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lang w:val="en-GB" w:eastAsia="en-GB"/>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EE4C2E" w:rsidRDefault="00EE4C2E" w:rsidP="00EE4C2E">
      <w:pPr>
        <w:pStyle w:val="Heading8"/>
        <w:rPr>
          <w:rFonts w:cs="Times New Roman"/>
          <w:sz w:val="40"/>
          <w:szCs w:val="40"/>
        </w:rPr>
      </w:pPr>
      <w:r>
        <w:rPr>
          <w:rFonts w:cs="Times New Roman"/>
          <w:sz w:val="40"/>
          <w:szCs w:val="40"/>
        </w:rPr>
        <w:t>Hotel Activities in the West Bank</w:t>
      </w:r>
    </w:p>
    <w:p w:rsidR="00EE4C2E" w:rsidRDefault="00EE4C2E" w:rsidP="00EE4C2E">
      <w:pPr>
        <w:bidi w:val="0"/>
        <w:jc w:val="center"/>
        <w:rPr>
          <w:rFonts w:cs="Times New Roman"/>
          <w:b/>
          <w:bCs/>
          <w:sz w:val="40"/>
          <w:szCs w:val="40"/>
        </w:rPr>
      </w:pPr>
      <w:r>
        <w:rPr>
          <w:rFonts w:cs="Times New Roman"/>
          <w:b/>
          <w:bCs/>
          <w:sz w:val="40"/>
          <w:szCs w:val="40"/>
        </w:rPr>
        <w:t>(Fourth Quarter, 2013)</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11340A" w:rsidRDefault="0011340A" w:rsidP="0011340A">
      <w:pPr>
        <w:bidi w:val="0"/>
        <w:jc w:val="center"/>
        <w:rPr>
          <w:b/>
          <w:bCs/>
          <w:sz w:val="36"/>
          <w:szCs w:val="36"/>
        </w:rPr>
      </w:pPr>
    </w:p>
    <w:p w:rsidR="002F7655" w:rsidRDefault="002F7655">
      <w:pPr>
        <w:pStyle w:val="Heading9"/>
        <w:rPr>
          <w:rtl/>
        </w:rPr>
      </w:pPr>
    </w:p>
    <w:p w:rsidR="00EE4C2E" w:rsidRPr="0079423E" w:rsidRDefault="00EE4C2E" w:rsidP="00EE4C2E">
      <w:pPr>
        <w:pStyle w:val="Heading9"/>
        <w:rPr>
          <w:rFonts w:cs="Times New Roman"/>
          <w:szCs w:val="28"/>
        </w:rPr>
        <w:sectPr w:rsidR="00EE4C2E" w:rsidRPr="0079423E" w:rsidSect="00BB19F2">
          <w:footerReference w:type="default" r:id="rId9"/>
          <w:endnotePr>
            <w:numFmt w:val="lowerLetter"/>
          </w:endnotePr>
          <w:pgSz w:w="11907" w:h="16840" w:code="9"/>
          <w:pgMar w:top="1418" w:right="1418" w:bottom="1418" w:left="1418" w:header="709" w:footer="709" w:gutter="0"/>
          <w:cols w:space="720"/>
          <w:bidi/>
        </w:sectPr>
      </w:pPr>
      <w:r>
        <w:rPr>
          <w:rFonts w:cs="Times New Roman"/>
        </w:rPr>
        <w:t>March</w:t>
      </w:r>
      <w:r w:rsidRPr="0079423E">
        <w:rPr>
          <w:rFonts w:cs="Times New Roman"/>
          <w:szCs w:val="28"/>
        </w:rPr>
        <w:t xml:space="preserve">, </w:t>
      </w:r>
      <w:r>
        <w:rPr>
          <w:rFonts w:cs="Times New Roman" w:hint="cs"/>
          <w:szCs w:val="28"/>
          <w:rtl/>
        </w:rPr>
        <w:t>201</w:t>
      </w:r>
      <w:r>
        <w:rPr>
          <w:rFonts w:cs="Times New Roman"/>
          <w:szCs w:val="28"/>
        </w:rPr>
        <w:t>4</w:t>
      </w:r>
      <w:r w:rsidRPr="0079423E">
        <w:rPr>
          <w:rFonts w:cs="Times New Roman"/>
          <w:szCs w:val="28"/>
        </w:rPr>
        <w:t xml:space="preserve"> </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9F34F8">
      <w:pPr>
        <w:bidi w:val="0"/>
        <w:jc w:val="lowKashida"/>
        <w:rPr>
          <w:b/>
          <w:bCs/>
          <w:sz w:val="32"/>
          <w:szCs w:val="38"/>
          <w:rtl/>
          <w:lang w:val="en-GB"/>
        </w:rPr>
      </w:pPr>
      <w:r w:rsidRPr="009F34F8">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5C4E1A" w:rsidRDefault="005C4E1A">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EE4C2E" w:rsidRDefault="00EE4C2E" w:rsidP="00EE4C2E">
      <w:pPr>
        <w:bidi w:val="0"/>
        <w:jc w:val="lowKashida"/>
        <w:rPr>
          <w:rFonts w:cs="Times New Roman"/>
        </w:rPr>
      </w:pPr>
      <w:r>
        <w:rPr>
          <w:rFonts w:cs="Times New Roman"/>
        </w:rPr>
        <w:t>© March, 2014</w:t>
      </w:r>
    </w:p>
    <w:p w:rsidR="00EE4C2E" w:rsidRDefault="00EE4C2E" w:rsidP="00EE4C2E">
      <w:pPr>
        <w:bidi w:val="0"/>
        <w:jc w:val="lowKashida"/>
        <w:rPr>
          <w:rFonts w:cs="Times New Roman"/>
          <w:b/>
          <w:bCs/>
        </w:rPr>
      </w:pPr>
      <w:r>
        <w:rPr>
          <w:rFonts w:cs="Times New Roman"/>
          <w:b/>
          <w:bCs/>
        </w:rPr>
        <w:t xml:space="preserve">All rights reserved. </w:t>
      </w:r>
    </w:p>
    <w:p w:rsidR="00EE4C2E" w:rsidRDefault="00EE4C2E" w:rsidP="00EE4C2E">
      <w:pPr>
        <w:bidi w:val="0"/>
        <w:jc w:val="lowKashida"/>
        <w:rPr>
          <w:rFonts w:cs="Times New Roman"/>
          <w:b/>
          <w:bCs/>
        </w:rPr>
      </w:pPr>
    </w:p>
    <w:p w:rsidR="00EE4C2E" w:rsidRDefault="00EE4C2E" w:rsidP="00EE4C2E">
      <w:pPr>
        <w:pStyle w:val="BodyText3"/>
        <w:rPr>
          <w:sz w:val="20"/>
          <w:szCs w:val="20"/>
        </w:rPr>
      </w:pPr>
      <w:r>
        <w:rPr>
          <w:sz w:val="20"/>
          <w:szCs w:val="20"/>
        </w:rPr>
        <w:t xml:space="preserve">Suggested Citation: </w:t>
      </w:r>
    </w:p>
    <w:p w:rsidR="00EE4C2E" w:rsidRDefault="00EE4C2E" w:rsidP="00EE4C2E">
      <w:pPr>
        <w:bidi w:val="0"/>
        <w:jc w:val="lowKashida"/>
        <w:rPr>
          <w:rFonts w:cs="Times New Roman"/>
          <w:b/>
          <w:bCs/>
        </w:rPr>
      </w:pPr>
      <w:r>
        <w:rPr>
          <w:rFonts w:cs="Times New Roman"/>
          <w:b/>
          <w:bCs/>
        </w:rPr>
        <w:t xml:space="preserve"> </w:t>
      </w:r>
    </w:p>
    <w:p w:rsidR="00EE4C2E" w:rsidRDefault="00EE4C2E" w:rsidP="00EE4C2E">
      <w:pPr>
        <w:bidi w:val="0"/>
        <w:ind w:right="-427"/>
        <w:rPr>
          <w:rFonts w:cs="Times New Roman"/>
          <w:i/>
          <w:iCs/>
          <w:sz w:val="24"/>
          <w:szCs w:val="24"/>
        </w:rPr>
      </w:pPr>
      <w:r>
        <w:rPr>
          <w:rFonts w:cs="Times New Roman"/>
          <w:b/>
          <w:bCs/>
          <w:sz w:val="24"/>
          <w:szCs w:val="24"/>
        </w:rPr>
        <w:t xml:space="preserve">Palestinian Central Bureau of Statistics, </w:t>
      </w:r>
      <w:r>
        <w:rPr>
          <w:rFonts w:cs="Times New Roman"/>
          <w:b/>
          <w:bCs/>
          <w:sz w:val="24"/>
          <w:szCs w:val="24"/>
          <w:lang w:val="en-GB"/>
        </w:rPr>
        <w:t>2014</w:t>
      </w:r>
      <w:r>
        <w:rPr>
          <w:rFonts w:cs="Times New Roman"/>
          <w:b/>
          <w:bCs/>
          <w:sz w:val="24"/>
          <w:szCs w:val="24"/>
        </w:rPr>
        <w:t xml:space="preserve">.  </w:t>
      </w:r>
      <w:r>
        <w:rPr>
          <w:rFonts w:cs="Times New Roman"/>
          <w:i/>
          <w:iCs/>
          <w:sz w:val="24"/>
          <w:szCs w:val="24"/>
        </w:rPr>
        <w:t xml:space="preserve">Hotel Activities in the West Bank, </w:t>
      </w:r>
    </w:p>
    <w:p w:rsidR="00EE4C2E" w:rsidRDefault="00EE4C2E" w:rsidP="00EE4C2E">
      <w:pPr>
        <w:bidi w:val="0"/>
        <w:ind w:right="-427"/>
        <w:rPr>
          <w:rFonts w:cs="Times New Roman"/>
          <w:sz w:val="24"/>
          <w:szCs w:val="24"/>
        </w:rPr>
      </w:pPr>
      <w:r>
        <w:rPr>
          <w:rFonts w:cs="Times New Roman"/>
          <w:i/>
          <w:iCs/>
          <w:sz w:val="24"/>
          <w:szCs w:val="24"/>
        </w:rPr>
        <w:t>(Fourth Quarter, 2013)</w:t>
      </w:r>
      <w:r>
        <w:rPr>
          <w:rFonts w:cs="Times New Roman"/>
          <w:sz w:val="24"/>
          <w:szCs w:val="24"/>
        </w:rPr>
        <w:t>. Ramallah - Palestine.</w:t>
      </w:r>
    </w:p>
    <w:p w:rsidR="00EE4C2E" w:rsidRDefault="00EE4C2E" w:rsidP="00EE4C2E">
      <w:pPr>
        <w:bidi w:val="0"/>
        <w:ind w:right="-427"/>
        <w:rPr>
          <w:rFonts w:cs="Times New Roman"/>
          <w:b/>
          <w:bCs/>
        </w:rPr>
      </w:pPr>
    </w:p>
    <w:p w:rsidR="00EE4C2E" w:rsidRPr="00BD39D7" w:rsidRDefault="00EE4C2E" w:rsidP="00EE4C2E">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EE4C2E" w:rsidRPr="00BD39D7" w:rsidRDefault="00EE4C2E" w:rsidP="00EE4C2E">
      <w:pPr>
        <w:bidi w:val="0"/>
        <w:rPr>
          <w:rFonts w:cs="Times New Roman"/>
          <w:b/>
          <w:bCs/>
        </w:rPr>
      </w:pPr>
      <w:r w:rsidRPr="00BD39D7">
        <w:rPr>
          <w:rFonts w:cs="Times New Roman"/>
          <w:b/>
          <w:bCs/>
        </w:rPr>
        <w:t>Palestinian Central Bureau of Statistics</w:t>
      </w:r>
    </w:p>
    <w:p w:rsidR="00EE4C2E" w:rsidRPr="00BD39D7" w:rsidRDefault="00EE4C2E" w:rsidP="00EE4C2E">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EE4C2E" w:rsidRPr="00BD39D7" w:rsidRDefault="00EE4C2E" w:rsidP="00EE4C2E">
      <w:pPr>
        <w:bidi w:val="0"/>
        <w:rPr>
          <w:rFonts w:cs="Times New Roman"/>
        </w:rPr>
      </w:pPr>
    </w:p>
    <w:p w:rsidR="00EE4C2E" w:rsidRPr="00BD39D7" w:rsidRDefault="00EE4C2E" w:rsidP="00EE4C2E">
      <w:pPr>
        <w:bidi w:val="0"/>
        <w:rPr>
          <w:rFonts w:cs="Times New Roman"/>
        </w:rPr>
      </w:pPr>
      <w:r w:rsidRPr="00BD39D7">
        <w:rPr>
          <w:rFonts w:cs="Times New Roman"/>
        </w:rPr>
        <w:t>Tel: (+972/970) 2  2982700</w:t>
      </w:r>
    </w:p>
    <w:p w:rsidR="00EE4C2E" w:rsidRPr="00BD39D7" w:rsidRDefault="00EE4C2E" w:rsidP="00EE4C2E">
      <w:pPr>
        <w:bidi w:val="0"/>
        <w:rPr>
          <w:rFonts w:cs="Times New Roman"/>
        </w:rPr>
      </w:pPr>
      <w:r w:rsidRPr="00BD39D7">
        <w:rPr>
          <w:rFonts w:cs="Times New Roman"/>
        </w:rPr>
        <w:t>Fax: (+972/970) 2 2982710</w:t>
      </w:r>
    </w:p>
    <w:p w:rsidR="00EE4C2E" w:rsidRPr="00BD39D7" w:rsidRDefault="00EE4C2E" w:rsidP="00EE4C2E">
      <w:pPr>
        <w:bidi w:val="0"/>
        <w:rPr>
          <w:rFonts w:cs="Times New Roman"/>
        </w:rPr>
      </w:pPr>
      <w:r w:rsidRPr="00BD39D7">
        <w:rPr>
          <w:rFonts w:cs="Times New Roman"/>
        </w:rPr>
        <w:t xml:space="preserve">Toll free: </w:t>
      </w:r>
      <w:r w:rsidRPr="00BD39D7">
        <w:rPr>
          <w:rFonts w:cs="Times New Roman"/>
          <w:rtl/>
          <w:lang w:val="en-AU"/>
        </w:rPr>
        <w:t>1800300300</w:t>
      </w:r>
    </w:p>
    <w:p w:rsidR="00EE4C2E" w:rsidRPr="00BD39D7" w:rsidRDefault="00EE4C2E" w:rsidP="0011340A">
      <w:pPr>
        <w:bidi w:val="0"/>
        <w:rPr>
          <w:rFonts w:cs="Times New Roman"/>
        </w:rPr>
      </w:pPr>
      <w:r w:rsidRPr="00BD39D7">
        <w:rPr>
          <w:rFonts w:cs="Times New Roman"/>
          <w:lang w:eastAsia="fr-FR"/>
        </w:rPr>
        <w:t>E-Mail</w:t>
      </w:r>
      <w:r w:rsidRPr="00BD39D7">
        <w:rPr>
          <w:rFonts w:cs="Times New Roman"/>
          <w:rtl/>
          <w:lang w:val="en-AU"/>
        </w:rPr>
        <w:t xml:space="preserve"> :</w:t>
      </w:r>
      <w:r w:rsidRPr="00BD39D7">
        <w:rPr>
          <w:rFonts w:cs="Times New Roman"/>
          <w:lang w:eastAsia="fr-FR"/>
        </w:rPr>
        <w:t>diwan@pcbs.gov.ps</w:t>
      </w:r>
    </w:p>
    <w:p w:rsidR="00C521DD" w:rsidRDefault="00EE4C2E" w:rsidP="00470A68">
      <w:pPr>
        <w:pStyle w:val="Header"/>
        <w:tabs>
          <w:tab w:val="clear" w:pos="4153"/>
          <w:tab w:val="clear" w:pos="8306"/>
        </w:tabs>
        <w:bidi w:val="0"/>
        <w:rPr>
          <w:rFonts w:cs="Times New Roman"/>
          <w:b/>
          <w:bCs/>
          <w:sz w:val="28"/>
          <w:szCs w:val="28"/>
        </w:rPr>
      </w:pPr>
      <w:r w:rsidRPr="00BD39D7">
        <w:rPr>
          <w:rFonts w:cs="Times New Roman"/>
        </w:rPr>
        <w:t>Web-Site:  http://www.pcbs.gov.</w:t>
      </w:r>
      <w:r w:rsidR="0011340A" w:rsidRPr="00BD39D7">
        <w:rPr>
          <w:rFonts w:cs="Times New Roman"/>
        </w:rPr>
        <w:t>ps</w:t>
      </w:r>
      <w:r w:rsidR="0011340A" w:rsidRPr="00336E2C">
        <w:rPr>
          <w:rFonts w:cs="Times New Roman"/>
          <w:b/>
          <w:bCs/>
        </w:rPr>
        <w:t xml:space="preserve"> </w:t>
      </w:r>
      <w:r w:rsidR="0011340A">
        <w:rPr>
          <w:rFonts w:cs="Times New Roman"/>
          <w:b/>
          <w:bCs/>
        </w:rPr>
        <w:t xml:space="preserve">                                                                      </w:t>
      </w:r>
      <w:r w:rsidR="0011340A" w:rsidRPr="00336E2C">
        <w:rPr>
          <w:rFonts w:cs="Times New Roman"/>
          <w:b/>
          <w:bCs/>
        </w:rPr>
        <w:t>Reference ID:</w:t>
      </w:r>
      <w:r>
        <w:rPr>
          <w:rFonts w:cs="Times New Roman"/>
          <w:b/>
          <w:bCs/>
        </w:rPr>
        <w:t xml:space="preserve"> </w:t>
      </w:r>
      <w:r w:rsidR="00BF6110">
        <w:rPr>
          <w:rFonts w:cs="Times New Roman"/>
          <w:b/>
          <w:bCs/>
        </w:rPr>
        <w:t>2037</w:t>
      </w:r>
      <w:r>
        <w:rPr>
          <w:rFonts w:cs="Times New Roman"/>
          <w:b/>
          <w:bCs/>
        </w:rPr>
        <w:t xml:space="preserve">                                 </w:t>
      </w:r>
      <w:r w:rsidR="00C521DD">
        <w:rPr>
          <w:rFonts w:cs="Times New Roman"/>
          <w:b/>
          <w:bCs/>
        </w:rPr>
        <w:t xml:space="preserve">                                                                   </w:t>
      </w:r>
      <w:r>
        <w:rPr>
          <w:rFonts w:cs="Times New Roman"/>
          <w:b/>
          <w:bCs/>
        </w:rPr>
        <w:t xml:space="preserve"> </w:t>
      </w:r>
      <w:r w:rsidR="00C521DD">
        <w:rPr>
          <w:rFonts w:cs="Times New Roman"/>
          <w:b/>
          <w:bCs/>
        </w:rPr>
        <w:t xml:space="preserve">      </w:t>
      </w:r>
    </w:p>
    <w:p w:rsidR="00C521DD" w:rsidRDefault="00C521DD" w:rsidP="00EE4C2E">
      <w:pPr>
        <w:bidi w:val="0"/>
        <w:ind w:right="-1"/>
        <w:jc w:val="center"/>
        <w:rPr>
          <w:rFonts w:cs="Times New Roman"/>
          <w:b/>
          <w:bCs/>
        </w:rPr>
      </w:pPr>
    </w:p>
    <w:p w:rsidR="00C521DD" w:rsidRDefault="00C521DD" w:rsidP="00C521DD">
      <w:pPr>
        <w:bidi w:val="0"/>
        <w:ind w:right="-1"/>
        <w:jc w:val="center"/>
        <w:rPr>
          <w:rFonts w:cs="Times New Roman"/>
          <w:b/>
          <w:bCs/>
        </w:rPr>
      </w:pPr>
    </w:p>
    <w:p w:rsidR="00C521DD" w:rsidRDefault="00C521DD" w:rsidP="00C521DD">
      <w:pPr>
        <w:bidi w:val="0"/>
        <w:ind w:right="-1"/>
        <w:jc w:val="center"/>
        <w:rPr>
          <w:rFonts w:cs="Times New Roman"/>
          <w:b/>
          <w:bCs/>
        </w:rPr>
      </w:pPr>
    </w:p>
    <w:p w:rsidR="00C521DD" w:rsidRPr="0011340A" w:rsidRDefault="00EE4C2E" w:rsidP="00C521DD">
      <w:pPr>
        <w:bidi w:val="0"/>
        <w:ind w:right="-1"/>
        <w:jc w:val="center"/>
        <w:rPr>
          <w:rFonts w:cs="Times New Roman"/>
          <w:b/>
          <w:bCs/>
          <w:sz w:val="2"/>
          <w:szCs w:val="2"/>
        </w:rPr>
      </w:pPr>
      <w:r w:rsidRPr="0011340A">
        <w:rPr>
          <w:rFonts w:cs="Times New Roman"/>
          <w:b/>
          <w:bCs/>
          <w:sz w:val="2"/>
          <w:szCs w:val="2"/>
        </w:rPr>
        <w:t xml:space="preserve">                                                                            </w:t>
      </w:r>
    </w:p>
    <w:p w:rsidR="00E64AF3" w:rsidRDefault="00E64AF3" w:rsidP="00305409">
      <w:pPr>
        <w:bidi w:val="0"/>
        <w:ind w:right="-1"/>
        <w:jc w:val="center"/>
        <w:rPr>
          <w:rFonts w:cs="Times New Roman"/>
          <w:b/>
          <w:bCs/>
          <w:sz w:val="28"/>
          <w:szCs w:val="28"/>
        </w:rPr>
      </w:pPr>
      <w:r>
        <w:rPr>
          <w:rFonts w:cs="Times New Roman"/>
          <w:b/>
          <w:bCs/>
          <w:sz w:val="28"/>
          <w:szCs w:val="28"/>
        </w:rPr>
        <w:lastRenderedPageBreak/>
        <w:t>Acknowledgments</w:t>
      </w:r>
    </w:p>
    <w:p w:rsidR="00E64AF3" w:rsidRDefault="00E64AF3" w:rsidP="00E64AF3">
      <w:pPr>
        <w:tabs>
          <w:tab w:val="left" w:pos="4395"/>
        </w:tabs>
        <w:ind w:left="993" w:right="1133"/>
        <w:jc w:val="center"/>
        <w:rPr>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EE4C2E" w:rsidRDefault="00EE4C2E" w:rsidP="00EE4C2E">
      <w:pPr>
        <w:autoSpaceDE w:val="0"/>
        <w:autoSpaceDN w:val="0"/>
        <w:bidi w:val="0"/>
        <w:adjustRightInd w:val="0"/>
        <w:jc w:val="lowKashida"/>
        <w:rPr>
          <w:b/>
          <w:bCs/>
          <w:color w:val="000000"/>
          <w:sz w:val="24"/>
          <w:szCs w:val="24"/>
        </w:rPr>
      </w:pPr>
    </w:p>
    <w:p w:rsidR="00EE4C2E" w:rsidRDefault="00EE4C2E" w:rsidP="00846314">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Fourth Quarter 2013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2013 represented by the Representative Office of Norway to </w:t>
      </w:r>
      <w:r w:rsidR="00846314" w:rsidRPr="00267CA8">
        <w:rPr>
          <w:b/>
          <w:bCs/>
          <w:color w:val="000000"/>
          <w:sz w:val="24"/>
          <w:szCs w:val="24"/>
        </w:rPr>
        <w:t>State of Palestine</w:t>
      </w:r>
      <w:r w:rsidR="00846314">
        <w:rPr>
          <w:b/>
          <w:bCs/>
          <w:color w:val="000000"/>
          <w:sz w:val="24"/>
          <w:szCs w:val="24"/>
        </w:rPr>
        <w:t xml:space="preserve"> </w:t>
      </w:r>
      <w:r>
        <w:rPr>
          <w:b/>
          <w:bCs/>
          <w:color w:val="000000"/>
          <w:sz w:val="24"/>
          <w:szCs w:val="24"/>
        </w:rPr>
        <w:t>and the Swiss Development and Cooperation Agency (SDC).</w:t>
      </w:r>
    </w:p>
    <w:p w:rsidR="00EE4C2E" w:rsidRDefault="00EE4C2E" w:rsidP="00EE4C2E">
      <w:pPr>
        <w:autoSpaceDE w:val="0"/>
        <w:autoSpaceDN w:val="0"/>
        <w:bidi w:val="0"/>
        <w:adjustRightInd w:val="0"/>
        <w:jc w:val="lowKashida"/>
        <w:rPr>
          <w:b/>
          <w:bCs/>
          <w:color w:val="000000"/>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E4C2E" w:rsidRDefault="00EE4C2E" w:rsidP="00EE4C2E">
      <w:pPr>
        <w:pStyle w:val="BlockText"/>
        <w:bidi w:val="0"/>
        <w:ind w:left="0" w:right="-2" w:firstLine="0"/>
        <w:rPr>
          <w:b/>
          <w:bCs/>
        </w:rPr>
      </w:pP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DC776C" w:rsidRDefault="00DC776C">
      <w:pPr>
        <w:jc w:val="center"/>
        <w:rPr>
          <w:rFonts w:cs="Simplified Arabic"/>
          <w:b/>
          <w:bCs/>
          <w:rtl/>
          <w:lang w:val="en-GB"/>
        </w:rPr>
      </w:pPr>
    </w:p>
    <w:p w:rsidR="00766A45" w:rsidRPr="007B1FA8" w:rsidRDefault="00766A45" w:rsidP="00C521DD">
      <w:pPr>
        <w:numPr>
          <w:ilvl w:val="0"/>
          <w:numId w:val="2"/>
        </w:numPr>
        <w:bidi w:val="0"/>
        <w:rPr>
          <w:b/>
          <w:bCs/>
          <w:sz w:val="24"/>
          <w:szCs w:val="24"/>
        </w:rPr>
      </w:pPr>
      <w:r w:rsidRPr="007B1FA8">
        <w:rPr>
          <w:b/>
          <w:bCs/>
          <w:sz w:val="24"/>
          <w:szCs w:val="24"/>
        </w:rPr>
        <w:t xml:space="preserve">Technical Committee  </w:t>
      </w:r>
    </w:p>
    <w:p w:rsidR="00766A45" w:rsidRPr="0044589D" w:rsidRDefault="00766A45" w:rsidP="00766A45">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r w:rsidR="0011340A">
        <w:rPr>
          <w:sz w:val="24"/>
          <w:szCs w:val="24"/>
        </w:rPr>
        <w:t xml:space="preserve">                </w:t>
      </w:r>
      <w:r>
        <w:rPr>
          <w:sz w:val="24"/>
          <w:szCs w:val="24"/>
        </w:rPr>
        <w:t>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766A45" w:rsidRPr="007B1FA8" w:rsidRDefault="00766A45" w:rsidP="00766A45">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bidi w:val="0"/>
        <w:ind w:left="709"/>
        <w:rPr>
          <w:rFonts w:cs="Simplified Arabic"/>
          <w:sz w:val="24"/>
          <w:szCs w:val="24"/>
        </w:rPr>
      </w:pPr>
      <w:r w:rsidRPr="007B1FA8">
        <w:rPr>
          <w:rFonts w:cs="Simplified Arabic"/>
          <w:sz w:val="24"/>
          <w:szCs w:val="24"/>
        </w:rPr>
        <w:t>Fayez Alghadban</w:t>
      </w:r>
    </w:p>
    <w:p w:rsidR="00766A45" w:rsidRPr="007B1FA8" w:rsidRDefault="00766A45" w:rsidP="00766A45">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766A45" w:rsidRDefault="00766A45" w:rsidP="00C521DD">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3C1652" w:rsidRDefault="003C1652" w:rsidP="00766A45">
      <w:pPr>
        <w:bidi w:val="0"/>
        <w:ind w:left="709"/>
        <w:rPr>
          <w:sz w:val="24"/>
          <w:szCs w:val="24"/>
        </w:rPr>
      </w:pPr>
      <w:r w:rsidRPr="0044589D">
        <w:rPr>
          <w:color w:val="000000"/>
          <w:sz w:val="24"/>
          <w:szCs w:val="24"/>
        </w:rPr>
        <w:t>Inas AL-Rifai</w:t>
      </w:r>
      <w:r w:rsidRPr="0001643D">
        <w:rPr>
          <w:sz w:val="24"/>
          <w:szCs w:val="24"/>
        </w:rPr>
        <w:t xml:space="preserve"> </w:t>
      </w:r>
    </w:p>
    <w:p w:rsidR="007E7930" w:rsidRDefault="003C1652" w:rsidP="003C165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E7930" w:rsidRPr="001A34B9" w:rsidRDefault="007E7930" w:rsidP="001A34B9">
      <w:pPr>
        <w:bidi w:val="0"/>
        <w:ind w:left="360" w:right="720" w:firstLine="720"/>
        <w:rPr>
          <w:rFonts w:cs="Simplified Arabic"/>
          <w:b/>
          <w:bCs/>
          <w:rtl/>
        </w:rPr>
      </w:pPr>
    </w:p>
    <w:p w:rsidR="00766A45" w:rsidRDefault="00766A45" w:rsidP="00C521DD">
      <w:pPr>
        <w:numPr>
          <w:ilvl w:val="0"/>
          <w:numId w:val="2"/>
        </w:numPr>
        <w:bidi w:val="0"/>
        <w:rPr>
          <w:rFonts w:cs="Simplified Arabic"/>
          <w:b/>
          <w:bCs/>
          <w:sz w:val="24"/>
          <w:szCs w:val="24"/>
        </w:rPr>
      </w:pPr>
      <w:r>
        <w:rPr>
          <w:rFonts w:cs="Simplified Arabic"/>
          <w:b/>
          <w:bCs/>
          <w:sz w:val="24"/>
          <w:szCs w:val="24"/>
        </w:rPr>
        <w:t>Dissemination Standards</w:t>
      </w:r>
    </w:p>
    <w:p w:rsidR="00766A45" w:rsidRDefault="00766A45" w:rsidP="00766A45">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C521DD" w:rsidRDefault="00C521DD" w:rsidP="00C521DD">
      <w:pPr>
        <w:bidi w:val="0"/>
        <w:ind w:left="360"/>
        <w:rPr>
          <w:rFonts w:cs="Simplified Arabic"/>
          <w:b/>
          <w:bCs/>
          <w:sz w:val="24"/>
          <w:szCs w:val="24"/>
        </w:rPr>
      </w:pPr>
    </w:p>
    <w:p w:rsidR="00766A45" w:rsidRPr="008843AA" w:rsidRDefault="00766A45" w:rsidP="00C521DD">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1C586C" w:rsidRPr="001C586C" w:rsidRDefault="001C586C" w:rsidP="001C586C">
      <w:pPr>
        <w:bidi w:val="0"/>
        <w:ind w:left="720"/>
        <w:rPr>
          <w:rFonts w:cs="Simplified Arabic"/>
          <w:sz w:val="24"/>
          <w:szCs w:val="24"/>
        </w:rPr>
      </w:pPr>
      <w:r w:rsidRPr="001C586C">
        <w:rPr>
          <w:rFonts w:cs="Simplified Arabic"/>
          <w:sz w:val="24"/>
          <w:szCs w:val="24"/>
        </w:rPr>
        <w:t>Fathi  Farasin</w:t>
      </w:r>
    </w:p>
    <w:p w:rsidR="000C520B" w:rsidRDefault="000C520B" w:rsidP="000C520B">
      <w:pPr>
        <w:bidi w:val="0"/>
        <w:ind w:left="720"/>
        <w:rPr>
          <w:rFonts w:cs="Simplified Arabic"/>
          <w:sz w:val="24"/>
          <w:szCs w:val="24"/>
        </w:rPr>
      </w:pPr>
      <w:proofErr w:type="spellStart"/>
      <w:r w:rsidRPr="00DC14DE">
        <w:rPr>
          <w:rFonts w:cs="Simplified Arabic"/>
          <w:sz w:val="24"/>
          <w:szCs w:val="24"/>
        </w:rPr>
        <w:t>Mahmoud</w:t>
      </w:r>
      <w:proofErr w:type="spellEnd"/>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C521DD" w:rsidRDefault="00C521DD" w:rsidP="001A34B9">
      <w:pPr>
        <w:bidi w:val="0"/>
        <w:ind w:left="360" w:right="720" w:firstLine="72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 xml:space="preserve">Final Review </w:t>
      </w:r>
    </w:p>
    <w:p w:rsidR="00766A45" w:rsidRDefault="00FE33FE" w:rsidP="00766A45">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C521DD" w:rsidRDefault="00C521DD" w:rsidP="00C521DD">
      <w:pPr>
        <w:bidi w:val="0"/>
        <w:ind w:left="36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Overall Supervision</w:t>
      </w:r>
    </w:p>
    <w:p w:rsidR="00766A45" w:rsidRDefault="00766A45" w:rsidP="00766A45">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w:t>
      </w:r>
      <w:r w:rsidR="0011340A">
        <w:rPr>
          <w:sz w:val="24"/>
          <w:szCs w:val="24"/>
          <w:lang w:val="en-GB"/>
        </w:rPr>
        <w:t xml:space="preserve">  </w:t>
      </w:r>
      <w:r>
        <w:rPr>
          <w:sz w:val="24"/>
          <w:szCs w:val="24"/>
          <w:lang w:val="en-GB"/>
        </w:rPr>
        <w:t xml:space="preserve">President of  PCBS </w:t>
      </w:r>
    </w:p>
    <w:p w:rsidR="00766A45" w:rsidRDefault="00766A45" w:rsidP="00766A45">
      <w:pPr>
        <w:bidi w:val="0"/>
        <w:ind w:left="360"/>
        <w:rPr>
          <w:sz w:val="24"/>
          <w:szCs w:val="24"/>
          <w:lang w:val="en-GB"/>
        </w:rPr>
      </w:pPr>
    </w:p>
    <w:p w:rsidR="00766A45" w:rsidRDefault="00766A45" w:rsidP="00766A45">
      <w:pPr>
        <w:pStyle w:val="Heading8"/>
        <w:ind w:left="-1" w:right="-1"/>
        <w:jc w:val="left"/>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675" w:type="dxa"/>
        <w:jc w:val="center"/>
        <w:tblInd w:w="-1" w:type="dxa"/>
        <w:tblLayout w:type="fixed"/>
        <w:tblLook w:val="0000"/>
      </w:tblPr>
      <w:tblGrid>
        <w:gridCol w:w="1697"/>
        <w:gridCol w:w="6347"/>
        <w:gridCol w:w="631"/>
      </w:tblGrid>
      <w:tr w:rsidR="002F7655" w:rsidTr="0011340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1340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11340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C521DD">
            <w:pPr>
              <w:numPr>
                <w:ilvl w:val="1"/>
                <w:numId w:val="4"/>
              </w:numPr>
              <w:bidi w:val="0"/>
              <w:ind w:right="360"/>
              <w:jc w:val="lowKashida"/>
              <w:rPr>
                <w:rFonts w:cs="Times New Roman"/>
                <w:sz w:val="24"/>
                <w:szCs w:val="24"/>
              </w:rPr>
            </w:pPr>
            <w:r>
              <w:rPr>
                <w:rFonts w:cs="Times New Roman"/>
                <w:sz w:val="24"/>
                <w:szCs w:val="24"/>
              </w:rPr>
              <w:t xml:space="preserve">Hotel Capacity During </w:t>
            </w:r>
            <w:r w:rsidR="00EE4C2E">
              <w:rPr>
                <w:rFonts w:cs="Times New Roman"/>
                <w:sz w:val="24"/>
                <w:szCs w:val="24"/>
              </w:rPr>
              <w:t>December</w:t>
            </w:r>
            <w:r>
              <w:rPr>
                <w:rFonts w:cs="Times New Roman"/>
                <w:sz w:val="24"/>
                <w:szCs w:val="24"/>
              </w:rPr>
              <w:t xml:space="preserve">, </w:t>
            </w:r>
            <w:r w:rsidR="0020279A">
              <w:rPr>
                <w:rFonts w:cs="Times New Roman" w:hint="cs"/>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C521DD">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EE4C2E">
              <w:rPr>
                <w:rFonts w:cs="Times New Roman"/>
                <w:sz w:val="24"/>
                <w:szCs w:val="24"/>
              </w:rPr>
              <w:t>Fourth Quarter</w:t>
            </w:r>
            <w:r>
              <w:rPr>
                <w:rFonts w:cs="Times New Roman"/>
                <w:sz w:val="24"/>
                <w:szCs w:val="24"/>
              </w:rPr>
              <w:t xml:space="preserve">, </w:t>
            </w:r>
            <w:r w:rsidR="0020279A">
              <w:rPr>
                <w:rFonts w:cs="Times New Roman" w:hint="cs"/>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C521DD">
            <w:pPr>
              <w:numPr>
                <w:ilvl w:val="1"/>
                <w:numId w:val="4"/>
              </w:numPr>
              <w:bidi w:val="0"/>
              <w:ind w:right="34"/>
              <w:jc w:val="lowKashida"/>
              <w:rPr>
                <w:rFonts w:cs="Times New Roman"/>
                <w:sz w:val="24"/>
                <w:szCs w:val="24"/>
              </w:rPr>
            </w:pPr>
            <w:r>
              <w:rPr>
                <w:rFonts w:cs="Times New Roman"/>
                <w:sz w:val="24"/>
                <w:szCs w:val="24"/>
              </w:rPr>
              <w:t xml:space="preserve">Hotel Workers - </w:t>
            </w:r>
            <w:r w:rsidR="00EE4C2E">
              <w:rPr>
                <w:rFonts w:cs="Times New Roman"/>
                <w:sz w:val="24"/>
                <w:szCs w:val="24"/>
              </w:rPr>
              <w:t>Fourth Quarter</w:t>
            </w:r>
            <w:r>
              <w:rPr>
                <w:rFonts w:cs="Times New Roman"/>
                <w:sz w:val="24"/>
                <w:szCs w:val="24"/>
              </w:rPr>
              <w:t xml:space="preserve">, </w:t>
            </w:r>
            <w:r w:rsidR="0020279A">
              <w:rPr>
                <w:rFonts w:cs="Times New Roman" w:hint="cs"/>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C521DD">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EE4C2E">
              <w:rPr>
                <w:rFonts w:cs="Times New Roman"/>
                <w:sz w:val="24"/>
                <w:szCs w:val="24"/>
              </w:rPr>
              <w:t>Fourth Quarter</w:t>
            </w:r>
            <w:r>
              <w:rPr>
                <w:rFonts w:cs="Times New Roman"/>
                <w:sz w:val="24"/>
                <w:szCs w:val="24"/>
              </w:rPr>
              <w:t xml:space="preserve">, </w:t>
            </w:r>
            <w:r w:rsidR="0020279A">
              <w:rPr>
                <w:rFonts w:cs="Times New Roman"/>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1340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11340A">
        <w:trPr>
          <w:trHeight w:val="479"/>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1340A">
        <w:trPr>
          <w:trHeight w:val="391"/>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C521DD">
            <w:pPr>
              <w:numPr>
                <w:ilvl w:val="1"/>
                <w:numId w:val="6"/>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Field</w:t>
            </w:r>
            <w:r w:rsidR="003814A1">
              <w:rPr>
                <w:sz w:val="24"/>
                <w:szCs w:val="24"/>
              </w:rPr>
              <w:t xml:space="preserve"> </w:t>
            </w:r>
            <w:r w:rsidR="00DE1FD7" w:rsidRPr="006C47EB">
              <w:rPr>
                <w:sz w:val="24"/>
                <w:szCs w:val="24"/>
              </w:rPr>
              <w:t>W</w:t>
            </w:r>
            <w:r w:rsidRPr="006C47EB">
              <w:rPr>
                <w:sz w:val="24"/>
                <w:szCs w:val="24"/>
              </w:rPr>
              <w:t xml:space="preserve">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2"/>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1340A">
        <w:trPr>
          <w:trHeight w:val="392"/>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C521DD">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3832DD">
            <w:pPr>
              <w:bidi w:val="0"/>
              <w:jc w:val="center"/>
              <w:rPr>
                <w:rFonts w:cs="Times New Roman"/>
                <w:sz w:val="24"/>
                <w:szCs w:val="24"/>
              </w:rPr>
            </w:pPr>
            <w:r w:rsidRPr="006C47EB">
              <w:rPr>
                <w:rFonts w:cs="Times New Roman"/>
                <w:sz w:val="24"/>
                <w:szCs w:val="24"/>
              </w:rPr>
              <w:t>[</w:t>
            </w:r>
            <w:r w:rsidR="003832DD">
              <w:rPr>
                <w:rFonts w:cs="Times New Roman"/>
                <w:sz w:val="24"/>
                <w:szCs w:val="24"/>
              </w:rPr>
              <w:t>17</w:t>
            </w:r>
            <w:r w:rsidRPr="006C47EB">
              <w:rPr>
                <w:rFonts w:cs="Times New Roman"/>
                <w:sz w:val="24"/>
                <w:szCs w:val="24"/>
              </w:rPr>
              <w:t>]</w:t>
            </w:r>
          </w:p>
        </w:tc>
      </w:tr>
      <w:tr w:rsidR="00A96150" w:rsidRPr="006C47EB" w:rsidTr="0011340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1340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3832DD">
            <w:pPr>
              <w:bidi w:val="0"/>
              <w:jc w:val="center"/>
              <w:rPr>
                <w:rFonts w:cs="Times New Roman"/>
                <w:b/>
                <w:bCs/>
                <w:sz w:val="24"/>
                <w:szCs w:val="24"/>
              </w:rPr>
            </w:pPr>
            <w:r>
              <w:rPr>
                <w:rFonts w:cs="Times New Roman"/>
                <w:b/>
                <w:bCs/>
                <w:sz w:val="24"/>
                <w:szCs w:val="24"/>
              </w:rPr>
              <w:t>[1</w:t>
            </w:r>
            <w:r w:rsidR="003832DD">
              <w:rPr>
                <w:rFonts w:cs="Times New Roman"/>
                <w:b/>
                <w:bCs/>
                <w:sz w:val="24"/>
                <w:szCs w:val="24"/>
              </w:rPr>
              <w:t>9</w:t>
            </w:r>
            <w:r>
              <w:rPr>
                <w:rFonts w:cs="Times New Roman"/>
                <w:b/>
                <w:bCs/>
                <w:sz w:val="24"/>
                <w:szCs w:val="24"/>
              </w:rPr>
              <w:t>]</w:t>
            </w:r>
          </w:p>
        </w:tc>
      </w:tr>
      <w:tr w:rsidR="00A96150" w:rsidTr="0011340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1340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EE4C2E">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1: </w:t>
            </w:r>
          </w:p>
        </w:tc>
        <w:tc>
          <w:tcPr>
            <w:tcW w:w="6804" w:type="dxa"/>
          </w:tcPr>
          <w:p w:rsidR="00EE4C2E" w:rsidRDefault="00EE4C2E" w:rsidP="00EE7912">
            <w:pPr>
              <w:bidi w:val="0"/>
              <w:jc w:val="lowKashida"/>
              <w:rPr>
                <w:b/>
                <w:bCs/>
                <w:sz w:val="24"/>
                <w:szCs w:val="24"/>
              </w:rPr>
            </w:pPr>
            <w:r>
              <w:rPr>
                <w:sz w:val="24"/>
                <w:szCs w:val="24"/>
              </w:rPr>
              <w:t xml:space="preserve">Main Indicators for Hotel Activities by Month and Region During the Fourth Quarter, </w:t>
            </w:r>
            <w:r>
              <w:rPr>
                <w:rFonts w:cs="Times New Roman"/>
                <w:sz w:val="24"/>
                <w:szCs w:val="24"/>
              </w:rPr>
              <w:t>2013</w:t>
            </w:r>
          </w:p>
        </w:tc>
        <w:tc>
          <w:tcPr>
            <w:tcW w:w="920" w:type="dxa"/>
          </w:tcPr>
          <w:p w:rsidR="00EE4C2E" w:rsidRDefault="00EE4C2E" w:rsidP="00F65C7A">
            <w:pPr>
              <w:jc w:val="center"/>
              <w:rPr>
                <w:rFonts w:cs="Simplified Arabic"/>
                <w:b/>
                <w:bCs/>
                <w:sz w:val="24"/>
                <w:szCs w:val="24"/>
                <w:rtl/>
              </w:rPr>
            </w:pPr>
            <w:r>
              <w:rPr>
                <w:rFonts w:cs="Simplified Arabic"/>
                <w:b/>
                <w:bCs/>
                <w:sz w:val="24"/>
                <w:szCs w:val="24"/>
                <w:lang w:val="en-GB"/>
              </w:rPr>
              <w:t>25</w:t>
            </w:r>
          </w:p>
        </w:tc>
      </w:tr>
      <w:tr w:rsidR="00EE4C2E" w:rsidTr="00EE4C2E">
        <w:trPr>
          <w:trHeight w:val="737"/>
          <w:jc w:val="center"/>
        </w:trPr>
        <w:tc>
          <w:tcPr>
            <w:tcW w:w="1206" w:type="dxa"/>
          </w:tcPr>
          <w:p w:rsidR="00EE4C2E" w:rsidRDefault="00EE4C2E">
            <w:pPr>
              <w:bidi w:val="0"/>
              <w:ind w:left="1027" w:hanging="1027"/>
              <w:rPr>
                <w:b/>
                <w:bCs/>
                <w:sz w:val="24"/>
                <w:szCs w:val="24"/>
              </w:rPr>
            </w:pPr>
            <w:r>
              <w:rPr>
                <w:b/>
                <w:bCs/>
                <w:sz w:val="24"/>
                <w:szCs w:val="24"/>
              </w:rPr>
              <w:t xml:space="preserve">Table 2: </w:t>
            </w:r>
          </w:p>
        </w:tc>
        <w:tc>
          <w:tcPr>
            <w:tcW w:w="6804" w:type="dxa"/>
          </w:tcPr>
          <w:p w:rsidR="00EE4C2E" w:rsidRDefault="00EE4C2E" w:rsidP="00EE7912">
            <w:pPr>
              <w:bidi w:val="0"/>
              <w:jc w:val="lowKashida"/>
              <w:rPr>
                <w:sz w:val="24"/>
                <w:szCs w:val="24"/>
              </w:rPr>
            </w:pPr>
            <w:r>
              <w:rPr>
                <w:sz w:val="24"/>
                <w:szCs w:val="24"/>
              </w:rPr>
              <w:t xml:space="preserve">Number of Hotels and Rooms by Facilities and Region as in      </w:t>
            </w:r>
            <w:r>
              <w:rPr>
                <w:rFonts w:cs="Times New Roman"/>
                <w:sz w:val="24"/>
                <w:szCs w:val="24"/>
              </w:rPr>
              <w:t>December</w:t>
            </w:r>
            <w:r>
              <w:rPr>
                <w:sz w:val="24"/>
                <w:szCs w:val="24"/>
              </w:rPr>
              <w:t xml:space="preserve">, </w:t>
            </w:r>
            <w:r>
              <w:rPr>
                <w:rFonts w:cs="Times New Roman"/>
                <w:sz w:val="24"/>
                <w:szCs w:val="24"/>
              </w:rPr>
              <w:t>2013</w:t>
            </w:r>
          </w:p>
        </w:tc>
        <w:tc>
          <w:tcPr>
            <w:tcW w:w="920" w:type="dxa"/>
          </w:tcPr>
          <w:p w:rsidR="00EE4C2E" w:rsidRDefault="00EE4C2E">
            <w:pPr>
              <w:jc w:val="center"/>
              <w:rPr>
                <w:rFonts w:cs="Simplified Arabic"/>
                <w:b/>
                <w:bCs/>
                <w:sz w:val="24"/>
                <w:szCs w:val="24"/>
              </w:rPr>
            </w:pPr>
            <w:r>
              <w:rPr>
                <w:rFonts w:cs="Simplified Arabic" w:hint="cs"/>
                <w:b/>
                <w:bCs/>
                <w:sz w:val="24"/>
                <w:szCs w:val="24"/>
                <w:rtl/>
                <w:lang w:val="en-GB"/>
              </w:rPr>
              <w:t>26</w:t>
            </w:r>
          </w:p>
        </w:tc>
      </w:tr>
      <w:tr w:rsidR="00EE4C2E" w:rsidTr="00EE4C2E">
        <w:trPr>
          <w:trHeight w:val="737"/>
          <w:jc w:val="center"/>
        </w:trPr>
        <w:tc>
          <w:tcPr>
            <w:tcW w:w="1206" w:type="dxa"/>
          </w:tcPr>
          <w:p w:rsidR="00EE4C2E" w:rsidRDefault="00EE4C2E">
            <w:pPr>
              <w:bidi w:val="0"/>
              <w:ind w:left="1027" w:hanging="993"/>
              <w:jc w:val="lowKashida"/>
              <w:rPr>
                <w:b/>
                <w:bCs/>
                <w:sz w:val="24"/>
                <w:szCs w:val="24"/>
              </w:rPr>
            </w:pPr>
            <w:r>
              <w:rPr>
                <w:b/>
                <w:bCs/>
                <w:sz w:val="24"/>
                <w:szCs w:val="24"/>
              </w:rPr>
              <w:t xml:space="preserve">Table 3: </w:t>
            </w:r>
          </w:p>
        </w:tc>
        <w:tc>
          <w:tcPr>
            <w:tcW w:w="6804" w:type="dxa"/>
          </w:tcPr>
          <w:p w:rsidR="00EE4C2E" w:rsidRDefault="00EE4C2E" w:rsidP="00EE7912">
            <w:pPr>
              <w:bidi w:val="0"/>
              <w:jc w:val="lowKashida"/>
              <w:rPr>
                <w:rFonts w:cs="Times New Roman"/>
                <w:sz w:val="24"/>
                <w:szCs w:val="24"/>
              </w:rPr>
            </w:pPr>
            <w:r>
              <w:rPr>
                <w:rFonts w:cs="Times New Roman"/>
                <w:sz w:val="24"/>
                <w:szCs w:val="24"/>
              </w:rPr>
              <w:t>Number of Hotels by Availability of Public Services and Region as in December, 2013</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27</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4: </w:t>
            </w:r>
          </w:p>
          <w:p w:rsidR="00EE4C2E" w:rsidRDefault="00EE4C2E">
            <w:pPr>
              <w:bidi w:val="0"/>
              <w:ind w:left="1027" w:hanging="1027"/>
              <w:jc w:val="lowKashida"/>
              <w:rPr>
                <w:b/>
                <w:bCs/>
                <w:sz w:val="24"/>
                <w:szCs w:val="24"/>
              </w:rPr>
            </w:pPr>
          </w:p>
        </w:tc>
        <w:tc>
          <w:tcPr>
            <w:tcW w:w="6804" w:type="dxa"/>
          </w:tcPr>
          <w:p w:rsidR="00EE4C2E" w:rsidRDefault="00EE4C2E" w:rsidP="00EE7912">
            <w:pPr>
              <w:bidi w:val="0"/>
              <w:jc w:val="lowKashida"/>
              <w:rPr>
                <w:b/>
                <w:bCs/>
                <w:sz w:val="24"/>
                <w:szCs w:val="24"/>
              </w:rPr>
            </w:pPr>
            <w:r>
              <w:rPr>
                <w:sz w:val="24"/>
                <w:szCs w:val="24"/>
              </w:rPr>
              <w:t xml:space="preserve">Average Number of Workers in Hotels by Type of Work, Sex and Region During the Fourth Quarter, </w:t>
            </w:r>
            <w:r>
              <w:rPr>
                <w:rFonts w:cs="Times New Roman"/>
                <w:sz w:val="24"/>
                <w:szCs w:val="24"/>
              </w:rPr>
              <w:t>2013</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28</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5: </w:t>
            </w:r>
          </w:p>
        </w:tc>
        <w:tc>
          <w:tcPr>
            <w:tcW w:w="6804" w:type="dxa"/>
          </w:tcPr>
          <w:p w:rsidR="00EE4C2E" w:rsidRDefault="00EE4C2E" w:rsidP="00EE7912">
            <w:pPr>
              <w:bidi w:val="0"/>
              <w:jc w:val="lowKashida"/>
              <w:rPr>
                <w:b/>
                <w:bCs/>
                <w:sz w:val="24"/>
                <w:szCs w:val="24"/>
              </w:rPr>
            </w:pPr>
            <w:r>
              <w:rPr>
                <w:sz w:val="24"/>
                <w:szCs w:val="24"/>
              </w:rPr>
              <w:t xml:space="preserve">Number and Percentage of Guests by Nationality and Region During the Fourth Quarter, </w:t>
            </w:r>
            <w:r>
              <w:rPr>
                <w:rFonts w:cs="Times New Roman"/>
                <w:sz w:val="24"/>
                <w:szCs w:val="24"/>
              </w:rPr>
              <w:t>2013</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29</w:t>
            </w:r>
          </w:p>
        </w:tc>
      </w:tr>
      <w:tr w:rsidR="00EE4C2E" w:rsidTr="00EE4C2E">
        <w:trPr>
          <w:trHeight w:val="744"/>
          <w:jc w:val="center"/>
        </w:trPr>
        <w:tc>
          <w:tcPr>
            <w:tcW w:w="1206" w:type="dxa"/>
          </w:tcPr>
          <w:p w:rsidR="00EE4C2E" w:rsidRDefault="00EE4C2E"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EE7912">
            <w:pPr>
              <w:bidi w:val="0"/>
              <w:jc w:val="lowKashida"/>
              <w:rPr>
                <w:rFonts w:cs="Times New Roman"/>
                <w:sz w:val="24"/>
                <w:szCs w:val="24"/>
              </w:rPr>
            </w:pPr>
            <w:r>
              <w:rPr>
                <w:rFonts w:cs="Times New Roman"/>
                <w:sz w:val="24"/>
                <w:szCs w:val="24"/>
              </w:rPr>
              <w:t xml:space="preserve">Number and Percentage of Guest Nights by Nationality and Region During the </w:t>
            </w:r>
            <w:r>
              <w:rPr>
                <w:sz w:val="24"/>
                <w:szCs w:val="24"/>
              </w:rPr>
              <w:t xml:space="preserve">Fourth </w:t>
            </w:r>
            <w:r>
              <w:rPr>
                <w:rFonts w:cs="Times New Roman"/>
                <w:sz w:val="24"/>
                <w:szCs w:val="24"/>
              </w:rPr>
              <w:t>Quarter, 2013</w:t>
            </w:r>
          </w:p>
        </w:tc>
        <w:tc>
          <w:tcPr>
            <w:tcW w:w="920" w:type="dxa"/>
          </w:tcPr>
          <w:p w:rsidR="00EE4C2E" w:rsidRDefault="00EE4C2E" w:rsidP="00F57F53">
            <w:pPr>
              <w:jc w:val="center"/>
              <w:rPr>
                <w:rFonts w:cs="Simplified Arabic"/>
                <w:b/>
                <w:bCs/>
                <w:sz w:val="24"/>
                <w:szCs w:val="24"/>
              </w:rPr>
            </w:pPr>
            <w:r>
              <w:rPr>
                <w:rFonts w:cs="Simplified Arabic" w:hint="cs"/>
                <w:b/>
                <w:bCs/>
                <w:sz w:val="24"/>
                <w:szCs w:val="24"/>
                <w:rtl/>
                <w:lang w:val="en-GB"/>
              </w:rPr>
              <w:t>31</w:t>
            </w:r>
          </w:p>
        </w:tc>
      </w:tr>
      <w:tr w:rsidR="00EE4C2E" w:rsidTr="00EE4C2E">
        <w:trPr>
          <w:trHeight w:val="744"/>
          <w:jc w:val="center"/>
        </w:trPr>
        <w:tc>
          <w:tcPr>
            <w:tcW w:w="1206" w:type="dxa"/>
          </w:tcPr>
          <w:p w:rsidR="00EE4C2E" w:rsidRDefault="00EE4C2E"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EE7912">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 xml:space="preserve">Fourth </w:t>
            </w:r>
            <w:r>
              <w:rPr>
                <w:rFonts w:cs="Times New Roman"/>
                <w:sz w:val="24"/>
                <w:szCs w:val="24"/>
              </w:rPr>
              <w:t>Quarter, 2013</w:t>
            </w:r>
          </w:p>
        </w:tc>
        <w:tc>
          <w:tcPr>
            <w:tcW w:w="920" w:type="dxa"/>
          </w:tcPr>
          <w:p w:rsidR="00EE4C2E" w:rsidRDefault="00EE4C2E"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DC66B8" w:rsidRDefault="005D1424" w:rsidP="00DC66B8">
      <w:pPr>
        <w:pStyle w:val="Subtitle"/>
        <w:ind w:left="0"/>
        <w:rPr>
          <w:sz w:val="24"/>
          <w:szCs w:val="24"/>
        </w:rPr>
      </w:pPr>
      <w:r>
        <w:br w:type="page"/>
      </w:r>
      <w:r w:rsidR="00DC66B8">
        <w:lastRenderedPageBreak/>
        <w:t>Introduction</w:t>
      </w:r>
    </w:p>
    <w:p w:rsidR="00DC66B8" w:rsidRDefault="00DC66B8" w:rsidP="00DC66B8">
      <w:pPr>
        <w:bidi w:val="0"/>
        <w:ind w:left="142"/>
        <w:jc w:val="lowKashida"/>
        <w:rPr>
          <w:rFonts w:cs="Times New Roman"/>
          <w:sz w:val="24"/>
          <w:szCs w:val="24"/>
        </w:rPr>
      </w:pPr>
    </w:p>
    <w:p w:rsidR="00243068" w:rsidRDefault="00243068" w:rsidP="00243068">
      <w:pPr>
        <w:pStyle w:val="BodyText2"/>
      </w:pPr>
      <w:r>
        <w:t>Tourism is considered to be a cornerstone of the Palestinian economy and there are many attractive tourist sites for people of all interests. PCBS h</w:t>
      </w:r>
      <w:r w:rsidRPr="005810E4">
        <w:t xml:space="preserve">as </w:t>
      </w:r>
      <w:r>
        <w:t xml:space="preserve">collected statistical data on tourism and hotel activities through a continuous and thorough monthly survey since 1996, in accordance with the recommendations of the World Tourism Organization and European Union. The survey </w:t>
      </w:r>
      <w:r w:rsidRPr="005810E4">
        <w:t>aims</w:t>
      </w:r>
      <w:r>
        <w:t xml:space="preserve"> to produce a comprehensive database and time series of basic indicators on hotel activity to enable the development and promotion of the tourism sector in the West Bank.</w:t>
      </w:r>
    </w:p>
    <w:p w:rsidR="00243068" w:rsidRPr="00AD2679" w:rsidRDefault="00243068" w:rsidP="00243068">
      <w:pPr>
        <w:bidi w:val="0"/>
        <w:jc w:val="lowKashida"/>
        <w:rPr>
          <w:snapToGrid w:val="0"/>
          <w:sz w:val="24"/>
        </w:rPr>
      </w:pPr>
    </w:p>
    <w:p w:rsidR="00243068" w:rsidRPr="00AD2679" w:rsidRDefault="00243068" w:rsidP="00243068">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 and room occupancy rates.</w:t>
      </w:r>
    </w:p>
    <w:p w:rsidR="00243068" w:rsidRPr="00AD2679" w:rsidRDefault="00243068" w:rsidP="00243068">
      <w:pPr>
        <w:bidi w:val="0"/>
        <w:ind w:right="-1"/>
        <w:jc w:val="lowKashida"/>
        <w:rPr>
          <w:snapToGrid w:val="0"/>
          <w:sz w:val="24"/>
        </w:rPr>
      </w:pPr>
    </w:p>
    <w:p w:rsidR="00243068" w:rsidRDefault="00243068" w:rsidP="00243068">
      <w:pPr>
        <w:bidi w:val="0"/>
        <w:ind w:right="-1"/>
        <w:jc w:val="lowKashida"/>
        <w:rPr>
          <w:sz w:val="24"/>
          <w:szCs w:val="24"/>
        </w:rPr>
      </w:pPr>
      <w:r w:rsidRPr="00763862">
        <w:rPr>
          <w:sz w:val="24"/>
          <w:szCs w:val="24"/>
        </w:rPr>
        <w:t xml:space="preserve">PCBS is pleased to present the </w:t>
      </w:r>
      <w:r>
        <w:rPr>
          <w:sz w:val="24"/>
          <w:szCs w:val="24"/>
        </w:rPr>
        <w:t xml:space="preserve">results of the survey </w:t>
      </w:r>
      <w:r w:rsidRPr="00763862">
        <w:rPr>
          <w:sz w:val="24"/>
          <w:szCs w:val="24"/>
        </w:rPr>
        <w:t xml:space="preserve">on </w:t>
      </w:r>
      <w:r>
        <w:rPr>
          <w:sz w:val="24"/>
          <w:szCs w:val="24"/>
        </w:rPr>
        <w:t>h</w:t>
      </w:r>
      <w:r w:rsidRPr="00763862">
        <w:rPr>
          <w:rFonts w:cs="Times New Roman"/>
          <w:sz w:val="24"/>
          <w:szCs w:val="24"/>
        </w:rPr>
        <w:t xml:space="preserve">otel </w:t>
      </w:r>
      <w:r>
        <w:rPr>
          <w:rFonts w:cs="Times New Roman"/>
          <w:sz w:val="24"/>
          <w:szCs w:val="24"/>
        </w:rPr>
        <w:t>a</w:t>
      </w:r>
      <w:r w:rsidRPr="00763862">
        <w:rPr>
          <w:rFonts w:cs="Times New Roman"/>
          <w:sz w:val="24"/>
          <w:szCs w:val="24"/>
        </w:rPr>
        <w:t xml:space="preserve">ctivities in the </w:t>
      </w:r>
      <w:r>
        <w:rPr>
          <w:rFonts w:cs="Times New Roman"/>
          <w:sz w:val="24"/>
          <w:szCs w:val="24"/>
        </w:rPr>
        <w:t xml:space="preserve">West Bank for the fourth quarter of 2013 </w:t>
      </w:r>
      <w:r>
        <w:rPr>
          <w:rFonts w:cs="Times New Roman"/>
          <w:sz w:val="24"/>
          <w:szCs w:val="22"/>
        </w:rPr>
        <w:t xml:space="preserve">as an important statistical reference. It is hoped that this information will form </w:t>
      </w:r>
      <w:r>
        <w:rPr>
          <w:sz w:val="24"/>
          <w:szCs w:val="24"/>
        </w:rPr>
        <w:t xml:space="preserve">a step towards </w:t>
      </w:r>
      <w:r>
        <w:rPr>
          <w:rFonts w:cs="Times New Roman"/>
          <w:sz w:val="24"/>
          <w:szCs w:val="22"/>
        </w:rPr>
        <w:t>the development of a comprehensive tourism program in line with international standards and user needs.</w:t>
      </w:r>
      <w:r>
        <w:rPr>
          <w:rFonts w:cs="Times New Roman"/>
          <w:b/>
          <w:bCs/>
          <w:sz w:val="24"/>
          <w:szCs w:val="22"/>
        </w:rPr>
        <w:t xml:space="preserve">    </w:t>
      </w:r>
    </w:p>
    <w:p w:rsidR="00243068" w:rsidRDefault="00243068" w:rsidP="00243068">
      <w:pPr>
        <w:bidi w:val="0"/>
        <w:jc w:val="lowKashida"/>
        <w:rPr>
          <w:sz w:val="24"/>
          <w:szCs w:val="24"/>
        </w:rPr>
      </w:pPr>
    </w:p>
    <w:p w:rsidR="00243068" w:rsidRDefault="00243068" w:rsidP="00243068">
      <w:pPr>
        <w:bidi w:val="0"/>
        <w:jc w:val="lowKashida"/>
        <w:rPr>
          <w:sz w:val="24"/>
          <w:szCs w:val="24"/>
        </w:rPr>
      </w:pPr>
    </w:p>
    <w:p w:rsidR="00243068" w:rsidRDefault="00243068" w:rsidP="00243068">
      <w:pPr>
        <w:bidi w:val="0"/>
        <w:jc w:val="lowKashida"/>
        <w:rPr>
          <w:sz w:val="24"/>
          <w:szCs w:val="24"/>
          <w:rtl/>
        </w:rPr>
      </w:pPr>
      <w:r>
        <w:rPr>
          <w:sz w:val="24"/>
          <w:szCs w:val="24"/>
        </w:rPr>
        <w:t xml:space="preserve"> </w:t>
      </w:r>
    </w:p>
    <w:tbl>
      <w:tblPr>
        <w:tblW w:w="9606" w:type="dxa"/>
        <w:tblLayout w:type="fixed"/>
        <w:tblLook w:val="0000"/>
      </w:tblPr>
      <w:tblGrid>
        <w:gridCol w:w="5920"/>
        <w:gridCol w:w="3686"/>
      </w:tblGrid>
      <w:tr w:rsidR="00243068" w:rsidTr="00243068">
        <w:trPr>
          <w:trHeight w:val="340"/>
        </w:trPr>
        <w:tc>
          <w:tcPr>
            <w:tcW w:w="5920" w:type="dxa"/>
          </w:tcPr>
          <w:p w:rsidR="00243068" w:rsidRDefault="00243068" w:rsidP="00243068">
            <w:pPr>
              <w:bidi w:val="0"/>
              <w:ind w:right="282"/>
              <w:rPr>
                <w:b/>
                <w:bCs/>
                <w:sz w:val="24"/>
                <w:szCs w:val="24"/>
              </w:rPr>
            </w:pPr>
            <w:r>
              <w:rPr>
                <w:b/>
                <w:bCs/>
                <w:sz w:val="24"/>
                <w:szCs w:val="24"/>
              </w:rPr>
              <w:t>March 2014</w:t>
            </w:r>
          </w:p>
        </w:tc>
        <w:tc>
          <w:tcPr>
            <w:tcW w:w="3686" w:type="dxa"/>
          </w:tcPr>
          <w:p w:rsidR="00243068" w:rsidRDefault="00243068" w:rsidP="00243068">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243068" w:rsidTr="00243068">
        <w:trPr>
          <w:trHeight w:val="340"/>
        </w:trPr>
        <w:tc>
          <w:tcPr>
            <w:tcW w:w="5920" w:type="dxa"/>
          </w:tcPr>
          <w:p w:rsidR="00243068" w:rsidRDefault="00243068" w:rsidP="00243068">
            <w:pPr>
              <w:bidi w:val="0"/>
              <w:ind w:left="284" w:right="282"/>
              <w:rPr>
                <w:b/>
                <w:bCs/>
                <w:sz w:val="24"/>
                <w:szCs w:val="24"/>
              </w:rPr>
            </w:pPr>
          </w:p>
        </w:tc>
        <w:tc>
          <w:tcPr>
            <w:tcW w:w="3686" w:type="dxa"/>
          </w:tcPr>
          <w:p w:rsidR="00243068" w:rsidRDefault="00243068" w:rsidP="00243068">
            <w:pPr>
              <w:bidi w:val="0"/>
              <w:ind w:left="284" w:right="282"/>
              <w:jc w:val="center"/>
              <w:rPr>
                <w:b/>
                <w:bCs/>
                <w:sz w:val="24"/>
                <w:szCs w:val="24"/>
              </w:rPr>
            </w:pPr>
            <w:r>
              <w:rPr>
                <w:b/>
                <w:bCs/>
                <w:sz w:val="24"/>
                <w:szCs w:val="24"/>
              </w:rPr>
              <w:t xml:space="preserve">President of PCBS </w:t>
            </w:r>
          </w:p>
        </w:tc>
      </w:tr>
    </w:tbl>
    <w:p w:rsidR="00EE4C2E" w:rsidRDefault="00EE4C2E" w:rsidP="00EE4C2E">
      <w:pPr>
        <w:pStyle w:val="Heading9"/>
        <w:rPr>
          <w:szCs w:val="28"/>
        </w:rPr>
      </w:pPr>
    </w:p>
    <w:p w:rsidR="00EE4C2E" w:rsidRDefault="00EE4C2E" w:rsidP="00EE4C2E">
      <w:pPr>
        <w:rPr>
          <w:rtl/>
          <w:lang w:val="en-GB"/>
        </w:rPr>
      </w:pPr>
    </w:p>
    <w:p w:rsidR="00EE4C2E" w:rsidRDefault="00EE4C2E" w:rsidP="00EE4C2E">
      <w:pPr>
        <w:widowControl w:val="0"/>
        <w:bidi w:val="0"/>
        <w:ind w:right="397"/>
        <w:jc w:val="both"/>
        <w:rPr>
          <w:rFonts w:cs="Times New Roman"/>
          <w:sz w:val="24"/>
          <w:szCs w:val="24"/>
          <w:rtl/>
        </w:rPr>
      </w:pPr>
    </w:p>
    <w:p w:rsidR="00EE4C2E" w:rsidRDefault="00EE4C2E" w:rsidP="00EE4C2E">
      <w:pPr>
        <w:widowControl w:val="0"/>
        <w:bidi w:val="0"/>
        <w:ind w:right="397"/>
        <w:jc w:val="both"/>
        <w:rPr>
          <w:rFonts w:cs="Times New Roman"/>
          <w:sz w:val="24"/>
          <w:szCs w:val="24"/>
        </w:rPr>
      </w:pPr>
    </w:p>
    <w:p w:rsidR="00EE4C2E" w:rsidRDefault="00EE4C2E" w:rsidP="00EE4C2E">
      <w:pPr>
        <w:widowControl w:val="0"/>
        <w:bidi w:val="0"/>
        <w:ind w:right="397"/>
        <w:jc w:val="both"/>
        <w:rPr>
          <w:rFonts w:cs="Times New Roman"/>
          <w:sz w:val="24"/>
          <w:szCs w:val="24"/>
        </w:rPr>
      </w:pPr>
    </w:p>
    <w:p w:rsidR="00EE4C2E" w:rsidRDefault="00EE4C2E" w:rsidP="00EE4C2E">
      <w:pPr>
        <w:pStyle w:val="Subtitle"/>
        <w:ind w:left="0"/>
        <w:rPr>
          <w:rtl/>
          <w:lang w:val="en-GB"/>
        </w:rPr>
      </w:pPr>
    </w:p>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243068" w:rsidRPr="00A965CD" w:rsidRDefault="00243068" w:rsidP="00243068">
      <w:pPr>
        <w:pStyle w:val="Heading9"/>
        <w:rPr>
          <w:noProof/>
        </w:rPr>
      </w:pPr>
      <w:r w:rsidRPr="00A965CD">
        <w:rPr>
          <w:noProof/>
        </w:rPr>
        <w:t>Main Findings</w:t>
      </w:r>
    </w:p>
    <w:p w:rsidR="00243068" w:rsidRPr="00A965CD" w:rsidRDefault="00243068" w:rsidP="00243068">
      <w:pPr>
        <w:bidi w:val="0"/>
        <w:ind w:left="142"/>
        <w:jc w:val="lowKashida"/>
        <w:rPr>
          <w:sz w:val="26"/>
          <w:szCs w:val="26"/>
        </w:rPr>
      </w:pPr>
    </w:p>
    <w:p w:rsidR="00243068" w:rsidRDefault="00243068" w:rsidP="00243068">
      <w:pPr>
        <w:bidi w:val="0"/>
        <w:jc w:val="lowKashida"/>
        <w:rPr>
          <w:rFonts w:cs="Times New Roman"/>
          <w:sz w:val="24"/>
          <w:szCs w:val="24"/>
        </w:rPr>
      </w:pPr>
    </w:p>
    <w:p w:rsidR="00243068" w:rsidRPr="00610CC5" w:rsidRDefault="00243068" w:rsidP="000709A5">
      <w:pPr>
        <w:widowControl w:val="0"/>
        <w:bidi w:val="0"/>
        <w:ind w:right="-1"/>
        <w:jc w:val="both"/>
        <w:rPr>
          <w:rFonts w:cs="Times New Roman"/>
          <w:sz w:val="24"/>
          <w:szCs w:val="24"/>
        </w:rPr>
      </w:pPr>
      <w:r w:rsidRPr="00457D8D">
        <w:rPr>
          <w:rFonts w:cs="Times New Roman"/>
          <w:color w:val="000000" w:themeColor="text1"/>
          <w:sz w:val="24"/>
          <w:szCs w:val="24"/>
        </w:rPr>
        <w:t xml:space="preserve">The main findings of the </w:t>
      </w:r>
      <w:r>
        <w:rPr>
          <w:rFonts w:cs="Times New Roman"/>
          <w:color w:val="000000" w:themeColor="text1"/>
          <w:sz w:val="24"/>
          <w:szCs w:val="24"/>
        </w:rPr>
        <w:t>H</w:t>
      </w:r>
      <w:r w:rsidRPr="00457D8D">
        <w:rPr>
          <w:rFonts w:cs="Times New Roman"/>
          <w:color w:val="000000" w:themeColor="text1"/>
          <w:sz w:val="24"/>
          <w:szCs w:val="24"/>
        </w:rPr>
        <w:t xml:space="preserve">otel </w:t>
      </w:r>
      <w:r>
        <w:rPr>
          <w:rFonts w:cs="Times New Roman"/>
          <w:color w:val="000000" w:themeColor="text1"/>
          <w:sz w:val="24"/>
          <w:szCs w:val="24"/>
        </w:rPr>
        <w:t>A</w:t>
      </w:r>
      <w:r w:rsidRPr="00457D8D">
        <w:rPr>
          <w:rFonts w:cs="Times New Roman"/>
          <w:color w:val="000000" w:themeColor="text1"/>
          <w:sz w:val="24"/>
          <w:szCs w:val="24"/>
        </w:rPr>
        <w:t xml:space="preserve">ctivities </w:t>
      </w:r>
      <w:r>
        <w:rPr>
          <w:rFonts w:cs="Times New Roman"/>
          <w:color w:val="000000" w:themeColor="text1"/>
          <w:sz w:val="24"/>
          <w:szCs w:val="24"/>
        </w:rPr>
        <w:t>S</w:t>
      </w:r>
      <w:r w:rsidRPr="00457D8D">
        <w:rPr>
          <w:rFonts w:cs="Times New Roman"/>
          <w:color w:val="000000" w:themeColor="text1"/>
          <w:sz w:val="24"/>
          <w:szCs w:val="24"/>
        </w:rPr>
        <w:t xml:space="preserve">urvey for </w:t>
      </w:r>
      <w:r>
        <w:rPr>
          <w:rFonts w:cs="Times New Roman"/>
          <w:color w:val="000000" w:themeColor="text1"/>
          <w:sz w:val="24"/>
          <w:szCs w:val="24"/>
        </w:rPr>
        <w:t xml:space="preserve">the </w:t>
      </w:r>
      <w:r w:rsidRPr="00457D8D">
        <w:rPr>
          <w:rFonts w:cs="Times New Roman"/>
          <w:color w:val="000000" w:themeColor="text1"/>
          <w:sz w:val="24"/>
          <w:szCs w:val="24"/>
        </w:rPr>
        <w:t xml:space="preserve">fourth quarter of 2013 show that </w:t>
      </w:r>
      <w:r w:rsidR="007A19BF">
        <w:rPr>
          <w:rFonts w:cs="Times New Roman" w:hint="cs"/>
          <w:color w:val="000000" w:themeColor="text1"/>
          <w:sz w:val="24"/>
          <w:szCs w:val="24"/>
          <w:rtl/>
        </w:rPr>
        <w:t>113</w:t>
      </w:r>
      <w:r w:rsidR="00E5131D">
        <w:rPr>
          <w:rFonts w:cs="Times New Roman" w:hint="cs"/>
          <w:color w:val="000000" w:themeColor="text1"/>
          <w:sz w:val="24"/>
          <w:szCs w:val="24"/>
          <w:rtl/>
        </w:rPr>
        <w:t xml:space="preserve"> </w:t>
      </w:r>
      <w:r w:rsidR="000709A5">
        <w:rPr>
          <w:rFonts w:cs="Times New Roman"/>
          <w:sz w:val="24"/>
          <w:szCs w:val="24"/>
        </w:rPr>
        <w:t xml:space="preserve">out </w:t>
      </w:r>
      <w:r w:rsidRPr="00610CC5">
        <w:rPr>
          <w:rFonts w:cs="Times New Roman"/>
          <w:sz w:val="24"/>
          <w:szCs w:val="24"/>
        </w:rPr>
        <w:t xml:space="preserve">of </w:t>
      </w:r>
      <w:r w:rsidR="00AA2E47">
        <w:rPr>
          <w:rFonts w:cs="Times New Roman" w:hint="cs"/>
          <w:sz w:val="24"/>
          <w:szCs w:val="24"/>
          <w:rtl/>
        </w:rPr>
        <w:t>120</w:t>
      </w:r>
      <w:r w:rsidRPr="00610CC5">
        <w:rPr>
          <w:rFonts w:cs="Times New Roman"/>
          <w:sz w:val="24"/>
          <w:szCs w:val="24"/>
        </w:rPr>
        <w:t xml:space="preserve"> hotels operating in </w:t>
      </w:r>
      <w:r>
        <w:rPr>
          <w:rFonts w:cs="Times New Roman"/>
          <w:sz w:val="24"/>
          <w:szCs w:val="24"/>
        </w:rPr>
        <w:t xml:space="preserve">the West Bank </w:t>
      </w:r>
      <w:r w:rsidRPr="00610CC5">
        <w:rPr>
          <w:rFonts w:cs="Times New Roman"/>
          <w:sz w:val="24"/>
          <w:szCs w:val="24"/>
        </w:rPr>
        <w:t xml:space="preserve">responded </w:t>
      </w:r>
      <w:r>
        <w:rPr>
          <w:rFonts w:cs="Times New Roman"/>
          <w:sz w:val="24"/>
          <w:szCs w:val="24"/>
        </w:rPr>
        <w:t>to the survey in</w:t>
      </w:r>
      <w:r w:rsidRPr="00610CC5">
        <w:rPr>
          <w:rFonts w:cs="Times New Roman"/>
          <w:sz w:val="24"/>
          <w:szCs w:val="24"/>
        </w:rPr>
        <w:t xml:space="preserve"> </w:t>
      </w:r>
      <w:r>
        <w:rPr>
          <w:rFonts w:cs="Times New Roman"/>
          <w:sz w:val="24"/>
          <w:szCs w:val="24"/>
        </w:rPr>
        <w:t>December</w:t>
      </w:r>
      <w:r w:rsidRPr="00610CC5">
        <w:rPr>
          <w:rFonts w:cs="Times New Roman"/>
          <w:sz w:val="24"/>
          <w:szCs w:val="24"/>
        </w:rPr>
        <w:t xml:space="preserve"> 2013</w:t>
      </w:r>
      <w:r>
        <w:rPr>
          <w:rFonts w:cs="Times New Roman"/>
          <w:sz w:val="24"/>
          <w:szCs w:val="24"/>
        </w:rPr>
        <w:t>. These hotels</w:t>
      </w:r>
      <w:r w:rsidRPr="00610CC5">
        <w:rPr>
          <w:rFonts w:cs="Times New Roman"/>
          <w:sz w:val="24"/>
          <w:szCs w:val="24"/>
        </w:rPr>
        <w:t xml:space="preserve"> ha</w:t>
      </w:r>
      <w:r>
        <w:rPr>
          <w:rFonts w:cs="Times New Roman"/>
          <w:sz w:val="24"/>
          <w:szCs w:val="24"/>
        </w:rPr>
        <w:t xml:space="preserve">d </w:t>
      </w:r>
      <w:r w:rsidRPr="00610CC5">
        <w:rPr>
          <w:rFonts w:cs="Times New Roman"/>
          <w:sz w:val="24"/>
          <w:szCs w:val="24"/>
        </w:rPr>
        <w:t>available 6</w:t>
      </w:r>
      <w:r>
        <w:rPr>
          <w:rFonts w:cs="Times New Roman"/>
          <w:sz w:val="24"/>
          <w:szCs w:val="24"/>
        </w:rPr>
        <w:t>,072</w:t>
      </w:r>
      <w:r w:rsidRPr="00610CC5">
        <w:rPr>
          <w:rFonts w:cs="Times New Roman"/>
          <w:sz w:val="24"/>
          <w:szCs w:val="24"/>
        </w:rPr>
        <w:t xml:space="preserve"> rooms with a total of 13</w:t>
      </w:r>
      <w:r>
        <w:rPr>
          <w:rFonts w:cs="Times New Roman"/>
          <w:sz w:val="24"/>
          <w:szCs w:val="24"/>
        </w:rPr>
        <w:t>,902</w:t>
      </w:r>
      <w:r w:rsidRPr="00610CC5">
        <w:rPr>
          <w:rFonts w:cs="Times New Roman"/>
          <w:sz w:val="24"/>
          <w:szCs w:val="24"/>
        </w:rPr>
        <w:t xml:space="preserve"> beds</w:t>
      </w:r>
      <w:r>
        <w:rPr>
          <w:rFonts w:cs="Times New Roman"/>
          <w:sz w:val="24"/>
          <w:szCs w:val="24"/>
        </w:rPr>
        <w:t>.</w:t>
      </w:r>
    </w:p>
    <w:p w:rsidR="00243068" w:rsidRPr="00A965CD" w:rsidRDefault="00243068" w:rsidP="00243068">
      <w:pPr>
        <w:bidi w:val="0"/>
        <w:jc w:val="lowKashida"/>
        <w:rPr>
          <w:rFonts w:cs="Times New Roman"/>
          <w:sz w:val="24"/>
          <w:szCs w:val="24"/>
        </w:rPr>
      </w:pPr>
    </w:p>
    <w:p w:rsidR="00243068" w:rsidRPr="00A965CD" w:rsidRDefault="00243068" w:rsidP="00243068">
      <w:pPr>
        <w:numPr>
          <w:ilvl w:val="1"/>
          <w:numId w:val="3"/>
        </w:numPr>
        <w:bidi w:val="0"/>
        <w:ind w:right="1440"/>
        <w:rPr>
          <w:rFonts w:cs="Times New Roman"/>
          <w:b/>
          <w:bCs/>
          <w:sz w:val="24"/>
          <w:szCs w:val="24"/>
        </w:rPr>
      </w:pPr>
      <w:r w:rsidRPr="00A965CD">
        <w:rPr>
          <w:rFonts w:cs="Times New Roman"/>
          <w:b/>
          <w:bCs/>
          <w:sz w:val="24"/>
          <w:szCs w:val="24"/>
        </w:rPr>
        <w:t>Hotel Capacity During</w:t>
      </w:r>
      <w:r w:rsidRPr="00A965CD">
        <w:rPr>
          <w:rFonts w:cs="Simplified Arabic"/>
          <w:sz w:val="24"/>
          <w:szCs w:val="24"/>
          <w:lang w:val="en-GB"/>
        </w:rPr>
        <w:t xml:space="preserve"> </w:t>
      </w:r>
      <w:r>
        <w:rPr>
          <w:rFonts w:cs="Times New Roman"/>
          <w:b/>
          <w:bCs/>
          <w:sz w:val="24"/>
          <w:szCs w:val="24"/>
        </w:rPr>
        <w:t>December</w:t>
      </w:r>
      <w:r w:rsidRPr="00A965CD">
        <w:rPr>
          <w:rFonts w:cs="Times New Roman"/>
          <w:b/>
          <w:bCs/>
          <w:sz w:val="24"/>
          <w:szCs w:val="24"/>
        </w:rPr>
        <w:t xml:space="preserve"> </w:t>
      </w:r>
      <w:r>
        <w:rPr>
          <w:rFonts w:cs="Times New Roman"/>
          <w:b/>
          <w:bCs/>
          <w:sz w:val="24"/>
          <w:szCs w:val="24"/>
        </w:rPr>
        <w:t>2013</w:t>
      </w:r>
    </w:p>
    <w:p w:rsidR="00243068" w:rsidRDefault="00243068" w:rsidP="003E0A2B">
      <w:pPr>
        <w:bidi w:val="0"/>
        <w:jc w:val="both"/>
        <w:rPr>
          <w:sz w:val="24"/>
          <w:szCs w:val="24"/>
        </w:rPr>
      </w:pPr>
      <w:r w:rsidRPr="00A965CD">
        <w:rPr>
          <w:rFonts w:cs="Times New Roman"/>
          <w:sz w:val="24"/>
          <w:szCs w:val="24"/>
        </w:rPr>
        <w:t xml:space="preserve">The hotels operating in the </w:t>
      </w:r>
      <w:r>
        <w:rPr>
          <w:rFonts w:cs="Times New Roman"/>
          <w:sz w:val="24"/>
          <w:szCs w:val="24"/>
        </w:rPr>
        <w:t>West Bank</w:t>
      </w:r>
      <w:r w:rsidRPr="00A965CD">
        <w:rPr>
          <w:rFonts w:cs="Times New Roman"/>
          <w:sz w:val="24"/>
          <w:szCs w:val="24"/>
        </w:rPr>
        <w:t xml:space="preserve"> </w:t>
      </w:r>
      <w:r w:rsidR="00434FC8">
        <w:rPr>
          <w:rFonts w:cs="Times New Roman"/>
          <w:sz w:val="24"/>
          <w:szCs w:val="24"/>
        </w:rPr>
        <w:t>as in</w:t>
      </w:r>
      <w:r w:rsidRPr="00A965CD">
        <w:rPr>
          <w:rFonts w:cs="Times New Roman"/>
          <w:sz w:val="24"/>
          <w:szCs w:val="24"/>
        </w:rPr>
        <w:t xml:space="preserve"> </w:t>
      </w:r>
      <w:r w:rsidR="00434FC8" w:rsidRPr="00434FC8">
        <w:rPr>
          <w:rFonts w:cs="Times New Roman"/>
          <w:sz w:val="24"/>
          <w:szCs w:val="24"/>
        </w:rPr>
        <w:t>December</w:t>
      </w:r>
      <w:r w:rsidR="00434FC8" w:rsidRPr="00A965CD">
        <w:rPr>
          <w:rFonts w:cs="Times New Roman"/>
          <w:b/>
          <w:bCs/>
          <w:sz w:val="24"/>
          <w:szCs w:val="24"/>
        </w:rPr>
        <w:t xml:space="preserve"> </w:t>
      </w:r>
      <w:r w:rsidRPr="00A965CD">
        <w:rPr>
          <w:rFonts w:cs="Times New Roman"/>
          <w:sz w:val="24"/>
          <w:szCs w:val="24"/>
        </w:rPr>
        <w:t xml:space="preserve">of </w:t>
      </w:r>
      <w:r>
        <w:rPr>
          <w:rFonts w:cs="Times New Roman"/>
          <w:sz w:val="24"/>
          <w:szCs w:val="24"/>
        </w:rPr>
        <w:t xml:space="preserve">2013 </w:t>
      </w:r>
      <w:r w:rsidRPr="00A965CD">
        <w:rPr>
          <w:rFonts w:cs="Times New Roman"/>
          <w:sz w:val="24"/>
          <w:szCs w:val="24"/>
        </w:rPr>
        <w:t>were distributed as follows</w:t>
      </w:r>
      <w:r w:rsidRPr="00A965CD">
        <w:t>:</w:t>
      </w:r>
    </w:p>
    <w:p w:rsidR="003E0A2B" w:rsidRPr="00A965CD" w:rsidRDefault="003E0A2B" w:rsidP="003E0A2B">
      <w:pPr>
        <w:bidi w:val="0"/>
        <w:jc w:val="both"/>
        <w:rPr>
          <w:sz w:val="24"/>
          <w:szCs w:val="24"/>
        </w:rPr>
      </w:pPr>
    </w:p>
    <w:p w:rsidR="00243068" w:rsidRPr="00A965CD" w:rsidRDefault="00243068" w:rsidP="00243068">
      <w:pPr>
        <w:numPr>
          <w:ilvl w:val="0"/>
          <w:numId w:val="1"/>
        </w:numPr>
        <w:bidi w:val="0"/>
        <w:ind w:left="426" w:hanging="284"/>
        <w:jc w:val="both"/>
        <w:rPr>
          <w:rFonts w:cs="Times New Roman"/>
          <w:sz w:val="24"/>
          <w:szCs w:val="24"/>
        </w:rPr>
      </w:pPr>
      <w:r w:rsidRPr="00A965CD">
        <w:rPr>
          <w:rFonts w:cs="Times New Roman"/>
          <w:sz w:val="24"/>
          <w:szCs w:val="24"/>
        </w:rPr>
        <w:t xml:space="preserve">North of West Bank: </w:t>
      </w:r>
      <w:r>
        <w:rPr>
          <w:rFonts w:cs="Simplified Arabic"/>
          <w:sz w:val="24"/>
          <w:szCs w:val="24"/>
        </w:rPr>
        <w:t xml:space="preserve">16 </w:t>
      </w:r>
      <w:r w:rsidRPr="00A965CD">
        <w:rPr>
          <w:rFonts w:cs="Times New Roman"/>
          <w:sz w:val="24"/>
          <w:szCs w:val="24"/>
        </w:rPr>
        <w:t xml:space="preserve">hotels comprising </w:t>
      </w:r>
      <w:r>
        <w:rPr>
          <w:rFonts w:cs="Simplified Arabic"/>
          <w:sz w:val="24"/>
          <w:szCs w:val="24"/>
        </w:rPr>
        <w:t>300</w:t>
      </w:r>
      <w:r w:rsidRPr="00A965CD">
        <w:rPr>
          <w:rFonts w:cs="Times New Roman"/>
          <w:sz w:val="24"/>
          <w:szCs w:val="24"/>
        </w:rPr>
        <w:t xml:space="preserve"> rooms with</w:t>
      </w:r>
      <w:r w:rsidRPr="00A965CD">
        <w:rPr>
          <w:rFonts w:cs="Simplified Arabic"/>
          <w:sz w:val="24"/>
          <w:szCs w:val="24"/>
          <w:lang w:val="en-GB"/>
        </w:rPr>
        <w:t xml:space="preserve"> </w:t>
      </w:r>
      <w:r>
        <w:rPr>
          <w:rFonts w:cs="Simplified Arabic"/>
          <w:sz w:val="24"/>
          <w:szCs w:val="24"/>
        </w:rPr>
        <w:t xml:space="preserve">878 </w:t>
      </w:r>
      <w:r w:rsidRPr="00A965CD">
        <w:rPr>
          <w:rFonts w:cs="Times New Roman"/>
          <w:sz w:val="24"/>
          <w:szCs w:val="24"/>
        </w:rPr>
        <w:t>beds.</w:t>
      </w:r>
    </w:p>
    <w:p w:rsidR="00243068" w:rsidRPr="00A965CD" w:rsidRDefault="00243068" w:rsidP="00243068">
      <w:pPr>
        <w:numPr>
          <w:ilvl w:val="0"/>
          <w:numId w:val="1"/>
        </w:numPr>
        <w:bidi w:val="0"/>
        <w:ind w:left="426" w:hanging="284"/>
        <w:jc w:val="both"/>
        <w:rPr>
          <w:rFonts w:cs="Times New Roman"/>
          <w:sz w:val="24"/>
          <w:szCs w:val="24"/>
        </w:rPr>
      </w:pPr>
      <w:r w:rsidRPr="00A965CD">
        <w:rPr>
          <w:rFonts w:cs="Times New Roman"/>
          <w:sz w:val="24"/>
          <w:szCs w:val="24"/>
        </w:rPr>
        <w:t xml:space="preserve">Middle of West Bank: </w:t>
      </w:r>
      <w:r>
        <w:rPr>
          <w:rFonts w:cs="Simplified Arabic"/>
          <w:sz w:val="24"/>
          <w:szCs w:val="24"/>
        </w:rPr>
        <w:t>34</w:t>
      </w:r>
      <w:r w:rsidRPr="00A965CD">
        <w:rPr>
          <w:rFonts w:cs="Times New Roman"/>
          <w:sz w:val="24"/>
          <w:szCs w:val="24"/>
        </w:rPr>
        <w:t xml:space="preserve"> hotels comprising </w:t>
      </w:r>
      <w:r w:rsidRPr="00A965CD">
        <w:rPr>
          <w:rFonts w:cs="Simplified Arabic"/>
          <w:sz w:val="24"/>
          <w:szCs w:val="24"/>
        </w:rPr>
        <w:t>1,</w:t>
      </w:r>
      <w:r>
        <w:rPr>
          <w:rFonts w:cs="Simplified Arabic"/>
          <w:sz w:val="24"/>
          <w:szCs w:val="24"/>
        </w:rPr>
        <w:t>481</w:t>
      </w:r>
      <w:r w:rsidRPr="00A965CD">
        <w:rPr>
          <w:rFonts w:cs="Simplified Arabic" w:hint="cs"/>
          <w:sz w:val="24"/>
          <w:szCs w:val="24"/>
          <w:rtl/>
        </w:rPr>
        <w:t xml:space="preserve"> </w:t>
      </w:r>
      <w:r w:rsidRPr="00A965CD">
        <w:rPr>
          <w:rFonts w:cs="Times New Roman"/>
          <w:sz w:val="24"/>
          <w:szCs w:val="24"/>
        </w:rPr>
        <w:t xml:space="preserve">rooms with </w:t>
      </w:r>
      <w:r w:rsidRPr="00A965CD">
        <w:rPr>
          <w:rFonts w:cs="Simplified Arabic"/>
          <w:sz w:val="24"/>
          <w:szCs w:val="24"/>
        </w:rPr>
        <w:t>3,</w:t>
      </w:r>
      <w:r>
        <w:rPr>
          <w:rFonts w:cs="Simplified Arabic"/>
          <w:sz w:val="24"/>
          <w:szCs w:val="24"/>
        </w:rPr>
        <w:t>529</w:t>
      </w:r>
      <w:r w:rsidRPr="00A965CD">
        <w:rPr>
          <w:rFonts w:cs="Times New Roman"/>
          <w:sz w:val="24"/>
          <w:szCs w:val="24"/>
        </w:rPr>
        <w:t xml:space="preserve"> beds.</w:t>
      </w:r>
    </w:p>
    <w:p w:rsidR="00243068" w:rsidRPr="00A965CD" w:rsidRDefault="00243068" w:rsidP="00243068">
      <w:pPr>
        <w:numPr>
          <w:ilvl w:val="0"/>
          <w:numId w:val="1"/>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Pr>
          <w:rFonts w:cs="Simplified Arabic"/>
          <w:sz w:val="24"/>
          <w:szCs w:val="24"/>
        </w:rPr>
        <w:t>28</w:t>
      </w:r>
      <w:r w:rsidRPr="00A965CD">
        <w:rPr>
          <w:rFonts w:cs="Times New Roman"/>
          <w:sz w:val="24"/>
          <w:szCs w:val="24"/>
        </w:rPr>
        <w:t xml:space="preserve"> hotels comprising </w:t>
      </w:r>
      <w:r w:rsidRPr="00A965CD">
        <w:rPr>
          <w:rFonts w:cs="Simplified Arabic" w:hint="cs"/>
          <w:sz w:val="24"/>
          <w:szCs w:val="24"/>
          <w:rtl/>
        </w:rPr>
        <w:t>1,</w:t>
      </w:r>
      <w:r>
        <w:rPr>
          <w:rFonts w:cs="Simplified Arabic"/>
          <w:sz w:val="24"/>
          <w:szCs w:val="24"/>
        </w:rPr>
        <w:t>572</w:t>
      </w:r>
      <w:r w:rsidRPr="00A965CD">
        <w:rPr>
          <w:rFonts w:cs="Simplified Arabic"/>
          <w:sz w:val="24"/>
          <w:szCs w:val="24"/>
        </w:rPr>
        <w:t xml:space="preserve"> </w:t>
      </w:r>
      <w:r w:rsidRPr="00A965CD">
        <w:rPr>
          <w:rFonts w:cs="Times New Roman"/>
          <w:sz w:val="24"/>
          <w:szCs w:val="24"/>
        </w:rPr>
        <w:t xml:space="preserve">rooms with </w:t>
      </w:r>
      <w:r w:rsidRPr="00A965CD">
        <w:rPr>
          <w:rFonts w:cs="Simplified Arabic"/>
          <w:sz w:val="24"/>
          <w:szCs w:val="24"/>
        </w:rPr>
        <w:t>3,</w:t>
      </w:r>
      <w:r>
        <w:rPr>
          <w:rFonts w:cs="Simplified Arabic"/>
          <w:sz w:val="24"/>
          <w:szCs w:val="24"/>
        </w:rPr>
        <w:t xml:space="preserve">490 </w:t>
      </w:r>
      <w:r w:rsidRPr="00A965CD">
        <w:rPr>
          <w:rFonts w:cs="Times New Roman"/>
          <w:sz w:val="24"/>
          <w:szCs w:val="24"/>
        </w:rPr>
        <w:t>beds.</w:t>
      </w:r>
    </w:p>
    <w:p w:rsidR="00243068" w:rsidRPr="00A965CD" w:rsidRDefault="00243068" w:rsidP="00243068">
      <w:pPr>
        <w:numPr>
          <w:ilvl w:val="0"/>
          <w:numId w:val="1"/>
        </w:numPr>
        <w:bidi w:val="0"/>
        <w:ind w:left="426" w:hanging="284"/>
        <w:jc w:val="both"/>
        <w:rPr>
          <w:rFonts w:cs="Times New Roman"/>
          <w:sz w:val="24"/>
          <w:szCs w:val="24"/>
        </w:rPr>
      </w:pPr>
      <w:r w:rsidRPr="00A965CD">
        <w:rPr>
          <w:rFonts w:cs="Times New Roman"/>
          <w:sz w:val="24"/>
          <w:szCs w:val="24"/>
        </w:rPr>
        <w:t xml:space="preserve">South of West Bank: </w:t>
      </w:r>
      <w:r>
        <w:rPr>
          <w:rFonts w:cs="Simplified Arabic" w:hint="cs"/>
          <w:sz w:val="24"/>
          <w:szCs w:val="24"/>
          <w:rtl/>
        </w:rPr>
        <w:t>35</w:t>
      </w:r>
      <w:r w:rsidRPr="00A965CD">
        <w:rPr>
          <w:rFonts w:cs="Times New Roman"/>
          <w:sz w:val="24"/>
          <w:szCs w:val="24"/>
        </w:rPr>
        <w:t xml:space="preserve"> hotels comprising </w:t>
      </w:r>
      <w:r w:rsidRPr="00A965CD">
        <w:rPr>
          <w:rFonts w:cs="Simplified Arabic" w:hint="cs"/>
          <w:sz w:val="24"/>
          <w:szCs w:val="24"/>
          <w:rtl/>
        </w:rPr>
        <w:t>2,</w:t>
      </w:r>
      <w:r>
        <w:rPr>
          <w:rFonts w:cs="Simplified Arabic" w:hint="cs"/>
          <w:sz w:val="24"/>
          <w:szCs w:val="24"/>
          <w:rtl/>
        </w:rPr>
        <w:t>719</w:t>
      </w:r>
      <w:r w:rsidRPr="00A965CD">
        <w:rPr>
          <w:rFonts w:cs="Times New Roman"/>
          <w:sz w:val="24"/>
          <w:szCs w:val="24"/>
        </w:rPr>
        <w:t xml:space="preserve"> rooms with </w:t>
      </w:r>
      <w:r>
        <w:rPr>
          <w:rFonts w:cs="Simplified Arabic" w:hint="cs"/>
          <w:sz w:val="24"/>
          <w:szCs w:val="24"/>
          <w:rtl/>
        </w:rPr>
        <w:t>6</w:t>
      </w:r>
      <w:r w:rsidRPr="00A965CD">
        <w:rPr>
          <w:rFonts w:cs="Simplified Arabic"/>
          <w:sz w:val="24"/>
          <w:szCs w:val="24"/>
        </w:rPr>
        <w:t>,</w:t>
      </w:r>
      <w:r>
        <w:rPr>
          <w:rFonts w:cs="Simplified Arabic" w:hint="cs"/>
          <w:sz w:val="24"/>
          <w:szCs w:val="24"/>
          <w:rtl/>
        </w:rPr>
        <w:t>005</w:t>
      </w:r>
      <w:r w:rsidRPr="00A965CD">
        <w:rPr>
          <w:rFonts w:cs="Simplified Arabic"/>
          <w:sz w:val="24"/>
          <w:szCs w:val="24"/>
        </w:rPr>
        <w:t xml:space="preserve"> </w:t>
      </w:r>
      <w:r w:rsidRPr="00A965CD">
        <w:rPr>
          <w:rFonts w:cs="Times New Roman"/>
          <w:sz w:val="24"/>
          <w:szCs w:val="24"/>
        </w:rPr>
        <w:t>beds.</w:t>
      </w:r>
    </w:p>
    <w:p w:rsidR="00EE4C2E" w:rsidRPr="00A965CD" w:rsidRDefault="00EE4C2E" w:rsidP="00EE4C2E">
      <w:pPr>
        <w:bidi w:val="0"/>
        <w:ind w:right="360" w:firstLine="720"/>
        <w:rPr>
          <w:rFonts w:cs="Times New Roman"/>
          <w:sz w:val="24"/>
          <w:szCs w:val="24"/>
        </w:rPr>
      </w:pPr>
    </w:p>
    <w:p w:rsidR="0094082E" w:rsidRPr="00A965CD" w:rsidRDefault="0094082E" w:rsidP="0094082E">
      <w:pPr>
        <w:bidi w:val="0"/>
        <w:rPr>
          <w:rFonts w:cs="Times New Roman"/>
          <w:b/>
          <w:bCs/>
          <w:sz w:val="24"/>
          <w:szCs w:val="24"/>
        </w:rPr>
      </w:pPr>
      <w:r w:rsidRPr="00A965CD">
        <w:rPr>
          <w:rFonts w:cs="Times New Roman"/>
          <w:b/>
          <w:bCs/>
          <w:sz w:val="24"/>
          <w:szCs w:val="24"/>
          <w:lang w:val="en-GB"/>
        </w:rPr>
        <w:t xml:space="preserve">1.2 </w:t>
      </w:r>
      <w:r w:rsidRPr="00A965CD">
        <w:rPr>
          <w:rFonts w:cs="Times New Roman"/>
          <w:b/>
          <w:bCs/>
          <w:sz w:val="24"/>
          <w:szCs w:val="24"/>
        </w:rPr>
        <w:t xml:space="preserve"> Room Occupancy - </w:t>
      </w:r>
      <w:r>
        <w:rPr>
          <w:rFonts w:cs="Times New Roman"/>
          <w:b/>
          <w:bCs/>
          <w:sz w:val="24"/>
          <w:szCs w:val="24"/>
        </w:rPr>
        <w:t>Fourth</w:t>
      </w:r>
      <w:r w:rsidRPr="00A965CD">
        <w:rPr>
          <w:sz w:val="24"/>
          <w:szCs w:val="24"/>
        </w:rPr>
        <w:t xml:space="preserve"> </w:t>
      </w:r>
      <w:r w:rsidRPr="00A965CD">
        <w:rPr>
          <w:rFonts w:cs="Times New Roman"/>
          <w:b/>
          <w:bCs/>
          <w:sz w:val="24"/>
          <w:szCs w:val="24"/>
        </w:rPr>
        <w:t xml:space="preserve">Quarter </w:t>
      </w:r>
      <w:r>
        <w:rPr>
          <w:rFonts w:cs="Times New Roman"/>
          <w:b/>
          <w:bCs/>
          <w:sz w:val="24"/>
          <w:szCs w:val="24"/>
        </w:rPr>
        <w:t>2013</w:t>
      </w:r>
    </w:p>
    <w:p w:rsidR="0094082E" w:rsidRPr="00A965CD" w:rsidRDefault="0094082E" w:rsidP="0094082E">
      <w:pPr>
        <w:widowControl w:val="0"/>
        <w:bidi w:val="0"/>
        <w:ind w:right="-1"/>
        <w:jc w:val="both"/>
        <w:rPr>
          <w:rFonts w:cs="Times New Roman"/>
          <w:sz w:val="24"/>
          <w:szCs w:val="24"/>
        </w:rPr>
      </w:pPr>
      <w:r w:rsidRPr="00A965CD">
        <w:rPr>
          <w:rFonts w:cs="Times New Roman"/>
          <w:sz w:val="24"/>
          <w:szCs w:val="24"/>
        </w:rPr>
        <w:t xml:space="preserve">The average </w:t>
      </w:r>
      <w:r>
        <w:rPr>
          <w:rFonts w:cs="Times New Roman"/>
          <w:sz w:val="24"/>
          <w:szCs w:val="24"/>
        </w:rPr>
        <w:t xml:space="preserve">room </w:t>
      </w:r>
      <w:r w:rsidRPr="00A965CD">
        <w:rPr>
          <w:rFonts w:cs="Times New Roman"/>
          <w:sz w:val="24"/>
          <w:szCs w:val="24"/>
        </w:rPr>
        <w:t>occupancy in</w:t>
      </w:r>
      <w:r>
        <w:rPr>
          <w:rFonts w:cs="Times New Roman"/>
          <w:sz w:val="24"/>
          <w:szCs w:val="24"/>
        </w:rPr>
        <w:t xml:space="preserve"> West Bank</w:t>
      </w:r>
      <w:r w:rsidRPr="00A965CD">
        <w:rPr>
          <w:rFonts w:cs="Times New Roman"/>
          <w:sz w:val="24"/>
          <w:szCs w:val="24"/>
        </w:rPr>
        <w:t xml:space="preserve"> hotels was </w:t>
      </w:r>
      <w:r w:rsidRPr="00A965CD">
        <w:rPr>
          <w:sz w:val="24"/>
          <w:szCs w:val="24"/>
        </w:rPr>
        <w:t>1,</w:t>
      </w:r>
      <w:r>
        <w:rPr>
          <w:rFonts w:hint="cs"/>
          <w:sz w:val="24"/>
          <w:szCs w:val="24"/>
          <w:rtl/>
        </w:rPr>
        <w:t>703.3</w:t>
      </w:r>
      <w:r w:rsidRPr="00A965CD">
        <w:rPr>
          <w:sz w:val="24"/>
          <w:szCs w:val="24"/>
        </w:rPr>
        <w:t xml:space="preserve"> </w:t>
      </w:r>
      <w:r w:rsidRPr="00A965CD">
        <w:rPr>
          <w:rFonts w:cs="Times New Roman"/>
          <w:sz w:val="24"/>
          <w:szCs w:val="24"/>
        </w:rPr>
        <w:t xml:space="preserve">representing </w:t>
      </w:r>
      <w:r>
        <w:rPr>
          <w:sz w:val="24"/>
          <w:szCs w:val="24"/>
        </w:rPr>
        <w:t>28.</w:t>
      </w:r>
      <w:r>
        <w:rPr>
          <w:rFonts w:hint="cs"/>
          <w:sz w:val="24"/>
          <w:szCs w:val="24"/>
          <w:rtl/>
        </w:rPr>
        <w:t>0</w:t>
      </w:r>
      <w:r w:rsidRPr="00A965CD">
        <w:rPr>
          <w:rFonts w:cs="Times New Roman"/>
          <w:sz w:val="24"/>
          <w:szCs w:val="24"/>
        </w:rPr>
        <w:t>% of the available rooms.</w:t>
      </w:r>
      <w:r w:rsidRPr="00A965CD">
        <w:rPr>
          <w:rFonts w:cs="Times New Roman"/>
          <w:snapToGrid w:val="0"/>
          <w:sz w:val="24"/>
          <w:szCs w:val="24"/>
        </w:rPr>
        <w:t xml:space="preserve"> </w:t>
      </w:r>
    </w:p>
    <w:p w:rsidR="0094082E" w:rsidRDefault="0094082E" w:rsidP="0094082E">
      <w:pPr>
        <w:bidi w:val="0"/>
        <w:jc w:val="lowKashida"/>
        <w:rPr>
          <w:rFonts w:cs="Times New Roman"/>
          <w:sz w:val="24"/>
          <w:szCs w:val="24"/>
        </w:rPr>
      </w:pPr>
    </w:p>
    <w:p w:rsidR="0094082E" w:rsidRPr="00A965CD" w:rsidRDefault="0094082E" w:rsidP="0094082E">
      <w:pPr>
        <w:bidi w:val="0"/>
        <w:ind w:right="720"/>
        <w:rPr>
          <w:b/>
          <w:bCs/>
          <w:sz w:val="24"/>
          <w:szCs w:val="24"/>
        </w:rPr>
      </w:pPr>
      <w:r w:rsidRPr="00A965CD">
        <w:rPr>
          <w:b/>
          <w:bCs/>
          <w:sz w:val="24"/>
          <w:szCs w:val="24"/>
        </w:rPr>
        <w:t>1.3  Hotel Workers -</w:t>
      </w:r>
      <w:r w:rsidRPr="00A965CD">
        <w:rPr>
          <w:rFonts w:cs="Times New Roman"/>
          <w:b/>
          <w:bCs/>
          <w:sz w:val="24"/>
          <w:szCs w:val="24"/>
        </w:rPr>
        <w:t xml:space="preserve"> </w:t>
      </w:r>
      <w:r>
        <w:rPr>
          <w:rFonts w:cs="Times New Roman"/>
          <w:b/>
          <w:bCs/>
          <w:sz w:val="24"/>
          <w:szCs w:val="24"/>
        </w:rPr>
        <w:t>Fourth</w:t>
      </w:r>
      <w:r w:rsidRPr="00A965CD">
        <w:rPr>
          <w:rFonts w:cs="Times New Roman"/>
          <w:b/>
          <w:bCs/>
          <w:sz w:val="24"/>
          <w:szCs w:val="24"/>
        </w:rPr>
        <w:t xml:space="preserve"> Quarter </w:t>
      </w:r>
      <w:r>
        <w:rPr>
          <w:rFonts w:cs="Times New Roman"/>
          <w:b/>
          <w:bCs/>
          <w:sz w:val="24"/>
          <w:szCs w:val="24"/>
        </w:rPr>
        <w:t>2013</w:t>
      </w:r>
    </w:p>
    <w:p w:rsidR="0094082E" w:rsidRDefault="0094082E" w:rsidP="0094082E">
      <w:pPr>
        <w:bidi w:val="0"/>
        <w:ind w:right="-19"/>
        <w:jc w:val="both"/>
        <w:rPr>
          <w:sz w:val="24"/>
          <w:szCs w:val="24"/>
        </w:rPr>
      </w:pPr>
      <w:r w:rsidRPr="00A965CD">
        <w:rPr>
          <w:rFonts w:cs="Times New Roman"/>
          <w:sz w:val="24"/>
          <w:szCs w:val="24"/>
        </w:rPr>
        <w:t>There w</w:t>
      </w:r>
      <w:r>
        <w:rPr>
          <w:rFonts w:cs="Times New Roman"/>
          <w:sz w:val="24"/>
          <w:szCs w:val="24"/>
        </w:rPr>
        <w:t>ere</w:t>
      </w:r>
      <w:r w:rsidRPr="00A965CD">
        <w:rPr>
          <w:rFonts w:cs="Times New Roman"/>
          <w:sz w:val="24"/>
          <w:szCs w:val="24"/>
        </w:rPr>
        <w:t xml:space="preserve"> 2,</w:t>
      </w:r>
      <w:r>
        <w:rPr>
          <w:rFonts w:cs="Times New Roman" w:hint="cs"/>
          <w:sz w:val="24"/>
          <w:szCs w:val="24"/>
          <w:rtl/>
        </w:rPr>
        <w:t>9</w:t>
      </w:r>
      <w:r>
        <w:rPr>
          <w:rFonts w:cs="Times New Roman"/>
          <w:sz w:val="24"/>
          <w:szCs w:val="24"/>
        </w:rPr>
        <w:t>50</w:t>
      </w:r>
      <w:r w:rsidRPr="00A965CD">
        <w:rPr>
          <w:rFonts w:cs="Times New Roman"/>
          <w:sz w:val="24"/>
          <w:szCs w:val="24"/>
        </w:rPr>
        <w:t xml:space="preserve"> </w:t>
      </w:r>
      <w:r>
        <w:rPr>
          <w:rFonts w:cs="Times New Roman"/>
          <w:sz w:val="24"/>
          <w:szCs w:val="24"/>
        </w:rPr>
        <w:t xml:space="preserve">hotel </w:t>
      </w:r>
      <w:r w:rsidRPr="00A965CD">
        <w:rPr>
          <w:rFonts w:cs="Times New Roman"/>
          <w:sz w:val="24"/>
          <w:szCs w:val="24"/>
        </w:rPr>
        <w:t xml:space="preserve">workers, of whom </w:t>
      </w:r>
      <w:r>
        <w:rPr>
          <w:rFonts w:cs="Simplified Arabic" w:hint="cs"/>
          <w:sz w:val="24"/>
          <w:szCs w:val="24"/>
          <w:rtl/>
        </w:rPr>
        <w:t>2</w:t>
      </w:r>
      <w:r w:rsidRPr="00A965CD">
        <w:rPr>
          <w:rFonts w:cs="Simplified Arabic"/>
          <w:sz w:val="24"/>
          <w:szCs w:val="24"/>
        </w:rPr>
        <w:t>,</w:t>
      </w:r>
      <w:r>
        <w:rPr>
          <w:rFonts w:cs="Simplified Arabic" w:hint="cs"/>
          <w:sz w:val="24"/>
          <w:szCs w:val="24"/>
          <w:rtl/>
        </w:rPr>
        <w:t>26</w:t>
      </w:r>
      <w:r>
        <w:rPr>
          <w:rFonts w:cs="Simplified Arabic"/>
          <w:sz w:val="24"/>
          <w:szCs w:val="24"/>
        </w:rPr>
        <w:t>5</w:t>
      </w:r>
      <w:r w:rsidRPr="00A965CD">
        <w:rPr>
          <w:rFonts w:cs="Times New Roman"/>
          <w:sz w:val="24"/>
          <w:szCs w:val="24"/>
        </w:rPr>
        <w:t xml:space="preserve"> were male and </w:t>
      </w:r>
      <w:r>
        <w:rPr>
          <w:rFonts w:cs="Simplified Arabic"/>
          <w:sz w:val="24"/>
          <w:szCs w:val="24"/>
        </w:rPr>
        <w:t>6</w:t>
      </w:r>
      <w:r>
        <w:rPr>
          <w:rFonts w:cs="Simplified Arabic" w:hint="cs"/>
          <w:sz w:val="24"/>
          <w:szCs w:val="24"/>
          <w:rtl/>
        </w:rPr>
        <w:t>8</w:t>
      </w:r>
      <w:r>
        <w:rPr>
          <w:rFonts w:cs="Simplified Arabic"/>
          <w:sz w:val="24"/>
          <w:szCs w:val="24"/>
        </w:rPr>
        <w:t>5</w:t>
      </w:r>
      <w:r>
        <w:rPr>
          <w:rFonts w:cs="Times New Roman"/>
          <w:sz w:val="24"/>
          <w:szCs w:val="24"/>
        </w:rPr>
        <w:t xml:space="preserve"> </w:t>
      </w:r>
      <w:r w:rsidRPr="00A965CD">
        <w:rPr>
          <w:rFonts w:cs="Times New Roman"/>
          <w:sz w:val="24"/>
          <w:szCs w:val="24"/>
        </w:rPr>
        <w:t xml:space="preserve">were female. </w:t>
      </w:r>
      <w:r>
        <w:rPr>
          <w:sz w:val="24"/>
          <w:szCs w:val="24"/>
        </w:rPr>
        <w:t>There were</w:t>
      </w:r>
      <w:r w:rsidRPr="00A965CD">
        <w:rPr>
          <w:sz w:val="24"/>
          <w:szCs w:val="24"/>
        </w:rPr>
        <w:t xml:space="preserve"> </w:t>
      </w:r>
      <w:r>
        <w:rPr>
          <w:rFonts w:cs="Simplified Arabic" w:hint="cs"/>
          <w:sz w:val="24"/>
          <w:szCs w:val="24"/>
          <w:rtl/>
        </w:rPr>
        <w:t>559</w:t>
      </w:r>
      <w:r>
        <w:rPr>
          <w:rFonts w:cs="Simplified Arabic"/>
          <w:sz w:val="24"/>
          <w:szCs w:val="24"/>
        </w:rPr>
        <w:t xml:space="preserve"> employees in hotel administration</w:t>
      </w:r>
      <w:r w:rsidRPr="00A965CD">
        <w:rPr>
          <w:rFonts w:cs="Simplified Arabic"/>
          <w:sz w:val="24"/>
          <w:szCs w:val="24"/>
          <w:lang w:val="en-GB"/>
        </w:rPr>
        <w:t>,</w:t>
      </w:r>
      <w:r w:rsidRPr="00A965CD">
        <w:rPr>
          <w:sz w:val="24"/>
          <w:szCs w:val="24"/>
        </w:rPr>
        <w:t xml:space="preserve"> of whom </w:t>
      </w:r>
      <w:r>
        <w:rPr>
          <w:rFonts w:cs="Simplified Arabic" w:hint="cs"/>
          <w:sz w:val="24"/>
          <w:szCs w:val="24"/>
          <w:rtl/>
        </w:rPr>
        <w:t>391</w:t>
      </w:r>
      <w:r w:rsidRPr="00A965CD">
        <w:rPr>
          <w:sz w:val="24"/>
          <w:szCs w:val="24"/>
        </w:rPr>
        <w:t xml:space="preserve"> were male and </w:t>
      </w:r>
      <w:r>
        <w:rPr>
          <w:rFonts w:cs="Simplified Arabic" w:hint="cs"/>
          <w:sz w:val="24"/>
          <w:szCs w:val="24"/>
          <w:rtl/>
        </w:rPr>
        <w:t>168</w:t>
      </w:r>
      <w:r w:rsidRPr="00A965CD">
        <w:rPr>
          <w:sz w:val="24"/>
          <w:szCs w:val="24"/>
        </w:rPr>
        <w:t xml:space="preserve"> were female.  There were </w:t>
      </w:r>
      <w:r>
        <w:rPr>
          <w:rFonts w:cs="Simplified Arabic"/>
          <w:sz w:val="24"/>
          <w:szCs w:val="24"/>
        </w:rPr>
        <w:t>2</w:t>
      </w:r>
      <w:r w:rsidRPr="00A965CD">
        <w:rPr>
          <w:rFonts w:cs="Simplified Arabic"/>
          <w:sz w:val="24"/>
          <w:szCs w:val="24"/>
        </w:rPr>
        <w:t>,</w:t>
      </w:r>
      <w:r>
        <w:rPr>
          <w:rFonts w:cs="Simplified Arabic"/>
          <w:sz w:val="24"/>
          <w:szCs w:val="24"/>
        </w:rPr>
        <w:t>391</w:t>
      </w:r>
      <w:r w:rsidRPr="00A965CD">
        <w:rPr>
          <w:sz w:val="24"/>
          <w:szCs w:val="24"/>
        </w:rPr>
        <w:t xml:space="preserve"> workers in hotel services, of whom </w:t>
      </w:r>
      <w:r w:rsidRPr="00A965CD">
        <w:rPr>
          <w:rFonts w:cs="Simplified Arabic"/>
          <w:sz w:val="24"/>
          <w:szCs w:val="24"/>
        </w:rPr>
        <w:t>1,</w:t>
      </w:r>
      <w:r>
        <w:rPr>
          <w:rFonts w:cs="Simplified Arabic"/>
          <w:sz w:val="24"/>
          <w:szCs w:val="24"/>
        </w:rPr>
        <w:t>874</w:t>
      </w:r>
      <w:r w:rsidRPr="00A965CD">
        <w:rPr>
          <w:sz w:val="24"/>
          <w:szCs w:val="24"/>
        </w:rPr>
        <w:t xml:space="preserve"> were male and</w:t>
      </w:r>
      <w:r>
        <w:rPr>
          <w:sz w:val="24"/>
          <w:szCs w:val="24"/>
        </w:rPr>
        <w:t xml:space="preserve"> </w:t>
      </w:r>
      <w:r>
        <w:rPr>
          <w:rFonts w:cs="Simplified Arabic"/>
          <w:sz w:val="24"/>
          <w:szCs w:val="24"/>
        </w:rPr>
        <w:t xml:space="preserve">517 </w:t>
      </w:r>
      <w:r w:rsidRPr="00A965CD">
        <w:rPr>
          <w:sz w:val="24"/>
          <w:szCs w:val="24"/>
        </w:rPr>
        <w:t>were female.</w:t>
      </w:r>
    </w:p>
    <w:p w:rsidR="0094082E" w:rsidRPr="00A965CD" w:rsidRDefault="0094082E" w:rsidP="0094082E">
      <w:pPr>
        <w:bidi w:val="0"/>
        <w:ind w:right="-19"/>
        <w:jc w:val="lowKashida"/>
        <w:rPr>
          <w:sz w:val="24"/>
          <w:szCs w:val="24"/>
        </w:rPr>
      </w:pPr>
    </w:p>
    <w:p w:rsidR="0094082E" w:rsidRDefault="0094082E" w:rsidP="0094082E">
      <w:pPr>
        <w:bidi w:val="0"/>
        <w:ind w:right="-19"/>
        <w:rPr>
          <w:b/>
          <w:bCs/>
          <w:sz w:val="24"/>
          <w:szCs w:val="24"/>
        </w:rPr>
      </w:pPr>
      <w:r>
        <w:rPr>
          <w:b/>
          <w:bCs/>
          <w:sz w:val="24"/>
          <w:szCs w:val="24"/>
        </w:rPr>
        <w:t xml:space="preserve">1.4  Guest and Night Occupancy – Fourth </w:t>
      </w:r>
      <w:r>
        <w:rPr>
          <w:rFonts w:cs="Times New Roman"/>
          <w:b/>
          <w:bCs/>
          <w:sz w:val="24"/>
          <w:szCs w:val="24"/>
        </w:rPr>
        <w:t>Quarter 2013</w:t>
      </w:r>
    </w:p>
    <w:p w:rsidR="0094082E" w:rsidRDefault="0094082E" w:rsidP="0094082E">
      <w:pPr>
        <w:widowControl w:val="0"/>
        <w:bidi w:val="0"/>
        <w:ind w:right="-19"/>
        <w:jc w:val="both"/>
        <w:rPr>
          <w:rFonts w:cs="Simplified Arabic"/>
          <w:sz w:val="24"/>
          <w:szCs w:val="24"/>
        </w:rPr>
      </w:pPr>
      <w:r w:rsidRPr="0000771A">
        <w:rPr>
          <w:rFonts w:cs="Simplified Arabic"/>
          <w:color w:val="000000"/>
          <w:sz w:val="24"/>
          <w:szCs w:val="24"/>
        </w:rPr>
        <w:t xml:space="preserve">The total number of guests </w:t>
      </w:r>
      <w:r w:rsidRPr="00A965CD">
        <w:rPr>
          <w:rFonts w:cs="Times New Roman"/>
          <w:sz w:val="24"/>
          <w:szCs w:val="24"/>
        </w:rPr>
        <w:t>in</w:t>
      </w:r>
      <w:r>
        <w:rPr>
          <w:rFonts w:cs="Times New Roman"/>
          <w:sz w:val="24"/>
          <w:szCs w:val="24"/>
        </w:rPr>
        <w:t xml:space="preserve"> West Bank</w:t>
      </w:r>
      <w:r w:rsidRPr="00A965CD">
        <w:rPr>
          <w:rFonts w:cs="Times New Roman"/>
          <w:sz w:val="24"/>
          <w:szCs w:val="24"/>
        </w:rPr>
        <w:t xml:space="preserve"> </w:t>
      </w:r>
      <w:r w:rsidRPr="0000771A">
        <w:rPr>
          <w:rFonts w:cs="Simplified Arabic"/>
          <w:color w:val="000000"/>
          <w:sz w:val="24"/>
          <w:szCs w:val="24"/>
        </w:rPr>
        <w:t xml:space="preserve">hotels was </w:t>
      </w:r>
      <w:r>
        <w:rPr>
          <w:rFonts w:cs="Simplified Arabic"/>
          <w:color w:val="000000"/>
          <w:sz w:val="24"/>
          <w:szCs w:val="24"/>
        </w:rPr>
        <w:t>190,893</w:t>
      </w:r>
      <w:r w:rsidRPr="0000771A">
        <w:rPr>
          <w:rFonts w:cs="Simplified Arabic"/>
          <w:color w:val="000000"/>
          <w:sz w:val="24"/>
          <w:szCs w:val="24"/>
          <w:lang w:val="en-GB"/>
        </w:rPr>
        <w:t>,</w:t>
      </w:r>
      <w:r w:rsidRPr="0000771A">
        <w:rPr>
          <w:rFonts w:cs="Simplified Arabic"/>
          <w:color w:val="000000"/>
          <w:sz w:val="24"/>
          <w:szCs w:val="24"/>
        </w:rPr>
        <w:t xml:space="preserve"> of whom </w:t>
      </w:r>
      <w:r>
        <w:rPr>
          <w:rFonts w:cs="Simplified Arabic"/>
          <w:color w:val="000000"/>
          <w:sz w:val="24"/>
          <w:szCs w:val="24"/>
        </w:rPr>
        <w:t>8</w:t>
      </w:r>
      <w:r w:rsidRPr="0000771A">
        <w:rPr>
          <w:rFonts w:cs="Simplified Arabic"/>
          <w:color w:val="000000"/>
          <w:sz w:val="24"/>
          <w:szCs w:val="24"/>
        </w:rPr>
        <w:t>.</w:t>
      </w:r>
      <w:r>
        <w:rPr>
          <w:rFonts w:cs="Simplified Arabic"/>
          <w:color w:val="000000"/>
          <w:sz w:val="24"/>
          <w:szCs w:val="24"/>
        </w:rPr>
        <w:t>2</w:t>
      </w:r>
      <w:r w:rsidRPr="0000771A">
        <w:rPr>
          <w:rFonts w:cs="Simplified Arabic"/>
          <w:color w:val="000000"/>
          <w:sz w:val="24"/>
          <w:szCs w:val="24"/>
        </w:rPr>
        <w:t>% were Palestinian and 3</w:t>
      </w:r>
      <w:r>
        <w:rPr>
          <w:rFonts w:cs="Simplified Arabic"/>
          <w:color w:val="000000"/>
          <w:sz w:val="24"/>
          <w:szCs w:val="24"/>
        </w:rPr>
        <w:t>5.4</w:t>
      </w:r>
      <w:r w:rsidRPr="0000771A">
        <w:rPr>
          <w:rFonts w:cs="Simplified Arabic"/>
          <w:color w:val="000000"/>
          <w:sz w:val="24"/>
          <w:szCs w:val="24"/>
        </w:rPr>
        <w:t xml:space="preserve">% were from European Union countries. The number of guests </w:t>
      </w:r>
      <w:r>
        <w:rPr>
          <w:rFonts w:cs="Simplified Arabic"/>
          <w:color w:val="000000"/>
          <w:sz w:val="24"/>
          <w:szCs w:val="24"/>
        </w:rPr>
        <w:t>increased by 25</w:t>
      </w:r>
      <w:r w:rsidRPr="0000771A">
        <w:rPr>
          <w:rFonts w:cs="Simplified Arabic"/>
          <w:color w:val="000000"/>
          <w:sz w:val="24"/>
          <w:szCs w:val="24"/>
        </w:rPr>
        <w:t>.</w:t>
      </w:r>
      <w:r>
        <w:rPr>
          <w:rFonts w:cs="Simplified Arabic"/>
          <w:color w:val="000000"/>
          <w:sz w:val="24"/>
          <w:szCs w:val="24"/>
        </w:rPr>
        <w:t>5</w:t>
      </w:r>
      <w:r w:rsidRPr="0000771A">
        <w:rPr>
          <w:rFonts w:cs="Simplified Arabic"/>
          <w:color w:val="000000"/>
          <w:sz w:val="24"/>
          <w:szCs w:val="24"/>
        </w:rPr>
        <w:t xml:space="preserve">%  </w:t>
      </w:r>
      <w:r>
        <w:rPr>
          <w:rFonts w:cs="Simplified Arabic"/>
          <w:color w:val="000000"/>
          <w:sz w:val="24"/>
          <w:szCs w:val="24"/>
        </w:rPr>
        <w:t>compared with</w:t>
      </w:r>
      <w:r w:rsidRPr="0000771A">
        <w:rPr>
          <w:rFonts w:cs="Simplified Arabic"/>
          <w:color w:val="000000"/>
          <w:sz w:val="24"/>
          <w:szCs w:val="24"/>
        </w:rPr>
        <w:t xml:space="preserve"> the same quarter of </w:t>
      </w:r>
      <w:r>
        <w:rPr>
          <w:rFonts w:cs="Simplified Arabic"/>
          <w:color w:val="000000"/>
          <w:sz w:val="24"/>
          <w:szCs w:val="24"/>
        </w:rPr>
        <w:t>2012.</w:t>
      </w:r>
    </w:p>
    <w:p w:rsidR="0094082E" w:rsidRDefault="0094082E" w:rsidP="0094082E">
      <w:pPr>
        <w:widowControl w:val="0"/>
        <w:bidi w:val="0"/>
        <w:ind w:right="-19"/>
        <w:jc w:val="both"/>
        <w:rPr>
          <w:rFonts w:cs="Simplified Arabic"/>
          <w:sz w:val="24"/>
          <w:szCs w:val="24"/>
        </w:rPr>
      </w:pPr>
    </w:p>
    <w:p w:rsidR="0094082E" w:rsidRDefault="0094082E" w:rsidP="0094082E">
      <w:pPr>
        <w:bidi w:val="0"/>
        <w:jc w:val="both"/>
        <w:rPr>
          <w:sz w:val="24"/>
          <w:szCs w:val="24"/>
        </w:rPr>
      </w:pPr>
      <w:r w:rsidRPr="001B4529">
        <w:rPr>
          <w:sz w:val="24"/>
          <w:szCs w:val="24"/>
        </w:rPr>
        <w:t xml:space="preserve">The total night occupancy </w:t>
      </w:r>
      <w:r>
        <w:rPr>
          <w:rFonts w:cs="Times New Roman"/>
          <w:snapToGrid w:val="0"/>
          <w:sz w:val="24"/>
          <w:szCs w:val="24"/>
        </w:rPr>
        <w:t xml:space="preserve">in West Bank </w:t>
      </w:r>
      <w:r w:rsidRPr="001B4529">
        <w:rPr>
          <w:sz w:val="24"/>
          <w:szCs w:val="24"/>
        </w:rPr>
        <w:t xml:space="preserve">hotels during the </w:t>
      </w:r>
      <w:r>
        <w:rPr>
          <w:sz w:val="24"/>
          <w:szCs w:val="24"/>
        </w:rPr>
        <w:t>fourth</w:t>
      </w:r>
      <w:r w:rsidRPr="001B4529">
        <w:rPr>
          <w:sz w:val="24"/>
          <w:szCs w:val="24"/>
        </w:rPr>
        <w:t xml:space="preserve"> quarter of </w:t>
      </w:r>
      <w:r>
        <w:rPr>
          <w:sz w:val="24"/>
          <w:szCs w:val="24"/>
        </w:rPr>
        <w:t>2013</w:t>
      </w:r>
      <w:r w:rsidRPr="001B4529">
        <w:rPr>
          <w:sz w:val="24"/>
          <w:szCs w:val="24"/>
        </w:rPr>
        <w:t xml:space="preserve"> was </w:t>
      </w:r>
      <w:r>
        <w:rPr>
          <w:sz w:val="24"/>
          <w:szCs w:val="24"/>
        </w:rPr>
        <w:t>489</w:t>
      </w:r>
      <w:r w:rsidRPr="001B4529">
        <w:rPr>
          <w:sz w:val="24"/>
          <w:szCs w:val="24"/>
        </w:rPr>
        <w:t>,</w:t>
      </w:r>
      <w:r>
        <w:rPr>
          <w:sz w:val="24"/>
          <w:szCs w:val="24"/>
        </w:rPr>
        <w:t>517: 8</w:t>
      </w:r>
      <w:r w:rsidRPr="001B4529">
        <w:rPr>
          <w:rFonts w:hint="cs"/>
          <w:sz w:val="24"/>
          <w:szCs w:val="24"/>
          <w:rtl/>
        </w:rPr>
        <w:t>.</w:t>
      </w:r>
      <w:r>
        <w:rPr>
          <w:sz w:val="24"/>
          <w:szCs w:val="24"/>
        </w:rPr>
        <w:t>3</w:t>
      </w:r>
      <w:r w:rsidRPr="001B4529">
        <w:rPr>
          <w:sz w:val="24"/>
          <w:szCs w:val="24"/>
        </w:rPr>
        <w:t xml:space="preserve">% by Palestinian guests, </w:t>
      </w:r>
      <w:r>
        <w:rPr>
          <w:sz w:val="24"/>
          <w:szCs w:val="24"/>
        </w:rPr>
        <w:t>33.2</w:t>
      </w:r>
      <w:r w:rsidRPr="001B4529">
        <w:rPr>
          <w:sz w:val="24"/>
          <w:szCs w:val="24"/>
        </w:rPr>
        <w:t xml:space="preserve">% by guests from European Union countries, and </w:t>
      </w:r>
      <w:r>
        <w:rPr>
          <w:sz w:val="24"/>
          <w:szCs w:val="24"/>
        </w:rPr>
        <w:t>9.0</w:t>
      </w:r>
      <w:r w:rsidRPr="001B4529">
        <w:rPr>
          <w:sz w:val="24"/>
          <w:szCs w:val="24"/>
        </w:rPr>
        <w:t xml:space="preserve">% by guests from the United States and Canada. </w:t>
      </w:r>
    </w:p>
    <w:p w:rsidR="0094082E" w:rsidRPr="001B4529" w:rsidRDefault="0094082E" w:rsidP="0094082E">
      <w:pPr>
        <w:bidi w:val="0"/>
        <w:jc w:val="both"/>
        <w:rPr>
          <w:sz w:val="24"/>
          <w:szCs w:val="24"/>
        </w:rPr>
      </w:pPr>
    </w:p>
    <w:p w:rsidR="0094082E" w:rsidRPr="001B4529" w:rsidRDefault="0094082E" w:rsidP="0094082E">
      <w:pPr>
        <w:pStyle w:val="BodyText2"/>
        <w:rPr>
          <w:snapToGrid/>
          <w:szCs w:val="24"/>
        </w:rPr>
      </w:pPr>
      <w:r w:rsidRPr="001B4529">
        <w:rPr>
          <w:snapToGrid/>
          <w:szCs w:val="24"/>
        </w:rPr>
        <w:t xml:space="preserve">Occupancy </w:t>
      </w:r>
      <w:r>
        <w:rPr>
          <w:snapToGrid/>
          <w:szCs w:val="24"/>
        </w:rPr>
        <w:t>was distributed by</w:t>
      </w:r>
      <w:r w:rsidRPr="001B4529">
        <w:rPr>
          <w:snapToGrid/>
          <w:szCs w:val="24"/>
        </w:rPr>
        <w:t xml:space="preserve"> region as follows: </w:t>
      </w:r>
      <w:r>
        <w:rPr>
          <w:rFonts w:cs="Simplified Arabic"/>
          <w:szCs w:val="24"/>
        </w:rPr>
        <w:t>62.4</w:t>
      </w:r>
      <w:r w:rsidRPr="001B4529">
        <w:rPr>
          <w:snapToGrid/>
          <w:szCs w:val="24"/>
        </w:rPr>
        <w:t xml:space="preserve">% of total nights in </w:t>
      </w:r>
      <w:r>
        <w:rPr>
          <w:snapToGrid/>
          <w:szCs w:val="24"/>
        </w:rPr>
        <w:t xml:space="preserve">hotels in </w:t>
      </w:r>
      <w:r w:rsidRPr="001B4529">
        <w:rPr>
          <w:snapToGrid/>
          <w:szCs w:val="24"/>
        </w:rPr>
        <w:t>the South</w:t>
      </w:r>
      <w:r>
        <w:rPr>
          <w:snapToGrid/>
          <w:szCs w:val="24"/>
        </w:rPr>
        <w:t xml:space="preserve"> of the West Bank; </w:t>
      </w:r>
      <w:r>
        <w:rPr>
          <w:rFonts w:cs="Simplified Arabic"/>
          <w:szCs w:val="24"/>
        </w:rPr>
        <w:t>22.1</w:t>
      </w:r>
      <w:r w:rsidRPr="001B4529">
        <w:rPr>
          <w:snapToGrid/>
          <w:szCs w:val="24"/>
        </w:rPr>
        <w:t>%</w:t>
      </w:r>
      <w:r>
        <w:rPr>
          <w:snapToGrid/>
          <w:szCs w:val="24"/>
        </w:rPr>
        <w:t xml:space="preserve"> in Jerusalem;</w:t>
      </w:r>
      <w:r w:rsidRPr="001B4529">
        <w:rPr>
          <w:snapToGrid/>
          <w:szCs w:val="24"/>
        </w:rPr>
        <w:t xml:space="preserve"> </w:t>
      </w:r>
      <w:r>
        <w:rPr>
          <w:rFonts w:cs="Simplified Arabic"/>
          <w:szCs w:val="24"/>
        </w:rPr>
        <w:t>13</w:t>
      </w:r>
      <w:r w:rsidRPr="001B4529">
        <w:rPr>
          <w:rFonts w:cs="Simplified Arabic"/>
          <w:szCs w:val="24"/>
        </w:rPr>
        <w:t>.</w:t>
      </w:r>
      <w:r>
        <w:rPr>
          <w:rFonts w:cs="Simplified Arabic"/>
          <w:szCs w:val="24"/>
        </w:rPr>
        <w:t>8</w:t>
      </w:r>
      <w:r w:rsidRPr="001B4529">
        <w:rPr>
          <w:snapToGrid/>
          <w:szCs w:val="24"/>
        </w:rPr>
        <w:t xml:space="preserve">% </w:t>
      </w:r>
      <w:r>
        <w:rPr>
          <w:snapToGrid/>
          <w:szCs w:val="24"/>
        </w:rPr>
        <w:t xml:space="preserve">in the Middle of West Bank; </w:t>
      </w:r>
      <w:r w:rsidRPr="001B4529">
        <w:rPr>
          <w:snapToGrid/>
          <w:szCs w:val="24"/>
        </w:rPr>
        <w:t xml:space="preserve">and </w:t>
      </w:r>
      <w:r>
        <w:rPr>
          <w:rFonts w:cs="Simplified Arabic" w:hint="cs"/>
          <w:szCs w:val="24"/>
          <w:rtl/>
        </w:rPr>
        <w:t>1.7</w:t>
      </w:r>
      <w:r w:rsidRPr="001B4529">
        <w:rPr>
          <w:snapToGrid/>
          <w:szCs w:val="24"/>
        </w:rPr>
        <w:t xml:space="preserve">% in </w:t>
      </w:r>
      <w:r>
        <w:rPr>
          <w:snapToGrid/>
          <w:szCs w:val="24"/>
        </w:rPr>
        <w:t xml:space="preserve">the </w:t>
      </w:r>
      <w:r w:rsidRPr="001B4529">
        <w:rPr>
          <w:snapToGrid/>
          <w:szCs w:val="24"/>
        </w:rPr>
        <w:t xml:space="preserve">North of the West Bank. </w:t>
      </w:r>
    </w:p>
    <w:p w:rsidR="00EE4C2E" w:rsidRDefault="00EE4C2E" w:rsidP="00EE4C2E">
      <w:pPr>
        <w:bidi w:val="0"/>
        <w:jc w:val="both"/>
        <w:rPr>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Pr="009A26D6" w:rsidRDefault="0015351E" w:rsidP="0015351E">
      <w:pPr>
        <w:widowControl w:val="0"/>
        <w:bidi w:val="0"/>
        <w:ind w:right="-19"/>
        <w:jc w:val="both"/>
        <w:rPr>
          <w:rFonts w:cs="Simplified Arabic"/>
          <w:sz w:val="8"/>
          <w:szCs w:val="8"/>
        </w:rPr>
      </w:pPr>
    </w:p>
    <w:p w:rsidR="00A427D4" w:rsidRPr="00A30358" w:rsidRDefault="000B017F" w:rsidP="00A427D4">
      <w:pPr>
        <w:pStyle w:val="Heading2"/>
        <w:jc w:val="center"/>
        <w:rPr>
          <w:rFonts w:ascii="Arial" w:hAnsi="Arial" w:cs="Arial"/>
          <w:b/>
          <w:bCs/>
          <w:color w:val="000000" w:themeColor="text1"/>
          <w:sz w:val="22"/>
          <w:szCs w:val="22"/>
        </w:rPr>
      </w:pPr>
      <w:r w:rsidRPr="00A30358">
        <w:rPr>
          <w:rFonts w:ascii="Arial" w:hAnsi="Arial" w:cs="Arial"/>
          <w:b/>
          <w:bCs/>
          <w:color w:val="000000" w:themeColor="text1"/>
          <w:sz w:val="22"/>
          <w:szCs w:val="22"/>
        </w:rPr>
        <w:br w:type="page"/>
      </w:r>
      <w:r w:rsidR="00AD0DB9" w:rsidRPr="00A30358">
        <w:rPr>
          <w:noProof/>
          <w:color w:val="000000" w:themeColor="text1"/>
          <w:lang w:val="en-GB" w:eastAsia="en-GB"/>
        </w:rPr>
        <w:lastRenderedPageBreak/>
        <w:drawing>
          <wp:anchor distT="0" distB="0" distL="114300" distR="114300" simplePos="0" relativeHeight="251658240" behindDoc="0" locked="0" layoutInCell="1" allowOverlap="1">
            <wp:simplePos x="0" y="0"/>
            <wp:positionH relativeFrom="column">
              <wp:posOffset>213995</wp:posOffset>
            </wp:positionH>
            <wp:positionV relativeFrom="paragraph">
              <wp:posOffset>173355</wp:posOffset>
            </wp:positionV>
            <wp:extent cx="5354955" cy="2771775"/>
            <wp:effectExtent l="19050" t="0" r="17145"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EE4C2E" w:rsidRPr="00A30358">
        <w:rPr>
          <w:rFonts w:ascii="Arial" w:hAnsi="Arial" w:cs="Arial"/>
          <w:b/>
          <w:bCs/>
          <w:color w:val="000000" w:themeColor="text1"/>
          <w:sz w:val="22"/>
          <w:szCs w:val="22"/>
        </w:rPr>
        <w:t xml:space="preserve"> </w:t>
      </w:r>
      <w:r w:rsidR="00A427D4" w:rsidRPr="00A30358">
        <w:rPr>
          <w:rFonts w:ascii="Arial" w:hAnsi="Arial" w:cs="Arial"/>
          <w:b/>
          <w:bCs/>
          <w:color w:val="000000" w:themeColor="text1"/>
          <w:sz w:val="22"/>
          <w:szCs w:val="22"/>
        </w:rPr>
        <w:t>Percentage Distribution of Guests by Nationality During the Fourth Quarter, 2013</w:t>
      </w:r>
    </w:p>
    <w:p w:rsidR="00DC66B8" w:rsidRPr="0011340A" w:rsidRDefault="00DC66B8" w:rsidP="00EE4C2E">
      <w:pPr>
        <w:pStyle w:val="Heading2"/>
        <w:ind w:right="-1"/>
        <w:jc w:val="center"/>
        <w:rPr>
          <w:rFonts w:ascii="Arial" w:hAnsi="Arial" w:cs="Arial"/>
          <w:b/>
          <w:bCs/>
          <w:sz w:val="8"/>
          <w:szCs w:val="8"/>
        </w:rPr>
      </w:pPr>
    </w:p>
    <w:p w:rsidR="000B017F" w:rsidRDefault="000B017F" w:rsidP="000B017F">
      <w:pPr>
        <w:bidi w:val="0"/>
        <w:jc w:val="center"/>
        <w:rPr>
          <w:sz w:val="24"/>
          <w:szCs w:val="24"/>
        </w:rPr>
      </w:pPr>
    </w:p>
    <w:p w:rsidR="00A427D4" w:rsidRPr="003511F8" w:rsidRDefault="00A427D4" w:rsidP="00A427D4">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fourth quarter of </w:t>
      </w:r>
      <w:r>
        <w:rPr>
          <w:rFonts w:cs="Times New Roman"/>
          <w:snapToGrid w:val="0"/>
          <w:sz w:val="24"/>
          <w:szCs w:val="24"/>
        </w:rPr>
        <w:t>2013</w:t>
      </w:r>
      <w:r w:rsidRPr="003511F8">
        <w:rPr>
          <w:rFonts w:cs="Times New Roman"/>
          <w:snapToGrid w:val="0"/>
          <w:sz w:val="24"/>
          <w:szCs w:val="24"/>
        </w:rPr>
        <w:t xml:space="preserve"> and explains changes in indicators </w:t>
      </w:r>
      <w:r>
        <w:rPr>
          <w:rFonts w:cs="Times New Roman"/>
          <w:snapToGrid w:val="0"/>
          <w:sz w:val="24"/>
          <w:szCs w:val="24"/>
        </w:rPr>
        <w:t>in</w:t>
      </w:r>
      <w:r w:rsidRPr="003511F8">
        <w:rPr>
          <w:rFonts w:cs="Times New Roman"/>
          <w:snapToGrid w:val="0"/>
          <w:sz w:val="24"/>
          <w:szCs w:val="24"/>
        </w:rPr>
        <w:t xml:space="preserve"> </w:t>
      </w:r>
      <w:r>
        <w:rPr>
          <w:rFonts w:cs="Times New Roman"/>
          <w:sz w:val="24"/>
          <w:szCs w:val="24"/>
        </w:rPr>
        <w:t>West Bank</w:t>
      </w:r>
      <w:r w:rsidRPr="003511F8">
        <w:rPr>
          <w:rFonts w:cs="Times New Roman"/>
          <w:snapToGrid w:val="0"/>
          <w:sz w:val="24"/>
          <w:szCs w:val="24"/>
        </w:rPr>
        <w:t xml:space="preserve"> hotels compared with the previous quarter and with the fourth quarter of </w:t>
      </w:r>
      <w:r>
        <w:rPr>
          <w:rFonts w:cs="Times New Roman"/>
          <w:snapToGrid w:val="0"/>
          <w:sz w:val="24"/>
          <w:szCs w:val="24"/>
        </w:rPr>
        <w:t>2012</w:t>
      </w:r>
      <w:r w:rsidRPr="003511F8">
        <w:rPr>
          <w:rFonts w:cs="Times New Roman"/>
          <w:snapToGrid w:val="0"/>
          <w:sz w:val="24"/>
          <w:szCs w:val="24"/>
        </w:rPr>
        <w:t>.</w:t>
      </w:r>
    </w:p>
    <w:p w:rsidR="00DC66B8" w:rsidRPr="001B4529" w:rsidRDefault="00DC66B8" w:rsidP="0026348E">
      <w:pPr>
        <w:bidi w:val="0"/>
        <w:jc w:val="both"/>
        <w:rPr>
          <w:rFonts w:cs="Times New Roman"/>
          <w:sz w:val="24"/>
          <w:szCs w:val="24"/>
        </w:rPr>
      </w:pPr>
    </w:p>
    <w:p w:rsidR="00B401E2" w:rsidRDefault="00B401E2" w:rsidP="00B401E2">
      <w:pPr>
        <w:bidi w:val="0"/>
        <w:jc w:val="center"/>
        <w:rPr>
          <w:rFonts w:ascii="Arial" w:hAnsi="Arial" w:cs="Arial"/>
          <w:b/>
          <w:bCs/>
          <w:sz w:val="22"/>
          <w:szCs w:val="22"/>
        </w:rPr>
      </w:pPr>
      <w:r w:rsidRPr="001B4529">
        <w:rPr>
          <w:rFonts w:ascii="Arial" w:hAnsi="Arial" w:cs="Arial"/>
          <w:b/>
          <w:bCs/>
          <w:sz w:val="22"/>
          <w:szCs w:val="22"/>
        </w:rPr>
        <w:t xml:space="preserve">Percentage Change in Variables During the </w:t>
      </w:r>
      <w:r>
        <w:rPr>
          <w:rFonts w:ascii="Arial" w:hAnsi="Arial" w:cs="Arial"/>
          <w:b/>
          <w:bCs/>
          <w:sz w:val="22"/>
          <w:szCs w:val="22"/>
        </w:rPr>
        <w:t>Fourth</w:t>
      </w:r>
      <w:r w:rsidRPr="001B4529">
        <w:rPr>
          <w:rFonts w:ascii="Arial" w:hAnsi="Arial" w:cs="Arial"/>
          <w:b/>
          <w:bCs/>
          <w:sz w:val="22"/>
          <w:szCs w:val="22"/>
        </w:rPr>
        <w:t xml:space="preserve"> Quarter </w:t>
      </w:r>
      <w:r>
        <w:rPr>
          <w:rFonts w:ascii="Arial" w:hAnsi="Arial" w:cs="Arial"/>
          <w:b/>
          <w:bCs/>
          <w:sz w:val="22"/>
          <w:szCs w:val="22"/>
        </w:rPr>
        <w:t>2013</w:t>
      </w:r>
      <w:r w:rsidRPr="001B4529">
        <w:rPr>
          <w:rFonts w:ascii="Arial" w:hAnsi="Arial" w:cs="Arial"/>
          <w:b/>
          <w:bCs/>
          <w:sz w:val="22"/>
          <w:szCs w:val="22"/>
        </w:rPr>
        <w:t xml:space="preserve"> Compared with </w:t>
      </w:r>
      <w:r>
        <w:rPr>
          <w:rFonts w:ascii="Arial" w:hAnsi="Arial" w:cs="Arial"/>
          <w:b/>
          <w:bCs/>
          <w:sz w:val="22"/>
          <w:szCs w:val="22"/>
        </w:rPr>
        <w:t>Fourth</w:t>
      </w:r>
      <w:r w:rsidRPr="001B4529">
        <w:rPr>
          <w:rFonts w:ascii="Arial" w:hAnsi="Arial" w:cs="Arial"/>
          <w:b/>
          <w:bCs/>
          <w:sz w:val="22"/>
          <w:szCs w:val="22"/>
        </w:rPr>
        <w:t xml:space="preserve"> Quarter </w:t>
      </w:r>
      <w:r>
        <w:rPr>
          <w:rFonts w:ascii="Arial" w:hAnsi="Arial" w:cs="Arial"/>
          <w:b/>
          <w:bCs/>
          <w:sz w:val="22"/>
          <w:szCs w:val="22"/>
        </w:rPr>
        <w:t>2012</w:t>
      </w:r>
      <w:r w:rsidRPr="001B4529">
        <w:rPr>
          <w:rFonts w:ascii="Arial" w:hAnsi="Arial" w:cs="Arial"/>
          <w:b/>
          <w:bCs/>
          <w:sz w:val="22"/>
          <w:szCs w:val="22"/>
        </w:rPr>
        <w:t xml:space="preserve"> and </w:t>
      </w:r>
      <w:r>
        <w:rPr>
          <w:rFonts w:ascii="Arial" w:hAnsi="Arial" w:cs="Arial"/>
          <w:b/>
          <w:bCs/>
          <w:sz w:val="22"/>
          <w:szCs w:val="22"/>
        </w:rPr>
        <w:t>Third</w:t>
      </w:r>
      <w:r w:rsidRPr="001B4529">
        <w:rPr>
          <w:rFonts w:ascii="Arial" w:hAnsi="Arial" w:cs="Arial"/>
          <w:sz w:val="22"/>
          <w:szCs w:val="22"/>
        </w:rPr>
        <w:t xml:space="preserve"> </w:t>
      </w:r>
      <w:r w:rsidRPr="001B4529">
        <w:rPr>
          <w:rFonts w:ascii="Arial" w:hAnsi="Arial" w:cs="Arial"/>
          <w:b/>
          <w:bCs/>
          <w:sz w:val="22"/>
          <w:szCs w:val="22"/>
        </w:rPr>
        <w:t xml:space="preserve">Quarter </w:t>
      </w:r>
      <w:r>
        <w:rPr>
          <w:rFonts w:ascii="Arial" w:hAnsi="Arial" w:cs="Arial"/>
          <w:b/>
          <w:bCs/>
          <w:sz w:val="22"/>
          <w:szCs w:val="22"/>
        </w:rPr>
        <w:t>2013</w:t>
      </w:r>
    </w:p>
    <w:p w:rsidR="00E710FD" w:rsidRPr="0011340A" w:rsidRDefault="00E710FD" w:rsidP="000A673E">
      <w:pPr>
        <w:bidi w:val="0"/>
        <w:jc w:val="center"/>
        <w:rPr>
          <w:rFonts w:ascii="Arial" w:hAnsi="Arial" w:cs="Arial"/>
          <w:b/>
          <w:bCs/>
          <w:sz w:val="12"/>
          <w:szCs w:val="12"/>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3047"/>
        <w:gridCol w:w="1822"/>
        <w:gridCol w:w="1822"/>
        <w:gridCol w:w="2274"/>
      </w:tblGrid>
      <w:tr w:rsidR="00E710FD" w:rsidRPr="001B4529" w:rsidTr="0011340A">
        <w:trPr>
          <w:trHeight w:val="340"/>
          <w:jc w:val="center"/>
        </w:trPr>
        <w:tc>
          <w:tcPr>
            <w:tcW w:w="3047" w:type="dxa"/>
            <w:vMerge w:val="restart"/>
            <w:tcBorders>
              <w:top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r w:rsidRPr="001B4529">
              <w:rPr>
                <w:rFonts w:ascii="Arial" w:hAnsi="Arial" w:cs="Arial"/>
                <w:b/>
                <w:bCs/>
                <w:sz w:val="18"/>
                <w:szCs w:val="18"/>
              </w:rPr>
              <w:t>Indicator</w:t>
            </w:r>
          </w:p>
        </w:tc>
        <w:tc>
          <w:tcPr>
            <w:tcW w:w="1822" w:type="dxa"/>
            <w:vMerge w:val="restart"/>
            <w:tcBorders>
              <w:top w:val="single" w:sz="4" w:space="0" w:color="auto"/>
              <w:left w:val="single" w:sz="4" w:space="0" w:color="auto"/>
              <w:bottom w:val="single" w:sz="4" w:space="0" w:color="auto"/>
              <w:right w:val="single" w:sz="4" w:space="0" w:color="auto"/>
            </w:tcBorders>
            <w:vAlign w:val="center"/>
          </w:tcPr>
          <w:p w:rsidR="00E710FD" w:rsidRPr="001B4529" w:rsidRDefault="00E710FD" w:rsidP="000A673E">
            <w:pPr>
              <w:pStyle w:val="BodyTextIndent2"/>
              <w:bidi/>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Pr>
                <w:rFonts w:ascii="Arial" w:hAnsi="Arial" w:cs="Arial"/>
                <w:b/>
                <w:bCs/>
                <w:sz w:val="18"/>
                <w:szCs w:val="18"/>
              </w:rPr>
              <w:t>4</w:t>
            </w:r>
            <w:r>
              <w:rPr>
                <w:rFonts w:ascii="Arial" w:hAnsi="Arial" w:cs="Arial"/>
                <w:b/>
                <w:bCs/>
                <w:sz w:val="18"/>
                <w:szCs w:val="18"/>
                <w:vertAlign w:val="superscript"/>
              </w:rPr>
              <w:t>th</w:t>
            </w:r>
            <w:r>
              <w:rPr>
                <w:rFonts w:ascii="Arial" w:hAnsi="Arial" w:cs="Arial"/>
                <w:b/>
                <w:bCs/>
                <w:sz w:val="18"/>
                <w:szCs w:val="18"/>
              </w:rPr>
              <w:t xml:space="preserve"> </w:t>
            </w:r>
            <w:r w:rsidRPr="001B4529">
              <w:rPr>
                <w:rFonts w:ascii="Arial" w:hAnsi="Arial" w:cs="Arial"/>
                <w:b/>
                <w:bCs/>
                <w:sz w:val="18"/>
                <w:szCs w:val="18"/>
              </w:rPr>
              <w:t xml:space="preserve">Quarter </w:t>
            </w:r>
            <w:r>
              <w:rPr>
                <w:rFonts w:ascii="Arial" w:hAnsi="Arial" w:cs="Arial"/>
                <w:b/>
                <w:bCs/>
                <w:sz w:val="18"/>
                <w:szCs w:val="18"/>
              </w:rPr>
              <w:t>2013</w:t>
            </w:r>
            <w:r w:rsidRPr="001B4529">
              <w:rPr>
                <w:rFonts w:ascii="Arial" w:hAnsi="Arial" w:cs="Arial"/>
                <w:b/>
                <w:bCs/>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E710FD" w:rsidRPr="001B4529" w:rsidRDefault="00E710FD" w:rsidP="000A673E">
            <w:pPr>
              <w:jc w:val="center"/>
              <w:rPr>
                <w:sz w:val="18"/>
                <w:szCs w:val="18"/>
                <w:rtl/>
                <w:lang w:val="en-GB"/>
              </w:rPr>
            </w:pPr>
            <w:r w:rsidRPr="001B4529">
              <w:rPr>
                <w:rFonts w:ascii="Arial" w:hAnsi="Arial" w:cs="Arial"/>
                <w:b/>
                <w:bCs/>
                <w:sz w:val="18"/>
                <w:szCs w:val="18"/>
              </w:rPr>
              <w:t>Percentage change (%) compared with</w:t>
            </w:r>
          </w:p>
        </w:tc>
      </w:tr>
      <w:tr w:rsidR="00E710FD" w:rsidRPr="001B4529" w:rsidTr="0011340A">
        <w:trPr>
          <w:trHeight w:val="340"/>
          <w:jc w:val="center"/>
        </w:trPr>
        <w:tc>
          <w:tcPr>
            <w:tcW w:w="3047" w:type="dxa"/>
            <w:vMerge/>
            <w:tcBorders>
              <w:top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p>
        </w:tc>
        <w:tc>
          <w:tcPr>
            <w:tcW w:w="1822" w:type="dxa"/>
            <w:vMerge/>
            <w:tcBorders>
              <w:top w:val="single" w:sz="4" w:space="0" w:color="auto"/>
              <w:left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E710FD" w:rsidRPr="001B4529" w:rsidRDefault="00E710FD" w:rsidP="000A673E">
            <w:pPr>
              <w:pStyle w:val="BodyTextIndent2"/>
              <w:bidi/>
              <w:ind w:left="0"/>
              <w:jc w:val="center"/>
              <w:rPr>
                <w:rFonts w:ascii="Arial" w:hAnsi="Arial" w:cs="Arial"/>
                <w:sz w:val="18"/>
                <w:szCs w:val="18"/>
                <w:rtl/>
                <w:lang w:val="en-GB"/>
              </w:rPr>
            </w:pPr>
            <w:r w:rsidRPr="001B4529">
              <w:rPr>
                <w:rFonts w:ascii="Arial" w:hAnsi="Arial" w:cs="Arial"/>
                <w:sz w:val="18"/>
                <w:szCs w:val="18"/>
                <w:vertAlign w:val="superscript"/>
              </w:rPr>
              <w:t xml:space="preserve">  </w:t>
            </w:r>
            <w:r>
              <w:rPr>
                <w:rFonts w:ascii="Arial" w:hAnsi="Arial" w:cs="Arial"/>
                <w:sz w:val="18"/>
                <w:szCs w:val="18"/>
              </w:rPr>
              <w:t>4</w:t>
            </w:r>
            <w:r w:rsidRPr="001B4529">
              <w:rPr>
                <w:rFonts w:ascii="Arial" w:hAnsi="Arial" w:cs="Arial"/>
                <w:sz w:val="18"/>
                <w:szCs w:val="18"/>
                <w:vertAlign w:val="superscript"/>
              </w:rPr>
              <w:t>th</w:t>
            </w:r>
            <w:r w:rsidRPr="001B4529">
              <w:rPr>
                <w:rFonts w:ascii="Arial" w:hAnsi="Arial" w:cs="Arial"/>
                <w:sz w:val="18"/>
                <w:szCs w:val="18"/>
              </w:rPr>
              <w:t xml:space="preserve"> Quarter</w:t>
            </w:r>
          </w:p>
          <w:p w:rsidR="00E710FD" w:rsidRPr="001B4529" w:rsidRDefault="00E710FD" w:rsidP="000A673E">
            <w:pPr>
              <w:jc w:val="center"/>
              <w:rPr>
                <w:sz w:val="18"/>
                <w:szCs w:val="18"/>
                <w:rtl/>
                <w:lang w:val="en-GB"/>
              </w:rPr>
            </w:pPr>
            <w:r>
              <w:rPr>
                <w:rFonts w:ascii="Arial" w:hAnsi="Arial" w:cs="Arial"/>
                <w:sz w:val="18"/>
                <w:szCs w:val="18"/>
              </w:rPr>
              <w:t>2012</w:t>
            </w:r>
          </w:p>
        </w:tc>
        <w:tc>
          <w:tcPr>
            <w:tcW w:w="2274" w:type="dxa"/>
            <w:tcBorders>
              <w:top w:val="single" w:sz="4" w:space="0" w:color="auto"/>
              <w:left w:val="single" w:sz="4" w:space="0" w:color="auto"/>
              <w:bottom w:val="single" w:sz="4" w:space="0" w:color="auto"/>
            </w:tcBorders>
            <w:vAlign w:val="center"/>
          </w:tcPr>
          <w:p w:rsidR="00E710FD" w:rsidRPr="001B4529" w:rsidRDefault="00E710FD" w:rsidP="004D5A88">
            <w:pPr>
              <w:pStyle w:val="BodyTextIndent2"/>
              <w:pBdr>
                <w:bar w:val="single" w:sz="4" w:color="auto"/>
              </w:pBdr>
              <w:bidi/>
              <w:ind w:left="0"/>
              <w:jc w:val="center"/>
              <w:rPr>
                <w:rFonts w:ascii="Arial" w:hAnsi="Arial" w:cs="Arial"/>
                <w:sz w:val="18"/>
                <w:szCs w:val="18"/>
                <w:rtl/>
                <w:lang w:val="en-GB"/>
              </w:rPr>
            </w:pPr>
            <w:r>
              <w:rPr>
                <w:rFonts w:ascii="Arial" w:hAnsi="Arial" w:cs="Arial"/>
                <w:sz w:val="18"/>
                <w:szCs w:val="18"/>
              </w:rPr>
              <w:t>3</w:t>
            </w:r>
            <w:r>
              <w:rPr>
                <w:rFonts w:ascii="Arial" w:hAnsi="Arial" w:cs="Arial"/>
                <w:sz w:val="18"/>
                <w:szCs w:val="18"/>
                <w:vertAlign w:val="superscript"/>
              </w:rPr>
              <w:t>rd</w:t>
            </w:r>
            <w:r w:rsidRPr="001B4529">
              <w:rPr>
                <w:rFonts w:ascii="Arial" w:hAnsi="Arial" w:cs="Arial"/>
                <w:sz w:val="18"/>
                <w:szCs w:val="18"/>
              </w:rPr>
              <w:t xml:space="preserve"> Quarter</w:t>
            </w:r>
          </w:p>
          <w:p w:rsidR="00E710FD" w:rsidRPr="001B4529" w:rsidRDefault="00E710FD" w:rsidP="000A673E">
            <w:pPr>
              <w:jc w:val="center"/>
              <w:rPr>
                <w:sz w:val="18"/>
                <w:szCs w:val="18"/>
                <w:rtl/>
                <w:lang w:val="en-GB"/>
              </w:rPr>
            </w:pPr>
            <w:r>
              <w:rPr>
                <w:rFonts w:ascii="Arial" w:hAnsi="Arial" w:cs="Arial"/>
                <w:sz w:val="18"/>
                <w:szCs w:val="18"/>
                <w:lang w:val="en-GB"/>
              </w:rPr>
              <w:t>2013</w:t>
            </w:r>
          </w:p>
        </w:tc>
      </w:tr>
      <w:tr w:rsidR="00E710FD" w:rsidRPr="001B4529" w:rsidTr="0011340A">
        <w:trPr>
          <w:trHeight w:val="340"/>
          <w:jc w:val="center"/>
        </w:trPr>
        <w:tc>
          <w:tcPr>
            <w:tcW w:w="3047" w:type="dxa"/>
            <w:tcBorders>
              <w:top w:val="single" w:sz="4" w:space="0" w:color="auto"/>
              <w:bottom w:val="nil"/>
              <w:right w:val="single" w:sz="4" w:space="0" w:color="auto"/>
            </w:tcBorders>
            <w:vAlign w:val="center"/>
          </w:tcPr>
          <w:p w:rsidR="00E710FD" w:rsidRPr="001B4529" w:rsidRDefault="00E710FD" w:rsidP="000A673E">
            <w:pPr>
              <w:pStyle w:val="Header"/>
              <w:tabs>
                <w:tab w:val="clear" w:pos="4153"/>
                <w:tab w:val="clear" w:pos="8306"/>
              </w:tabs>
              <w:bidi w:val="0"/>
              <w:rPr>
                <w:rFonts w:ascii="Arial" w:hAnsi="Arial" w:cs="Arial"/>
                <w:sz w:val="18"/>
                <w:szCs w:val="18"/>
              </w:rPr>
            </w:pPr>
            <w:r w:rsidRPr="001B4529">
              <w:rPr>
                <w:rFonts w:ascii="Arial" w:hAnsi="Arial" w:cs="Arial"/>
                <w:sz w:val="18"/>
                <w:szCs w:val="18"/>
              </w:rPr>
              <w:t>Number of  operating hotels</w:t>
            </w:r>
          </w:p>
        </w:tc>
        <w:tc>
          <w:tcPr>
            <w:tcW w:w="1822" w:type="dxa"/>
            <w:tcBorders>
              <w:top w:val="single" w:sz="4" w:space="0" w:color="auto"/>
              <w:left w:val="single" w:sz="4" w:space="0" w:color="auto"/>
            </w:tcBorders>
            <w:vAlign w:val="center"/>
          </w:tcPr>
          <w:p w:rsidR="00E710FD" w:rsidRPr="00255643" w:rsidRDefault="00E710FD" w:rsidP="00CB0BE9">
            <w:pPr>
              <w:bidi w:val="0"/>
              <w:ind w:right="419"/>
              <w:jc w:val="right"/>
              <w:rPr>
                <w:rFonts w:ascii="Arial" w:hAnsi="Arial" w:cs="Arial"/>
                <w:b/>
                <w:bCs/>
                <w:color w:val="000000"/>
                <w:sz w:val="18"/>
                <w:szCs w:val="18"/>
              </w:rPr>
            </w:pPr>
            <w:r w:rsidRPr="00255643">
              <w:rPr>
                <w:rFonts w:ascii="Arial" w:hAnsi="Arial" w:cs="Arial"/>
                <w:b/>
                <w:bCs/>
                <w:color w:val="000000"/>
                <w:sz w:val="18"/>
                <w:szCs w:val="18"/>
              </w:rPr>
              <w:t>113</w:t>
            </w:r>
          </w:p>
        </w:tc>
        <w:tc>
          <w:tcPr>
            <w:tcW w:w="1822" w:type="dxa"/>
            <w:tcBorders>
              <w:top w:val="single" w:sz="4" w:space="0" w:color="auto"/>
            </w:tcBorders>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15.3</w:t>
            </w:r>
          </w:p>
        </w:tc>
        <w:tc>
          <w:tcPr>
            <w:tcW w:w="2274" w:type="dxa"/>
            <w:tcBorders>
              <w:top w:val="single" w:sz="4" w:space="0" w:color="auto"/>
            </w:tcBorders>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1.8</w:t>
            </w:r>
          </w:p>
        </w:tc>
      </w:tr>
      <w:tr w:rsidR="00E710FD" w:rsidRPr="001B4529" w:rsidTr="0011340A">
        <w:trPr>
          <w:trHeight w:val="340"/>
          <w:jc w:val="center"/>
        </w:trPr>
        <w:tc>
          <w:tcPr>
            <w:tcW w:w="3047" w:type="dxa"/>
            <w:tcBorders>
              <w:top w:val="nil"/>
              <w:bottom w:val="nil"/>
              <w:right w:val="single" w:sz="4" w:space="0" w:color="auto"/>
            </w:tcBorders>
            <w:vAlign w:val="center"/>
          </w:tcPr>
          <w:p w:rsidR="00E710FD" w:rsidRPr="001B4529" w:rsidRDefault="00E710FD" w:rsidP="000A673E">
            <w:pPr>
              <w:bidi w:val="0"/>
              <w:rPr>
                <w:rFonts w:ascii="Arial" w:hAnsi="Arial" w:cs="Arial"/>
                <w:sz w:val="18"/>
                <w:szCs w:val="18"/>
              </w:rPr>
            </w:pPr>
            <w:r w:rsidRPr="001B4529">
              <w:rPr>
                <w:rFonts w:ascii="Arial" w:hAnsi="Arial" w:cs="Arial"/>
                <w:sz w:val="18"/>
                <w:szCs w:val="18"/>
              </w:rPr>
              <w:t>Average number of workers</w:t>
            </w:r>
          </w:p>
        </w:tc>
        <w:tc>
          <w:tcPr>
            <w:tcW w:w="1822" w:type="dxa"/>
            <w:tcBorders>
              <w:left w:val="single" w:sz="4" w:space="0" w:color="auto"/>
            </w:tcBorders>
            <w:vAlign w:val="center"/>
          </w:tcPr>
          <w:p w:rsidR="00E710FD" w:rsidRPr="00255643" w:rsidRDefault="00E710FD" w:rsidP="00CB0BE9">
            <w:pPr>
              <w:bidi w:val="0"/>
              <w:ind w:right="419"/>
              <w:jc w:val="right"/>
              <w:rPr>
                <w:rFonts w:ascii="Arial" w:hAnsi="Arial" w:cs="Arial"/>
                <w:b/>
                <w:bCs/>
                <w:color w:val="000000"/>
                <w:sz w:val="18"/>
                <w:szCs w:val="18"/>
              </w:rPr>
            </w:pPr>
            <w:r w:rsidRPr="00255643">
              <w:rPr>
                <w:rFonts w:ascii="Arial" w:hAnsi="Arial" w:cs="Arial"/>
                <w:b/>
                <w:bCs/>
                <w:color w:val="000000"/>
                <w:sz w:val="18"/>
                <w:szCs w:val="18"/>
              </w:rPr>
              <w:t>2,9</w:t>
            </w:r>
            <w:r w:rsidR="007D2B0C">
              <w:rPr>
                <w:rFonts w:ascii="Arial" w:hAnsi="Arial" w:cs="Arial" w:hint="cs"/>
                <w:b/>
                <w:bCs/>
                <w:color w:val="000000"/>
                <w:sz w:val="18"/>
                <w:szCs w:val="18"/>
                <w:rtl/>
              </w:rPr>
              <w:t>50</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19.1</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5.6</w:t>
            </w:r>
          </w:p>
        </w:tc>
      </w:tr>
      <w:tr w:rsidR="00E710FD" w:rsidRPr="001B4529" w:rsidTr="0011340A">
        <w:trPr>
          <w:trHeight w:val="340"/>
          <w:jc w:val="center"/>
        </w:trPr>
        <w:tc>
          <w:tcPr>
            <w:tcW w:w="3047" w:type="dxa"/>
            <w:tcBorders>
              <w:top w:val="nil"/>
              <w:bottom w:val="nil"/>
              <w:right w:val="single" w:sz="4" w:space="0" w:color="auto"/>
            </w:tcBorders>
            <w:vAlign w:val="center"/>
          </w:tcPr>
          <w:p w:rsidR="00E710FD" w:rsidRPr="001B4529" w:rsidRDefault="00E710FD" w:rsidP="000A673E">
            <w:pPr>
              <w:bidi w:val="0"/>
              <w:rPr>
                <w:rFonts w:ascii="Arial" w:hAnsi="Arial" w:cs="Arial"/>
                <w:sz w:val="18"/>
                <w:szCs w:val="18"/>
              </w:rPr>
            </w:pPr>
            <w:r w:rsidRPr="001B4529">
              <w:rPr>
                <w:rFonts w:ascii="Arial" w:hAnsi="Arial" w:cs="Arial"/>
                <w:sz w:val="18"/>
                <w:szCs w:val="18"/>
              </w:rPr>
              <w:t>Number of guests</w:t>
            </w:r>
          </w:p>
        </w:tc>
        <w:tc>
          <w:tcPr>
            <w:tcW w:w="1822" w:type="dxa"/>
            <w:tcBorders>
              <w:left w:val="single" w:sz="4" w:space="0" w:color="auto"/>
            </w:tcBorders>
            <w:vAlign w:val="center"/>
          </w:tcPr>
          <w:p w:rsidR="00E710FD" w:rsidRPr="00255643" w:rsidRDefault="00E710FD" w:rsidP="00CB0BE9">
            <w:pPr>
              <w:bidi w:val="0"/>
              <w:ind w:right="419"/>
              <w:jc w:val="right"/>
              <w:rPr>
                <w:rFonts w:ascii="Arial" w:hAnsi="Arial" w:cs="Arial"/>
                <w:b/>
                <w:bCs/>
                <w:color w:val="000000"/>
                <w:sz w:val="18"/>
                <w:szCs w:val="18"/>
              </w:rPr>
            </w:pPr>
            <w:r w:rsidRPr="00255643">
              <w:rPr>
                <w:rFonts w:ascii="Arial" w:hAnsi="Arial" w:cs="Arial"/>
                <w:b/>
                <w:bCs/>
                <w:color w:val="000000"/>
                <w:sz w:val="18"/>
                <w:szCs w:val="18"/>
              </w:rPr>
              <w:t>190,893</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25.5</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40.6</w:t>
            </w:r>
          </w:p>
        </w:tc>
      </w:tr>
      <w:tr w:rsidR="00E710FD" w:rsidRPr="001B4529" w:rsidTr="0011340A">
        <w:trPr>
          <w:trHeight w:val="340"/>
          <w:jc w:val="center"/>
        </w:trPr>
        <w:tc>
          <w:tcPr>
            <w:tcW w:w="3047" w:type="dxa"/>
            <w:tcBorders>
              <w:top w:val="nil"/>
              <w:bottom w:val="nil"/>
              <w:right w:val="single" w:sz="4" w:space="0" w:color="auto"/>
            </w:tcBorders>
            <w:vAlign w:val="center"/>
          </w:tcPr>
          <w:p w:rsidR="00E710FD" w:rsidRPr="001B4529" w:rsidRDefault="00E710FD" w:rsidP="000A673E">
            <w:pPr>
              <w:bidi w:val="0"/>
              <w:rPr>
                <w:rFonts w:ascii="Arial" w:hAnsi="Arial" w:cs="Arial"/>
                <w:sz w:val="18"/>
                <w:szCs w:val="18"/>
              </w:rPr>
            </w:pPr>
            <w:r w:rsidRPr="001B4529">
              <w:rPr>
                <w:rFonts w:ascii="Arial" w:hAnsi="Arial" w:cs="Arial"/>
                <w:sz w:val="18"/>
                <w:szCs w:val="18"/>
              </w:rPr>
              <w:t>Number of guest nights</w:t>
            </w:r>
          </w:p>
        </w:tc>
        <w:tc>
          <w:tcPr>
            <w:tcW w:w="1822" w:type="dxa"/>
            <w:tcBorders>
              <w:left w:val="single" w:sz="4" w:space="0" w:color="auto"/>
            </w:tcBorders>
            <w:vAlign w:val="center"/>
          </w:tcPr>
          <w:p w:rsidR="00E710FD" w:rsidRPr="00255643" w:rsidRDefault="00E710FD" w:rsidP="00CB0BE9">
            <w:pPr>
              <w:bidi w:val="0"/>
              <w:ind w:right="419"/>
              <w:jc w:val="right"/>
              <w:rPr>
                <w:rFonts w:ascii="Arial" w:hAnsi="Arial" w:cs="Arial"/>
                <w:b/>
                <w:bCs/>
                <w:color w:val="000000"/>
                <w:sz w:val="18"/>
                <w:szCs w:val="18"/>
              </w:rPr>
            </w:pPr>
            <w:r w:rsidRPr="00255643">
              <w:rPr>
                <w:rFonts w:ascii="Arial" w:hAnsi="Arial" w:cs="Arial"/>
                <w:b/>
                <w:bCs/>
                <w:color w:val="000000"/>
                <w:sz w:val="18"/>
                <w:szCs w:val="18"/>
              </w:rPr>
              <w:t>489,517</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35.1</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52.4</w:t>
            </w:r>
          </w:p>
        </w:tc>
      </w:tr>
      <w:tr w:rsidR="00E710FD" w:rsidRPr="001B4529" w:rsidTr="0011340A">
        <w:trPr>
          <w:trHeight w:val="340"/>
          <w:jc w:val="center"/>
        </w:trPr>
        <w:tc>
          <w:tcPr>
            <w:tcW w:w="3047" w:type="dxa"/>
            <w:tcBorders>
              <w:top w:val="nil"/>
              <w:bottom w:val="nil"/>
              <w:right w:val="single" w:sz="4" w:space="0" w:color="auto"/>
            </w:tcBorders>
            <w:vAlign w:val="center"/>
          </w:tcPr>
          <w:p w:rsidR="00E710FD" w:rsidRPr="001B4529" w:rsidRDefault="00E710FD" w:rsidP="000A673E">
            <w:pPr>
              <w:bidi w:val="0"/>
              <w:rPr>
                <w:rFonts w:ascii="Arial" w:hAnsi="Arial" w:cs="Arial"/>
                <w:sz w:val="18"/>
                <w:szCs w:val="18"/>
              </w:rPr>
            </w:pPr>
            <w:r w:rsidRPr="001B4529">
              <w:rPr>
                <w:rFonts w:ascii="Arial" w:hAnsi="Arial" w:cs="Arial"/>
                <w:sz w:val="18"/>
                <w:szCs w:val="18"/>
              </w:rPr>
              <w:t>Average room occupancy</w:t>
            </w:r>
          </w:p>
        </w:tc>
        <w:tc>
          <w:tcPr>
            <w:tcW w:w="1822" w:type="dxa"/>
            <w:tcBorders>
              <w:left w:val="single" w:sz="4" w:space="0" w:color="auto"/>
            </w:tcBorders>
            <w:vAlign w:val="center"/>
          </w:tcPr>
          <w:p w:rsidR="00E710FD" w:rsidRPr="00255643" w:rsidRDefault="00E710FD" w:rsidP="00CB0BE9">
            <w:pPr>
              <w:bidi w:val="0"/>
              <w:ind w:right="419"/>
              <w:jc w:val="right"/>
              <w:rPr>
                <w:rFonts w:ascii="Arial" w:hAnsi="Arial" w:cs="Arial"/>
                <w:b/>
                <w:bCs/>
                <w:color w:val="000000"/>
                <w:sz w:val="18"/>
                <w:szCs w:val="18"/>
              </w:rPr>
            </w:pPr>
            <w:r w:rsidRPr="00255643">
              <w:rPr>
                <w:rFonts w:ascii="Arial" w:hAnsi="Arial" w:cs="Arial"/>
                <w:b/>
                <w:bCs/>
                <w:color w:val="000000"/>
                <w:sz w:val="18"/>
                <w:szCs w:val="18"/>
              </w:rPr>
              <w:t>1,703.3</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12.1</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24.0</w:t>
            </w:r>
          </w:p>
        </w:tc>
      </w:tr>
      <w:tr w:rsidR="00E710FD" w:rsidRPr="001B4529" w:rsidTr="0011340A">
        <w:trPr>
          <w:trHeight w:val="340"/>
          <w:jc w:val="center"/>
        </w:trPr>
        <w:tc>
          <w:tcPr>
            <w:tcW w:w="3047" w:type="dxa"/>
            <w:tcBorders>
              <w:top w:val="nil"/>
              <w:bottom w:val="nil"/>
              <w:right w:val="single" w:sz="4" w:space="0" w:color="auto"/>
            </w:tcBorders>
            <w:vAlign w:val="center"/>
          </w:tcPr>
          <w:p w:rsidR="00E710FD" w:rsidRPr="001B4529" w:rsidRDefault="00E710FD" w:rsidP="000A673E">
            <w:pPr>
              <w:bidi w:val="0"/>
              <w:rPr>
                <w:rFonts w:ascii="Arial" w:hAnsi="Arial" w:cs="Arial"/>
                <w:sz w:val="18"/>
                <w:szCs w:val="18"/>
              </w:rPr>
            </w:pPr>
            <w:r w:rsidRPr="001B4529">
              <w:rPr>
                <w:rFonts w:ascii="Arial" w:hAnsi="Arial" w:cs="Arial"/>
                <w:sz w:val="18"/>
                <w:szCs w:val="18"/>
              </w:rPr>
              <w:t xml:space="preserve">Average bed occupancy </w:t>
            </w:r>
          </w:p>
        </w:tc>
        <w:tc>
          <w:tcPr>
            <w:tcW w:w="1822" w:type="dxa"/>
            <w:tcBorders>
              <w:left w:val="single" w:sz="4" w:space="0" w:color="auto"/>
            </w:tcBorders>
            <w:vAlign w:val="center"/>
          </w:tcPr>
          <w:p w:rsidR="00E710FD" w:rsidRPr="00255643" w:rsidRDefault="00E710FD" w:rsidP="00CB0BE9">
            <w:pPr>
              <w:bidi w:val="0"/>
              <w:ind w:right="419"/>
              <w:jc w:val="right"/>
              <w:rPr>
                <w:rFonts w:ascii="Arial" w:hAnsi="Arial" w:cs="Arial"/>
                <w:b/>
                <w:bCs/>
                <w:color w:val="000000"/>
                <w:sz w:val="18"/>
                <w:szCs w:val="18"/>
              </w:rPr>
            </w:pPr>
            <w:r w:rsidRPr="00255643">
              <w:rPr>
                <w:rFonts w:ascii="Arial" w:hAnsi="Arial" w:cs="Arial"/>
                <w:b/>
                <w:bCs/>
                <w:color w:val="000000"/>
                <w:sz w:val="18"/>
                <w:szCs w:val="18"/>
              </w:rPr>
              <w:t>5,320.8</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35.1</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52.4</w:t>
            </w:r>
          </w:p>
        </w:tc>
      </w:tr>
      <w:tr w:rsidR="00E710FD" w:rsidRPr="001B4529" w:rsidTr="0011340A">
        <w:trPr>
          <w:trHeight w:val="340"/>
          <w:jc w:val="center"/>
        </w:trPr>
        <w:tc>
          <w:tcPr>
            <w:tcW w:w="3047" w:type="dxa"/>
            <w:tcBorders>
              <w:top w:val="nil"/>
              <w:bottom w:val="nil"/>
              <w:right w:val="single" w:sz="4" w:space="0" w:color="auto"/>
            </w:tcBorders>
            <w:vAlign w:val="center"/>
          </w:tcPr>
          <w:p w:rsidR="00E710FD" w:rsidRPr="001B4529" w:rsidRDefault="00E710FD" w:rsidP="000A673E">
            <w:pPr>
              <w:bidi w:val="0"/>
              <w:rPr>
                <w:rFonts w:ascii="Arial" w:hAnsi="Arial" w:cs="Arial"/>
                <w:sz w:val="18"/>
                <w:szCs w:val="18"/>
              </w:rPr>
            </w:pPr>
            <w:r w:rsidRPr="001B4529">
              <w:rPr>
                <w:rFonts w:ascii="Arial" w:hAnsi="Arial" w:cs="Arial"/>
                <w:sz w:val="18"/>
                <w:szCs w:val="18"/>
              </w:rPr>
              <w:t>Rooms occupancy  %</w:t>
            </w:r>
          </w:p>
        </w:tc>
        <w:tc>
          <w:tcPr>
            <w:tcW w:w="1822" w:type="dxa"/>
            <w:tcBorders>
              <w:left w:val="single" w:sz="4" w:space="0" w:color="auto"/>
            </w:tcBorders>
            <w:vAlign w:val="center"/>
          </w:tcPr>
          <w:p w:rsidR="00E710FD" w:rsidRPr="00255643" w:rsidRDefault="00E710FD" w:rsidP="00CB0BE9">
            <w:pPr>
              <w:bidi w:val="0"/>
              <w:ind w:right="419" w:firstLineChars="100" w:firstLine="181"/>
              <w:jc w:val="right"/>
              <w:rPr>
                <w:rFonts w:ascii="Arial" w:hAnsi="Arial" w:cs="Arial"/>
                <w:b/>
                <w:bCs/>
                <w:color w:val="000000"/>
                <w:sz w:val="18"/>
                <w:szCs w:val="18"/>
              </w:rPr>
            </w:pPr>
            <w:r w:rsidRPr="00255643">
              <w:rPr>
                <w:rFonts w:ascii="Arial" w:hAnsi="Arial" w:cs="Arial"/>
                <w:b/>
                <w:bCs/>
                <w:color w:val="000000"/>
                <w:sz w:val="18"/>
                <w:szCs w:val="18"/>
              </w:rPr>
              <w:t>28.0</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-0.7</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22.3</w:t>
            </w:r>
          </w:p>
        </w:tc>
      </w:tr>
      <w:tr w:rsidR="00E710FD" w:rsidRPr="001B4529" w:rsidTr="0011340A">
        <w:trPr>
          <w:trHeight w:val="340"/>
          <w:jc w:val="center"/>
        </w:trPr>
        <w:tc>
          <w:tcPr>
            <w:tcW w:w="3047" w:type="dxa"/>
            <w:tcBorders>
              <w:top w:val="nil"/>
              <w:bottom w:val="single" w:sz="4" w:space="0" w:color="auto"/>
              <w:right w:val="single" w:sz="4" w:space="0" w:color="auto"/>
            </w:tcBorders>
            <w:vAlign w:val="center"/>
          </w:tcPr>
          <w:p w:rsidR="00E710FD" w:rsidRPr="001B4529" w:rsidRDefault="00E710FD" w:rsidP="000A673E">
            <w:pPr>
              <w:bidi w:val="0"/>
              <w:rPr>
                <w:rFonts w:ascii="Arial" w:hAnsi="Arial" w:cs="Arial"/>
                <w:sz w:val="18"/>
                <w:szCs w:val="18"/>
                <w:rtl/>
                <w:lang w:val="en-GB"/>
              </w:rPr>
            </w:pPr>
            <w:r w:rsidRPr="001B4529">
              <w:rPr>
                <w:rFonts w:ascii="Arial" w:hAnsi="Arial" w:cs="Arial"/>
                <w:sz w:val="18"/>
                <w:szCs w:val="18"/>
              </w:rPr>
              <w:t>Beds occupancy  %</w:t>
            </w:r>
          </w:p>
        </w:tc>
        <w:tc>
          <w:tcPr>
            <w:tcW w:w="1822" w:type="dxa"/>
            <w:tcBorders>
              <w:left w:val="single" w:sz="4" w:space="0" w:color="auto"/>
            </w:tcBorders>
            <w:vAlign w:val="center"/>
          </w:tcPr>
          <w:p w:rsidR="00E710FD" w:rsidRPr="00255643" w:rsidRDefault="00CB0BE9" w:rsidP="00CB0BE9">
            <w:pPr>
              <w:bidi w:val="0"/>
              <w:ind w:right="419"/>
              <w:jc w:val="right"/>
              <w:rPr>
                <w:rFonts w:ascii="Arial" w:hAnsi="Arial" w:cs="Arial"/>
                <w:b/>
                <w:bCs/>
                <w:color w:val="000000"/>
                <w:sz w:val="18"/>
                <w:szCs w:val="18"/>
              </w:rPr>
            </w:pPr>
            <w:r>
              <w:rPr>
                <w:rFonts w:ascii="Arial" w:hAnsi="Arial" w:cs="Arial"/>
                <w:b/>
                <w:bCs/>
                <w:color w:val="000000"/>
                <w:sz w:val="18"/>
                <w:szCs w:val="18"/>
              </w:rPr>
              <w:t xml:space="preserve">     </w:t>
            </w:r>
            <w:r w:rsidR="00E710FD" w:rsidRPr="00255643">
              <w:rPr>
                <w:rFonts w:ascii="Arial" w:hAnsi="Arial" w:cs="Arial"/>
                <w:b/>
                <w:bCs/>
                <w:color w:val="000000"/>
                <w:sz w:val="18"/>
                <w:szCs w:val="18"/>
              </w:rPr>
              <w:t>38.3</w:t>
            </w:r>
          </w:p>
        </w:tc>
        <w:tc>
          <w:tcPr>
            <w:tcW w:w="1822" w:type="dxa"/>
            <w:vAlign w:val="center"/>
          </w:tcPr>
          <w:p w:rsidR="00E710FD" w:rsidRPr="00255643" w:rsidRDefault="00E710FD" w:rsidP="00CB0BE9">
            <w:pPr>
              <w:bidi w:val="0"/>
              <w:ind w:right="682"/>
              <w:jc w:val="right"/>
              <w:rPr>
                <w:rFonts w:ascii="Arial" w:hAnsi="Arial" w:cs="Arial"/>
                <w:color w:val="000000"/>
                <w:sz w:val="18"/>
                <w:szCs w:val="18"/>
              </w:rPr>
            </w:pPr>
            <w:r w:rsidRPr="00255643">
              <w:rPr>
                <w:rFonts w:ascii="Arial" w:hAnsi="Arial" w:cs="Arial"/>
                <w:color w:val="000000"/>
                <w:sz w:val="18"/>
                <w:szCs w:val="18"/>
              </w:rPr>
              <w:t>20.1</w:t>
            </w:r>
          </w:p>
        </w:tc>
        <w:tc>
          <w:tcPr>
            <w:tcW w:w="2274" w:type="dxa"/>
            <w:vAlign w:val="center"/>
          </w:tcPr>
          <w:p w:rsidR="00E710FD" w:rsidRPr="00255643" w:rsidRDefault="00E710FD" w:rsidP="00CB0BE9">
            <w:pPr>
              <w:bidi w:val="0"/>
              <w:ind w:right="830"/>
              <w:jc w:val="right"/>
              <w:rPr>
                <w:rFonts w:ascii="Arial" w:hAnsi="Arial" w:cs="Arial"/>
                <w:color w:val="000000"/>
                <w:sz w:val="18"/>
                <w:szCs w:val="18"/>
              </w:rPr>
            </w:pPr>
            <w:r w:rsidRPr="00255643">
              <w:rPr>
                <w:rFonts w:ascii="Arial" w:hAnsi="Arial" w:cs="Arial"/>
                <w:color w:val="000000"/>
                <w:sz w:val="18"/>
                <w:szCs w:val="18"/>
              </w:rPr>
              <w:t>50.2</w:t>
            </w:r>
          </w:p>
        </w:tc>
      </w:tr>
    </w:tbl>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rPr>
          <w:rFonts w:ascii="Arial" w:hAnsi="Arial" w:cs="Arial"/>
          <w:b/>
          <w:bCs/>
          <w:sz w:val="22"/>
          <w:szCs w:val="22"/>
        </w:rPr>
      </w:pPr>
    </w:p>
    <w:p w:rsidR="00DC66B8" w:rsidRDefault="00DC66B8" w:rsidP="00DC66B8">
      <w:pPr>
        <w:widowControl w:val="0"/>
        <w:bidi w:val="0"/>
        <w:ind w:right="397"/>
        <w:jc w:val="both"/>
        <w:rPr>
          <w:rFonts w:cs="Times New Roman"/>
          <w:sz w:val="24"/>
          <w:szCs w:val="24"/>
        </w:rPr>
      </w:pPr>
    </w:p>
    <w:p w:rsidR="001016B1" w:rsidRPr="00CF691A" w:rsidRDefault="001016B1" w:rsidP="001016B1">
      <w:pPr>
        <w:pStyle w:val="Title"/>
        <w:bidi w:val="0"/>
        <w:rPr>
          <w:b w:val="0"/>
          <w:bCs w:val="0"/>
          <w:sz w:val="24"/>
          <w:szCs w:val="24"/>
          <w:rtl/>
        </w:rPr>
      </w:pPr>
      <w:r w:rsidRPr="00CF691A">
        <w:rPr>
          <w:b w:val="0"/>
          <w:bCs w:val="0"/>
          <w:sz w:val="24"/>
          <w:szCs w:val="24"/>
        </w:rPr>
        <w:lastRenderedPageBreak/>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266AFA" w:rsidRPr="000140B6" w:rsidRDefault="00266AFA" w:rsidP="00266AFA">
      <w:pPr>
        <w:numPr>
          <w:ilvl w:val="1"/>
          <w:numId w:val="7"/>
        </w:numPr>
        <w:tabs>
          <w:tab w:val="right" w:pos="180"/>
        </w:tabs>
        <w:bidi w:val="0"/>
        <w:ind w:right="1440"/>
        <w:jc w:val="both"/>
        <w:rPr>
          <w:b/>
          <w:bCs/>
          <w:sz w:val="24"/>
          <w:szCs w:val="24"/>
        </w:rPr>
      </w:pPr>
      <w:r w:rsidRPr="000140B6">
        <w:rPr>
          <w:b/>
          <w:bCs/>
          <w:sz w:val="24"/>
          <w:szCs w:val="24"/>
        </w:rPr>
        <w:t>Survey Objectives</w:t>
      </w:r>
    </w:p>
    <w:p w:rsidR="00266AFA" w:rsidRDefault="00266AFA" w:rsidP="00266AFA">
      <w:pPr>
        <w:bidi w:val="0"/>
        <w:ind w:left="142" w:hanging="142"/>
        <w:jc w:val="both"/>
        <w:rPr>
          <w:sz w:val="24"/>
        </w:rPr>
      </w:pPr>
      <w:r>
        <w:rPr>
          <w:sz w:val="24"/>
        </w:rPr>
        <w:t>By conducting this survey series, we aim to provide a regular flow of data on:</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 employees.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266AFA" w:rsidRDefault="00266AFA" w:rsidP="00266AFA">
      <w:pPr>
        <w:tabs>
          <w:tab w:val="right" w:pos="180"/>
        </w:tabs>
        <w:bidi w:val="0"/>
        <w:ind w:left="360" w:right="144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Survey Questionnaire</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E00C59" w:rsidRPr="00E757A3" w:rsidRDefault="00E00C59" w:rsidP="00E00C59">
      <w:pPr>
        <w:bidi w:val="0"/>
        <w:ind w:left="18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Coverage </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266AFA" w:rsidRPr="00E757A3" w:rsidRDefault="00266AFA" w:rsidP="00266AFA">
      <w:pPr>
        <w:tabs>
          <w:tab w:val="right" w:pos="180"/>
        </w:tabs>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266AFA" w:rsidRPr="00E757A3" w:rsidRDefault="00266AFA" w:rsidP="00266AFA">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266AFA" w:rsidRPr="00E757A3" w:rsidRDefault="00266AFA" w:rsidP="00266AFA">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266AFA" w:rsidRPr="00A82DF1" w:rsidRDefault="00266AFA" w:rsidP="00266AFA">
      <w:pPr>
        <w:pStyle w:val="BodyText3"/>
        <w:jc w:val="both"/>
        <w:rPr>
          <w:noProof/>
        </w:rPr>
      </w:pPr>
      <w:r w:rsidRPr="00A82DF1">
        <w:rPr>
          <w:noProof/>
        </w:rPr>
        <w:t xml:space="preserve">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E00C59" w:rsidRPr="007E515E" w:rsidRDefault="00E00C59" w:rsidP="007E515E">
      <w:pPr>
        <w:pStyle w:val="Title"/>
        <w:rPr>
          <w:b w:val="0"/>
          <w:bCs w:val="0"/>
          <w:sz w:val="24"/>
          <w:szCs w:val="24"/>
          <w:rtl/>
        </w:rPr>
      </w:pPr>
    </w:p>
    <w:p w:rsidR="00587A43" w:rsidRDefault="00587A43" w:rsidP="00587A43">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587A43" w:rsidRPr="00A82DF1" w:rsidRDefault="00587A43" w:rsidP="006C18F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6C18F2" w:rsidRPr="00482FC2">
        <w:rPr>
          <w:rFonts w:cs="Times New Roman"/>
          <w:snapToGrid w:val="0"/>
          <w:sz w:val="24"/>
          <w:szCs w:val="24"/>
        </w:rPr>
        <w:t>Completeness</w:t>
      </w:r>
      <w:r w:rsidRPr="00A82DF1">
        <w:rPr>
          <w:rFonts w:cs="Times New Roman"/>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587A43" w:rsidRPr="00482FC2" w:rsidRDefault="00587A43" w:rsidP="00587A43">
      <w:pPr>
        <w:numPr>
          <w:ilvl w:val="0"/>
          <w:numId w:val="5"/>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2012 and </w:t>
      </w:r>
      <w:r>
        <w:rPr>
          <w:rFonts w:cs="Times New Roman"/>
          <w:snapToGrid w:val="0"/>
          <w:sz w:val="24"/>
          <w:szCs w:val="24"/>
        </w:rPr>
        <w:t>the third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2013</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the hotels in West Bank during the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of 2013</w:t>
      </w:r>
      <w:r>
        <w:rPr>
          <w:rFonts w:cs="Times New Roman"/>
          <w:snapToGrid w:val="0"/>
          <w:sz w:val="24"/>
          <w:szCs w:val="24"/>
        </w:rPr>
        <w:t>.</w:t>
      </w:r>
    </w:p>
    <w:p w:rsidR="006D7DFB" w:rsidRDefault="006D7DFB" w:rsidP="006D7DFB">
      <w:pPr>
        <w:bidi w:val="0"/>
        <w:ind w:right="720"/>
        <w:jc w:val="both"/>
        <w:rPr>
          <w:rFonts w:cs="Times New Roman"/>
          <w:snapToGrid w:val="0"/>
          <w:sz w:val="24"/>
          <w:szCs w:val="24"/>
        </w:rPr>
      </w:pPr>
    </w:p>
    <w:p w:rsidR="00587A43" w:rsidRDefault="00587A43" w:rsidP="00587A43">
      <w:pPr>
        <w:bidi w:val="0"/>
        <w:rPr>
          <w:rFonts w:cs="Times New Roman"/>
          <w:b/>
          <w:bCs/>
          <w:sz w:val="24"/>
          <w:szCs w:val="24"/>
        </w:rPr>
      </w:pPr>
      <w:r w:rsidRPr="00BD6B20">
        <w:rPr>
          <w:rFonts w:cs="Times New Roman"/>
          <w:b/>
          <w:bCs/>
          <w:sz w:val="24"/>
          <w:szCs w:val="24"/>
        </w:rPr>
        <w:t>Comparability</w:t>
      </w:r>
    </w:p>
    <w:p w:rsidR="00587A43" w:rsidRPr="00BD6B20" w:rsidRDefault="00587A43" w:rsidP="00587A43">
      <w:pPr>
        <w:bidi w:val="0"/>
        <w:rPr>
          <w:rFonts w:cs="Times New Roman"/>
          <w:b/>
          <w:bCs/>
          <w:sz w:val="24"/>
          <w:szCs w:val="24"/>
        </w:rPr>
      </w:pPr>
    </w:p>
    <w:p w:rsidR="00587A43" w:rsidRPr="00C2159A" w:rsidRDefault="00587A43" w:rsidP="00587A43">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587A43" w:rsidRPr="00050BFA" w:rsidRDefault="00587A43" w:rsidP="00587A43">
      <w:pPr>
        <w:bidi w:val="0"/>
        <w:rPr>
          <w:sz w:val="16"/>
          <w:szCs w:val="16"/>
        </w:rPr>
      </w:pPr>
    </w:p>
    <w:p w:rsidR="00587A43" w:rsidRPr="00483C7B" w:rsidRDefault="00587A43" w:rsidP="00587A43">
      <w:pPr>
        <w:bidi w:val="0"/>
        <w:jc w:val="both"/>
        <w:rPr>
          <w:rFonts w:cs="Times New Roman"/>
          <w:snapToGrid w:val="0"/>
          <w:sz w:val="24"/>
          <w:szCs w:val="24"/>
        </w:rPr>
      </w:pPr>
      <w:r w:rsidRPr="00483C7B">
        <w:rPr>
          <w:rFonts w:cs="Times New Roman"/>
          <w:snapToGrid w:val="0"/>
          <w:sz w:val="24"/>
          <w:szCs w:val="24"/>
        </w:rPr>
        <w:t>The table below presents the main indicators of</w:t>
      </w:r>
      <w:r w:rsidRPr="00483C7B">
        <w:rPr>
          <w:rFonts w:cs="Times New Roman"/>
          <w:sz w:val="24"/>
          <w:szCs w:val="24"/>
        </w:rPr>
        <w:t xml:space="preserve"> </w:t>
      </w:r>
      <w:r w:rsidRPr="00483C7B">
        <w:rPr>
          <w:rFonts w:cs="Times New Roman"/>
          <w:snapToGrid w:val="0"/>
          <w:sz w:val="24"/>
          <w:szCs w:val="24"/>
        </w:rPr>
        <w:t>hotel activities in the</w:t>
      </w:r>
      <w:r w:rsidRPr="00483C7B">
        <w:rPr>
          <w:rFonts w:cs="Times New Roman"/>
          <w:sz w:val="24"/>
          <w:szCs w:val="24"/>
        </w:rPr>
        <w:t xml:space="preserve"> West Bank</w:t>
      </w:r>
      <w:r w:rsidRPr="00483C7B">
        <w:rPr>
          <w:rFonts w:cs="Times New Roman"/>
          <w:snapToGrid w:val="0"/>
          <w:sz w:val="24"/>
          <w:szCs w:val="24"/>
        </w:rPr>
        <w:t xml:space="preserve"> during the </w:t>
      </w:r>
      <w:r>
        <w:rPr>
          <w:rFonts w:cs="Times New Roman"/>
          <w:snapToGrid w:val="0"/>
          <w:sz w:val="24"/>
          <w:szCs w:val="24"/>
        </w:rPr>
        <w:t>f</w:t>
      </w:r>
      <w:r w:rsidRPr="00501D46">
        <w:rPr>
          <w:rFonts w:cs="Times New Roman"/>
          <w:snapToGrid w:val="0"/>
          <w:sz w:val="24"/>
          <w:szCs w:val="24"/>
        </w:rPr>
        <w:t>ourth</w:t>
      </w:r>
      <w:r w:rsidRPr="00483C7B">
        <w:rPr>
          <w:rFonts w:cs="Times New Roman"/>
          <w:snapToGrid w:val="0"/>
          <w:sz w:val="24"/>
          <w:szCs w:val="24"/>
        </w:rPr>
        <w:t xml:space="preserve"> quarter</w:t>
      </w:r>
      <w:r>
        <w:rPr>
          <w:rFonts w:cs="Times New Roman"/>
          <w:snapToGrid w:val="0"/>
          <w:sz w:val="24"/>
          <w:szCs w:val="24"/>
        </w:rPr>
        <w:t>s</w:t>
      </w:r>
      <w:r w:rsidRPr="00483C7B">
        <w:rPr>
          <w:rFonts w:cs="Times New Roman"/>
          <w:snapToGrid w:val="0"/>
          <w:sz w:val="24"/>
          <w:szCs w:val="24"/>
        </w:rPr>
        <w:t xml:space="preserve"> </w:t>
      </w:r>
      <w:r>
        <w:rPr>
          <w:rFonts w:cs="Times New Roman"/>
          <w:snapToGrid w:val="0"/>
          <w:sz w:val="24"/>
          <w:szCs w:val="24"/>
        </w:rPr>
        <w:t xml:space="preserve">of </w:t>
      </w:r>
      <w:r w:rsidRPr="00483C7B">
        <w:rPr>
          <w:rFonts w:cs="Times New Roman"/>
          <w:snapToGrid w:val="0"/>
          <w:sz w:val="24"/>
          <w:szCs w:val="24"/>
        </w:rPr>
        <w:t xml:space="preserve">2010 </w:t>
      </w:r>
      <w:r>
        <w:rPr>
          <w:rFonts w:cs="Times New Roman"/>
          <w:snapToGrid w:val="0"/>
          <w:sz w:val="24"/>
          <w:szCs w:val="24"/>
        </w:rPr>
        <w:t xml:space="preserve">to </w:t>
      </w:r>
      <w:r w:rsidRPr="00483C7B">
        <w:rPr>
          <w:rFonts w:cs="Times New Roman"/>
          <w:snapToGrid w:val="0"/>
          <w:sz w:val="24"/>
          <w:szCs w:val="24"/>
        </w:rPr>
        <w:t>2013</w:t>
      </w:r>
      <w:r>
        <w:rPr>
          <w:rFonts w:cs="Times New Roman"/>
          <w:snapToGrid w:val="0"/>
          <w:sz w:val="24"/>
          <w:szCs w:val="24"/>
        </w:rPr>
        <w:t>.</w:t>
      </w:r>
    </w:p>
    <w:p w:rsidR="00587A43" w:rsidRPr="00483C7B" w:rsidRDefault="00587A43" w:rsidP="00587A43">
      <w:pPr>
        <w:bidi w:val="0"/>
        <w:jc w:val="both"/>
        <w:rPr>
          <w:rFonts w:cs="Times New Roman"/>
          <w:snapToGrid w:val="0"/>
          <w:sz w:val="24"/>
          <w:szCs w:val="24"/>
        </w:rPr>
      </w:pPr>
    </w:p>
    <w:p w:rsidR="00587A43" w:rsidRDefault="00587A43" w:rsidP="00587A43">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 West Bank During F</w:t>
      </w:r>
      <w:r w:rsidRPr="003832DD">
        <w:rPr>
          <w:rFonts w:ascii="Arial" w:hAnsi="Arial" w:cs="Arial"/>
          <w:b/>
          <w:bCs/>
          <w:color w:val="000000"/>
          <w:sz w:val="22"/>
          <w:szCs w:val="22"/>
        </w:rPr>
        <w:t>ourth</w:t>
      </w:r>
      <w:r>
        <w:rPr>
          <w:rFonts w:ascii="Arial" w:hAnsi="Arial" w:cs="Arial"/>
          <w:b/>
          <w:bCs/>
          <w:color w:val="000000"/>
          <w:sz w:val="22"/>
          <w:szCs w:val="22"/>
        </w:rPr>
        <w:t xml:space="preserve"> Quarters of</w:t>
      </w:r>
    </w:p>
    <w:p w:rsidR="00587A43" w:rsidRDefault="00587A43" w:rsidP="00587A43">
      <w:pPr>
        <w:pStyle w:val="BodyTextIndent"/>
        <w:spacing w:before="20"/>
        <w:jc w:val="center"/>
        <w:rPr>
          <w:rFonts w:ascii="Arial" w:hAnsi="Arial" w:cs="Arial"/>
          <w:b/>
          <w:bCs/>
          <w:color w:val="000000"/>
          <w:sz w:val="22"/>
          <w:szCs w:val="22"/>
        </w:rPr>
      </w:pPr>
      <w:r>
        <w:rPr>
          <w:rFonts w:ascii="Arial" w:hAnsi="Arial" w:cs="Arial"/>
          <w:b/>
          <w:bCs/>
          <w:color w:val="000000"/>
          <w:sz w:val="22"/>
          <w:szCs w:val="22"/>
        </w:rPr>
        <w:t>2010-2013</w:t>
      </w:r>
      <w:r w:rsidRPr="00B5180F">
        <w:rPr>
          <w:rFonts w:ascii="Arial" w:hAnsi="Arial" w:cs="Arial"/>
          <w:b/>
          <w:bCs/>
          <w:color w:val="000000"/>
          <w:sz w:val="22"/>
          <w:szCs w:val="22"/>
        </w:rPr>
        <w:t xml:space="preserve"> </w:t>
      </w:r>
    </w:p>
    <w:p w:rsidR="006D7DFB" w:rsidRPr="001B4529" w:rsidRDefault="006D7DFB" w:rsidP="006D7DFB">
      <w:pPr>
        <w:bidi w:val="0"/>
        <w:jc w:val="center"/>
        <w:rPr>
          <w:rFonts w:ascii="Arial" w:hAnsi="Arial" w:cs="Arial"/>
          <w:b/>
          <w:bCs/>
          <w:sz w:val="8"/>
          <w:szCs w:val="8"/>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4"/>
        <w:gridCol w:w="1557"/>
        <w:gridCol w:w="1548"/>
        <w:gridCol w:w="1258"/>
        <w:gridCol w:w="1492"/>
      </w:tblGrid>
      <w:tr w:rsidR="006D7DFB" w:rsidRPr="006E2727" w:rsidTr="0011340A">
        <w:trPr>
          <w:trHeight w:val="340"/>
          <w:jc w:val="center"/>
        </w:trPr>
        <w:tc>
          <w:tcPr>
            <w:tcW w:w="2730" w:type="dxa"/>
            <w:vMerge w:val="restart"/>
            <w:tcBorders>
              <w:right w:val="single" w:sz="4" w:space="0" w:color="auto"/>
            </w:tcBorders>
            <w:vAlign w:val="center"/>
          </w:tcPr>
          <w:p w:rsidR="006D7DFB" w:rsidRPr="006E2727" w:rsidRDefault="006D7DFB" w:rsidP="00243068">
            <w:pPr>
              <w:jc w:val="center"/>
              <w:rPr>
                <w:rFonts w:ascii="Arial" w:hAnsi="Arial" w:cs="Arial"/>
                <w:sz w:val="18"/>
                <w:szCs w:val="18"/>
                <w:rtl/>
                <w:lang w:val="en-GB"/>
              </w:rPr>
            </w:pPr>
            <w:r w:rsidRPr="006E2727">
              <w:rPr>
                <w:rFonts w:ascii="Arial" w:hAnsi="Arial" w:cs="Arial"/>
                <w:b/>
                <w:bCs/>
                <w:sz w:val="18"/>
                <w:szCs w:val="18"/>
              </w:rPr>
              <w:t>Indicator</w:t>
            </w:r>
          </w:p>
        </w:tc>
        <w:tc>
          <w:tcPr>
            <w:tcW w:w="5446" w:type="dxa"/>
            <w:gridSpan w:val="4"/>
            <w:tcBorders>
              <w:top w:val="single" w:sz="4" w:space="0" w:color="auto"/>
              <w:left w:val="single" w:sz="4" w:space="0" w:color="auto"/>
              <w:bottom w:val="single" w:sz="4" w:space="0" w:color="auto"/>
              <w:right w:val="single" w:sz="4" w:space="0" w:color="auto"/>
            </w:tcBorders>
            <w:vAlign w:val="center"/>
          </w:tcPr>
          <w:p w:rsidR="006D7DFB" w:rsidRPr="006E2727" w:rsidRDefault="00EC3768" w:rsidP="00243068">
            <w:pPr>
              <w:jc w:val="center"/>
              <w:rPr>
                <w:rFonts w:ascii="Arial" w:hAnsi="Arial" w:cs="Arial"/>
                <w:b/>
                <w:bCs/>
                <w:sz w:val="18"/>
                <w:szCs w:val="18"/>
                <w:rtl/>
                <w:lang w:val="en-GB"/>
              </w:rPr>
            </w:pPr>
            <w:r>
              <w:rPr>
                <w:rFonts w:ascii="Arial" w:hAnsi="Arial" w:cs="Arial"/>
                <w:b/>
                <w:bCs/>
                <w:snapToGrid w:val="0"/>
                <w:sz w:val="18"/>
                <w:szCs w:val="18"/>
              </w:rPr>
              <w:t>F</w:t>
            </w:r>
            <w:r w:rsidR="006D7DFB" w:rsidRPr="006D7DFB">
              <w:rPr>
                <w:rFonts w:ascii="Arial" w:hAnsi="Arial" w:cs="Arial"/>
                <w:b/>
                <w:bCs/>
                <w:snapToGrid w:val="0"/>
                <w:sz w:val="18"/>
                <w:szCs w:val="18"/>
              </w:rPr>
              <w:t>ourth</w:t>
            </w:r>
            <w:r w:rsidR="006D7DFB" w:rsidRPr="006E2727">
              <w:rPr>
                <w:rFonts w:ascii="Arial" w:hAnsi="Arial" w:cs="Arial"/>
                <w:b/>
                <w:bCs/>
                <w:snapToGrid w:val="0"/>
                <w:sz w:val="18"/>
                <w:szCs w:val="18"/>
              </w:rPr>
              <w:t xml:space="preserve"> Quarter</w:t>
            </w:r>
          </w:p>
        </w:tc>
      </w:tr>
      <w:tr w:rsidR="006D7DFB" w:rsidRPr="006E2727" w:rsidTr="0011340A">
        <w:trPr>
          <w:trHeight w:val="340"/>
          <w:jc w:val="center"/>
        </w:trPr>
        <w:tc>
          <w:tcPr>
            <w:tcW w:w="2730" w:type="dxa"/>
            <w:vMerge/>
            <w:tcBorders>
              <w:bottom w:val="single" w:sz="4" w:space="0" w:color="auto"/>
            </w:tcBorders>
            <w:vAlign w:val="center"/>
          </w:tcPr>
          <w:p w:rsidR="006D7DFB" w:rsidRPr="006E2727" w:rsidRDefault="006D7DFB" w:rsidP="00243068">
            <w:pPr>
              <w:jc w:val="center"/>
              <w:rPr>
                <w:rFonts w:ascii="Arial" w:hAnsi="Arial" w:cs="Arial"/>
                <w:sz w:val="18"/>
                <w:szCs w:val="18"/>
                <w:rtl/>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6D7DFB" w:rsidRPr="006E2727" w:rsidRDefault="006D7DFB" w:rsidP="00243068">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440" w:type="dxa"/>
            <w:tcBorders>
              <w:top w:val="single" w:sz="4" w:space="0" w:color="auto"/>
              <w:left w:val="single" w:sz="4" w:space="0" w:color="auto"/>
              <w:bottom w:val="single" w:sz="4" w:space="0" w:color="auto"/>
              <w:right w:val="single" w:sz="4" w:space="0" w:color="auto"/>
            </w:tcBorders>
            <w:vAlign w:val="center"/>
          </w:tcPr>
          <w:p w:rsidR="006D7DFB" w:rsidRPr="006E2727" w:rsidRDefault="006D7DFB" w:rsidP="00243068">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170" w:type="dxa"/>
            <w:tcBorders>
              <w:top w:val="single" w:sz="4" w:space="0" w:color="auto"/>
              <w:left w:val="single" w:sz="4" w:space="0" w:color="auto"/>
              <w:bottom w:val="single" w:sz="4" w:space="0" w:color="auto"/>
              <w:right w:val="single" w:sz="4" w:space="0" w:color="auto"/>
            </w:tcBorders>
            <w:vAlign w:val="center"/>
          </w:tcPr>
          <w:p w:rsidR="006D7DFB" w:rsidRPr="006E2727" w:rsidRDefault="006D7DFB" w:rsidP="00243068">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388" w:type="dxa"/>
            <w:tcBorders>
              <w:top w:val="single" w:sz="4" w:space="0" w:color="auto"/>
              <w:left w:val="single" w:sz="4" w:space="0" w:color="auto"/>
              <w:bottom w:val="single" w:sz="4" w:space="0" w:color="auto"/>
              <w:right w:val="single" w:sz="4" w:space="0" w:color="auto"/>
            </w:tcBorders>
            <w:vAlign w:val="center"/>
          </w:tcPr>
          <w:p w:rsidR="006D7DFB" w:rsidRPr="006E2727" w:rsidRDefault="006D7DFB" w:rsidP="00243068">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r>
      <w:tr w:rsidR="003832DD" w:rsidRPr="006E2727" w:rsidTr="0011340A">
        <w:trPr>
          <w:trHeight w:val="340"/>
          <w:jc w:val="center"/>
        </w:trPr>
        <w:tc>
          <w:tcPr>
            <w:tcW w:w="2730" w:type="dxa"/>
            <w:tcBorders>
              <w:top w:val="single" w:sz="4" w:space="0" w:color="auto"/>
              <w:left w:val="single" w:sz="4" w:space="0" w:color="auto"/>
              <w:bottom w:val="nil"/>
              <w:right w:val="single" w:sz="4" w:space="0" w:color="auto"/>
            </w:tcBorders>
            <w:vAlign w:val="center"/>
          </w:tcPr>
          <w:p w:rsidR="003832DD" w:rsidRPr="006E2727" w:rsidRDefault="003832DD" w:rsidP="00243068">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448" w:type="dxa"/>
            <w:tcBorders>
              <w:top w:val="single" w:sz="4" w:space="0" w:color="auto"/>
              <w:left w:val="nil"/>
              <w:bottom w:val="nil"/>
              <w:right w:val="nil"/>
            </w:tcBorders>
            <w:vAlign w:val="center"/>
          </w:tcPr>
          <w:p w:rsidR="003832DD" w:rsidRPr="00913093" w:rsidRDefault="003832DD" w:rsidP="00243068">
            <w:pPr>
              <w:bidi w:val="0"/>
              <w:ind w:right="190"/>
              <w:jc w:val="right"/>
              <w:rPr>
                <w:rFonts w:ascii="Arial" w:eastAsia="Arial Unicode MS" w:hAnsi="Arial" w:cs="Arial"/>
                <w:sz w:val="18"/>
                <w:szCs w:val="18"/>
              </w:rPr>
            </w:pPr>
            <w:r w:rsidRPr="00913093">
              <w:rPr>
                <w:rFonts w:ascii="Arial" w:hAnsi="Arial" w:cs="Arial"/>
                <w:sz w:val="18"/>
                <w:szCs w:val="18"/>
              </w:rPr>
              <w:t>86</w:t>
            </w:r>
          </w:p>
        </w:tc>
        <w:tc>
          <w:tcPr>
            <w:tcW w:w="1440" w:type="dxa"/>
            <w:tcBorders>
              <w:top w:val="single" w:sz="4" w:space="0" w:color="auto"/>
              <w:left w:val="nil"/>
              <w:bottom w:val="nil"/>
              <w:right w:val="nil"/>
            </w:tcBorders>
            <w:vAlign w:val="center"/>
          </w:tcPr>
          <w:p w:rsidR="003832DD" w:rsidRPr="00BE6ED3" w:rsidRDefault="003832DD" w:rsidP="00243068">
            <w:pPr>
              <w:bidi w:val="0"/>
              <w:ind w:right="190"/>
              <w:jc w:val="right"/>
              <w:rPr>
                <w:rFonts w:ascii="Arial" w:hAnsi="Arial" w:cs="Arial"/>
                <w:sz w:val="18"/>
                <w:szCs w:val="18"/>
              </w:rPr>
            </w:pPr>
            <w:r w:rsidRPr="00BE6ED3">
              <w:rPr>
                <w:rFonts w:ascii="Arial" w:hAnsi="Arial" w:cs="Arial"/>
                <w:sz w:val="18"/>
                <w:szCs w:val="18"/>
              </w:rPr>
              <w:t>91</w:t>
            </w:r>
          </w:p>
        </w:tc>
        <w:tc>
          <w:tcPr>
            <w:tcW w:w="1170" w:type="dxa"/>
            <w:tcBorders>
              <w:top w:val="single" w:sz="4" w:space="0" w:color="auto"/>
              <w:left w:val="nil"/>
              <w:bottom w:val="nil"/>
              <w:right w:val="nil"/>
            </w:tcBorders>
            <w:vAlign w:val="center"/>
          </w:tcPr>
          <w:p w:rsidR="003832DD" w:rsidRPr="00405CDB" w:rsidRDefault="003832DD" w:rsidP="00243068">
            <w:pPr>
              <w:bidi w:val="0"/>
              <w:ind w:right="190"/>
              <w:jc w:val="right"/>
              <w:rPr>
                <w:rFonts w:ascii="Arial" w:hAnsi="Arial" w:cs="Arial"/>
                <w:sz w:val="18"/>
                <w:szCs w:val="18"/>
                <w:rtl/>
              </w:rPr>
            </w:pPr>
            <w:r w:rsidRPr="00405CDB">
              <w:rPr>
                <w:rFonts w:ascii="Arial" w:hAnsi="Arial" w:cs="Arial" w:hint="cs"/>
                <w:sz w:val="18"/>
                <w:szCs w:val="18"/>
                <w:rtl/>
              </w:rPr>
              <w:t>98</w:t>
            </w:r>
          </w:p>
        </w:tc>
        <w:tc>
          <w:tcPr>
            <w:tcW w:w="1388" w:type="dxa"/>
            <w:tcBorders>
              <w:top w:val="single" w:sz="4" w:space="0" w:color="auto"/>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113</w:t>
            </w:r>
          </w:p>
        </w:tc>
      </w:tr>
      <w:tr w:rsidR="003832DD" w:rsidRPr="006E2727" w:rsidTr="0011340A">
        <w:trPr>
          <w:trHeight w:val="340"/>
          <w:jc w:val="center"/>
        </w:trPr>
        <w:tc>
          <w:tcPr>
            <w:tcW w:w="2730" w:type="dxa"/>
            <w:tcBorders>
              <w:top w:val="nil"/>
              <w:left w:val="single" w:sz="4" w:space="0" w:color="auto"/>
              <w:bottom w:val="nil"/>
              <w:right w:val="single" w:sz="4" w:space="0" w:color="auto"/>
            </w:tcBorders>
            <w:vAlign w:val="center"/>
          </w:tcPr>
          <w:p w:rsidR="003832DD" w:rsidRPr="006E2727" w:rsidRDefault="003832DD" w:rsidP="00243068">
            <w:pPr>
              <w:bidi w:val="0"/>
              <w:rPr>
                <w:rFonts w:ascii="Arial" w:hAnsi="Arial" w:cs="Arial"/>
                <w:sz w:val="18"/>
                <w:szCs w:val="18"/>
              </w:rPr>
            </w:pPr>
            <w:r w:rsidRPr="006E2727">
              <w:rPr>
                <w:rFonts w:ascii="Arial" w:hAnsi="Arial" w:cs="Arial"/>
                <w:sz w:val="18"/>
                <w:szCs w:val="18"/>
              </w:rPr>
              <w:t>Average number of workers</w:t>
            </w:r>
          </w:p>
        </w:tc>
        <w:tc>
          <w:tcPr>
            <w:tcW w:w="1448" w:type="dxa"/>
            <w:tcBorders>
              <w:top w:val="nil"/>
              <w:left w:val="nil"/>
              <w:bottom w:val="nil"/>
              <w:right w:val="nil"/>
            </w:tcBorders>
            <w:vAlign w:val="center"/>
          </w:tcPr>
          <w:p w:rsidR="003832DD" w:rsidRPr="00913093" w:rsidRDefault="003832DD" w:rsidP="00243068">
            <w:pPr>
              <w:bidi w:val="0"/>
              <w:ind w:right="190"/>
              <w:jc w:val="right"/>
              <w:rPr>
                <w:rFonts w:ascii="Arial" w:eastAsia="Arial Unicode MS" w:hAnsi="Arial" w:cs="Arial"/>
                <w:sz w:val="18"/>
                <w:szCs w:val="18"/>
              </w:rPr>
            </w:pPr>
            <w:r w:rsidRPr="00913093">
              <w:rPr>
                <w:rFonts w:ascii="Arial" w:hAnsi="Arial" w:cs="Arial"/>
                <w:sz w:val="18"/>
                <w:szCs w:val="18"/>
              </w:rPr>
              <w:t>1,676</w:t>
            </w:r>
          </w:p>
        </w:tc>
        <w:tc>
          <w:tcPr>
            <w:tcW w:w="1440" w:type="dxa"/>
            <w:tcBorders>
              <w:top w:val="nil"/>
              <w:left w:val="nil"/>
              <w:bottom w:val="nil"/>
              <w:right w:val="nil"/>
            </w:tcBorders>
            <w:vAlign w:val="center"/>
          </w:tcPr>
          <w:p w:rsidR="003832DD" w:rsidRPr="00BE6ED3" w:rsidRDefault="003832DD" w:rsidP="00243068">
            <w:pPr>
              <w:bidi w:val="0"/>
              <w:ind w:right="190"/>
              <w:jc w:val="right"/>
              <w:rPr>
                <w:rFonts w:ascii="Arial" w:hAnsi="Arial" w:cs="Arial"/>
                <w:sz w:val="18"/>
                <w:szCs w:val="18"/>
                <w:rtl/>
              </w:rPr>
            </w:pPr>
            <w:r w:rsidRPr="00BE6ED3">
              <w:rPr>
                <w:rFonts w:ascii="Arial" w:hAnsi="Arial" w:cs="Arial"/>
                <w:sz w:val="18"/>
                <w:szCs w:val="18"/>
              </w:rPr>
              <w:t>2,156</w:t>
            </w:r>
          </w:p>
        </w:tc>
        <w:tc>
          <w:tcPr>
            <w:tcW w:w="1170" w:type="dxa"/>
            <w:tcBorders>
              <w:top w:val="nil"/>
              <w:left w:val="nil"/>
              <w:bottom w:val="nil"/>
              <w:right w:val="nil"/>
            </w:tcBorders>
            <w:vAlign w:val="center"/>
          </w:tcPr>
          <w:p w:rsidR="003832DD" w:rsidRPr="00405CDB" w:rsidRDefault="003832DD" w:rsidP="00243068">
            <w:pPr>
              <w:bidi w:val="0"/>
              <w:ind w:right="190"/>
              <w:jc w:val="right"/>
              <w:rPr>
                <w:rFonts w:ascii="Arial" w:hAnsi="Arial" w:cs="Arial"/>
                <w:sz w:val="18"/>
                <w:szCs w:val="18"/>
                <w:rtl/>
              </w:rPr>
            </w:pPr>
            <w:r w:rsidRPr="00405CDB">
              <w:rPr>
                <w:rFonts w:ascii="Arial" w:hAnsi="Arial" w:cs="Arial"/>
                <w:sz w:val="18"/>
                <w:szCs w:val="18"/>
              </w:rPr>
              <w:t>2,476</w:t>
            </w:r>
          </w:p>
        </w:tc>
        <w:tc>
          <w:tcPr>
            <w:tcW w:w="1388" w:type="dxa"/>
            <w:tcBorders>
              <w:top w:val="nil"/>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2,9</w:t>
            </w:r>
            <w:r>
              <w:rPr>
                <w:rFonts w:ascii="Arial" w:hAnsi="Arial" w:cs="Arial" w:hint="cs"/>
                <w:sz w:val="18"/>
                <w:szCs w:val="18"/>
                <w:rtl/>
              </w:rPr>
              <w:t>50</w:t>
            </w:r>
          </w:p>
        </w:tc>
      </w:tr>
      <w:tr w:rsidR="003832DD" w:rsidRPr="006E2727" w:rsidTr="0011340A">
        <w:trPr>
          <w:trHeight w:val="340"/>
          <w:jc w:val="center"/>
        </w:trPr>
        <w:tc>
          <w:tcPr>
            <w:tcW w:w="2730" w:type="dxa"/>
            <w:tcBorders>
              <w:top w:val="nil"/>
              <w:left w:val="single" w:sz="4" w:space="0" w:color="auto"/>
              <w:bottom w:val="nil"/>
              <w:right w:val="single" w:sz="4" w:space="0" w:color="auto"/>
            </w:tcBorders>
            <w:vAlign w:val="center"/>
          </w:tcPr>
          <w:p w:rsidR="003832DD" w:rsidRPr="006E2727" w:rsidRDefault="003832DD" w:rsidP="00243068">
            <w:pPr>
              <w:bidi w:val="0"/>
              <w:rPr>
                <w:rFonts w:ascii="Arial" w:hAnsi="Arial" w:cs="Arial"/>
                <w:sz w:val="18"/>
                <w:szCs w:val="18"/>
              </w:rPr>
            </w:pPr>
            <w:r w:rsidRPr="006E2727">
              <w:rPr>
                <w:rFonts w:ascii="Arial" w:hAnsi="Arial" w:cs="Arial"/>
                <w:sz w:val="18"/>
                <w:szCs w:val="18"/>
              </w:rPr>
              <w:t>Number of guests</w:t>
            </w:r>
          </w:p>
        </w:tc>
        <w:tc>
          <w:tcPr>
            <w:tcW w:w="1448" w:type="dxa"/>
            <w:tcBorders>
              <w:top w:val="nil"/>
              <w:left w:val="nil"/>
              <w:bottom w:val="nil"/>
              <w:right w:val="nil"/>
            </w:tcBorders>
            <w:vAlign w:val="center"/>
          </w:tcPr>
          <w:p w:rsidR="003832DD" w:rsidRPr="00913093" w:rsidRDefault="003832DD" w:rsidP="00243068">
            <w:pPr>
              <w:bidi w:val="0"/>
              <w:ind w:right="190"/>
              <w:jc w:val="right"/>
              <w:rPr>
                <w:rFonts w:ascii="Arial" w:hAnsi="Arial" w:cs="Arial"/>
                <w:sz w:val="18"/>
                <w:szCs w:val="18"/>
              </w:rPr>
            </w:pPr>
            <w:r w:rsidRPr="00913093">
              <w:rPr>
                <w:rFonts w:ascii="Arial" w:hAnsi="Arial" w:cs="Arial"/>
                <w:sz w:val="18"/>
                <w:szCs w:val="18"/>
              </w:rPr>
              <w:t>170,365</w:t>
            </w:r>
          </w:p>
        </w:tc>
        <w:tc>
          <w:tcPr>
            <w:tcW w:w="1440" w:type="dxa"/>
            <w:tcBorders>
              <w:top w:val="nil"/>
              <w:left w:val="nil"/>
              <w:bottom w:val="nil"/>
              <w:right w:val="nil"/>
            </w:tcBorders>
            <w:vAlign w:val="center"/>
          </w:tcPr>
          <w:p w:rsidR="003832DD" w:rsidRPr="00BE6ED3" w:rsidRDefault="003832DD" w:rsidP="00243068">
            <w:pPr>
              <w:bidi w:val="0"/>
              <w:ind w:right="190"/>
              <w:jc w:val="right"/>
              <w:rPr>
                <w:rFonts w:ascii="Arial" w:hAnsi="Arial" w:cs="Arial"/>
                <w:sz w:val="22"/>
                <w:szCs w:val="22"/>
              </w:rPr>
            </w:pPr>
            <w:r w:rsidRPr="00BE6ED3">
              <w:rPr>
                <w:rFonts w:ascii="Arial" w:hAnsi="Arial" w:cs="Arial"/>
                <w:sz w:val="18"/>
                <w:szCs w:val="18"/>
              </w:rPr>
              <w:t>136,605</w:t>
            </w:r>
          </w:p>
        </w:tc>
        <w:tc>
          <w:tcPr>
            <w:tcW w:w="1170" w:type="dxa"/>
            <w:tcBorders>
              <w:top w:val="nil"/>
              <w:left w:val="nil"/>
              <w:bottom w:val="nil"/>
              <w:right w:val="nil"/>
            </w:tcBorders>
            <w:vAlign w:val="center"/>
          </w:tcPr>
          <w:p w:rsidR="003832DD" w:rsidRPr="00405CDB" w:rsidRDefault="003832DD" w:rsidP="00243068">
            <w:pPr>
              <w:bidi w:val="0"/>
              <w:ind w:right="190"/>
              <w:jc w:val="right"/>
              <w:rPr>
                <w:rFonts w:ascii="Arial" w:hAnsi="Arial" w:cs="Arial"/>
                <w:sz w:val="18"/>
                <w:szCs w:val="18"/>
              </w:rPr>
            </w:pPr>
            <w:r w:rsidRPr="00405CDB">
              <w:rPr>
                <w:rFonts w:ascii="Arial" w:hAnsi="Arial" w:cs="Arial"/>
                <w:sz w:val="18"/>
                <w:szCs w:val="18"/>
                <w:rtl/>
              </w:rPr>
              <w:t>152,159</w:t>
            </w:r>
          </w:p>
        </w:tc>
        <w:tc>
          <w:tcPr>
            <w:tcW w:w="1388" w:type="dxa"/>
            <w:tcBorders>
              <w:top w:val="nil"/>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190,893</w:t>
            </w:r>
          </w:p>
        </w:tc>
      </w:tr>
      <w:tr w:rsidR="003832DD" w:rsidRPr="006E2727" w:rsidTr="0011340A">
        <w:trPr>
          <w:trHeight w:val="340"/>
          <w:jc w:val="center"/>
        </w:trPr>
        <w:tc>
          <w:tcPr>
            <w:tcW w:w="2730" w:type="dxa"/>
            <w:tcBorders>
              <w:top w:val="nil"/>
              <w:left w:val="single" w:sz="4" w:space="0" w:color="auto"/>
              <w:bottom w:val="nil"/>
              <w:right w:val="single" w:sz="4" w:space="0" w:color="auto"/>
            </w:tcBorders>
            <w:vAlign w:val="center"/>
          </w:tcPr>
          <w:p w:rsidR="003832DD" w:rsidRPr="006E2727" w:rsidRDefault="003832DD" w:rsidP="00243068">
            <w:pPr>
              <w:bidi w:val="0"/>
              <w:rPr>
                <w:rFonts w:ascii="Arial" w:hAnsi="Arial" w:cs="Arial"/>
                <w:sz w:val="18"/>
                <w:szCs w:val="18"/>
              </w:rPr>
            </w:pPr>
            <w:r w:rsidRPr="006E2727">
              <w:rPr>
                <w:rFonts w:ascii="Arial" w:hAnsi="Arial" w:cs="Arial"/>
                <w:sz w:val="18"/>
                <w:szCs w:val="18"/>
              </w:rPr>
              <w:t>Number of guest nights</w:t>
            </w:r>
          </w:p>
        </w:tc>
        <w:tc>
          <w:tcPr>
            <w:tcW w:w="1448" w:type="dxa"/>
            <w:tcBorders>
              <w:top w:val="nil"/>
              <w:left w:val="nil"/>
              <w:bottom w:val="nil"/>
              <w:right w:val="nil"/>
            </w:tcBorders>
            <w:vAlign w:val="center"/>
          </w:tcPr>
          <w:p w:rsidR="003832DD" w:rsidRPr="00B4149B" w:rsidRDefault="003832DD" w:rsidP="00243068">
            <w:pPr>
              <w:bidi w:val="0"/>
              <w:ind w:right="190"/>
              <w:jc w:val="right"/>
              <w:rPr>
                <w:rFonts w:ascii="Arial" w:hAnsi="Arial" w:cs="Arial"/>
                <w:sz w:val="22"/>
                <w:szCs w:val="22"/>
              </w:rPr>
            </w:pPr>
            <w:r w:rsidRPr="00B4149B">
              <w:rPr>
                <w:rFonts w:ascii="Arial" w:hAnsi="Arial" w:cs="Arial"/>
                <w:sz w:val="18"/>
                <w:szCs w:val="18"/>
              </w:rPr>
              <w:t>370,311</w:t>
            </w:r>
          </w:p>
        </w:tc>
        <w:tc>
          <w:tcPr>
            <w:tcW w:w="1440" w:type="dxa"/>
            <w:tcBorders>
              <w:top w:val="nil"/>
              <w:left w:val="nil"/>
              <w:bottom w:val="nil"/>
              <w:right w:val="nil"/>
            </w:tcBorders>
            <w:vAlign w:val="center"/>
          </w:tcPr>
          <w:p w:rsidR="003832DD" w:rsidRPr="00BE6ED3" w:rsidRDefault="003832DD" w:rsidP="00243068">
            <w:pPr>
              <w:bidi w:val="0"/>
              <w:ind w:right="190"/>
              <w:jc w:val="right"/>
              <w:rPr>
                <w:rFonts w:ascii="Arial" w:hAnsi="Arial" w:cs="Arial"/>
                <w:sz w:val="18"/>
                <w:szCs w:val="18"/>
              </w:rPr>
            </w:pPr>
            <w:r w:rsidRPr="00BE6ED3">
              <w:rPr>
                <w:rFonts w:ascii="Arial" w:hAnsi="Arial" w:cs="Arial"/>
                <w:sz w:val="18"/>
                <w:szCs w:val="18"/>
              </w:rPr>
              <w:t>357,921</w:t>
            </w:r>
          </w:p>
        </w:tc>
        <w:tc>
          <w:tcPr>
            <w:tcW w:w="1170" w:type="dxa"/>
            <w:tcBorders>
              <w:top w:val="nil"/>
              <w:left w:val="nil"/>
              <w:bottom w:val="nil"/>
              <w:right w:val="nil"/>
            </w:tcBorders>
            <w:vAlign w:val="center"/>
          </w:tcPr>
          <w:p w:rsidR="003832DD" w:rsidRPr="00405CDB" w:rsidRDefault="003832DD" w:rsidP="00243068">
            <w:pPr>
              <w:bidi w:val="0"/>
              <w:ind w:right="190"/>
              <w:jc w:val="right"/>
              <w:rPr>
                <w:rFonts w:ascii="Arial" w:hAnsi="Arial" w:cs="Arial"/>
                <w:sz w:val="18"/>
                <w:szCs w:val="18"/>
                <w:rtl/>
              </w:rPr>
            </w:pPr>
            <w:r w:rsidRPr="00405CDB">
              <w:rPr>
                <w:rFonts w:ascii="Arial" w:hAnsi="Arial" w:cs="Arial"/>
                <w:sz w:val="18"/>
                <w:szCs w:val="18"/>
                <w:rtl/>
              </w:rPr>
              <w:t>36</w:t>
            </w:r>
            <w:r w:rsidRPr="00405CDB">
              <w:rPr>
                <w:rFonts w:ascii="Arial" w:hAnsi="Arial" w:cs="Arial" w:hint="cs"/>
                <w:sz w:val="18"/>
                <w:szCs w:val="18"/>
                <w:rtl/>
              </w:rPr>
              <w:t>2</w:t>
            </w:r>
            <w:r w:rsidRPr="00405CDB">
              <w:rPr>
                <w:rFonts w:ascii="Arial" w:hAnsi="Arial" w:cs="Arial"/>
                <w:sz w:val="18"/>
                <w:szCs w:val="18"/>
                <w:rtl/>
              </w:rPr>
              <w:t>,</w:t>
            </w:r>
            <w:r w:rsidRPr="00405CDB">
              <w:rPr>
                <w:rFonts w:ascii="Arial" w:hAnsi="Arial" w:cs="Arial" w:hint="cs"/>
                <w:sz w:val="18"/>
                <w:szCs w:val="18"/>
                <w:rtl/>
              </w:rPr>
              <w:t>286</w:t>
            </w:r>
          </w:p>
        </w:tc>
        <w:tc>
          <w:tcPr>
            <w:tcW w:w="1388" w:type="dxa"/>
            <w:tcBorders>
              <w:top w:val="nil"/>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489,517</w:t>
            </w:r>
          </w:p>
        </w:tc>
      </w:tr>
      <w:tr w:rsidR="003832DD" w:rsidRPr="006E2727" w:rsidTr="0011340A">
        <w:trPr>
          <w:trHeight w:val="340"/>
          <w:jc w:val="center"/>
        </w:trPr>
        <w:tc>
          <w:tcPr>
            <w:tcW w:w="2730" w:type="dxa"/>
            <w:tcBorders>
              <w:top w:val="nil"/>
              <w:left w:val="single" w:sz="4" w:space="0" w:color="auto"/>
              <w:bottom w:val="nil"/>
              <w:right w:val="single" w:sz="4" w:space="0" w:color="auto"/>
            </w:tcBorders>
            <w:vAlign w:val="center"/>
          </w:tcPr>
          <w:p w:rsidR="003832DD" w:rsidRPr="006E2727" w:rsidRDefault="003832DD" w:rsidP="00243068">
            <w:pPr>
              <w:bidi w:val="0"/>
              <w:rPr>
                <w:rFonts w:ascii="Arial" w:hAnsi="Arial" w:cs="Arial"/>
                <w:sz w:val="18"/>
                <w:szCs w:val="18"/>
              </w:rPr>
            </w:pPr>
            <w:r w:rsidRPr="006E2727">
              <w:rPr>
                <w:rFonts w:ascii="Arial" w:hAnsi="Arial" w:cs="Arial"/>
                <w:sz w:val="18"/>
                <w:szCs w:val="18"/>
              </w:rPr>
              <w:t>Average occupancy of rooms</w:t>
            </w:r>
          </w:p>
        </w:tc>
        <w:tc>
          <w:tcPr>
            <w:tcW w:w="1448" w:type="dxa"/>
            <w:tcBorders>
              <w:top w:val="nil"/>
              <w:left w:val="nil"/>
              <w:bottom w:val="nil"/>
              <w:right w:val="nil"/>
            </w:tcBorders>
            <w:vAlign w:val="center"/>
          </w:tcPr>
          <w:p w:rsidR="003832DD" w:rsidRPr="00B4149B" w:rsidRDefault="003832DD" w:rsidP="00243068">
            <w:pPr>
              <w:bidi w:val="0"/>
              <w:ind w:right="190"/>
              <w:jc w:val="right"/>
              <w:rPr>
                <w:rFonts w:ascii="Arial" w:eastAsia="Arial Unicode MS" w:hAnsi="Arial" w:cs="Arial"/>
                <w:sz w:val="18"/>
                <w:szCs w:val="18"/>
              </w:rPr>
            </w:pPr>
            <w:r w:rsidRPr="00B4149B">
              <w:rPr>
                <w:rFonts w:ascii="Arial" w:hAnsi="Arial" w:cs="Arial"/>
                <w:sz w:val="18"/>
                <w:szCs w:val="18"/>
              </w:rPr>
              <w:t>1,690.</w:t>
            </w:r>
            <w:r w:rsidRPr="00B4149B">
              <w:rPr>
                <w:rFonts w:ascii="Arial" w:hAnsi="Arial" w:cs="Arial" w:hint="cs"/>
                <w:sz w:val="18"/>
                <w:szCs w:val="18"/>
                <w:rtl/>
              </w:rPr>
              <w:t>1</w:t>
            </w:r>
          </w:p>
        </w:tc>
        <w:tc>
          <w:tcPr>
            <w:tcW w:w="1440" w:type="dxa"/>
            <w:tcBorders>
              <w:top w:val="nil"/>
              <w:left w:val="nil"/>
              <w:bottom w:val="nil"/>
              <w:right w:val="nil"/>
            </w:tcBorders>
            <w:vAlign w:val="center"/>
          </w:tcPr>
          <w:p w:rsidR="003832DD" w:rsidRPr="00BE6ED3" w:rsidRDefault="003832DD" w:rsidP="00243068">
            <w:pPr>
              <w:bidi w:val="0"/>
              <w:ind w:right="190"/>
              <w:jc w:val="right"/>
              <w:rPr>
                <w:rFonts w:ascii="Arial" w:hAnsi="Arial" w:cs="Arial"/>
                <w:sz w:val="18"/>
                <w:szCs w:val="18"/>
              </w:rPr>
            </w:pPr>
            <w:r w:rsidRPr="00BE6ED3">
              <w:rPr>
                <w:rFonts w:ascii="Arial" w:hAnsi="Arial" w:cs="Arial"/>
                <w:sz w:val="18"/>
                <w:szCs w:val="18"/>
              </w:rPr>
              <w:t>1,514.0</w:t>
            </w:r>
          </w:p>
        </w:tc>
        <w:tc>
          <w:tcPr>
            <w:tcW w:w="1170" w:type="dxa"/>
            <w:tcBorders>
              <w:top w:val="nil"/>
              <w:left w:val="nil"/>
              <w:bottom w:val="nil"/>
              <w:right w:val="nil"/>
            </w:tcBorders>
            <w:vAlign w:val="center"/>
          </w:tcPr>
          <w:p w:rsidR="003832DD" w:rsidRPr="00405CDB" w:rsidRDefault="003832DD" w:rsidP="00243068">
            <w:pPr>
              <w:bidi w:val="0"/>
              <w:ind w:right="190"/>
              <w:jc w:val="right"/>
              <w:rPr>
                <w:rFonts w:ascii="Arial" w:hAnsi="Arial" w:cs="Arial"/>
                <w:sz w:val="18"/>
                <w:szCs w:val="18"/>
              </w:rPr>
            </w:pPr>
            <w:r w:rsidRPr="00405CDB">
              <w:rPr>
                <w:rFonts w:ascii="Arial" w:hAnsi="Arial" w:cs="Arial"/>
                <w:sz w:val="18"/>
                <w:szCs w:val="18"/>
                <w:rtl/>
              </w:rPr>
              <w:t>1,519.</w:t>
            </w:r>
            <w:r w:rsidRPr="00405CDB">
              <w:rPr>
                <w:rFonts w:ascii="Arial" w:hAnsi="Arial" w:cs="Arial" w:hint="cs"/>
                <w:sz w:val="18"/>
                <w:szCs w:val="18"/>
                <w:rtl/>
              </w:rPr>
              <w:t>7</w:t>
            </w:r>
          </w:p>
        </w:tc>
        <w:tc>
          <w:tcPr>
            <w:tcW w:w="1388" w:type="dxa"/>
            <w:tcBorders>
              <w:top w:val="nil"/>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1,703.3</w:t>
            </w:r>
          </w:p>
        </w:tc>
      </w:tr>
      <w:tr w:rsidR="003832DD" w:rsidRPr="006E2727" w:rsidTr="0011340A">
        <w:trPr>
          <w:trHeight w:val="340"/>
          <w:jc w:val="center"/>
        </w:trPr>
        <w:tc>
          <w:tcPr>
            <w:tcW w:w="2730" w:type="dxa"/>
            <w:tcBorders>
              <w:top w:val="nil"/>
              <w:left w:val="single" w:sz="4" w:space="0" w:color="auto"/>
              <w:bottom w:val="nil"/>
              <w:right w:val="single" w:sz="4" w:space="0" w:color="auto"/>
            </w:tcBorders>
            <w:vAlign w:val="center"/>
          </w:tcPr>
          <w:p w:rsidR="003832DD" w:rsidRPr="006E2727" w:rsidRDefault="003832DD" w:rsidP="00243068">
            <w:pPr>
              <w:bidi w:val="0"/>
              <w:rPr>
                <w:rFonts w:ascii="Arial" w:hAnsi="Arial" w:cs="Arial"/>
                <w:sz w:val="18"/>
                <w:szCs w:val="18"/>
              </w:rPr>
            </w:pPr>
            <w:r w:rsidRPr="006E2727">
              <w:rPr>
                <w:rFonts w:ascii="Arial" w:hAnsi="Arial" w:cs="Arial"/>
                <w:sz w:val="18"/>
                <w:szCs w:val="18"/>
              </w:rPr>
              <w:t>Average occupancy of beds</w:t>
            </w:r>
          </w:p>
        </w:tc>
        <w:tc>
          <w:tcPr>
            <w:tcW w:w="1448" w:type="dxa"/>
            <w:tcBorders>
              <w:top w:val="nil"/>
              <w:left w:val="nil"/>
              <w:bottom w:val="nil"/>
              <w:right w:val="nil"/>
            </w:tcBorders>
            <w:vAlign w:val="center"/>
          </w:tcPr>
          <w:p w:rsidR="003832DD" w:rsidRPr="00B4149B" w:rsidRDefault="003832DD" w:rsidP="00243068">
            <w:pPr>
              <w:bidi w:val="0"/>
              <w:ind w:right="190"/>
              <w:jc w:val="right"/>
              <w:rPr>
                <w:rFonts w:ascii="Arial" w:hAnsi="Arial" w:cs="Arial"/>
                <w:sz w:val="18"/>
                <w:szCs w:val="18"/>
              </w:rPr>
            </w:pPr>
            <w:r w:rsidRPr="00B4149B">
              <w:rPr>
                <w:rFonts w:ascii="Arial" w:hAnsi="Arial" w:cs="Arial"/>
                <w:sz w:val="18"/>
                <w:szCs w:val="18"/>
              </w:rPr>
              <w:t>2,006.0</w:t>
            </w:r>
          </w:p>
        </w:tc>
        <w:tc>
          <w:tcPr>
            <w:tcW w:w="1440" w:type="dxa"/>
            <w:tcBorders>
              <w:top w:val="nil"/>
              <w:left w:val="nil"/>
              <w:bottom w:val="nil"/>
              <w:right w:val="nil"/>
            </w:tcBorders>
            <w:vAlign w:val="center"/>
          </w:tcPr>
          <w:p w:rsidR="003832DD" w:rsidRPr="00BE6ED3" w:rsidRDefault="003832DD" w:rsidP="00243068">
            <w:pPr>
              <w:bidi w:val="0"/>
              <w:ind w:right="190"/>
              <w:jc w:val="right"/>
              <w:rPr>
                <w:rFonts w:ascii="Arial" w:hAnsi="Arial" w:cs="Arial"/>
                <w:sz w:val="18"/>
                <w:szCs w:val="18"/>
              </w:rPr>
            </w:pPr>
            <w:r w:rsidRPr="00BE6ED3">
              <w:rPr>
                <w:rFonts w:ascii="Arial" w:hAnsi="Arial" w:cs="Arial"/>
                <w:sz w:val="18"/>
                <w:szCs w:val="18"/>
              </w:rPr>
              <w:t>3,890.4</w:t>
            </w:r>
          </w:p>
        </w:tc>
        <w:tc>
          <w:tcPr>
            <w:tcW w:w="1170" w:type="dxa"/>
            <w:tcBorders>
              <w:top w:val="nil"/>
              <w:left w:val="nil"/>
              <w:bottom w:val="nil"/>
              <w:right w:val="nil"/>
            </w:tcBorders>
            <w:vAlign w:val="center"/>
          </w:tcPr>
          <w:p w:rsidR="003832DD" w:rsidRPr="00405CDB" w:rsidRDefault="003832DD" w:rsidP="00243068">
            <w:pPr>
              <w:bidi w:val="0"/>
              <w:ind w:right="190"/>
              <w:jc w:val="right"/>
              <w:rPr>
                <w:rFonts w:ascii="Arial" w:hAnsi="Arial" w:cs="Arial"/>
                <w:sz w:val="18"/>
                <w:szCs w:val="18"/>
                <w:rtl/>
              </w:rPr>
            </w:pPr>
            <w:r w:rsidRPr="00405CDB">
              <w:rPr>
                <w:rFonts w:ascii="Arial" w:hAnsi="Arial" w:cs="Arial"/>
                <w:sz w:val="18"/>
                <w:szCs w:val="18"/>
              </w:rPr>
              <w:t>3,937.9</w:t>
            </w:r>
          </w:p>
        </w:tc>
        <w:tc>
          <w:tcPr>
            <w:tcW w:w="1388" w:type="dxa"/>
            <w:tcBorders>
              <w:top w:val="nil"/>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5,320.8</w:t>
            </w:r>
          </w:p>
        </w:tc>
      </w:tr>
      <w:tr w:rsidR="003832DD" w:rsidRPr="006E2727" w:rsidTr="0011340A">
        <w:trPr>
          <w:trHeight w:val="340"/>
          <w:jc w:val="center"/>
        </w:trPr>
        <w:tc>
          <w:tcPr>
            <w:tcW w:w="2730" w:type="dxa"/>
            <w:tcBorders>
              <w:top w:val="nil"/>
              <w:left w:val="single" w:sz="4" w:space="0" w:color="auto"/>
              <w:bottom w:val="nil"/>
              <w:right w:val="single" w:sz="4" w:space="0" w:color="auto"/>
            </w:tcBorders>
            <w:vAlign w:val="center"/>
          </w:tcPr>
          <w:p w:rsidR="003832DD" w:rsidRPr="006E2727" w:rsidRDefault="003832DD" w:rsidP="00243068">
            <w:pPr>
              <w:bidi w:val="0"/>
              <w:rPr>
                <w:rFonts w:ascii="Arial" w:hAnsi="Arial" w:cs="Arial"/>
                <w:sz w:val="18"/>
                <w:szCs w:val="18"/>
              </w:rPr>
            </w:pPr>
            <w:r w:rsidRPr="006E2727">
              <w:rPr>
                <w:rFonts w:ascii="Arial" w:hAnsi="Arial" w:cs="Arial"/>
                <w:sz w:val="18"/>
                <w:szCs w:val="18"/>
              </w:rPr>
              <w:t>Room occupancy  %</w:t>
            </w:r>
          </w:p>
        </w:tc>
        <w:tc>
          <w:tcPr>
            <w:tcW w:w="1448" w:type="dxa"/>
            <w:tcBorders>
              <w:top w:val="nil"/>
              <w:left w:val="nil"/>
              <w:bottom w:val="nil"/>
              <w:right w:val="nil"/>
            </w:tcBorders>
            <w:vAlign w:val="center"/>
          </w:tcPr>
          <w:p w:rsidR="003832DD" w:rsidRPr="00B4149B" w:rsidRDefault="003832DD" w:rsidP="00243068">
            <w:pPr>
              <w:bidi w:val="0"/>
              <w:ind w:right="190"/>
              <w:jc w:val="right"/>
              <w:rPr>
                <w:rFonts w:ascii="Arial" w:eastAsia="Arial Unicode MS" w:hAnsi="Arial" w:cs="Arial"/>
                <w:sz w:val="18"/>
                <w:szCs w:val="18"/>
              </w:rPr>
            </w:pPr>
            <w:r w:rsidRPr="00B4149B">
              <w:rPr>
                <w:rFonts w:ascii="Arial" w:hAnsi="Arial" w:cs="Arial"/>
                <w:sz w:val="18"/>
                <w:szCs w:val="18"/>
              </w:rPr>
              <w:t>44.1</w:t>
            </w:r>
          </w:p>
        </w:tc>
        <w:tc>
          <w:tcPr>
            <w:tcW w:w="1440" w:type="dxa"/>
            <w:tcBorders>
              <w:top w:val="nil"/>
              <w:left w:val="nil"/>
              <w:bottom w:val="nil"/>
              <w:right w:val="nil"/>
            </w:tcBorders>
            <w:vAlign w:val="center"/>
          </w:tcPr>
          <w:p w:rsidR="003832DD" w:rsidRPr="00BE6ED3" w:rsidRDefault="003832DD" w:rsidP="00243068">
            <w:pPr>
              <w:bidi w:val="0"/>
              <w:ind w:right="190"/>
              <w:jc w:val="right"/>
              <w:rPr>
                <w:rFonts w:ascii="Arial" w:hAnsi="Arial" w:cs="Arial"/>
                <w:sz w:val="18"/>
                <w:szCs w:val="18"/>
              </w:rPr>
            </w:pPr>
            <w:r w:rsidRPr="00BE6ED3">
              <w:rPr>
                <w:rFonts w:ascii="Arial" w:hAnsi="Arial" w:cs="Arial"/>
                <w:sz w:val="18"/>
                <w:szCs w:val="18"/>
              </w:rPr>
              <w:t>33.2</w:t>
            </w:r>
          </w:p>
        </w:tc>
        <w:tc>
          <w:tcPr>
            <w:tcW w:w="1170" w:type="dxa"/>
            <w:tcBorders>
              <w:top w:val="nil"/>
              <w:left w:val="nil"/>
              <w:bottom w:val="nil"/>
              <w:right w:val="nil"/>
            </w:tcBorders>
            <w:vAlign w:val="center"/>
          </w:tcPr>
          <w:p w:rsidR="003832DD" w:rsidRPr="00405CDB" w:rsidRDefault="003832DD" w:rsidP="00243068">
            <w:pPr>
              <w:bidi w:val="0"/>
              <w:ind w:right="190"/>
              <w:jc w:val="right"/>
              <w:rPr>
                <w:rFonts w:ascii="Arial" w:hAnsi="Arial" w:cs="Arial"/>
                <w:sz w:val="18"/>
                <w:szCs w:val="18"/>
                <w:rtl/>
              </w:rPr>
            </w:pPr>
            <w:r w:rsidRPr="00405CDB">
              <w:rPr>
                <w:rFonts w:ascii="Arial" w:hAnsi="Arial" w:cs="Arial"/>
                <w:sz w:val="18"/>
                <w:szCs w:val="18"/>
              </w:rPr>
              <w:t>28.2</w:t>
            </w:r>
          </w:p>
        </w:tc>
        <w:tc>
          <w:tcPr>
            <w:tcW w:w="1388" w:type="dxa"/>
            <w:tcBorders>
              <w:top w:val="nil"/>
              <w:left w:val="nil"/>
              <w:bottom w:val="nil"/>
              <w:right w:val="single" w:sz="4" w:space="0" w:color="auto"/>
            </w:tcBorders>
            <w:vAlign w:val="center"/>
          </w:tcPr>
          <w:p w:rsidR="003832DD" w:rsidRPr="00615F60" w:rsidRDefault="003832DD" w:rsidP="00243068">
            <w:pPr>
              <w:bidi w:val="0"/>
              <w:ind w:right="190"/>
              <w:jc w:val="right"/>
              <w:rPr>
                <w:rFonts w:ascii="Arial" w:hAnsi="Arial" w:cs="Arial"/>
                <w:sz w:val="18"/>
                <w:szCs w:val="18"/>
              </w:rPr>
            </w:pPr>
            <w:r w:rsidRPr="00615F60">
              <w:rPr>
                <w:rFonts w:ascii="Arial" w:hAnsi="Arial" w:cs="Arial"/>
                <w:sz w:val="18"/>
                <w:szCs w:val="18"/>
              </w:rPr>
              <w:t>28.0</w:t>
            </w:r>
          </w:p>
        </w:tc>
      </w:tr>
      <w:tr w:rsidR="003832DD" w:rsidRPr="006E2727" w:rsidTr="0011340A">
        <w:trPr>
          <w:trHeight w:val="340"/>
          <w:jc w:val="center"/>
        </w:trPr>
        <w:tc>
          <w:tcPr>
            <w:tcW w:w="2730" w:type="dxa"/>
            <w:tcBorders>
              <w:top w:val="nil"/>
              <w:left w:val="single" w:sz="4" w:space="0" w:color="auto"/>
              <w:bottom w:val="single" w:sz="4" w:space="0" w:color="auto"/>
              <w:right w:val="single" w:sz="4" w:space="0" w:color="auto"/>
            </w:tcBorders>
            <w:vAlign w:val="center"/>
          </w:tcPr>
          <w:p w:rsidR="003832DD" w:rsidRPr="006E2727" w:rsidRDefault="003832DD" w:rsidP="00243068">
            <w:pPr>
              <w:bidi w:val="0"/>
              <w:rPr>
                <w:rFonts w:ascii="Arial" w:hAnsi="Arial" w:cs="Arial"/>
                <w:sz w:val="18"/>
                <w:szCs w:val="18"/>
                <w:rtl/>
                <w:lang w:val="en-GB"/>
              </w:rPr>
            </w:pPr>
            <w:r w:rsidRPr="006E2727">
              <w:rPr>
                <w:rFonts w:ascii="Arial" w:hAnsi="Arial" w:cs="Arial"/>
                <w:sz w:val="18"/>
                <w:szCs w:val="18"/>
              </w:rPr>
              <w:t>Bed occupancy  %</w:t>
            </w:r>
          </w:p>
        </w:tc>
        <w:tc>
          <w:tcPr>
            <w:tcW w:w="1448" w:type="dxa"/>
            <w:tcBorders>
              <w:top w:val="nil"/>
              <w:left w:val="nil"/>
              <w:bottom w:val="single" w:sz="4" w:space="0" w:color="auto"/>
              <w:right w:val="nil"/>
            </w:tcBorders>
            <w:vAlign w:val="center"/>
          </w:tcPr>
          <w:p w:rsidR="003832DD" w:rsidRPr="00B4149B" w:rsidRDefault="003832DD" w:rsidP="00243068">
            <w:pPr>
              <w:bidi w:val="0"/>
              <w:ind w:right="190"/>
              <w:jc w:val="right"/>
              <w:rPr>
                <w:rFonts w:ascii="Arial" w:hAnsi="Arial" w:cs="Arial"/>
                <w:sz w:val="18"/>
                <w:szCs w:val="18"/>
              </w:rPr>
            </w:pPr>
            <w:r w:rsidRPr="00B4149B">
              <w:rPr>
                <w:rFonts w:ascii="Arial" w:hAnsi="Arial" w:cs="Arial"/>
                <w:sz w:val="18"/>
                <w:szCs w:val="18"/>
              </w:rPr>
              <w:t>40.5</w:t>
            </w:r>
          </w:p>
        </w:tc>
        <w:tc>
          <w:tcPr>
            <w:tcW w:w="1440" w:type="dxa"/>
            <w:tcBorders>
              <w:top w:val="nil"/>
              <w:left w:val="nil"/>
              <w:bottom w:val="single" w:sz="4" w:space="0" w:color="auto"/>
              <w:right w:val="nil"/>
            </w:tcBorders>
            <w:vAlign w:val="center"/>
          </w:tcPr>
          <w:p w:rsidR="003832DD" w:rsidRPr="00BE6ED3" w:rsidRDefault="003832DD" w:rsidP="00243068">
            <w:pPr>
              <w:bidi w:val="0"/>
              <w:ind w:right="190"/>
              <w:jc w:val="right"/>
              <w:rPr>
                <w:rFonts w:ascii="Arial" w:hAnsi="Arial" w:cs="Arial"/>
                <w:sz w:val="18"/>
                <w:szCs w:val="18"/>
              </w:rPr>
            </w:pPr>
            <w:r w:rsidRPr="00BE6ED3">
              <w:rPr>
                <w:rFonts w:ascii="Arial" w:hAnsi="Arial" w:cs="Arial"/>
                <w:sz w:val="18"/>
                <w:szCs w:val="18"/>
              </w:rPr>
              <w:t>29.5</w:t>
            </w:r>
          </w:p>
        </w:tc>
        <w:tc>
          <w:tcPr>
            <w:tcW w:w="1170" w:type="dxa"/>
            <w:tcBorders>
              <w:top w:val="nil"/>
              <w:left w:val="nil"/>
              <w:bottom w:val="single" w:sz="4" w:space="0" w:color="auto"/>
              <w:right w:val="nil"/>
            </w:tcBorders>
            <w:vAlign w:val="center"/>
          </w:tcPr>
          <w:p w:rsidR="003832DD" w:rsidRPr="00B4149B" w:rsidRDefault="003832DD" w:rsidP="00243068">
            <w:pPr>
              <w:bidi w:val="0"/>
              <w:ind w:right="190"/>
              <w:jc w:val="right"/>
              <w:rPr>
                <w:rFonts w:ascii="Arial" w:hAnsi="Arial" w:cs="Arial"/>
                <w:sz w:val="18"/>
                <w:szCs w:val="18"/>
              </w:rPr>
            </w:pPr>
            <w:r w:rsidRPr="00405CDB">
              <w:rPr>
                <w:rFonts w:ascii="Arial" w:hAnsi="Arial" w:cs="Arial"/>
                <w:sz w:val="18"/>
                <w:szCs w:val="18"/>
              </w:rPr>
              <w:t>31.9</w:t>
            </w:r>
          </w:p>
        </w:tc>
        <w:tc>
          <w:tcPr>
            <w:tcW w:w="1388" w:type="dxa"/>
            <w:tcBorders>
              <w:top w:val="nil"/>
              <w:left w:val="nil"/>
              <w:bottom w:val="single" w:sz="4" w:space="0" w:color="auto"/>
              <w:right w:val="single" w:sz="4" w:space="0" w:color="auto"/>
            </w:tcBorders>
            <w:vAlign w:val="center"/>
          </w:tcPr>
          <w:p w:rsidR="003832DD" w:rsidRPr="00B4149B" w:rsidRDefault="003832DD" w:rsidP="00243068">
            <w:pPr>
              <w:bidi w:val="0"/>
              <w:ind w:right="190"/>
              <w:jc w:val="right"/>
              <w:rPr>
                <w:rFonts w:ascii="Arial" w:hAnsi="Arial" w:cs="Arial"/>
                <w:sz w:val="18"/>
                <w:szCs w:val="18"/>
              </w:rPr>
            </w:pPr>
            <w:r w:rsidRPr="00B4149B">
              <w:rPr>
                <w:rFonts w:ascii="Arial" w:hAnsi="Arial" w:cs="Arial"/>
                <w:sz w:val="18"/>
                <w:szCs w:val="18"/>
              </w:rPr>
              <w:t>38.3</w:t>
            </w:r>
          </w:p>
        </w:tc>
      </w:tr>
    </w:tbl>
    <w:p w:rsidR="00C81CCB" w:rsidRDefault="00C81CCB" w:rsidP="00E00C59">
      <w:pPr>
        <w:bidi w:val="0"/>
        <w:rPr>
          <w:rFonts w:cs="Times New Roman"/>
          <w:b/>
          <w:bCs/>
          <w:sz w:val="24"/>
          <w:szCs w:val="24"/>
        </w:rPr>
      </w:pPr>
    </w:p>
    <w:p w:rsidR="00C81CCB" w:rsidRDefault="00C81CCB">
      <w:pPr>
        <w:bidi w:val="0"/>
        <w:rPr>
          <w:rFonts w:cs="Times New Roman"/>
          <w:b/>
          <w:bCs/>
          <w:sz w:val="24"/>
          <w:szCs w:val="24"/>
        </w:rPr>
      </w:pPr>
      <w:r>
        <w:rPr>
          <w:rFonts w:cs="Times New Roman"/>
          <w:b/>
          <w:bCs/>
          <w:sz w:val="24"/>
          <w:szCs w:val="24"/>
        </w:rPr>
        <w:br w:type="page"/>
      </w:r>
    </w:p>
    <w:p w:rsidR="0080789F" w:rsidRDefault="0080789F" w:rsidP="0080789F">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80789F" w:rsidRPr="00A82DF1" w:rsidRDefault="0080789F" w:rsidP="0080789F">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w:t>
      </w:r>
      <w:r>
        <w:rPr>
          <w:rFonts w:cs="Times New Roman"/>
          <w:snapToGrid w:val="0"/>
          <w:sz w:val="24"/>
          <w:szCs w:val="24"/>
        </w:rPr>
        <w:t>120</w:t>
      </w:r>
      <w:r w:rsidRPr="00A82DF1">
        <w:rPr>
          <w:rFonts w:cs="Times New Roman"/>
          <w:snapToGrid w:val="0"/>
          <w:sz w:val="24"/>
          <w:szCs w:val="24"/>
        </w:rPr>
        <w:t xml:space="preserve"> hotels in West Bank at the end of the </w:t>
      </w:r>
      <w:r>
        <w:rPr>
          <w:rFonts w:cs="Times New Roman"/>
          <w:snapToGrid w:val="0"/>
          <w:sz w:val="24"/>
          <w:szCs w:val="24"/>
        </w:rPr>
        <w:t>f</w:t>
      </w:r>
      <w:r w:rsidRPr="00501D46">
        <w:rPr>
          <w:rFonts w:cs="Times New Roman"/>
          <w:snapToGrid w:val="0"/>
          <w:sz w:val="24"/>
          <w:szCs w:val="24"/>
        </w:rPr>
        <w:t>ourth</w:t>
      </w:r>
      <w:r w:rsidRPr="00A82DF1">
        <w:rPr>
          <w:rFonts w:cs="Times New Roman"/>
          <w:snapToGrid w:val="0"/>
          <w:sz w:val="24"/>
          <w:szCs w:val="24"/>
        </w:rPr>
        <w:t xml:space="preserve"> quarter of 2013, of which </w:t>
      </w:r>
      <w:r>
        <w:rPr>
          <w:rFonts w:cs="Times New Roman"/>
          <w:snapToGrid w:val="0"/>
          <w:sz w:val="24"/>
          <w:szCs w:val="24"/>
        </w:rPr>
        <w:t xml:space="preserve">113 </w:t>
      </w:r>
      <w:r w:rsidRPr="00A82DF1">
        <w:rPr>
          <w:rFonts w:cs="Times New Roman"/>
          <w:snapToGrid w:val="0"/>
          <w:sz w:val="24"/>
          <w:szCs w:val="24"/>
        </w:rPr>
        <w:t>hotels</w:t>
      </w:r>
      <w:r w:rsidRPr="00212D31">
        <w:rPr>
          <w:rFonts w:cs="Times New Roman"/>
          <w:sz w:val="24"/>
          <w:szCs w:val="24"/>
        </w:rPr>
        <w:t xml:space="preserve"> </w:t>
      </w:r>
      <w:r>
        <w:rPr>
          <w:rFonts w:cs="Times New Roman"/>
          <w:sz w:val="24"/>
          <w:szCs w:val="24"/>
        </w:rPr>
        <w:t xml:space="preserve">were in </w:t>
      </w:r>
      <w:r w:rsidRPr="00610CC5">
        <w:rPr>
          <w:rFonts w:cs="Times New Roman"/>
          <w:sz w:val="24"/>
          <w:szCs w:val="24"/>
        </w:rPr>
        <w:t>operati</w:t>
      </w:r>
      <w:r>
        <w:rPr>
          <w:rFonts w:cs="Times New Roman"/>
          <w:sz w:val="24"/>
          <w:szCs w:val="24"/>
        </w:rPr>
        <w:t>o</w:t>
      </w:r>
      <w:r w:rsidRPr="00610CC5">
        <w:rPr>
          <w:rFonts w:cs="Times New Roman"/>
          <w:sz w:val="24"/>
          <w:szCs w:val="24"/>
        </w:rPr>
        <w:t>n</w:t>
      </w:r>
      <w:r w:rsidRPr="00A82DF1">
        <w:rPr>
          <w:rFonts w:cs="Times New Roman"/>
          <w:snapToGrid w:val="0"/>
          <w:sz w:val="24"/>
          <w:szCs w:val="24"/>
        </w:rPr>
        <w:t>.  Responses were distributed as follows:</w:t>
      </w:r>
    </w:p>
    <w:p w:rsidR="0080789F" w:rsidRPr="00A82DF1" w:rsidRDefault="0080789F" w:rsidP="0080789F">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responses from </w:t>
      </w:r>
      <w:r>
        <w:rPr>
          <w:rFonts w:cs="Times New Roman"/>
          <w:snapToGrid w:val="0"/>
          <w:sz w:val="24"/>
          <w:szCs w:val="24"/>
        </w:rPr>
        <w:t>113</w:t>
      </w:r>
      <w:r w:rsidRPr="00A82DF1">
        <w:rPr>
          <w:rFonts w:cs="Times New Roman"/>
          <w:snapToGrid w:val="0"/>
          <w:sz w:val="24"/>
          <w:szCs w:val="24"/>
        </w:rPr>
        <w:t xml:space="preserve"> hotels.</w:t>
      </w:r>
    </w:p>
    <w:p w:rsidR="0080789F" w:rsidRPr="00A82DF1" w:rsidRDefault="0080789F" w:rsidP="0070352B">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w:t>
      </w:r>
      <w:r>
        <w:rPr>
          <w:rFonts w:cs="Times New Roman" w:hint="cs"/>
          <w:snapToGrid w:val="0"/>
          <w:sz w:val="24"/>
          <w:szCs w:val="24"/>
          <w:rtl/>
        </w:rPr>
        <w:t>6</w:t>
      </w:r>
      <w:r w:rsidRPr="00A82DF1">
        <w:rPr>
          <w:rFonts w:cs="Times New Roman"/>
          <w:snapToGrid w:val="0"/>
          <w:sz w:val="24"/>
          <w:szCs w:val="24"/>
        </w:rPr>
        <w:t xml:space="preserve"> cases </w:t>
      </w:r>
      <w:r w:rsidR="0070352B" w:rsidRPr="00A82DF1">
        <w:rPr>
          <w:rFonts w:cs="Times New Roman"/>
          <w:snapToGrid w:val="0"/>
          <w:sz w:val="24"/>
          <w:szCs w:val="24"/>
        </w:rPr>
        <w:t>closed</w:t>
      </w:r>
      <w:r w:rsidR="0070352B">
        <w:rPr>
          <w:rFonts w:cs="Times New Roman"/>
          <w:snapToGrid w:val="0"/>
          <w:sz w:val="24"/>
          <w:szCs w:val="24"/>
        </w:rPr>
        <w:t xml:space="preserve"> temporar</w:t>
      </w:r>
      <w:r w:rsidR="00D9663D">
        <w:rPr>
          <w:rFonts w:cs="Times New Roman"/>
          <w:snapToGrid w:val="0"/>
          <w:sz w:val="24"/>
          <w:szCs w:val="24"/>
        </w:rPr>
        <w:t>il</w:t>
      </w:r>
      <w:r w:rsidR="0070352B">
        <w:rPr>
          <w:rFonts w:cs="Times New Roman"/>
          <w:snapToGrid w:val="0"/>
          <w:sz w:val="24"/>
          <w:szCs w:val="24"/>
        </w:rPr>
        <w:t xml:space="preserve">y </w:t>
      </w:r>
      <w:r>
        <w:rPr>
          <w:rFonts w:cs="Times New Roman"/>
          <w:snapToGrid w:val="0"/>
          <w:sz w:val="24"/>
          <w:szCs w:val="24"/>
        </w:rPr>
        <w:t>and one hotel</w:t>
      </w:r>
      <w:r w:rsidRPr="00030558">
        <w:rPr>
          <w:rFonts w:cs="Times New Roman"/>
          <w:snapToGrid w:val="0"/>
          <w:sz w:val="24"/>
          <w:szCs w:val="24"/>
        </w:rPr>
        <w:t xml:space="preserve"> </w:t>
      </w:r>
      <w:r>
        <w:rPr>
          <w:rFonts w:cs="Times New Roman"/>
          <w:snapToGrid w:val="0"/>
          <w:sz w:val="24"/>
          <w:szCs w:val="24"/>
        </w:rPr>
        <w:t xml:space="preserve">was </w:t>
      </w:r>
      <w:r w:rsidRPr="00A82DF1">
        <w:rPr>
          <w:rFonts w:cs="Times New Roman"/>
          <w:snapToGrid w:val="0"/>
          <w:sz w:val="24"/>
          <w:szCs w:val="24"/>
        </w:rPr>
        <w:t>closed</w:t>
      </w:r>
      <w:r>
        <w:rPr>
          <w:rFonts w:cs="Times New Roman"/>
          <w:snapToGrid w:val="0"/>
          <w:sz w:val="24"/>
          <w:szCs w:val="24"/>
        </w:rPr>
        <w:t xml:space="preserve"> permanently.</w:t>
      </w:r>
      <w:r w:rsidRPr="00A82DF1">
        <w:rPr>
          <w:rFonts w:cs="Times New Roman"/>
          <w:snapToGrid w:val="0"/>
          <w:sz w:val="24"/>
          <w:szCs w:val="24"/>
        </w:rPr>
        <w:t xml:space="preserve"> </w:t>
      </w:r>
    </w:p>
    <w:p w:rsidR="0080789F" w:rsidRPr="00A82DF1" w:rsidRDefault="0080789F" w:rsidP="0080789F">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 non-response percentage was </w:t>
      </w:r>
      <w:r>
        <w:rPr>
          <w:rFonts w:cs="Times New Roman"/>
          <w:snapToGrid w:val="0"/>
          <w:sz w:val="24"/>
          <w:szCs w:val="24"/>
        </w:rPr>
        <w:t>5</w:t>
      </w:r>
      <w:r w:rsidRPr="00A82DF1">
        <w:rPr>
          <w:rFonts w:cs="Times New Roman"/>
          <w:snapToGrid w:val="0"/>
          <w:sz w:val="24"/>
          <w:szCs w:val="24"/>
        </w:rPr>
        <w:t xml:space="preserve">%. </w:t>
      </w:r>
    </w:p>
    <w:p w:rsidR="0080789F" w:rsidRDefault="0080789F" w:rsidP="0080789F">
      <w:pPr>
        <w:tabs>
          <w:tab w:val="num" w:pos="540"/>
        </w:tabs>
        <w:bidi w:val="0"/>
        <w:jc w:val="both"/>
        <w:rPr>
          <w:rFonts w:cs="Times New Roman"/>
          <w:sz w:val="24"/>
          <w:szCs w:val="24"/>
        </w:rPr>
      </w:pPr>
      <w:r>
        <w:rPr>
          <w:rFonts w:cs="Times New Roman"/>
          <w:sz w:val="24"/>
          <w:szCs w:val="24"/>
        </w:rPr>
        <w:t>The response percentage was 95%.</w:t>
      </w:r>
    </w:p>
    <w:p w:rsidR="0080789F" w:rsidRPr="000252C0" w:rsidRDefault="0080789F" w:rsidP="0080789F">
      <w:pPr>
        <w:tabs>
          <w:tab w:val="num" w:pos="540"/>
        </w:tabs>
        <w:bidi w:val="0"/>
        <w:jc w:val="both"/>
        <w:rPr>
          <w:rFonts w:cs="Times New Roman"/>
          <w:sz w:val="24"/>
          <w:szCs w:val="24"/>
        </w:rPr>
      </w:pPr>
    </w:p>
    <w:p w:rsidR="0080789F" w:rsidRPr="000252C0" w:rsidRDefault="0080789F" w:rsidP="0080789F">
      <w:pPr>
        <w:tabs>
          <w:tab w:val="num" w:pos="540"/>
        </w:tabs>
        <w:bidi w:val="0"/>
        <w:jc w:val="both"/>
        <w:rPr>
          <w:rFonts w:cs="Times New Roman"/>
          <w:sz w:val="24"/>
          <w:szCs w:val="24"/>
        </w:rPr>
      </w:pPr>
      <w:r>
        <w:rPr>
          <w:rFonts w:cs="Times New Roman"/>
          <w:b/>
          <w:bCs/>
          <w:sz w:val="24"/>
          <w:szCs w:val="24"/>
        </w:rPr>
        <w:t xml:space="preserve">2.8 </w:t>
      </w: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Pr>
          <w:rFonts w:cs="Times New Roman"/>
          <w:b/>
          <w:bCs/>
          <w:sz w:val="24"/>
          <w:szCs w:val="24"/>
        </w:rPr>
        <w:t>:</w:t>
      </w:r>
      <w:r w:rsidRPr="00970192">
        <w:rPr>
          <w:rFonts w:cs="Times New Roman"/>
          <w:b/>
          <w:bCs/>
          <w:sz w:val="24"/>
          <w:szCs w:val="24"/>
        </w:rPr>
        <w:t xml:space="preserve"> </w:t>
      </w:r>
      <w:r w:rsidRPr="000252C0">
        <w:rPr>
          <w:rFonts w:cs="Times New Roman"/>
          <w:sz w:val="24"/>
          <w:szCs w:val="24"/>
        </w:rPr>
        <w:t xml:space="preserve"> </w:t>
      </w:r>
    </w:p>
    <w:p w:rsidR="0080789F" w:rsidRPr="000252C0" w:rsidRDefault="0080789F" w:rsidP="0080789F">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Pr="00501D46">
        <w:rPr>
          <w:rFonts w:cs="Times New Roman"/>
          <w:sz w:val="24"/>
          <w:szCs w:val="24"/>
        </w:rPr>
        <w:t>ourth</w:t>
      </w:r>
      <w:r>
        <w:rPr>
          <w:rFonts w:cs="Times New Roman"/>
          <w:sz w:val="24"/>
          <w:szCs w:val="24"/>
        </w:rPr>
        <w:t xml:space="preserve"> quarter</w:t>
      </w:r>
      <w:r w:rsidRPr="000252C0">
        <w:rPr>
          <w:rFonts w:cs="Times New Roman"/>
          <w:sz w:val="24"/>
          <w:szCs w:val="24"/>
        </w:rPr>
        <w:t xml:space="preserve"> of </w:t>
      </w:r>
      <w:r>
        <w:rPr>
          <w:rFonts w:cs="Times New Roman" w:hint="cs"/>
          <w:sz w:val="24"/>
          <w:szCs w:val="24"/>
        </w:rPr>
        <w:t>2013</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80789F" w:rsidRPr="000252C0" w:rsidRDefault="0080789F" w:rsidP="0080789F">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80789F" w:rsidRPr="00BA3576" w:rsidRDefault="0080789F" w:rsidP="0080789F">
      <w:pPr>
        <w:numPr>
          <w:ilvl w:val="0"/>
          <w:numId w:val="5"/>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 has the large</w:t>
      </w:r>
      <w:r>
        <w:rPr>
          <w:rFonts w:cs="Times New Roman"/>
          <w:sz w:val="24"/>
          <w:szCs w:val="24"/>
        </w:rPr>
        <w:t>st</w:t>
      </w:r>
      <w:r w:rsidRPr="00BA3576">
        <w:rPr>
          <w:rFonts w:cs="Times New Roman"/>
          <w:sz w:val="24"/>
          <w:szCs w:val="24"/>
        </w:rPr>
        <w:t xml:space="preserve"> number of hotels.</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Default="003832DD" w:rsidP="00E00C59">
      <w:pPr>
        <w:bidi w:val="0"/>
        <w:jc w:val="center"/>
        <w:rPr>
          <w:sz w:val="24"/>
          <w:szCs w:val="24"/>
        </w:rPr>
      </w:pPr>
    </w:p>
    <w:p w:rsidR="003832DD" w:rsidRDefault="003832DD" w:rsidP="003832DD">
      <w:pPr>
        <w:bidi w:val="0"/>
        <w:jc w:val="center"/>
        <w:rPr>
          <w:sz w:val="24"/>
          <w:szCs w:val="24"/>
        </w:rPr>
      </w:pPr>
    </w:p>
    <w:p w:rsidR="003832DD" w:rsidRDefault="003832DD" w:rsidP="003832DD">
      <w:pPr>
        <w:bidi w:val="0"/>
        <w:jc w:val="center"/>
        <w:rPr>
          <w:sz w:val="24"/>
          <w:szCs w:val="24"/>
        </w:rPr>
      </w:pPr>
    </w:p>
    <w:p w:rsidR="003832DD" w:rsidRDefault="003832DD" w:rsidP="003832DD">
      <w:pPr>
        <w:bidi w:val="0"/>
        <w:jc w:val="center"/>
        <w:rPr>
          <w:sz w:val="24"/>
          <w:szCs w:val="24"/>
        </w:rPr>
      </w:pPr>
    </w:p>
    <w:p w:rsidR="0011340A" w:rsidRDefault="00E00C59" w:rsidP="00C81CCB">
      <w:pPr>
        <w:bidi w:val="0"/>
        <w:rPr>
          <w:sz w:val="24"/>
          <w:szCs w:val="24"/>
        </w:rPr>
      </w:pPr>
      <w:r w:rsidRPr="003832DD">
        <w:rPr>
          <w:sz w:val="24"/>
          <w:szCs w:val="24"/>
        </w:rPr>
        <w:br w:type="page"/>
      </w:r>
    </w:p>
    <w:p w:rsidR="00E00C59" w:rsidRDefault="00E00C59" w:rsidP="00E00C59">
      <w:pPr>
        <w:bidi w:val="0"/>
        <w:jc w:val="center"/>
        <w:rPr>
          <w:sz w:val="24"/>
          <w:szCs w:val="24"/>
        </w:rPr>
      </w:pPr>
      <w:r>
        <w:rPr>
          <w:sz w:val="24"/>
          <w:szCs w:val="24"/>
        </w:rPr>
        <w:lastRenderedPageBreak/>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00C59" w:rsidRDefault="00E00C59" w:rsidP="00E00C59">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E00C59" w:rsidRPr="00AD0DB9" w:rsidRDefault="00E00C59" w:rsidP="00E00C59">
      <w:pPr>
        <w:pStyle w:val="BodyText2"/>
        <w:tabs>
          <w:tab w:val="left" w:pos="3261"/>
        </w:tabs>
        <w:rPr>
          <w:rFonts w:cs="Simplified Arabic"/>
          <w:b/>
          <w:bCs/>
          <w:sz w:val="18"/>
          <w:szCs w:val="18"/>
        </w:rPr>
      </w:pPr>
      <w:r w:rsidRPr="00AD0DB9">
        <w:rPr>
          <w:rFonts w:cs="Simplified Arabic"/>
          <w:b/>
          <w:bCs/>
          <w:sz w:val="18"/>
          <w:szCs w:val="18"/>
        </w:rPr>
        <w:t xml:space="preserve"> </w:t>
      </w:r>
    </w:p>
    <w:p w:rsidR="00E00C59" w:rsidRDefault="008D5B45" w:rsidP="00E00C59">
      <w:pPr>
        <w:pStyle w:val="BodyText2"/>
        <w:tabs>
          <w:tab w:val="left" w:pos="3261"/>
        </w:tabs>
        <w:rPr>
          <w:rFonts w:cs="Simplified Arabic"/>
          <w:b/>
          <w:bCs/>
          <w:lang w:eastAsia="ar-SA"/>
        </w:rPr>
      </w:pPr>
      <w:r>
        <w:rPr>
          <w:rFonts w:cs="Simplified Arabic"/>
          <w:b/>
          <w:bCs/>
        </w:rPr>
        <w:t>The</w:t>
      </w:r>
      <w:r w:rsidR="00297B3C">
        <w:rPr>
          <w:rFonts w:cs="Simplified Arabic"/>
          <w:b/>
          <w:bCs/>
        </w:rPr>
        <w:t xml:space="preserve"> </w:t>
      </w:r>
      <w:r w:rsidR="00E00C59">
        <w:rPr>
          <w:rFonts w:cs="Simplified Arabic"/>
          <w:b/>
          <w:bCs/>
        </w:rPr>
        <w:t>Hotel:</w:t>
      </w:r>
    </w:p>
    <w:p w:rsidR="00E00C59" w:rsidRDefault="00E00C59" w:rsidP="00E00C59">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rPr>
      </w:pPr>
      <w:r>
        <w:rPr>
          <w:rFonts w:cs="Simplified Arabic"/>
          <w:b/>
          <w:bCs/>
        </w:rPr>
        <w:t>Operating Hotels:</w:t>
      </w:r>
    </w:p>
    <w:p w:rsidR="00E00C59" w:rsidRDefault="00E00C59" w:rsidP="00E00C59">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rPr>
      </w:pPr>
      <w:r>
        <w:rPr>
          <w:rFonts w:cs="Simplified Arabic"/>
          <w:b/>
          <w:bCs/>
          <w:szCs w:val="24"/>
        </w:rPr>
        <w:t>Number of Rooms:</w:t>
      </w:r>
      <w:r w:rsidR="00B934CE" w:rsidRPr="00B934CE">
        <w:rPr>
          <w:rFonts w:cs="Simplified Arabic"/>
          <w:b/>
          <w:bCs/>
          <w:szCs w:val="24"/>
          <w:lang w:eastAsia="ar-SA"/>
        </w:rPr>
        <w:t xml:space="preserve"> </w:t>
      </w:r>
      <w:r w:rsidR="00B934CE">
        <w:rPr>
          <w:rFonts w:cs="Simplified Arabic"/>
          <w:b/>
          <w:bCs/>
          <w:szCs w:val="24"/>
          <w:lang w:eastAsia="ar-SA"/>
        </w:rPr>
        <w:t>(Indicator)</w:t>
      </w:r>
    </w:p>
    <w:p w:rsidR="00E00C59" w:rsidRDefault="00E00C59" w:rsidP="00E00C59">
      <w:pPr>
        <w:pStyle w:val="BodyText"/>
        <w:jc w:val="lowKashida"/>
        <w:rPr>
          <w:rFonts w:cs="Simplified Arabic"/>
          <w:szCs w:val="24"/>
        </w:rPr>
      </w:pPr>
      <w:r>
        <w:rPr>
          <w:rFonts w:cs="Simplified Arabic"/>
          <w:szCs w:val="24"/>
        </w:rPr>
        <w:t>It refers to the</w:t>
      </w:r>
      <w:r w:rsidR="00A45781">
        <w:rPr>
          <w:rFonts w:cs="Simplified Arabic"/>
          <w:szCs w:val="24"/>
        </w:rPr>
        <w:t xml:space="preserve"> number of</w:t>
      </w:r>
      <w:r>
        <w:rPr>
          <w:rFonts w:cs="Simplified Arabic"/>
          <w:szCs w:val="24"/>
        </w:rPr>
        <w:t xml:space="preserv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00C59" w:rsidRPr="00AD0DB9" w:rsidRDefault="00E00C59" w:rsidP="00E00C59">
      <w:pPr>
        <w:pStyle w:val="BodyText2"/>
        <w:tabs>
          <w:tab w:val="left" w:pos="3261"/>
        </w:tabs>
        <w:rPr>
          <w:rFonts w:cs="Simplified Arabic"/>
          <w:b/>
          <w:bCs/>
          <w:sz w:val="18"/>
          <w:szCs w:val="18"/>
        </w:rPr>
      </w:pPr>
    </w:p>
    <w:p w:rsidR="00E00C59" w:rsidRDefault="00E00C59" w:rsidP="00B934CE">
      <w:pPr>
        <w:pStyle w:val="BodyText"/>
        <w:jc w:val="lowKashida"/>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E00C59" w:rsidRDefault="00E00C59" w:rsidP="00E00C59">
      <w:pPr>
        <w:pStyle w:val="BodyText"/>
        <w:jc w:val="lowKashida"/>
        <w:rPr>
          <w:rFonts w:cs="Simplified Arabic"/>
          <w:szCs w:val="24"/>
        </w:rPr>
      </w:pPr>
      <w:r>
        <w:rPr>
          <w:rFonts w:cs="Simplified Arabic"/>
          <w:szCs w:val="24"/>
        </w:rPr>
        <w:t>It refers to beds and rooms which are ready for use during the reference period. Rooms closed for maintenance or repairs are excluded.</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Guests:</w:t>
      </w:r>
    </w:p>
    <w:p w:rsidR="00E00C59" w:rsidRDefault="00E00C59" w:rsidP="00E00C59">
      <w:pPr>
        <w:pStyle w:val="BodyText"/>
        <w:tabs>
          <w:tab w:val="right" w:pos="4192"/>
        </w:tabs>
        <w:jc w:val="lowKashida"/>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E00C59" w:rsidRPr="00AD0DB9" w:rsidRDefault="00E00C59" w:rsidP="00E00C59">
      <w:pPr>
        <w:pStyle w:val="BodyText2"/>
        <w:tabs>
          <w:tab w:val="left" w:pos="3261"/>
        </w:tabs>
        <w:rPr>
          <w:rFonts w:cs="Simplified Arabic"/>
          <w:b/>
          <w:bCs/>
          <w:sz w:val="18"/>
          <w:szCs w:val="18"/>
        </w:rPr>
      </w:pPr>
    </w:p>
    <w:p w:rsidR="00E00C59" w:rsidRDefault="00E00C59" w:rsidP="00A45781">
      <w:pPr>
        <w:pStyle w:val="BodyText"/>
        <w:tabs>
          <w:tab w:val="right" w:pos="4192"/>
        </w:tabs>
        <w:jc w:val="lowKashida"/>
        <w:rPr>
          <w:rFonts w:cs="Simplified Arabic"/>
          <w:b/>
          <w:bCs/>
          <w:szCs w:val="24"/>
        </w:rPr>
      </w:pPr>
      <w:r>
        <w:rPr>
          <w:rFonts w:cs="Simplified Arabic"/>
          <w:b/>
          <w:bCs/>
          <w:szCs w:val="24"/>
        </w:rPr>
        <w:t xml:space="preserve">Number of Guest Nights </w:t>
      </w:r>
      <w:r w:rsidR="00B934CE">
        <w:rPr>
          <w:rFonts w:cs="Simplified Arabic"/>
          <w:b/>
          <w:bCs/>
          <w:szCs w:val="24"/>
        </w:rPr>
        <w:t xml:space="preserve">in all </w:t>
      </w:r>
      <w:r w:rsidR="00A45781">
        <w:rPr>
          <w:rFonts w:cs="Simplified Arabic"/>
          <w:b/>
          <w:bCs/>
          <w:szCs w:val="24"/>
        </w:rPr>
        <w:t>O</w:t>
      </w:r>
      <w:r w:rsidR="00B934CE">
        <w:rPr>
          <w:rFonts w:cs="Simplified Arabic"/>
          <w:b/>
          <w:bCs/>
          <w:szCs w:val="24"/>
        </w:rPr>
        <w:t xml:space="preserve">perating </w:t>
      </w:r>
      <w:r w:rsidR="00A45781">
        <w:rPr>
          <w:rFonts w:cs="Simplified Arabic"/>
          <w:b/>
          <w:bCs/>
          <w:szCs w:val="24"/>
        </w:rPr>
        <w:t>H</w:t>
      </w:r>
      <w:r w:rsidR="00B934CE">
        <w:rPr>
          <w:rFonts w:cs="Simplified Arabic"/>
          <w:b/>
          <w:bCs/>
          <w:szCs w:val="24"/>
        </w:rPr>
        <w:t>otel</w:t>
      </w:r>
      <w:r w:rsidR="0063615D">
        <w:rPr>
          <w:rFonts w:cs="Simplified Arabic"/>
          <w:b/>
          <w:bCs/>
          <w:szCs w:val="24"/>
        </w:rPr>
        <w:t>s</w:t>
      </w:r>
      <w:r>
        <w:rPr>
          <w:rFonts w:cs="Simplified Arabic"/>
          <w:b/>
          <w:bCs/>
          <w:szCs w:val="24"/>
        </w:rPr>
        <w:t>:</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right" w:pos="4192"/>
        </w:tabs>
        <w:jc w:val="lowKashida"/>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00C59" w:rsidRPr="00AD0DB9" w:rsidRDefault="00E00C59" w:rsidP="00E00C59">
      <w:pPr>
        <w:pStyle w:val="BodyText2"/>
        <w:tabs>
          <w:tab w:val="left" w:pos="3261"/>
        </w:tabs>
        <w:rPr>
          <w:rFonts w:cs="Simplified Arabic"/>
          <w:b/>
          <w:bCs/>
          <w:sz w:val="18"/>
          <w:szCs w:val="18"/>
        </w:rPr>
      </w:pPr>
    </w:p>
    <w:p w:rsidR="00E00C59" w:rsidRDefault="00B934CE" w:rsidP="00B934CE">
      <w:pPr>
        <w:pStyle w:val="BodyText"/>
        <w:jc w:val="lowKashida"/>
        <w:rPr>
          <w:rFonts w:cs="Simplified Arabic"/>
          <w:b/>
          <w:bCs/>
          <w:szCs w:val="24"/>
          <w:lang w:eastAsia="ar-SA"/>
        </w:rPr>
      </w:pPr>
      <w:r>
        <w:rPr>
          <w:rFonts w:cs="Simplified Arabic"/>
          <w:b/>
          <w:bCs/>
          <w:szCs w:val="24"/>
        </w:rPr>
        <w:t xml:space="preserve">Number of Occupancy </w:t>
      </w:r>
      <w:r w:rsidR="00E00C59">
        <w:rPr>
          <w:rFonts w:cs="Simplified Arabic"/>
          <w:b/>
          <w:bCs/>
          <w:szCs w:val="24"/>
        </w:rPr>
        <w:t>Room</w:t>
      </w:r>
      <w:r w:rsidR="0063615D">
        <w:rPr>
          <w:rFonts w:cs="Simplified Arabic"/>
          <w:b/>
          <w:bCs/>
          <w:szCs w:val="24"/>
        </w:rPr>
        <w:t>s</w:t>
      </w:r>
      <w:r w:rsidR="00E00C59">
        <w:rPr>
          <w:rFonts w:cs="Simplified Arabic"/>
          <w:b/>
          <w:bCs/>
          <w:szCs w:val="24"/>
        </w:rPr>
        <w:t>:</w:t>
      </w:r>
      <w:r w:rsidR="00E00C59" w:rsidRPr="00AA37ED">
        <w:rPr>
          <w:rFonts w:cs="Simplified Arabic"/>
          <w:b/>
          <w:bCs/>
          <w:szCs w:val="24"/>
          <w:lang w:eastAsia="ar-SA"/>
        </w:rPr>
        <w:t xml:space="preserve"> </w:t>
      </w:r>
      <w:r>
        <w:rPr>
          <w:rFonts w:cs="Simplified Arabic"/>
          <w:b/>
          <w:bCs/>
          <w:szCs w:val="24"/>
          <w:lang w:eastAsia="ar-SA"/>
        </w:rPr>
        <w:t xml:space="preserve"> </w:t>
      </w:r>
      <w:r w:rsidR="00E00C59">
        <w:rPr>
          <w:rFonts w:cs="Simplified Arabic"/>
          <w:b/>
          <w:bCs/>
          <w:szCs w:val="24"/>
          <w:lang w:eastAsia="ar-SA"/>
        </w:rPr>
        <w:t>(Indicator)</w:t>
      </w:r>
    </w:p>
    <w:p w:rsidR="00E00C59" w:rsidRDefault="00E00C59" w:rsidP="00E00C59">
      <w:pPr>
        <w:pStyle w:val="BodyText"/>
        <w:jc w:val="lowKashida"/>
        <w:rPr>
          <w:rFonts w:cs="Simplified Arabic"/>
          <w:szCs w:val="24"/>
        </w:rPr>
      </w:pPr>
      <w:r>
        <w:rPr>
          <w:rFonts w:cs="Simplified Arabic"/>
          <w:szCs w:val="24"/>
        </w:rPr>
        <w:t>Number of booked and paid rooms.  Such rooms are considered occupied whether they were actually used or not.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rPr>
      </w:pPr>
      <w:r>
        <w:rPr>
          <w:rFonts w:cs="Simplified Arabic"/>
          <w:b/>
          <w:bCs/>
          <w:szCs w:val="24"/>
        </w:rPr>
        <w:t>Average (rooms, beds)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B934CE">
      <w:pPr>
        <w:pStyle w:val="BodyText"/>
        <w:jc w:val="lowKashida"/>
        <w:rPr>
          <w:rFonts w:cs="Simplified Arabic"/>
          <w:szCs w:val="24"/>
        </w:rPr>
      </w:pPr>
      <w:r>
        <w:rPr>
          <w:rFonts w:cs="Simplified Arabic"/>
          <w:szCs w:val="24"/>
        </w:rPr>
        <w:t>It is defined as the total number of occupied (rooms, beds) divided by the number of</w:t>
      </w:r>
      <w:r w:rsidR="00B934CE">
        <w:rPr>
          <w:rFonts w:cs="Simplified Arabic"/>
          <w:szCs w:val="24"/>
        </w:rPr>
        <w:t xml:space="preserve"> occupancy</w:t>
      </w:r>
      <w:r>
        <w:rPr>
          <w:rFonts w:cs="Simplified Arabic"/>
          <w:szCs w:val="24"/>
        </w:rPr>
        <w:t xml:space="preserve"> days.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tabs>
          <w:tab w:val="left" w:pos="2912"/>
          <w:tab w:val="left" w:pos="9621"/>
        </w:tabs>
        <w:rPr>
          <w:rFonts w:cs="Simplified Arabic"/>
          <w:b/>
          <w:bCs/>
          <w:szCs w:val="24"/>
          <w:lang w:eastAsia="ar-SA"/>
        </w:rPr>
      </w:pPr>
      <w:r>
        <w:rPr>
          <w:rFonts w:cs="Simplified Arabic"/>
          <w:b/>
          <w:bCs/>
          <w:szCs w:val="24"/>
        </w:rPr>
        <w:t>Percentage of (rooms, beds)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B934CE">
      <w:pPr>
        <w:pStyle w:val="BodyText"/>
        <w:tabs>
          <w:tab w:val="left" w:pos="2271"/>
          <w:tab w:val="left" w:pos="9072"/>
        </w:tabs>
        <w:jc w:val="lowKashida"/>
        <w:rPr>
          <w:rFonts w:cs="Simplified Arabic"/>
          <w:szCs w:val="24"/>
        </w:rPr>
      </w:pPr>
      <w:r>
        <w:rPr>
          <w:rFonts w:cs="Simplified Arabic"/>
          <w:szCs w:val="24"/>
        </w:rPr>
        <w:t>It is defined as the average of (rooms, beds) occupancy divided by available  (rooms, beds) multiplied by hundred.</w:t>
      </w:r>
    </w:p>
    <w:p w:rsidR="00E00C59" w:rsidRDefault="00E00C59" w:rsidP="00E00C59">
      <w:pPr>
        <w:pStyle w:val="BodyText2"/>
        <w:tabs>
          <w:tab w:val="left" w:pos="3261"/>
        </w:tabs>
        <w:rPr>
          <w:rFonts w:cs="Simplified Arabic"/>
          <w:b/>
          <w:bCs/>
          <w:sz w:val="18"/>
          <w:szCs w:val="18"/>
        </w:rPr>
      </w:pPr>
    </w:p>
    <w:p w:rsidR="00B934CE" w:rsidRDefault="00B934CE" w:rsidP="00E00C59">
      <w:pPr>
        <w:pStyle w:val="BodyText2"/>
        <w:tabs>
          <w:tab w:val="left" w:pos="3261"/>
        </w:tabs>
        <w:rPr>
          <w:rFonts w:cs="Simplified Arabic"/>
          <w:b/>
          <w:bCs/>
          <w:sz w:val="18"/>
          <w:szCs w:val="18"/>
        </w:rPr>
      </w:pPr>
    </w:p>
    <w:p w:rsidR="00B934CE" w:rsidRDefault="00B934CE" w:rsidP="00E00C59">
      <w:pPr>
        <w:pStyle w:val="BodyText2"/>
        <w:tabs>
          <w:tab w:val="left" w:pos="3261"/>
        </w:tabs>
        <w:rPr>
          <w:rFonts w:cs="Simplified Arabic"/>
          <w:b/>
          <w:bCs/>
          <w:sz w:val="18"/>
          <w:szCs w:val="18"/>
        </w:rPr>
      </w:pPr>
    </w:p>
    <w:p w:rsidR="00B934CE" w:rsidRPr="00AD0DB9" w:rsidRDefault="00B934CE" w:rsidP="00E00C59">
      <w:pPr>
        <w:pStyle w:val="BodyText2"/>
        <w:tabs>
          <w:tab w:val="left" w:pos="3261"/>
        </w:tabs>
        <w:rPr>
          <w:rFonts w:cs="Simplified Arabic"/>
          <w:b/>
          <w:bCs/>
          <w:sz w:val="18"/>
          <w:szCs w:val="18"/>
        </w:rPr>
      </w:pPr>
    </w:p>
    <w:p w:rsidR="00E00C59" w:rsidRDefault="00E00C59" w:rsidP="00A45781">
      <w:pPr>
        <w:pStyle w:val="BodyText2"/>
        <w:tabs>
          <w:tab w:val="left" w:pos="3261"/>
        </w:tabs>
        <w:rPr>
          <w:rFonts w:cs="Simplified Arabic"/>
          <w:b/>
          <w:bCs/>
          <w:lang w:eastAsia="ar-SA"/>
        </w:rPr>
      </w:pPr>
      <w:r>
        <w:rPr>
          <w:rFonts w:cs="Simplified Arabic"/>
          <w:b/>
          <w:bCs/>
        </w:rPr>
        <w:lastRenderedPageBreak/>
        <w:t>Average Length of Stay</w:t>
      </w:r>
      <w:r w:rsidR="00B934CE">
        <w:rPr>
          <w:rFonts w:cs="Simplified Arabic"/>
          <w:b/>
          <w:bCs/>
        </w:rPr>
        <w:t xml:space="preserve"> in </w:t>
      </w:r>
      <w:r w:rsidR="00A45781">
        <w:rPr>
          <w:rFonts w:cs="Simplified Arabic"/>
          <w:b/>
          <w:bCs/>
        </w:rPr>
        <w:t>H</w:t>
      </w:r>
      <w:r w:rsidR="00B934CE">
        <w:rPr>
          <w:rFonts w:cs="Simplified Arabic"/>
          <w:b/>
          <w:bCs/>
        </w:rPr>
        <w:t>otels</w:t>
      </w:r>
      <w:r>
        <w:rPr>
          <w:rFonts w:cs="Simplified Arabic"/>
          <w:b/>
          <w:bCs/>
        </w:rPr>
        <w:t>:</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B934CE">
      <w:pPr>
        <w:pStyle w:val="BodyText"/>
        <w:tabs>
          <w:tab w:val="left" w:pos="2912"/>
          <w:tab w:val="left" w:pos="9621"/>
        </w:tabs>
        <w:jc w:val="lowKashida"/>
        <w:rPr>
          <w:rFonts w:cs="Simplified Arabic"/>
          <w:szCs w:val="24"/>
        </w:rPr>
      </w:pPr>
      <w:r>
        <w:rPr>
          <w:rFonts w:cs="Simplified Arabic"/>
          <w:szCs w:val="24"/>
        </w:rPr>
        <w:t xml:space="preserve">Represents the total of guest nights by </w:t>
      </w:r>
      <w:r w:rsidR="00B934CE">
        <w:rPr>
          <w:rFonts w:cs="Simplified Arabic"/>
          <w:szCs w:val="24"/>
        </w:rPr>
        <w:t>citizen ship</w:t>
      </w:r>
      <w:r>
        <w:rPr>
          <w:rFonts w:cs="Simplified Arabic"/>
          <w:szCs w:val="24"/>
        </w:rPr>
        <w:t xml:space="preserve"> divided by number of guests of the same nationality.</w:t>
      </w:r>
    </w:p>
    <w:p w:rsidR="0063615D" w:rsidRDefault="0063615D" w:rsidP="00B934CE">
      <w:pPr>
        <w:pStyle w:val="BodyText"/>
        <w:tabs>
          <w:tab w:val="left" w:pos="2912"/>
          <w:tab w:val="left" w:pos="9621"/>
        </w:tabs>
        <w:jc w:val="lowKashida"/>
        <w:rPr>
          <w:rFonts w:cs="Simplified Arabic"/>
          <w:szCs w:val="24"/>
        </w:rPr>
      </w:pPr>
    </w:p>
    <w:p w:rsidR="00E00C59" w:rsidRDefault="00E00C59" w:rsidP="00E00C59">
      <w:pPr>
        <w:pStyle w:val="BodyText"/>
        <w:keepNext/>
        <w:jc w:val="lowKashida"/>
        <w:rPr>
          <w:rFonts w:cs="Simplified Arabic"/>
          <w:b/>
          <w:bCs/>
          <w:szCs w:val="24"/>
          <w:lang w:eastAsia="ar-SA"/>
        </w:rPr>
      </w:pPr>
      <w:r>
        <w:rPr>
          <w:rFonts w:cs="Simplified Arabic"/>
          <w:b/>
          <w:bCs/>
          <w:szCs w:val="24"/>
        </w:rPr>
        <w:t>North of West Bank:</w:t>
      </w:r>
    </w:p>
    <w:p w:rsidR="00E00C59" w:rsidRDefault="00E00C59" w:rsidP="00F473D0">
      <w:pPr>
        <w:pStyle w:val="BodyText"/>
        <w:keepNext/>
        <w:jc w:val="lowKashida"/>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ind w:right="284"/>
        <w:jc w:val="lowKashida"/>
        <w:rPr>
          <w:rFonts w:cs="Simplified Arabic"/>
          <w:b/>
          <w:bCs/>
          <w:szCs w:val="24"/>
          <w:lang w:eastAsia="ar-SA"/>
        </w:rPr>
      </w:pPr>
      <w:r>
        <w:rPr>
          <w:rFonts w:cs="Simplified Arabic"/>
          <w:b/>
          <w:bCs/>
          <w:szCs w:val="24"/>
        </w:rPr>
        <w:t>Middle of West Bank:</w:t>
      </w:r>
    </w:p>
    <w:p w:rsidR="00E00C59" w:rsidRDefault="00E00C59" w:rsidP="00A45781">
      <w:pPr>
        <w:pStyle w:val="BodyText"/>
        <w:ind w:right="284"/>
        <w:jc w:val="lowKashida"/>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E00C59" w:rsidRPr="00AD0DB9" w:rsidRDefault="00E00C59" w:rsidP="00E00C59">
      <w:pPr>
        <w:pStyle w:val="BodyText2"/>
        <w:tabs>
          <w:tab w:val="left" w:pos="3261"/>
        </w:tabs>
        <w:rPr>
          <w:rFonts w:cs="Simplified Arabic"/>
          <w:b/>
          <w:bCs/>
          <w:sz w:val="18"/>
          <w:szCs w:val="18"/>
        </w:rPr>
      </w:pPr>
    </w:p>
    <w:p w:rsidR="00E00C59" w:rsidRPr="0063615D" w:rsidRDefault="0063615D" w:rsidP="0063615D">
      <w:pPr>
        <w:pStyle w:val="BodyText"/>
        <w:ind w:right="284"/>
        <w:jc w:val="lowKashida"/>
        <w:rPr>
          <w:rFonts w:cs="Simplified Arabic"/>
          <w:b/>
          <w:bCs/>
          <w:szCs w:val="24"/>
        </w:rPr>
      </w:pPr>
      <w:r w:rsidRPr="0063615D">
        <w:rPr>
          <w:rFonts w:cs="Simplified Arabic"/>
          <w:b/>
          <w:bCs/>
          <w:szCs w:val="24"/>
        </w:rPr>
        <w:t>Jerusalem</w:t>
      </w:r>
      <w:r>
        <w:rPr>
          <w:rFonts w:cs="Simplified Arabic"/>
          <w:b/>
          <w:bCs/>
          <w:szCs w:val="24"/>
        </w:rPr>
        <w:t>:</w:t>
      </w:r>
    </w:p>
    <w:p w:rsidR="0063615D" w:rsidRPr="0063615D" w:rsidRDefault="0063615D" w:rsidP="0063615D">
      <w:pPr>
        <w:pStyle w:val="BodyText"/>
        <w:ind w:right="284"/>
        <w:jc w:val="lowKashida"/>
        <w:rPr>
          <w:rFonts w:cs="Simplified Arabic"/>
          <w:szCs w:val="24"/>
        </w:rPr>
      </w:pPr>
      <w:r w:rsidRPr="0063615D">
        <w:rPr>
          <w:rFonts w:cs="Simplified Arabic"/>
          <w:szCs w:val="24"/>
        </w:rPr>
        <w:t>Jerusalem governorate.</w:t>
      </w:r>
    </w:p>
    <w:p w:rsidR="0063615D" w:rsidRPr="00AD0DB9" w:rsidRDefault="0063615D" w:rsidP="00E00C59">
      <w:pPr>
        <w:pStyle w:val="BodyText2"/>
        <w:tabs>
          <w:tab w:val="left" w:pos="3261"/>
        </w:tabs>
        <w:rPr>
          <w:rFonts w:cs="Simplified Arabic"/>
          <w:b/>
          <w:bCs/>
          <w:sz w:val="18"/>
          <w:szCs w:val="18"/>
        </w:rPr>
      </w:pPr>
    </w:p>
    <w:p w:rsidR="00E00C59" w:rsidRDefault="00E00C59" w:rsidP="00E00C59">
      <w:pPr>
        <w:tabs>
          <w:tab w:val="left" w:pos="3261"/>
        </w:tabs>
        <w:bidi w:val="0"/>
        <w:jc w:val="lowKashida"/>
        <w:rPr>
          <w:rFonts w:cs="Simplified Arabic"/>
          <w:b/>
          <w:bCs/>
          <w:sz w:val="24"/>
          <w:szCs w:val="24"/>
        </w:rPr>
      </w:pPr>
      <w:r>
        <w:rPr>
          <w:rFonts w:cs="Simplified Arabic"/>
          <w:b/>
          <w:bCs/>
          <w:sz w:val="24"/>
          <w:szCs w:val="24"/>
        </w:rPr>
        <w:t>South of West Bank:</w:t>
      </w:r>
    </w:p>
    <w:p w:rsidR="00E00C59" w:rsidRDefault="00E00C59" w:rsidP="00E00C59">
      <w:pPr>
        <w:tabs>
          <w:tab w:val="left" w:pos="3261"/>
        </w:tabs>
        <w:bidi w:val="0"/>
        <w:jc w:val="lowKashida"/>
        <w:rPr>
          <w:rFonts w:cs="Simplified Arabic"/>
          <w:sz w:val="24"/>
          <w:szCs w:val="24"/>
        </w:rPr>
      </w:pPr>
      <w:r>
        <w:rPr>
          <w:rFonts w:cs="Simplified Arabic"/>
          <w:sz w:val="24"/>
          <w:szCs w:val="24"/>
        </w:rPr>
        <w:t>Bethlehem and Hebron governorates.</w:t>
      </w:r>
    </w:p>
    <w:p w:rsidR="00E00C59" w:rsidRPr="00992CB9" w:rsidRDefault="00E00C59" w:rsidP="00E00C59">
      <w:pPr>
        <w:pStyle w:val="BodyText2"/>
        <w:tabs>
          <w:tab w:val="left" w:pos="3261"/>
        </w:tabs>
        <w:rPr>
          <w:rFonts w:cs="Simplified Arabic"/>
          <w:b/>
          <w:bCs/>
          <w:sz w:val="20"/>
        </w:rPr>
      </w:pPr>
    </w:p>
    <w:p w:rsidR="00E00C59" w:rsidRDefault="00E00C59" w:rsidP="00E00C59">
      <w:pPr>
        <w:widowControl w:val="0"/>
        <w:bidi w:val="0"/>
        <w:ind w:right="397"/>
        <w:jc w:val="both"/>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E1A" w:rsidRDefault="005C4E1A">
      <w:r>
        <w:separator/>
      </w:r>
    </w:p>
  </w:endnote>
  <w:endnote w:type="continuationSeparator" w:id="0">
    <w:p w:rsidR="005C4E1A" w:rsidRDefault="005C4E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E1A" w:rsidRDefault="005C4E1A" w:rsidP="00646A80">
    <w:pPr>
      <w:pStyle w:val="Footer"/>
      <w:tabs>
        <w:tab w:val="left" w:pos="4465"/>
        <w:tab w:val="center" w:pos="4535"/>
      </w:tabs>
      <w:rPr>
        <w:rtl/>
      </w:rPr>
    </w:pPr>
    <w:r>
      <w:tab/>
    </w:r>
    <w:r>
      <w:tab/>
    </w:r>
  </w:p>
  <w:p w:rsidR="005C4E1A" w:rsidRDefault="005C4E1A" w:rsidP="00646A80">
    <w:pPr>
      <w:pStyle w:val="Footer"/>
      <w:tabs>
        <w:tab w:val="left" w:pos="4465"/>
        <w:tab w:val="center" w:pos="4535"/>
      </w:tabs>
      <w:rPr>
        <w:rtl/>
      </w:rPr>
    </w:pPr>
  </w:p>
  <w:p w:rsidR="005C4E1A" w:rsidRDefault="005C4E1A" w:rsidP="00646A80">
    <w:pPr>
      <w:pStyle w:val="Footer"/>
      <w:tabs>
        <w:tab w:val="left" w:pos="4465"/>
        <w:tab w:val="center" w:pos="4535"/>
      </w:tabs>
      <w:rPr>
        <w:rtl/>
      </w:rPr>
    </w:pPr>
  </w:p>
  <w:p w:rsidR="005C4E1A" w:rsidRDefault="005C4E1A">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E1A" w:rsidRDefault="005C4E1A">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E1A" w:rsidRDefault="005C4E1A" w:rsidP="000B0426">
    <w:pPr>
      <w:pStyle w:val="Footer"/>
      <w:jc w:val="center"/>
      <w:rPr>
        <w:rtl/>
      </w:rPr>
    </w:pPr>
    <w:r>
      <w:t>]</w:t>
    </w:r>
    <w:fldSimple w:instr=" PAGE   \* MERGEFORMAT ">
      <w:r w:rsidR="00470A68">
        <w:rPr>
          <w:noProof/>
          <w:rtl/>
        </w:rPr>
        <w:t>20</w:t>
      </w:r>
    </w:fldSimple>
    <w:r>
      <w:t>[</w:t>
    </w:r>
  </w:p>
  <w:p w:rsidR="005C4E1A" w:rsidRDefault="005C4E1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E1A" w:rsidRDefault="005C4E1A">
      <w:r>
        <w:separator/>
      </w:r>
    </w:p>
  </w:footnote>
  <w:footnote w:type="continuationSeparator" w:id="0">
    <w:p w:rsidR="005C4E1A" w:rsidRDefault="005C4E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E1A" w:rsidRPr="000B017F" w:rsidRDefault="005C4E1A" w:rsidP="0076616E">
    <w:pPr>
      <w:pStyle w:val="Heading8"/>
      <w:jc w:val="left"/>
      <w:rPr>
        <w:rFonts w:ascii="Arial" w:hAnsi="Arial" w:cs="Arial"/>
        <w:b w:val="0"/>
        <w:bCs w:val="0"/>
        <w:sz w:val="16"/>
        <w:szCs w:val="16"/>
      </w:rPr>
    </w:pPr>
    <w:r w:rsidRPr="000B017F">
      <w:rPr>
        <w:rFonts w:ascii="Arial" w:hAnsi="Arial" w:cs="Arial"/>
        <w:b w:val="0"/>
        <w:bCs w:val="0"/>
        <w:sz w:val="16"/>
        <w:szCs w:val="16"/>
      </w:rPr>
      <w:t>PCBS: Hotel Activities in the West Bank,</w:t>
    </w:r>
    <w:r>
      <w:rPr>
        <w:rFonts w:ascii="Arial" w:hAnsi="Arial" w:cs="Arial"/>
        <w:b w:val="0"/>
        <w:bCs w:val="0"/>
        <w:sz w:val="16"/>
        <w:szCs w:val="16"/>
      </w:rPr>
      <w:t xml:space="preserve"> (</w:t>
    </w:r>
    <w:r w:rsidRPr="00EE4C2E">
      <w:rPr>
        <w:rFonts w:ascii="Arial" w:hAnsi="Arial" w:cs="Arial"/>
        <w:b w:val="0"/>
        <w:bCs w:val="0"/>
        <w:sz w:val="16"/>
        <w:szCs w:val="16"/>
      </w:rPr>
      <w:t>Fourth</w:t>
    </w:r>
    <w:r w:rsidRPr="000B017F">
      <w:rPr>
        <w:rFonts w:ascii="Arial" w:hAnsi="Arial" w:cs="Arial"/>
        <w:b w:val="0"/>
        <w:bCs w:val="0"/>
        <w:sz w:val="16"/>
        <w:szCs w:val="16"/>
      </w:rPr>
      <w:t xml:space="preserve"> Quarter, </w:t>
    </w:r>
    <w:r>
      <w:rPr>
        <w:rFonts w:ascii="Arial" w:hAnsi="Arial" w:cs="Arial" w:hint="cs"/>
        <w:b w:val="0"/>
        <w:bCs w:val="0"/>
        <w:sz w:val="16"/>
        <w:szCs w:val="16"/>
      </w:rPr>
      <w:t>2013</w:t>
    </w:r>
    <w:r w:rsidRPr="000B017F">
      <w:rPr>
        <w:rFonts w:ascii="Arial" w:hAnsi="Arial" w:cs="Arial"/>
        <w:b w:val="0"/>
        <w:bCs w:val="0"/>
        <w:sz w:val="16"/>
        <w:szCs w:val="16"/>
      </w:rPr>
      <w:t>)</w:t>
    </w:r>
  </w:p>
  <w:p w:rsidR="005C4E1A" w:rsidRPr="00C43281" w:rsidRDefault="005C4E1A" w:rsidP="00C43281">
    <w:pPr>
      <w:pStyle w:val="Header"/>
      <w:jc w:val="right"/>
    </w:pPr>
  </w:p>
  <w:p w:rsidR="005C4E1A" w:rsidRPr="00543E18" w:rsidRDefault="005C4E1A">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4"/>
  </w:num>
  <w:num w:numId="4">
    <w:abstractNumId w:val="2"/>
  </w:num>
  <w:num w:numId="5">
    <w:abstractNumId w:val="9"/>
  </w:num>
  <w:num w:numId="6">
    <w:abstractNumId w:val="8"/>
  </w:num>
  <w:num w:numId="7">
    <w:abstractNumId w:val="1"/>
  </w:num>
  <w:num w:numId="8">
    <w:abstractNumId w:val="5"/>
  </w:num>
  <w:num w:numId="9">
    <w:abstractNumId w:val="6"/>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numFmt w:val="lowerLetter"/>
    <w:endnote w:id="-1"/>
    <w:endnote w:id="0"/>
  </w:endnotePr>
  <w:compat/>
  <w:rsids>
    <w:rsidRoot w:val="00984239"/>
    <w:rsid w:val="0000332C"/>
    <w:rsid w:val="00004382"/>
    <w:rsid w:val="00005448"/>
    <w:rsid w:val="000109C4"/>
    <w:rsid w:val="00010D33"/>
    <w:rsid w:val="00012860"/>
    <w:rsid w:val="00014EBD"/>
    <w:rsid w:val="00020235"/>
    <w:rsid w:val="00026FFC"/>
    <w:rsid w:val="00027243"/>
    <w:rsid w:val="000279F1"/>
    <w:rsid w:val="0003042F"/>
    <w:rsid w:val="00030558"/>
    <w:rsid w:val="00035BBA"/>
    <w:rsid w:val="00050092"/>
    <w:rsid w:val="00050428"/>
    <w:rsid w:val="00050EC5"/>
    <w:rsid w:val="0005314F"/>
    <w:rsid w:val="000606A4"/>
    <w:rsid w:val="000642B3"/>
    <w:rsid w:val="0007015D"/>
    <w:rsid w:val="000709A5"/>
    <w:rsid w:val="00071F11"/>
    <w:rsid w:val="000745CA"/>
    <w:rsid w:val="00077215"/>
    <w:rsid w:val="00080E34"/>
    <w:rsid w:val="00082139"/>
    <w:rsid w:val="000826B0"/>
    <w:rsid w:val="00083BF1"/>
    <w:rsid w:val="00093066"/>
    <w:rsid w:val="00093B4B"/>
    <w:rsid w:val="0009437B"/>
    <w:rsid w:val="000A42F9"/>
    <w:rsid w:val="000A673E"/>
    <w:rsid w:val="000B017F"/>
    <w:rsid w:val="000B0426"/>
    <w:rsid w:val="000C05E2"/>
    <w:rsid w:val="000C237D"/>
    <w:rsid w:val="000C4F14"/>
    <w:rsid w:val="000C520B"/>
    <w:rsid w:val="000C7653"/>
    <w:rsid w:val="000D0B12"/>
    <w:rsid w:val="000D7E54"/>
    <w:rsid w:val="000E0CA6"/>
    <w:rsid w:val="000E6BA2"/>
    <w:rsid w:val="000F220B"/>
    <w:rsid w:val="000F4F49"/>
    <w:rsid w:val="001016B1"/>
    <w:rsid w:val="00104DF8"/>
    <w:rsid w:val="0010582A"/>
    <w:rsid w:val="0011085A"/>
    <w:rsid w:val="00111E5B"/>
    <w:rsid w:val="0011340A"/>
    <w:rsid w:val="00123B47"/>
    <w:rsid w:val="00125DE3"/>
    <w:rsid w:val="00126068"/>
    <w:rsid w:val="00135BFC"/>
    <w:rsid w:val="00146D51"/>
    <w:rsid w:val="001508FA"/>
    <w:rsid w:val="0015351E"/>
    <w:rsid w:val="0015572E"/>
    <w:rsid w:val="00166B70"/>
    <w:rsid w:val="00167814"/>
    <w:rsid w:val="00167930"/>
    <w:rsid w:val="00167ED1"/>
    <w:rsid w:val="001701CE"/>
    <w:rsid w:val="00176DC9"/>
    <w:rsid w:val="00176FE5"/>
    <w:rsid w:val="00177F88"/>
    <w:rsid w:val="001872CD"/>
    <w:rsid w:val="00190F33"/>
    <w:rsid w:val="001A1DBF"/>
    <w:rsid w:val="001A34B9"/>
    <w:rsid w:val="001A3CC2"/>
    <w:rsid w:val="001B2731"/>
    <w:rsid w:val="001B4529"/>
    <w:rsid w:val="001B6256"/>
    <w:rsid w:val="001B6600"/>
    <w:rsid w:val="001B7512"/>
    <w:rsid w:val="001C54C3"/>
    <w:rsid w:val="001C586C"/>
    <w:rsid w:val="001D5762"/>
    <w:rsid w:val="001F4394"/>
    <w:rsid w:val="001F4EC9"/>
    <w:rsid w:val="001F61E2"/>
    <w:rsid w:val="00202731"/>
    <w:rsid w:val="0020279A"/>
    <w:rsid w:val="0020459C"/>
    <w:rsid w:val="0020798F"/>
    <w:rsid w:val="00212D31"/>
    <w:rsid w:val="00213107"/>
    <w:rsid w:val="00220B8C"/>
    <w:rsid w:val="00230FA6"/>
    <w:rsid w:val="0024207A"/>
    <w:rsid w:val="00243068"/>
    <w:rsid w:val="002437C4"/>
    <w:rsid w:val="00244E73"/>
    <w:rsid w:val="00245E9E"/>
    <w:rsid w:val="0026348E"/>
    <w:rsid w:val="0026580A"/>
    <w:rsid w:val="00266AFA"/>
    <w:rsid w:val="0027156B"/>
    <w:rsid w:val="002843EC"/>
    <w:rsid w:val="00291E23"/>
    <w:rsid w:val="0029481D"/>
    <w:rsid w:val="00297B3C"/>
    <w:rsid w:val="002A3117"/>
    <w:rsid w:val="002B4BDB"/>
    <w:rsid w:val="002B5A55"/>
    <w:rsid w:val="002C074A"/>
    <w:rsid w:val="002C4BA8"/>
    <w:rsid w:val="002D30B8"/>
    <w:rsid w:val="002D3A84"/>
    <w:rsid w:val="002E12F5"/>
    <w:rsid w:val="002E27F3"/>
    <w:rsid w:val="002E40BD"/>
    <w:rsid w:val="002E49A9"/>
    <w:rsid w:val="002F2209"/>
    <w:rsid w:val="002F7655"/>
    <w:rsid w:val="0030062B"/>
    <w:rsid w:val="00301366"/>
    <w:rsid w:val="00302FBB"/>
    <w:rsid w:val="00302FC5"/>
    <w:rsid w:val="00303F79"/>
    <w:rsid w:val="00305409"/>
    <w:rsid w:val="00323ADD"/>
    <w:rsid w:val="0033106F"/>
    <w:rsid w:val="00334DB5"/>
    <w:rsid w:val="003370D3"/>
    <w:rsid w:val="00346469"/>
    <w:rsid w:val="003626F9"/>
    <w:rsid w:val="00374936"/>
    <w:rsid w:val="00380264"/>
    <w:rsid w:val="00380FCA"/>
    <w:rsid w:val="003814A1"/>
    <w:rsid w:val="003832DD"/>
    <w:rsid w:val="003A4920"/>
    <w:rsid w:val="003B46D3"/>
    <w:rsid w:val="003C08E1"/>
    <w:rsid w:val="003C1652"/>
    <w:rsid w:val="003C24DF"/>
    <w:rsid w:val="003C4DA4"/>
    <w:rsid w:val="003C5435"/>
    <w:rsid w:val="003C60BC"/>
    <w:rsid w:val="003C6F9D"/>
    <w:rsid w:val="003C7D7C"/>
    <w:rsid w:val="003E0A2B"/>
    <w:rsid w:val="003E1903"/>
    <w:rsid w:val="003F168E"/>
    <w:rsid w:val="003F47CA"/>
    <w:rsid w:val="00403C8F"/>
    <w:rsid w:val="00404E06"/>
    <w:rsid w:val="0042242B"/>
    <w:rsid w:val="0042340F"/>
    <w:rsid w:val="00426F72"/>
    <w:rsid w:val="00434FC8"/>
    <w:rsid w:val="0043567C"/>
    <w:rsid w:val="004372F9"/>
    <w:rsid w:val="00441E6E"/>
    <w:rsid w:val="00442ACF"/>
    <w:rsid w:val="00445773"/>
    <w:rsid w:val="0044589D"/>
    <w:rsid w:val="00445E2F"/>
    <w:rsid w:val="00447C3C"/>
    <w:rsid w:val="004502D8"/>
    <w:rsid w:val="00457D8D"/>
    <w:rsid w:val="00461B30"/>
    <w:rsid w:val="00470A68"/>
    <w:rsid w:val="004714C2"/>
    <w:rsid w:val="00480666"/>
    <w:rsid w:val="00482FC2"/>
    <w:rsid w:val="0048777F"/>
    <w:rsid w:val="00487A44"/>
    <w:rsid w:val="00493FCD"/>
    <w:rsid w:val="00496481"/>
    <w:rsid w:val="004B0FA0"/>
    <w:rsid w:val="004B2CAB"/>
    <w:rsid w:val="004C1AF1"/>
    <w:rsid w:val="004C42E1"/>
    <w:rsid w:val="004C4DD8"/>
    <w:rsid w:val="004C7EBF"/>
    <w:rsid w:val="004D161A"/>
    <w:rsid w:val="004D3145"/>
    <w:rsid w:val="004D5A88"/>
    <w:rsid w:val="004F08A3"/>
    <w:rsid w:val="004F5876"/>
    <w:rsid w:val="004F647C"/>
    <w:rsid w:val="00500E25"/>
    <w:rsid w:val="00500EE5"/>
    <w:rsid w:val="00501D46"/>
    <w:rsid w:val="0050457A"/>
    <w:rsid w:val="005049BA"/>
    <w:rsid w:val="00514B06"/>
    <w:rsid w:val="00517275"/>
    <w:rsid w:val="0051745E"/>
    <w:rsid w:val="00517D40"/>
    <w:rsid w:val="00522515"/>
    <w:rsid w:val="0053366B"/>
    <w:rsid w:val="00543E18"/>
    <w:rsid w:val="00544827"/>
    <w:rsid w:val="0055752B"/>
    <w:rsid w:val="005625AB"/>
    <w:rsid w:val="00574366"/>
    <w:rsid w:val="00580BDD"/>
    <w:rsid w:val="00581BD7"/>
    <w:rsid w:val="00582A15"/>
    <w:rsid w:val="00587693"/>
    <w:rsid w:val="00587A43"/>
    <w:rsid w:val="005905AB"/>
    <w:rsid w:val="00590FED"/>
    <w:rsid w:val="0059258B"/>
    <w:rsid w:val="00595ACC"/>
    <w:rsid w:val="00597933"/>
    <w:rsid w:val="005A0035"/>
    <w:rsid w:val="005A24E2"/>
    <w:rsid w:val="005A337B"/>
    <w:rsid w:val="005A4044"/>
    <w:rsid w:val="005A7850"/>
    <w:rsid w:val="005B0B2F"/>
    <w:rsid w:val="005B2C85"/>
    <w:rsid w:val="005B2CE7"/>
    <w:rsid w:val="005B3104"/>
    <w:rsid w:val="005B4385"/>
    <w:rsid w:val="005B5F6C"/>
    <w:rsid w:val="005C114B"/>
    <w:rsid w:val="005C3236"/>
    <w:rsid w:val="005C4E1A"/>
    <w:rsid w:val="005D133E"/>
    <w:rsid w:val="005D1424"/>
    <w:rsid w:val="005E3411"/>
    <w:rsid w:val="005F129A"/>
    <w:rsid w:val="005F2C19"/>
    <w:rsid w:val="005F2F32"/>
    <w:rsid w:val="005F4547"/>
    <w:rsid w:val="0060042C"/>
    <w:rsid w:val="00600FA2"/>
    <w:rsid w:val="006017BE"/>
    <w:rsid w:val="00602B3D"/>
    <w:rsid w:val="00605720"/>
    <w:rsid w:val="00610CC5"/>
    <w:rsid w:val="00612D69"/>
    <w:rsid w:val="0063615D"/>
    <w:rsid w:val="00641B3C"/>
    <w:rsid w:val="00646A80"/>
    <w:rsid w:val="006537C7"/>
    <w:rsid w:val="0065414C"/>
    <w:rsid w:val="00660F53"/>
    <w:rsid w:val="006633FE"/>
    <w:rsid w:val="00672118"/>
    <w:rsid w:val="0067326B"/>
    <w:rsid w:val="00676286"/>
    <w:rsid w:val="00680FC0"/>
    <w:rsid w:val="006817D1"/>
    <w:rsid w:val="00686838"/>
    <w:rsid w:val="0069048F"/>
    <w:rsid w:val="00690C2C"/>
    <w:rsid w:val="006958AD"/>
    <w:rsid w:val="006A2330"/>
    <w:rsid w:val="006A3D7B"/>
    <w:rsid w:val="006A6040"/>
    <w:rsid w:val="006B71C7"/>
    <w:rsid w:val="006C0445"/>
    <w:rsid w:val="006C18F2"/>
    <w:rsid w:val="006C47EB"/>
    <w:rsid w:val="006D2FD4"/>
    <w:rsid w:val="006D69C4"/>
    <w:rsid w:val="006D7DFB"/>
    <w:rsid w:val="006E4E58"/>
    <w:rsid w:val="006E6034"/>
    <w:rsid w:val="006E70E7"/>
    <w:rsid w:val="006F17CB"/>
    <w:rsid w:val="006F6B99"/>
    <w:rsid w:val="006F6D71"/>
    <w:rsid w:val="0070352B"/>
    <w:rsid w:val="00703E48"/>
    <w:rsid w:val="007045B4"/>
    <w:rsid w:val="00707023"/>
    <w:rsid w:val="00715615"/>
    <w:rsid w:val="007209ED"/>
    <w:rsid w:val="007238B3"/>
    <w:rsid w:val="00731346"/>
    <w:rsid w:val="00734FA6"/>
    <w:rsid w:val="00736D1A"/>
    <w:rsid w:val="007428A9"/>
    <w:rsid w:val="00754C4A"/>
    <w:rsid w:val="00756BED"/>
    <w:rsid w:val="00763862"/>
    <w:rsid w:val="00764F33"/>
    <w:rsid w:val="0076616E"/>
    <w:rsid w:val="00766A45"/>
    <w:rsid w:val="00766C4B"/>
    <w:rsid w:val="00775622"/>
    <w:rsid w:val="00782ADC"/>
    <w:rsid w:val="00784028"/>
    <w:rsid w:val="00784338"/>
    <w:rsid w:val="00785C87"/>
    <w:rsid w:val="0079423E"/>
    <w:rsid w:val="0079432E"/>
    <w:rsid w:val="0079624E"/>
    <w:rsid w:val="007A19BF"/>
    <w:rsid w:val="007A38B2"/>
    <w:rsid w:val="007A6117"/>
    <w:rsid w:val="007A67C5"/>
    <w:rsid w:val="007A7611"/>
    <w:rsid w:val="007B1FA8"/>
    <w:rsid w:val="007B288A"/>
    <w:rsid w:val="007D2B0C"/>
    <w:rsid w:val="007E4724"/>
    <w:rsid w:val="007E515E"/>
    <w:rsid w:val="007E7930"/>
    <w:rsid w:val="007F0C48"/>
    <w:rsid w:val="007F21EF"/>
    <w:rsid w:val="00802CC7"/>
    <w:rsid w:val="00805CF2"/>
    <w:rsid w:val="0080789F"/>
    <w:rsid w:val="0080791C"/>
    <w:rsid w:val="00807D55"/>
    <w:rsid w:val="008124A5"/>
    <w:rsid w:val="008135A5"/>
    <w:rsid w:val="0082746E"/>
    <w:rsid w:val="0083048A"/>
    <w:rsid w:val="00832984"/>
    <w:rsid w:val="00832BFC"/>
    <w:rsid w:val="00841AF5"/>
    <w:rsid w:val="00846314"/>
    <w:rsid w:val="00862D6A"/>
    <w:rsid w:val="00862F3F"/>
    <w:rsid w:val="00863218"/>
    <w:rsid w:val="008645A8"/>
    <w:rsid w:val="0086476B"/>
    <w:rsid w:val="0086533B"/>
    <w:rsid w:val="008669A5"/>
    <w:rsid w:val="00867082"/>
    <w:rsid w:val="0087020B"/>
    <w:rsid w:val="00871AB4"/>
    <w:rsid w:val="00872425"/>
    <w:rsid w:val="00874BF8"/>
    <w:rsid w:val="008812CE"/>
    <w:rsid w:val="00883BA0"/>
    <w:rsid w:val="008843AA"/>
    <w:rsid w:val="00887759"/>
    <w:rsid w:val="008914F9"/>
    <w:rsid w:val="0089623D"/>
    <w:rsid w:val="008A135F"/>
    <w:rsid w:val="008B1A4C"/>
    <w:rsid w:val="008B3CF5"/>
    <w:rsid w:val="008B4EAC"/>
    <w:rsid w:val="008B613A"/>
    <w:rsid w:val="008C5951"/>
    <w:rsid w:val="008D38E4"/>
    <w:rsid w:val="008D5B45"/>
    <w:rsid w:val="008D6825"/>
    <w:rsid w:val="008E44C6"/>
    <w:rsid w:val="008F21D4"/>
    <w:rsid w:val="008F3B63"/>
    <w:rsid w:val="008F5F38"/>
    <w:rsid w:val="009039AE"/>
    <w:rsid w:val="00904EF8"/>
    <w:rsid w:val="00912F09"/>
    <w:rsid w:val="00915222"/>
    <w:rsid w:val="009165B8"/>
    <w:rsid w:val="009171C1"/>
    <w:rsid w:val="00925B54"/>
    <w:rsid w:val="0094082E"/>
    <w:rsid w:val="00943F1A"/>
    <w:rsid w:val="00944058"/>
    <w:rsid w:val="00946EE7"/>
    <w:rsid w:val="00950319"/>
    <w:rsid w:val="00951243"/>
    <w:rsid w:val="009516F5"/>
    <w:rsid w:val="00956B7E"/>
    <w:rsid w:val="00964924"/>
    <w:rsid w:val="00966004"/>
    <w:rsid w:val="00970192"/>
    <w:rsid w:val="00974553"/>
    <w:rsid w:val="0097594C"/>
    <w:rsid w:val="00975E49"/>
    <w:rsid w:val="00980194"/>
    <w:rsid w:val="00984239"/>
    <w:rsid w:val="00984E74"/>
    <w:rsid w:val="00990198"/>
    <w:rsid w:val="00992CB9"/>
    <w:rsid w:val="00997B81"/>
    <w:rsid w:val="009A1B58"/>
    <w:rsid w:val="009A26D6"/>
    <w:rsid w:val="009B6476"/>
    <w:rsid w:val="009C1EEE"/>
    <w:rsid w:val="009C6A17"/>
    <w:rsid w:val="009C7669"/>
    <w:rsid w:val="009D257C"/>
    <w:rsid w:val="009D67F1"/>
    <w:rsid w:val="009D705F"/>
    <w:rsid w:val="009E1854"/>
    <w:rsid w:val="009F26ED"/>
    <w:rsid w:val="009F34F8"/>
    <w:rsid w:val="009F64A5"/>
    <w:rsid w:val="00A004DB"/>
    <w:rsid w:val="00A11B40"/>
    <w:rsid w:val="00A12D29"/>
    <w:rsid w:val="00A16425"/>
    <w:rsid w:val="00A16874"/>
    <w:rsid w:val="00A16903"/>
    <w:rsid w:val="00A16F63"/>
    <w:rsid w:val="00A3028E"/>
    <w:rsid w:val="00A30358"/>
    <w:rsid w:val="00A30F31"/>
    <w:rsid w:val="00A31702"/>
    <w:rsid w:val="00A372F9"/>
    <w:rsid w:val="00A427D4"/>
    <w:rsid w:val="00A44DD3"/>
    <w:rsid w:val="00A45781"/>
    <w:rsid w:val="00A46BFA"/>
    <w:rsid w:val="00A46FDA"/>
    <w:rsid w:val="00A510F9"/>
    <w:rsid w:val="00A51920"/>
    <w:rsid w:val="00A560DC"/>
    <w:rsid w:val="00A6640D"/>
    <w:rsid w:val="00A71D93"/>
    <w:rsid w:val="00A721F6"/>
    <w:rsid w:val="00A75943"/>
    <w:rsid w:val="00A84775"/>
    <w:rsid w:val="00A86D09"/>
    <w:rsid w:val="00A95809"/>
    <w:rsid w:val="00A959FF"/>
    <w:rsid w:val="00A96150"/>
    <w:rsid w:val="00A963E1"/>
    <w:rsid w:val="00A965CD"/>
    <w:rsid w:val="00AA04FA"/>
    <w:rsid w:val="00AA2E47"/>
    <w:rsid w:val="00AA4E28"/>
    <w:rsid w:val="00AA5B91"/>
    <w:rsid w:val="00AA675D"/>
    <w:rsid w:val="00AA7476"/>
    <w:rsid w:val="00AB0A4B"/>
    <w:rsid w:val="00AC76E1"/>
    <w:rsid w:val="00AD0DB9"/>
    <w:rsid w:val="00AD12D5"/>
    <w:rsid w:val="00AD2679"/>
    <w:rsid w:val="00AD293C"/>
    <w:rsid w:val="00AE4651"/>
    <w:rsid w:val="00AF61B6"/>
    <w:rsid w:val="00AF766E"/>
    <w:rsid w:val="00B04DAC"/>
    <w:rsid w:val="00B05A5D"/>
    <w:rsid w:val="00B1401B"/>
    <w:rsid w:val="00B22FA1"/>
    <w:rsid w:val="00B23E8A"/>
    <w:rsid w:val="00B35CD8"/>
    <w:rsid w:val="00B401E2"/>
    <w:rsid w:val="00B41A00"/>
    <w:rsid w:val="00B5525D"/>
    <w:rsid w:val="00B5584A"/>
    <w:rsid w:val="00B6100B"/>
    <w:rsid w:val="00B6116D"/>
    <w:rsid w:val="00B70501"/>
    <w:rsid w:val="00B710A5"/>
    <w:rsid w:val="00B744E4"/>
    <w:rsid w:val="00B8678D"/>
    <w:rsid w:val="00B86A64"/>
    <w:rsid w:val="00B934CE"/>
    <w:rsid w:val="00BA3576"/>
    <w:rsid w:val="00BA7A57"/>
    <w:rsid w:val="00BA7A9B"/>
    <w:rsid w:val="00BB19F2"/>
    <w:rsid w:val="00BB1A17"/>
    <w:rsid w:val="00BB4F56"/>
    <w:rsid w:val="00BB6094"/>
    <w:rsid w:val="00BD05FC"/>
    <w:rsid w:val="00BD39D7"/>
    <w:rsid w:val="00BE0334"/>
    <w:rsid w:val="00BE15AE"/>
    <w:rsid w:val="00BE3A32"/>
    <w:rsid w:val="00BF6110"/>
    <w:rsid w:val="00C01DE4"/>
    <w:rsid w:val="00C11212"/>
    <w:rsid w:val="00C13B3B"/>
    <w:rsid w:val="00C15177"/>
    <w:rsid w:val="00C2256B"/>
    <w:rsid w:val="00C228C0"/>
    <w:rsid w:val="00C23A54"/>
    <w:rsid w:val="00C3347D"/>
    <w:rsid w:val="00C33A7C"/>
    <w:rsid w:val="00C33AFD"/>
    <w:rsid w:val="00C37B0A"/>
    <w:rsid w:val="00C43281"/>
    <w:rsid w:val="00C47265"/>
    <w:rsid w:val="00C521DD"/>
    <w:rsid w:val="00C617E1"/>
    <w:rsid w:val="00C65E07"/>
    <w:rsid w:val="00C70F3E"/>
    <w:rsid w:val="00C72B29"/>
    <w:rsid w:val="00C751F7"/>
    <w:rsid w:val="00C75A17"/>
    <w:rsid w:val="00C81CCB"/>
    <w:rsid w:val="00C835C2"/>
    <w:rsid w:val="00C91181"/>
    <w:rsid w:val="00C92306"/>
    <w:rsid w:val="00C93FDC"/>
    <w:rsid w:val="00C969DD"/>
    <w:rsid w:val="00CB033C"/>
    <w:rsid w:val="00CB0BE9"/>
    <w:rsid w:val="00CC56A9"/>
    <w:rsid w:val="00CD0F63"/>
    <w:rsid w:val="00CD3EE2"/>
    <w:rsid w:val="00CD5FE0"/>
    <w:rsid w:val="00CE0DB6"/>
    <w:rsid w:val="00CE35F3"/>
    <w:rsid w:val="00CE4791"/>
    <w:rsid w:val="00CF2DF6"/>
    <w:rsid w:val="00CF691A"/>
    <w:rsid w:val="00D00206"/>
    <w:rsid w:val="00D1151A"/>
    <w:rsid w:val="00D216D2"/>
    <w:rsid w:val="00D32BAC"/>
    <w:rsid w:val="00D421B9"/>
    <w:rsid w:val="00D434A0"/>
    <w:rsid w:val="00D5237C"/>
    <w:rsid w:val="00D55D64"/>
    <w:rsid w:val="00D604B7"/>
    <w:rsid w:val="00D61521"/>
    <w:rsid w:val="00D725E4"/>
    <w:rsid w:val="00D74F31"/>
    <w:rsid w:val="00D75371"/>
    <w:rsid w:val="00D84E22"/>
    <w:rsid w:val="00D94A0D"/>
    <w:rsid w:val="00D94FAF"/>
    <w:rsid w:val="00D95F1D"/>
    <w:rsid w:val="00D9663D"/>
    <w:rsid w:val="00D968CF"/>
    <w:rsid w:val="00DB13ED"/>
    <w:rsid w:val="00DB374C"/>
    <w:rsid w:val="00DB4984"/>
    <w:rsid w:val="00DC14DE"/>
    <w:rsid w:val="00DC1781"/>
    <w:rsid w:val="00DC3F1C"/>
    <w:rsid w:val="00DC66B8"/>
    <w:rsid w:val="00DC776C"/>
    <w:rsid w:val="00DD25B7"/>
    <w:rsid w:val="00DD4582"/>
    <w:rsid w:val="00DE1FD7"/>
    <w:rsid w:val="00DF07F4"/>
    <w:rsid w:val="00DF66FF"/>
    <w:rsid w:val="00E00C59"/>
    <w:rsid w:val="00E032DA"/>
    <w:rsid w:val="00E0419A"/>
    <w:rsid w:val="00E0446F"/>
    <w:rsid w:val="00E10E80"/>
    <w:rsid w:val="00E1422A"/>
    <w:rsid w:val="00E158DA"/>
    <w:rsid w:val="00E17448"/>
    <w:rsid w:val="00E216D8"/>
    <w:rsid w:val="00E23307"/>
    <w:rsid w:val="00E31E89"/>
    <w:rsid w:val="00E31F26"/>
    <w:rsid w:val="00E32B2A"/>
    <w:rsid w:val="00E370EE"/>
    <w:rsid w:val="00E4534D"/>
    <w:rsid w:val="00E509A7"/>
    <w:rsid w:val="00E5131D"/>
    <w:rsid w:val="00E528E0"/>
    <w:rsid w:val="00E52AFA"/>
    <w:rsid w:val="00E5307A"/>
    <w:rsid w:val="00E54442"/>
    <w:rsid w:val="00E558A8"/>
    <w:rsid w:val="00E56006"/>
    <w:rsid w:val="00E64AF3"/>
    <w:rsid w:val="00E67155"/>
    <w:rsid w:val="00E710FD"/>
    <w:rsid w:val="00E76B4E"/>
    <w:rsid w:val="00E8017F"/>
    <w:rsid w:val="00E80814"/>
    <w:rsid w:val="00E95052"/>
    <w:rsid w:val="00E97F9C"/>
    <w:rsid w:val="00EA0C71"/>
    <w:rsid w:val="00EB60B0"/>
    <w:rsid w:val="00EC2F19"/>
    <w:rsid w:val="00EC3768"/>
    <w:rsid w:val="00EC7E52"/>
    <w:rsid w:val="00ED5355"/>
    <w:rsid w:val="00EE21CB"/>
    <w:rsid w:val="00EE4C2E"/>
    <w:rsid w:val="00EE7912"/>
    <w:rsid w:val="00EF110C"/>
    <w:rsid w:val="00EF15DA"/>
    <w:rsid w:val="00EF633B"/>
    <w:rsid w:val="00F03D6C"/>
    <w:rsid w:val="00F04D23"/>
    <w:rsid w:val="00F062CC"/>
    <w:rsid w:val="00F23E35"/>
    <w:rsid w:val="00F24C7B"/>
    <w:rsid w:val="00F32FF4"/>
    <w:rsid w:val="00F3357D"/>
    <w:rsid w:val="00F473D0"/>
    <w:rsid w:val="00F47DF0"/>
    <w:rsid w:val="00F516C8"/>
    <w:rsid w:val="00F5307B"/>
    <w:rsid w:val="00F56507"/>
    <w:rsid w:val="00F56989"/>
    <w:rsid w:val="00F57682"/>
    <w:rsid w:val="00F57F53"/>
    <w:rsid w:val="00F6018A"/>
    <w:rsid w:val="00F616A5"/>
    <w:rsid w:val="00F62137"/>
    <w:rsid w:val="00F62B13"/>
    <w:rsid w:val="00F62B6D"/>
    <w:rsid w:val="00F65C7A"/>
    <w:rsid w:val="00F83C03"/>
    <w:rsid w:val="00F86238"/>
    <w:rsid w:val="00F9002D"/>
    <w:rsid w:val="00F956D2"/>
    <w:rsid w:val="00FA63B9"/>
    <w:rsid w:val="00FB01DA"/>
    <w:rsid w:val="00FB06EE"/>
    <w:rsid w:val="00FC0F3F"/>
    <w:rsid w:val="00FD1AB8"/>
    <w:rsid w:val="00FD6C1D"/>
    <w:rsid w:val="00FD7715"/>
    <w:rsid w:val="00FE1B36"/>
    <w:rsid w:val="00FE33FE"/>
    <w:rsid w:val="00FE49A0"/>
    <w:rsid w:val="00FE5FF5"/>
    <w:rsid w:val="00FE7559"/>
    <w:rsid w:val="00FE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710600554975343"/>
          <c:y val="0.22222222222222424"/>
          <c:w val="0.33271981868003841"/>
          <c:h val="0.62336372901840853"/>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6.4781123277414089E-3"/>
                  <c:y val="-2.384392672565469E-3"/>
                </c:manualLayout>
              </c:layout>
              <c:tx>
                <c:rich>
                  <a:bodyPr/>
                  <a:lstStyle/>
                  <a:p>
                    <a:pPr>
                      <a:defRPr sz="899" b="0" i="0" u="none" strike="noStrike" baseline="0">
                        <a:solidFill>
                          <a:srgbClr val="000000"/>
                        </a:solidFill>
                        <a:latin typeface="Arial"/>
                        <a:ea typeface="Arial"/>
                        <a:cs typeface="Arial"/>
                      </a:defRPr>
                    </a:pPr>
                    <a:r>
                      <a:rPr lang="en-US"/>
                      <a:t> Palestine
8.2%</a:t>
                    </a:r>
                  </a:p>
                </c:rich>
              </c:tx>
              <c:spPr>
                <a:noFill/>
                <a:ln w="25366">
                  <a:noFill/>
                </a:ln>
              </c:spPr>
              <c:dLblPos val="bestFit"/>
            </c:dLbl>
            <c:dLbl>
              <c:idx val="1"/>
              <c:layout>
                <c:manualLayout>
                  <c:x val="8.2549781173567229E-3"/>
                  <c:y val="-2.1093017939912445E-2"/>
                </c:manualLayout>
              </c:layout>
              <c:tx>
                <c:rich>
                  <a:bodyPr/>
                  <a:lstStyle/>
                  <a:p>
                    <a:pPr>
                      <a:defRPr sz="899" b="0" i="0" u="none" strike="noStrike" baseline="0">
                        <a:solidFill>
                          <a:srgbClr val="000000"/>
                        </a:solidFill>
                        <a:latin typeface="Arial"/>
                        <a:ea typeface="Arial"/>
                        <a:cs typeface="Arial"/>
                      </a:defRPr>
                    </a:pPr>
                    <a:r>
                      <a:rPr lang="en-US"/>
                      <a:t> Israel
8.6%</a:t>
                    </a:r>
                  </a:p>
                </c:rich>
              </c:tx>
              <c:spPr>
                <a:noFill/>
                <a:ln w="25366">
                  <a:noFill/>
                </a:ln>
              </c:spPr>
              <c:dLblPos val="bestFit"/>
            </c:dLbl>
            <c:dLbl>
              <c:idx val="2"/>
              <c:layout/>
              <c:tx>
                <c:rich>
                  <a:bodyPr/>
                  <a:lstStyle/>
                  <a:p>
                    <a:pPr>
                      <a:defRPr sz="899" b="0" i="0" u="none" strike="noStrike" baseline="0">
                        <a:solidFill>
                          <a:srgbClr val="000000"/>
                        </a:solidFill>
                        <a:latin typeface="Arial"/>
                        <a:ea typeface="Arial"/>
                        <a:cs typeface="Arial"/>
                      </a:defRPr>
                    </a:pPr>
                    <a:r>
                      <a:rPr lang="en-US"/>
                      <a:t> U.S.A &amp; Canada
11.6%</a:t>
                    </a:r>
                  </a:p>
                </c:rich>
              </c:tx>
              <c:spPr>
                <a:noFill/>
                <a:ln w="25366">
                  <a:noFill/>
                </a:ln>
              </c:spPr>
            </c:dLbl>
            <c:dLbl>
              <c:idx val="3"/>
              <c:layout>
                <c:manualLayout>
                  <c:x val="-3.2603942151237853E-3"/>
                  <c:y val="2.9184459233169566E-2"/>
                </c:manualLayout>
              </c:layout>
              <c:tx>
                <c:rich>
                  <a:bodyPr/>
                  <a:lstStyle/>
                  <a:p>
                    <a:pPr>
                      <a:defRPr sz="899" b="0" i="0" u="none" strike="noStrike" baseline="0">
                        <a:solidFill>
                          <a:srgbClr val="000000"/>
                        </a:solidFill>
                        <a:latin typeface="Arial"/>
                        <a:ea typeface="Arial"/>
                        <a:cs typeface="Arial"/>
                      </a:defRPr>
                    </a:pPr>
                    <a:r>
                      <a:rPr lang="en-US"/>
                      <a:t>Africa
9.5%</a:t>
                    </a:r>
                  </a:p>
                </c:rich>
              </c:tx>
              <c:spPr>
                <a:noFill/>
                <a:ln w="25366">
                  <a:noFill/>
                </a:ln>
              </c:spPr>
              <c:dLblPos val="bestFit"/>
            </c:dLbl>
            <c:dLbl>
              <c:idx val="4"/>
              <c:layout>
                <c:manualLayout>
                  <c:x val="2.6259321373100452E-2"/>
                  <c:y val="1.9170447696754161E-2"/>
                </c:manualLayout>
              </c:layout>
              <c:tx>
                <c:rich>
                  <a:bodyPr/>
                  <a:lstStyle/>
                  <a:p>
                    <a:pPr>
                      <a:defRPr sz="899" b="0" i="0" u="none" strike="noStrike" baseline="0">
                        <a:solidFill>
                          <a:srgbClr val="000000"/>
                        </a:solidFill>
                        <a:latin typeface="Arial"/>
                        <a:ea typeface="Arial"/>
                        <a:cs typeface="Arial"/>
                      </a:defRPr>
                    </a:pPr>
                    <a:r>
                      <a:rPr lang="en-US"/>
                      <a:t> European Union
35.4%</a:t>
                    </a:r>
                  </a:p>
                </c:rich>
              </c:tx>
              <c:spPr>
                <a:noFill/>
                <a:ln w="25366">
                  <a:noFill/>
                </a:ln>
              </c:spPr>
              <c:dLblPos val="bestFit"/>
            </c:dLbl>
            <c:dLbl>
              <c:idx val="5"/>
              <c:layout>
                <c:manualLayout>
                  <c:x val="1.9825376683838037E-2"/>
                  <c:y val="2.4534819745470286E-2"/>
                </c:manualLayout>
              </c:layout>
              <c:tx>
                <c:rich>
                  <a:bodyPr/>
                  <a:lstStyle/>
                  <a:p>
                    <a:pPr>
                      <a:defRPr sz="899" b="0" i="0" u="none" strike="noStrike" baseline="0">
                        <a:solidFill>
                          <a:srgbClr val="000000"/>
                        </a:solidFill>
                        <a:latin typeface="Arial"/>
                        <a:ea typeface="Arial"/>
                        <a:cs typeface="Arial"/>
                      </a:defRPr>
                    </a:pPr>
                    <a:r>
                      <a:rPr lang="en-US"/>
                      <a:t>Other European Countries
12.3%</a:t>
                    </a:r>
                  </a:p>
                </c:rich>
              </c:tx>
              <c:spPr>
                <a:noFill/>
                <a:ln w="25366">
                  <a:noFill/>
                </a:ln>
              </c:spPr>
              <c:dLblPos val="bestFit"/>
            </c:dLbl>
            <c:dLbl>
              <c:idx val="6"/>
              <c:layout>
                <c:manualLayout>
                  <c:x val="5.3383266116126928E-3"/>
                  <c:y val="-3.3407237351293952E-2"/>
                </c:manualLayout>
              </c:layout>
              <c:tx>
                <c:rich>
                  <a:bodyPr/>
                  <a:lstStyle/>
                  <a:p>
                    <a:pPr>
                      <a:defRPr sz="899" b="0" i="0" u="none" strike="noStrike" baseline="0">
                        <a:solidFill>
                          <a:srgbClr val="000000"/>
                        </a:solidFill>
                        <a:latin typeface="Arial"/>
                        <a:ea typeface="Arial"/>
                        <a:cs typeface="Arial"/>
                      </a:defRPr>
                    </a:pPr>
                    <a:r>
                      <a:rPr lang="en-US"/>
                      <a:t> Asia
10.2%</a:t>
                    </a:r>
                  </a:p>
                </c:rich>
              </c:tx>
              <c:spPr>
                <a:noFill/>
                <a:ln w="25366">
                  <a:noFill/>
                </a:ln>
              </c:spPr>
              <c:dLblPos val="bestFit"/>
            </c:dLbl>
            <c:dLbl>
              <c:idx val="7"/>
              <c:layout>
                <c:manualLayout>
                  <c:x val="5.099695503811974E-2"/>
                  <c:y val="-7.0283565419602304E-2"/>
                </c:manualLayout>
              </c:layout>
              <c:tx>
                <c:rich>
                  <a:bodyPr/>
                  <a:lstStyle/>
                  <a:p>
                    <a:pPr>
                      <a:defRPr sz="899" b="0" i="0" u="none" strike="noStrike" baseline="0">
                        <a:solidFill>
                          <a:srgbClr val="000000"/>
                        </a:solidFill>
                        <a:latin typeface="Arial"/>
                        <a:ea typeface="Arial"/>
                        <a:cs typeface="Arial"/>
                      </a:defRPr>
                    </a:pPr>
                    <a:r>
                      <a:rPr lang="en-US"/>
                      <a:t>Other Countries
4.2%</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8.2000000000000011</c:v>
                </c:pt>
                <c:pt idx="1">
                  <c:v>8.6</c:v>
                </c:pt>
                <c:pt idx="2">
                  <c:v>11.6</c:v>
                </c:pt>
                <c:pt idx="3">
                  <c:v>9.5</c:v>
                </c:pt>
                <c:pt idx="4">
                  <c:v>35.4</c:v>
                </c:pt>
                <c:pt idx="5">
                  <c:v>12.3</c:v>
                </c:pt>
                <c:pt idx="6">
                  <c:v>10.200000000000001</c:v>
                </c:pt>
                <c:pt idx="7">
                  <c:v>4.2</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C35FF-02A7-40F0-A4FA-6945170F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20</Pages>
  <Words>2446</Words>
  <Characters>13601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153</cp:revision>
  <cp:lastPrinted>2014-03-03T06:40:00Z</cp:lastPrinted>
  <dcterms:created xsi:type="dcterms:W3CDTF">2012-11-13T08:58:00Z</dcterms:created>
  <dcterms:modified xsi:type="dcterms:W3CDTF">2014-03-03T06:40:00Z</dcterms:modified>
</cp:coreProperties>
</file>