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31073" w:rsidRDefault="00531073" w:rsidP="00531073">
      <w:pPr>
        <w:spacing w:line="276" w:lineRule="auto"/>
        <w:rPr>
          <w:rFonts w:cs="Simplified Arabic"/>
          <w:b/>
          <w:bCs/>
          <w:sz w:val="16"/>
          <w:szCs w:val="16"/>
          <w:rtl/>
          <w:lang w:eastAsia="en-US"/>
        </w:rPr>
      </w:pPr>
    </w:p>
    <w:p w:rsidR="00531073" w:rsidRPr="00531073" w:rsidRDefault="00531073" w:rsidP="00531073">
      <w:pPr>
        <w:spacing w:line="276" w:lineRule="auto"/>
        <w:rPr>
          <w:rFonts w:cs="Simplified Arabic"/>
          <w:b/>
          <w:bCs/>
          <w:sz w:val="16"/>
          <w:szCs w:val="16"/>
          <w:rtl/>
          <w:lang w:eastAsia="en-US"/>
        </w:rPr>
      </w:pPr>
    </w:p>
    <w:p w:rsidR="00531073" w:rsidRDefault="00531073" w:rsidP="00531073">
      <w:pPr>
        <w:jc w:val="center"/>
        <w:rPr>
          <w:rFonts w:cs="Simplified Arabic"/>
          <w:b/>
          <w:bCs/>
          <w:sz w:val="32"/>
          <w:szCs w:val="32"/>
          <w:rtl/>
          <w:lang w:eastAsia="en-US"/>
        </w:rPr>
      </w:pPr>
      <w:r w:rsidRPr="00531073">
        <w:rPr>
          <w:rFonts w:cs="Simplified Arabic" w:hint="cs"/>
          <w:b/>
          <w:bCs/>
          <w:sz w:val="32"/>
          <w:szCs w:val="32"/>
          <w:rtl/>
          <w:lang w:eastAsia="en-US"/>
        </w:rPr>
        <w:t xml:space="preserve">الاحصاء الفلسطيني: </w:t>
      </w:r>
      <w:r>
        <w:rPr>
          <w:rFonts w:cs="Simplified Arabic" w:hint="cs"/>
          <w:b/>
          <w:bCs/>
          <w:sz w:val="32"/>
          <w:szCs w:val="32"/>
          <w:rtl/>
          <w:lang w:eastAsia="en-US"/>
        </w:rPr>
        <w:t>إ</w:t>
      </w:r>
      <w:r w:rsidR="00AD384C" w:rsidRPr="00531073">
        <w:rPr>
          <w:rFonts w:cs="Simplified Arabic"/>
          <w:b/>
          <w:bCs/>
          <w:sz w:val="32"/>
          <w:szCs w:val="32"/>
          <w:rtl/>
          <w:lang w:eastAsia="en-US"/>
        </w:rPr>
        <w:t xml:space="preserve">رتفاع عدد رخص الأبنية على مستوى فلسطين* خلال الربع </w:t>
      </w:r>
      <w:r w:rsidR="00AD384C" w:rsidRPr="00531073">
        <w:rPr>
          <w:rFonts w:cs="Simplified Arabic" w:hint="cs"/>
          <w:b/>
          <w:bCs/>
          <w:sz w:val="32"/>
          <w:szCs w:val="32"/>
          <w:rtl/>
          <w:lang w:eastAsia="en-US"/>
        </w:rPr>
        <w:t>الثالث</w:t>
      </w:r>
      <w:r w:rsidR="00AD384C" w:rsidRPr="00531073">
        <w:rPr>
          <w:rFonts w:cs="Simplified Arabic"/>
          <w:b/>
          <w:bCs/>
          <w:sz w:val="32"/>
          <w:szCs w:val="32"/>
          <w:rtl/>
          <w:lang w:eastAsia="en-US"/>
        </w:rPr>
        <w:t xml:space="preserve"> 20</w:t>
      </w:r>
      <w:r w:rsidR="00AD384C" w:rsidRPr="00531073">
        <w:rPr>
          <w:rFonts w:cs="Simplified Arabic" w:hint="cs"/>
          <w:b/>
          <w:bCs/>
          <w:sz w:val="32"/>
          <w:szCs w:val="32"/>
          <w:rtl/>
          <w:lang w:eastAsia="en-US"/>
        </w:rPr>
        <w:t>20</w:t>
      </w:r>
      <w:r w:rsidR="00AD384C" w:rsidRPr="00531073">
        <w:rPr>
          <w:rFonts w:cs="Simplified Arabic"/>
          <w:b/>
          <w:bCs/>
          <w:sz w:val="32"/>
          <w:szCs w:val="32"/>
          <w:rtl/>
          <w:lang w:eastAsia="en-US"/>
        </w:rPr>
        <w:t xml:space="preserve">، </w:t>
      </w:r>
    </w:p>
    <w:p w:rsidR="00AD384C" w:rsidRPr="00531073" w:rsidRDefault="007227FC" w:rsidP="00531073">
      <w:pPr>
        <w:jc w:val="center"/>
        <w:rPr>
          <w:sz w:val="32"/>
          <w:szCs w:val="32"/>
          <w:rtl/>
        </w:rPr>
      </w:pPr>
      <w:r>
        <w:rPr>
          <w:rFonts w:cs="Simplified Arabic"/>
          <w:b/>
          <w:bCs/>
          <w:sz w:val="32"/>
          <w:szCs w:val="32"/>
          <w:rtl/>
          <w:lang w:eastAsia="en-US"/>
        </w:rPr>
        <w:t xml:space="preserve">نتج عن </w:t>
      </w:r>
      <w:r>
        <w:rPr>
          <w:rFonts w:cs="Simplified Arabic" w:hint="cs"/>
          <w:b/>
          <w:bCs/>
          <w:sz w:val="32"/>
          <w:szCs w:val="32"/>
          <w:rtl/>
          <w:lang w:eastAsia="en-US"/>
        </w:rPr>
        <w:t>إ</w:t>
      </w:r>
      <w:r w:rsidR="00531073">
        <w:rPr>
          <w:rFonts w:cs="Simplified Arabic"/>
          <w:b/>
          <w:bCs/>
          <w:sz w:val="32"/>
          <w:szCs w:val="32"/>
          <w:rtl/>
          <w:lang w:eastAsia="en-US"/>
        </w:rPr>
        <w:t>رتفاع في عدد رخص ال</w:t>
      </w:r>
      <w:r w:rsidR="00531073">
        <w:rPr>
          <w:rFonts w:cs="Simplified Arabic" w:hint="cs"/>
          <w:b/>
          <w:bCs/>
          <w:sz w:val="32"/>
          <w:szCs w:val="32"/>
          <w:rtl/>
          <w:lang w:eastAsia="en-US"/>
        </w:rPr>
        <w:t>أ</w:t>
      </w:r>
      <w:r w:rsidR="00AD384C" w:rsidRPr="00531073">
        <w:rPr>
          <w:rFonts w:cs="Simplified Arabic"/>
          <w:b/>
          <w:bCs/>
          <w:sz w:val="32"/>
          <w:szCs w:val="32"/>
          <w:rtl/>
          <w:lang w:eastAsia="en-US"/>
        </w:rPr>
        <w:t>بنية الجديدة</w:t>
      </w:r>
    </w:p>
    <w:p w:rsidR="00934066" w:rsidRPr="00531073" w:rsidRDefault="00934066" w:rsidP="007B78A7">
      <w:pPr>
        <w:rPr>
          <w:sz w:val="16"/>
          <w:szCs w:val="16"/>
          <w:rtl/>
        </w:rPr>
      </w:pPr>
    </w:p>
    <w:p w:rsidR="00531073" w:rsidRDefault="00531073" w:rsidP="00AD384C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cs="Simplified Arabic"/>
          <w:rtl/>
        </w:rPr>
      </w:pPr>
    </w:p>
    <w:p w:rsidR="00806D87" w:rsidRPr="00531073" w:rsidRDefault="00806D87" w:rsidP="00AD384C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بلغ عدد رخص الأبنـية الصادرة للمباني السكنيـة وغير السكنيـة </w:t>
      </w:r>
      <w:r w:rsidR="005B2767" w:rsidRPr="00531073">
        <w:rPr>
          <w:rFonts w:ascii="Simplified Arabic" w:hAnsi="Simplified Arabic" w:cs="Simplified Arabic"/>
          <w:sz w:val="26"/>
          <w:szCs w:val="26"/>
          <w:rtl/>
        </w:rPr>
        <w:t>1</w:t>
      </w:r>
      <w:r w:rsidR="000B2949" w:rsidRPr="00531073">
        <w:rPr>
          <w:rFonts w:ascii="Simplified Arabic" w:hAnsi="Simplified Arabic" w:cs="Simplified Arabic"/>
          <w:sz w:val="26"/>
          <w:szCs w:val="26"/>
          <w:rtl/>
        </w:rPr>
        <w:t>,</w:t>
      </w:r>
      <w:r w:rsidR="00AD384C" w:rsidRPr="00531073">
        <w:rPr>
          <w:rFonts w:ascii="Simplified Arabic" w:hAnsi="Simplified Arabic" w:cs="Simplified Arabic"/>
          <w:sz w:val="26"/>
          <w:szCs w:val="26"/>
          <w:rtl/>
        </w:rPr>
        <w:t>974</w:t>
      </w:r>
      <w:r w:rsidR="000B2949" w:rsidRPr="005310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رخصة خلال الربع </w:t>
      </w:r>
      <w:r w:rsidR="005B2767" w:rsidRPr="00531073">
        <w:rPr>
          <w:rFonts w:ascii="Simplified Arabic" w:hAnsi="Simplified Arabic" w:cs="Simplified Arabic"/>
          <w:sz w:val="26"/>
          <w:szCs w:val="26"/>
          <w:rtl/>
        </w:rPr>
        <w:t>الثا</w:t>
      </w:r>
      <w:r w:rsidR="00AD384C" w:rsidRPr="00531073">
        <w:rPr>
          <w:rFonts w:ascii="Simplified Arabic" w:hAnsi="Simplified Arabic" w:cs="Simplified Arabic"/>
          <w:sz w:val="26"/>
          <w:szCs w:val="26"/>
          <w:rtl/>
        </w:rPr>
        <w:t>لث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 من </w:t>
      </w:r>
      <w:r w:rsidR="008A144A" w:rsidRPr="00531073">
        <w:rPr>
          <w:rFonts w:ascii="Simplified Arabic" w:hAnsi="Simplified Arabic" w:cs="Simplified Arabic"/>
          <w:sz w:val="26"/>
          <w:szCs w:val="26"/>
          <w:rtl/>
        </w:rPr>
        <w:t>ال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عام </w:t>
      </w:r>
      <w:r w:rsidR="000B2949" w:rsidRPr="00531073">
        <w:rPr>
          <w:rFonts w:ascii="Simplified Arabic" w:hAnsi="Simplified Arabic" w:cs="Simplified Arabic"/>
          <w:sz w:val="26"/>
          <w:szCs w:val="26"/>
          <w:rtl/>
        </w:rPr>
        <w:t>20</w:t>
      </w:r>
      <w:r w:rsidR="007C5E30" w:rsidRPr="00531073">
        <w:rPr>
          <w:rFonts w:ascii="Simplified Arabic" w:hAnsi="Simplified Arabic" w:cs="Simplified Arabic"/>
          <w:sz w:val="26"/>
          <w:szCs w:val="26"/>
          <w:rtl/>
        </w:rPr>
        <w:t>20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>، منها</w:t>
      </w:r>
      <w:r w:rsidR="000B2949" w:rsidRPr="005310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AD384C" w:rsidRPr="00531073">
        <w:rPr>
          <w:rFonts w:ascii="Simplified Arabic" w:hAnsi="Simplified Arabic" w:cs="Simplified Arabic"/>
          <w:sz w:val="26"/>
          <w:szCs w:val="26"/>
          <w:rtl/>
        </w:rPr>
        <w:t>1,353</w:t>
      </w:r>
      <w:r w:rsidR="000B2949" w:rsidRPr="005310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>رخصة أبنية جديدة.</w:t>
      </w:r>
    </w:p>
    <w:p w:rsidR="00806D87" w:rsidRPr="00531073" w:rsidRDefault="00806D87" w:rsidP="00806D87">
      <w:pPr>
        <w:ind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806D87" w:rsidRPr="00531073" w:rsidRDefault="007C5E30" w:rsidP="00907BB6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531073">
        <w:rPr>
          <w:rFonts w:ascii="Simplified Arabic" w:hAnsi="Simplified Arabic" w:cs="Simplified Arabic"/>
          <w:sz w:val="26"/>
          <w:szCs w:val="26"/>
          <w:rtl/>
        </w:rPr>
        <w:t>ا</w:t>
      </w:r>
      <w:r w:rsidR="00B02B01" w:rsidRPr="00531073">
        <w:rPr>
          <w:rFonts w:ascii="Simplified Arabic" w:hAnsi="Simplified Arabic" w:cs="Simplified Arabic"/>
          <w:sz w:val="26"/>
          <w:szCs w:val="26"/>
          <w:rtl/>
        </w:rPr>
        <w:t>رتفع</w:t>
      </w:r>
      <w:r w:rsidR="00013901" w:rsidRPr="00531073">
        <w:rPr>
          <w:rFonts w:ascii="Simplified Arabic" w:hAnsi="Simplified Arabic" w:cs="Simplified Arabic"/>
          <w:sz w:val="26"/>
          <w:szCs w:val="26"/>
          <w:rtl/>
        </w:rPr>
        <w:t xml:space="preserve"> عدد الرخص الصادرة في فلسطين خلال الربع </w:t>
      </w:r>
      <w:r w:rsidR="00B02B01" w:rsidRPr="00531073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013901" w:rsidRPr="00531073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>20</w:t>
      </w:r>
      <w:r w:rsidR="00013901" w:rsidRPr="00531073">
        <w:rPr>
          <w:rFonts w:ascii="Simplified Arabic" w:hAnsi="Simplified Arabic" w:cs="Simplified Arabic"/>
          <w:sz w:val="26"/>
          <w:szCs w:val="26"/>
          <w:rtl/>
        </w:rPr>
        <w:t xml:space="preserve"> بنسبة </w:t>
      </w:r>
      <w:r w:rsidR="00B02B01" w:rsidRPr="00531073">
        <w:rPr>
          <w:rFonts w:ascii="Simplified Arabic" w:hAnsi="Simplified Arabic" w:cs="Simplified Arabic"/>
          <w:sz w:val="26"/>
          <w:szCs w:val="26"/>
          <w:rtl/>
        </w:rPr>
        <w:t>62</w:t>
      </w:r>
      <w:r w:rsidR="00013901" w:rsidRPr="00531073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B02B01" w:rsidRPr="00531073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013901" w:rsidRPr="00531073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5B2767" w:rsidRPr="00531073">
        <w:rPr>
          <w:rFonts w:ascii="Simplified Arabic" w:hAnsi="Simplified Arabic" w:cs="Simplified Arabic"/>
          <w:sz w:val="26"/>
          <w:szCs w:val="26"/>
          <w:rtl/>
        </w:rPr>
        <w:t>2020</w:t>
      </w:r>
      <w:r w:rsidR="00013901" w:rsidRPr="00531073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907BB6" w:rsidRPr="00531073">
        <w:rPr>
          <w:rFonts w:ascii="Simplified Arabic" w:hAnsi="Simplified Arabic" w:cs="Simplified Arabic"/>
          <w:sz w:val="26"/>
          <w:szCs w:val="26"/>
          <w:rtl/>
        </w:rPr>
        <w:t>ولكن بقي أقل من مستواه مقارنة مع نفس الفترة من عام 2019 حيث</w:t>
      </w:r>
      <w:r w:rsidR="00013901" w:rsidRPr="00531073">
        <w:rPr>
          <w:rFonts w:ascii="Simplified Arabic" w:hAnsi="Simplified Arabic" w:cs="Simplified Arabic"/>
          <w:sz w:val="26"/>
          <w:szCs w:val="26"/>
          <w:rtl/>
        </w:rPr>
        <w:t xml:space="preserve"> سجل ا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>نخفاض</w:t>
      </w:r>
      <w:r w:rsidR="00013901" w:rsidRPr="00531073">
        <w:rPr>
          <w:rFonts w:ascii="Simplified Arabic" w:hAnsi="Simplified Arabic" w:cs="Simplified Arabic"/>
          <w:sz w:val="26"/>
          <w:szCs w:val="26"/>
          <w:rtl/>
        </w:rPr>
        <w:t xml:space="preserve">اً بنسبة </w:t>
      </w:r>
      <w:r w:rsidR="00B02B01" w:rsidRPr="00531073">
        <w:rPr>
          <w:rFonts w:ascii="Simplified Arabic" w:hAnsi="Simplified Arabic" w:cs="Simplified Arabic"/>
          <w:sz w:val="26"/>
          <w:szCs w:val="26"/>
          <w:rtl/>
        </w:rPr>
        <w:t>10</w:t>
      </w:r>
      <w:r w:rsidR="00013901" w:rsidRPr="00531073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531073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531073">
        <w:rPr>
          <w:rFonts w:ascii="Simplified Arabic" w:hAnsi="Simplified Arabic" w:cs="Simplified Arabic"/>
          <w:sz w:val="26"/>
          <w:szCs w:val="26"/>
          <w:rtl/>
        </w:rPr>
        <w:t xml:space="preserve"> من العام 201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>9</w:t>
      </w:r>
      <w:r w:rsidR="00013901" w:rsidRPr="00531073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907BB6" w:rsidRPr="00531073">
        <w:rPr>
          <w:rFonts w:ascii="Simplified Arabic" w:hAnsi="Simplified Arabic" w:cs="Simplified Arabic"/>
          <w:sz w:val="26"/>
          <w:szCs w:val="26"/>
          <w:rtl/>
        </w:rPr>
        <w:t>وقد</w:t>
      </w:r>
      <w:r w:rsidR="00013901" w:rsidRPr="005310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B02B01" w:rsidRPr="00531073">
        <w:rPr>
          <w:rFonts w:ascii="Simplified Arabic" w:hAnsi="Simplified Arabic" w:cs="Simplified Arabic"/>
          <w:sz w:val="26"/>
          <w:szCs w:val="26"/>
          <w:rtl/>
        </w:rPr>
        <w:t>ارتفع</w:t>
      </w:r>
      <w:r w:rsidR="00013901" w:rsidRPr="00531073">
        <w:rPr>
          <w:rFonts w:ascii="Simplified Arabic" w:hAnsi="Simplified Arabic" w:cs="Simplified Arabic"/>
          <w:sz w:val="26"/>
          <w:szCs w:val="26"/>
          <w:rtl/>
        </w:rPr>
        <w:t xml:space="preserve"> عدد رخص الابنية الجديدة بنسبة </w:t>
      </w:r>
      <w:r w:rsidR="00B02B01" w:rsidRPr="00531073">
        <w:rPr>
          <w:rFonts w:ascii="Simplified Arabic" w:hAnsi="Simplified Arabic" w:cs="Simplified Arabic"/>
          <w:sz w:val="26"/>
          <w:szCs w:val="26"/>
          <w:rtl/>
        </w:rPr>
        <w:t>66</w:t>
      </w:r>
      <w:r w:rsidR="00013901" w:rsidRPr="00531073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B02B01" w:rsidRPr="00531073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="00013901" w:rsidRPr="00531073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FD3770" w:rsidRPr="00531073">
        <w:rPr>
          <w:rFonts w:ascii="Simplified Arabic" w:hAnsi="Simplified Arabic" w:cs="Simplified Arabic"/>
          <w:sz w:val="26"/>
          <w:szCs w:val="26"/>
          <w:rtl/>
        </w:rPr>
        <w:t>20</w:t>
      </w:r>
      <w:r w:rsidR="00013901" w:rsidRPr="00531073">
        <w:rPr>
          <w:rFonts w:ascii="Simplified Arabic" w:hAnsi="Simplified Arabic" w:cs="Simplified Arabic"/>
          <w:sz w:val="26"/>
          <w:szCs w:val="26"/>
          <w:rtl/>
        </w:rPr>
        <w:t>، وا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>نخفض</w:t>
      </w:r>
      <w:r w:rsidR="00013901" w:rsidRPr="00531073">
        <w:rPr>
          <w:rFonts w:ascii="Simplified Arabic" w:hAnsi="Simplified Arabic" w:cs="Simplified Arabic"/>
          <w:sz w:val="26"/>
          <w:szCs w:val="26"/>
          <w:rtl/>
        </w:rPr>
        <w:t xml:space="preserve">ت بنسبة </w:t>
      </w:r>
      <w:r w:rsidR="00B02B01" w:rsidRPr="00531073">
        <w:rPr>
          <w:rFonts w:ascii="Simplified Arabic" w:hAnsi="Simplified Arabic" w:cs="Simplified Arabic"/>
          <w:sz w:val="26"/>
          <w:szCs w:val="26"/>
          <w:rtl/>
        </w:rPr>
        <w:t>7</w:t>
      </w:r>
      <w:r w:rsidR="00013901" w:rsidRPr="00531073">
        <w:rPr>
          <w:rFonts w:ascii="Simplified Arabic" w:hAnsi="Simplified Arabic" w:cs="Simplified Arabic"/>
          <w:sz w:val="26"/>
          <w:szCs w:val="26"/>
          <w:rtl/>
        </w:rPr>
        <w:t xml:space="preserve">% مقارنة بالربع </w:t>
      </w:r>
      <w:r w:rsidR="00C50E42" w:rsidRPr="00531073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="00013901" w:rsidRPr="00531073">
        <w:rPr>
          <w:rFonts w:ascii="Simplified Arabic" w:hAnsi="Simplified Arabic" w:cs="Simplified Arabic"/>
          <w:sz w:val="26"/>
          <w:szCs w:val="26"/>
          <w:rtl/>
        </w:rPr>
        <w:t xml:space="preserve"> من العام 201</w:t>
      </w:r>
      <w:r w:rsidR="001C647B" w:rsidRPr="00531073">
        <w:rPr>
          <w:rFonts w:ascii="Simplified Arabic" w:hAnsi="Simplified Arabic" w:cs="Simplified Arabic"/>
          <w:sz w:val="26"/>
          <w:szCs w:val="26"/>
          <w:rtl/>
        </w:rPr>
        <w:t>9</w:t>
      </w:r>
      <w:r w:rsidR="00013901" w:rsidRPr="00531073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013901" w:rsidRPr="00531073" w:rsidRDefault="00013901" w:rsidP="00930F70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806D87" w:rsidRPr="00531073" w:rsidRDefault="00806D87" w:rsidP="00053FB3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بلغ مجموع مساحة الأبنية (سكني وغير سكني) </w:t>
      </w:r>
      <w:r w:rsidR="00053FB3" w:rsidRPr="00531073">
        <w:rPr>
          <w:rFonts w:ascii="Simplified Arabic" w:hAnsi="Simplified Arabic" w:cs="Simplified Arabic"/>
          <w:sz w:val="26"/>
          <w:szCs w:val="26"/>
          <w:rtl/>
        </w:rPr>
        <w:t>822</w:t>
      </w:r>
      <w:r w:rsidR="00492C21" w:rsidRPr="00531073">
        <w:rPr>
          <w:rFonts w:ascii="Simplified Arabic" w:hAnsi="Simplified Arabic" w:cs="Simplified Arabic"/>
          <w:sz w:val="26"/>
          <w:szCs w:val="26"/>
          <w:rtl/>
        </w:rPr>
        <w:t xml:space="preserve"> ألف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 متر مربع، منها</w:t>
      </w:r>
      <w:r w:rsidR="00F21C6E" w:rsidRPr="005310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053FB3" w:rsidRPr="00531073">
        <w:rPr>
          <w:rFonts w:ascii="Simplified Arabic" w:hAnsi="Simplified Arabic" w:cs="Simplified Arabic"/>
          <w:sz w:val="26"/>
          <w:szCs w:val="26"/>
          <w:rtl/>
        </w:rPr>
        <w:t>677</w:t>
      </w:r>
      <w:r w:rsidR="001C3FA3" w:rsidRPr="005310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531073">
        <w:rPr>
          <w:rFonts w:ascii="Simplified Arabic" w:hAnsi="Simplified Arabic" w:cs="Simplified Arabic"/>
          <w:sz w:val="26"/>
          <w:szCs w:val="26"/>
          <w:rtl/>
        </w:rPr>
        <w:t>ة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DD509B" w:rsidRPr="00531073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531073">
        <w:rPr>
          <w:rFonts w:ascii="Simplified Arabic" w:hAnsi="Simplified Arabic" w:cs="Simplified Arabic"/>
          <w:sz w:val="26"/>
          <w:szCs w:val="26"/>
          <w:rtl/>
        </w:rPr>
        <w:t>أ</w:t>
      </w:r>
      <w:r w:rsidR="00DD509B" w:rsidRPr="00531073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531073">
        <w:rPr>
          <w:rFonts w:ascii="Simplified Arabic" w:hAnsi="Simplified Arabic" w:cs="Simplified Arabic"/>
          <w:sz w:val="26"/>
          <w:szCs w:val="26"/>
          <w:rtl/>
        </w:rPr>
        <w:t>ال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جديدة </w:t>
      </w:r>
      <w:r w:rsidR="008A144A" w:rsidRPr="00531073">
        <w:rPr>
          <w:rFonts w:ascii="Simplified Arabic" w:hAnsi="Simplified Arabic" w:cs="Simplified Arabic"/>
          <w:sz w:val="26"/>
          <w:szCs w:val="26"/>
          <w:rtl/>
        </w:rPr>
        <w:t>و</w:t>
      </w:r>
      <w:r w:rsidR="00053FB3" w:rsidRPr="00531073">
        <w:rPr>
          <w:rFonts w:ascii="Simplified Arabic" w:hAnsi="Simplified Arabic" w:cs="Simplified Arabic"/>
          <w:sz w:val="26"/>
          <w:szCs w:val="26"/>
          <w:rtl/>
        </w:rPr>
        <w:t>145</w:t>
      </w:r>
      <w:r w:rsidR="00EA2D7E" w:rsidRPr="005310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>ألف متر مربع مساح</w:t>
      </w:r>
      <w:r w:rsidR="008028B2" w:rsidRPr="00531073">
        <w:rPr>
          <w:rFonts w:ascii="Simplified Arabic" w:hAnsi="Simplified Arabic" w:cs="Simplified Arabic"/>
          <w:sz w:val="26"/>
          <w:szCs w:val="26"/>
          <w:rtl/>
        </w:rPr>
        <w:t>ة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531073">
        <w:rPr>
          <w:rFonts w:ascii="Simplified Arabic" w:hAnsi="Simplified Arabic" w:cs="Simplified Arabic"/>
          <w:sz w:val="26"/>
          <w:szCs w:val="26"/>
          <w:rtl/>
        </w:rPr>
        <w:t>ال</w:t>
      </w:r>
      <w:r w:rsidR="005C068A" w:rsidRPr="00531073">
        <w:rPr>
          <w:rFonts w:ascii="Simplified Arabic" w:hAnsi="Simplified Arabic" w:cs="Simplified Arabic"/>
          <w:sz w:val="26"/>
          <w:szCs w:val="26"/>
          <w:rtl/>
        </w:rPr>
        <w:t>أ</w:t>
      </w:r>
      <w:r w:rsidR="00711D5E" w:rsidRPr="00531073">
        <w:rPr>
          <w:rFonts w:ascii="Simplified Arabic" w:hAnsi="Simplified Arabic" w:cs="Simplified Arabic"/>
          <w:sz w:val="26"/>
          <w:szCs w:val="26"/>
          <w:rtl/>
        </w:rPr>
        <w:t>بنية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711D5E" w:rsidRPr="00531073">
        <w:rPr>
          <w:rFonts w:ascii="Simplified Arabic" w:hAnsi="Simplified Arabic" w:cs="Simplified Arabic"/>
          <w:sz w:val="26"/>
          <w:szCs w:val="26"/>
          <w:rtl/>
        </w:rPr>
        <w:t>ال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>قائمة.</w:t>
      </w:r>
    </w:p>
    <w:p w:rsidR="00806D87" w:rsidRPr="00531073" w:rsidRDefault="00806D87" w:rsidP="000F003D">
      <w:pPr>
        <w:tabs>
          <w:tab w:val="left" w:pos="9070"/>
          <w:tab w:val="right" w:pos="9212"/>
        </w:tabs>
        <w:ind w:left="-1" w:right="284"/>
        <w:jc w:val="lowKashida"/>
        <w:rPr>
          <w:rFonts w:ascii="Simplified Arabic" w:hAnsi="Simplified Arabic" w:cs="Simplified Arabic"/>
          <w:sz w:val="16"/>
          <w:szCs w:val="16"/>
          <w:rtl/>
        </w:rPr>
      </w:pPr>
    </w:p>
    <w:p w:rsidR="00806D87" w:rsidRPr="00531073" w:rsidRDefault="00806D87" w:rsidP="00881721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كما بلغ عدد الوحدات السكنية المرخصة </w:t>
      </w:r>
      <w:r w:rsidR="00881721" w:rsidRPr="00531073">
        <w:rPr>
          <w:rFonts w:ascii="Simplified Arabic" w:hAnsi="Simplified Arabic" w:cs="Simplified Arabic"/>
          <w:sz w:val="26"/>
          <w:szCs w:val="26"/>
          <w:rtl/>
        </w:rPr>
        <w:t>3,614</w:t>
      </w:r>
      <w:r w:rsidR="00F339CA" w:rsidRPr="005310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وحدة سكنيـة مساحاتها </w:t>
      </w:r>
      <w:r w:rsidR="00881721" w:rsidRPr="00531073">
        <w:rPr>
          <w:rFonts w:ascii="Simplified Arabic" w:hAnsi="Simplified Arabic" w:cs="Simplified Arabic"/>
          <w:sz w:val="26"/>
          <w:szCs w:val="26"/>
          <w:rtl/>
        </w:rPr>
        <w:t>596</w:t>
      </w:r>
      <w:r w:rsidR="00911678" w:rsidRPr="005310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ألف متر مربع، منها </w:t>
      </w:r>
      <w:r w:rsidR="00881721" w:rsidRPr="00531073">
        <w:rPr>
          <w:rFonts w:ascii="Simplified Arabic" w:hAnsi="Simplified Arabic" w:cs="Simplified Arabic"/>
          <w:sz w:val="26"/>
          <w:szCs w:val="26"/>
          <w:rtl/>
        </w:rPr>
        <w:t>2,836</w:t>
      </w:r>
      <w:r w:rsidR="00F339CA" w:rsidRPr="005310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>وحدة</w:t>
      </w:r>
      <w:r w:rsidR="00954A53" w:rsidRPr="00531073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 جديدة مساحتها </w:t>
      </w:r>
      <w:r w:rsidR="00881721" w:rsidRPr="00531073">
        <w:rPr>
          <w:rFonts w:ascii="Simplified Arabic" w:hAnsi="Simplified Arabic" w:cs="Simplified Arabic"/>
          <w:sz w:val="26"/>
          <w:szCs w:val="26"/>
          <w:rtl/>
        </w:rPr>
        <w:t>469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 ألف متر مربع،</w:t>
      </w:r>
      <w:r w:rsidR="00825925" w:rsidRPr="005310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881721" w:rsidRPr="00531073">
        <w:rPr>
          <w:rFonts w:ascii="Simplified Arabic" w:hAnsi="Simplified Arabic" w:cs="Simplified Arabic"/>
          <w:sz w:val="26"/>
          <w:szCs w:val="26"/>
          <w:rtl/>
        </w:rPr>
        <w:t>778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 وحدة</w:t>
      </w:r>
      <w:r w:rsidR="00954A53" w:rsidRPr="00531073">
        <w:rPr>
          <w:rFonts w:ascii="Simplified Arabic" w:hAnsi="Simplified Arabic" w:cs="Simplified Arabic"/>
          <w:sz w:val="26"/>
          <w:szCs w:val="26"/>
          <w:rtl/>
        </w:rPr>
        <w:t xml:space="preserve"> سكنية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 قائمة مجموع مساحاتها </w:t>
      </w:r>
      <w:r w:rsidR="00881721" w:rsidRPr="00531073">
        <w:rPr>
          <w:rFonts w:ascii="Simplified Arabic" w:hAnsi="Simplified Arabic" w:cs="Simplified Arabic"/>
          <w:sz w:val="26"/>
          <w:szCs w:val="26"/>
          <w:rtl/>
        </w:rPr>
        <w:t>127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 ألف متر مربع. </w:t>
      </w:r>
    </w:p>
    <w:p w:rsidR="00806D87" w:rsidRPr="00531073" w:rsidRDefault="00806D87" w:rsidP="00806D87">
      <w:pPr>
        <w:pStyle w:val="BodyText"/>
        <w:tabs>
          <w:tab w:val="right" w:pos="139"/>
          <w:tab w:val="right" w:pos="281"/>
        </w:tabs>
        <w:ind w:left="-2" w:right="284"/>
        <w:jc w:val="both"/>
        <w:rPr>
          <w:rFonts w:ascii="Simplified Arabic" w:hAnsi="Simplified Arabic"/>
          <w:sz w:val="16"/>
          <w:szCs w:val="16"/>
          <w:rtl/>
        </w:rPr>
      </w:pPr>
    </w:p>
    <w:p w:rsidR="00107EC2" w:rsidRPr="00531073" w:rsidRDefault="00806D87" w:rsidP="00F07D88">
      <w:pPr>
        <w:tabs>
          <w:tab w:val="left" w:pos="9070"/>
          <w:tab w:val="right" w:pos="9212"/>
        </w:tabs>
        <w:spacing w:line="276" w:lineRule="auto"/>
        <w:ind w:left="-1" w:right="284"/>
        <w:jc w:val="lowKashida"/>
        <w:rPr>
          <w:rFonts w:ascii="Simplified Arabic" w:hAnsi="Simplified Arabic" w:cs="Simplified Arabic"/>
          <w:sz w:val="26"/>
          <w:szCs w:val="26"/>
          <w:rtl/>
        </w:rPr>
      </w:pPr>
      <w:r w:rsidRPr="00531073">
        <w:rPr>
          <w:rFonts w:ascii="Simplified Arabic" w:hAnsi="Simplified Arabic" w:cs="Simplified Arabic"/>
          <w:sz w:val="26"/>
          <w:szCs w:val="26"/>
          <w:rtl/>
        </w:rPr>
        <w:t>وقد سجل عدد الوحدات السكنية الجديدة</w:t>
      </w:r>
      <w:r w:rsidR="006A474D" w:rsidRPr="005310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152D9" w:rsidRPr="00531073">
        <w:rPr>
          <w:rFonts w:ascii="Simplified Arabic" w:hAnsi="Simplified Arabic" w:cs="Simplified Arabic"/>
          <w:sz w:val="26"/>
          <w:szCs w:val="26"/>
          <w:rtl/>
        </w:rPr>
        <w:t>ا</w:t>
      </w:r>
      <w:r w:rsidR="00F07D88" w:rsidRPr="00531073">
        <w:rPr>
          <w:rFonts w:ascii="Simplified Arabic" w:hAnsi="Simplified Arabic" w:cs="Simplified Arabic"/>
          <w:sz w:val="26"/>
          <w:szCs w:val="26"/>
          <w:rtl/>
        </w:rPr>
        <w:t>رتفاع</w:t>
      </w:r>
      <w:r w:rsidR="00F152D9" w:rsidRPr="00531073">
        <w:rPr>
          <w:rFonts w:ascii="Simplified Arabic" w:hAnsi="Simplified Arabic" w:cs="Simplified Arabic"/>
          <w:sz w:val="26"/>
          <w:szCs w:val="26"/>
          <w:rtl/>
        </w:rPr>
        <w:t xml:space="preserve">اً 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F07D88" w:rsidRPr="00531073">
        <w:rPr>
          <w:rFonts w:ascii="Simplified Arabic" w:hAnsi="Simplified Arabic" w:cs="Simplified Arabic"/>
          <w:sz w:val="26"/>
          <w:szCs w:val="26"/>
          <w:rtl/>
        </w:rPr>
        <w:t>64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% خلال </w:t>
      </w:r>
      <w:r w:rsidR="00531073" w:rsidRPr="005310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الربع </w:t>
      </w:r>
      <w:r w:rsidR="00F07D88" w:rsidRPr="00531073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323EB1" w:rsidRPr="00531073">
        <w:rPr>
          <w:rFonts w:ascii="Simplified Arabic" w:hAnsi="Simplified Arabic" w:cs="Simplified Arabic"/>
          <w:sz w:val="26"/>
          <w:szCs w:val="26"/>
          <w:rtl/>
        </w:rPr>
        <w:t xml:space="preserve"> من العام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291D" w:rsidRPr="00531073">
        <w:rPr>
          <w:rFonts w:ascii="Simplified Arabic" w:hAnsi="Simplified Arabic" w:cs="Simplified Arabic"/>
          <w:sz w:val="26"/>
          <w:szCs w:val="26"/>
          <w:rtl/>
        </w:rPr>
        <w:t>20</w:t>
      </w:r>
      <w:r w:rsidR="00F152D9" w:rsidRPr="00531073">
        <w:rPr>
          <w:rFonts w:ascii="Simplified Arabic" w:hAnsi="Simplified Arabic" w:cs="Simplified Arabic"/>
          <w:sz w:val="26"/>
          <w:szCs w:val="26"/>
          <w:rtl/>
        </w:rPr>
        <w:t>20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 مقارنة بالربع</w:t>
      </w:r>
      <w:r w:rsidR="0040737E" w:rsidRPr="005310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07D88" w:rsidRPr="00531073">
        <w:rPr>
          <w:rFonts w:ascii="Simplified Arabic" w:hAnsi="Simplified Arabic" w:cs="Simplified Arabic"/>
          <w:sz w:val="26"/>
          <w:szCs w:val="26"/>
          <w:rtl/>
        </w:rPr>
        <w:t>الثاني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 من العام 20</w:t>
      </w:r>
      <w:r w:rsidR="00F33757" w:rsidRPr="00531073">
        <w:rPr>
          <w:rFonts w:ascii="Simplified Arabic" w:hAnsi="Simplified Arabic" w:cs="Simplified Arabic"/>
          <w:sz w:val="26"/>
          <w:szCs w:val="26"/>
          <w:rtl/>
        </w:rPr>
        <w:t>20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، </w:t>
      </w:r>
      <w:r w:rsidR="00531073" w:rsidRPr="005310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>وسج</w:t>
      </w:r>
      <w:r w:rsidR="00C1491B" w:rsidRPr="00531073">
        <w:rPr>
          <w:rFonts w:ascii="Simplified Arabic" w:hAnsi="Simplified Arabic" w:cs="Simplified Arabic"/>
          <w:sz w:val="26"/>
          <w:szCs w:val="26"/>
          <w:rtl/>
        </w:rPr>
        <w:t>َ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>ل</w:t>
      </w:r>
      <w:r w:rsidR="00C1491B" w:rsidRPr="005310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F152D9" w:rsidRPr="00531073">
        <w:rPr>
          <w:rFonts w:ascii="Simplified Arabic" w:hAnsi="Simplified Arabic" w:cs="Simplified Arabic"/>
          <w:sz w:val="26"/>
          <w:szCs w:val="26"/>
          <w:rtl/>
        </w:rPr>
        <w:t xml:space="preserve">انخفاضاً 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بنسبة </w:t>
      </w:r>
      <w:r w:rsidR="00F07D88" w:rsidRPr="00531073">
        <w:rPr>
          <w:rFonts w:ascii="Simplified Arabic" w:hAnsi="Simplified Arabic" w:cs="Simplified Arabic"/>
          <w:sz w:val="26"/>
          <w:szCs w:val="26"/>
          <w:rtl/>
        </w:rPr>
        <w:t>12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% خلال الربع </w:t>
      </w:r>
      <w:r w:rsidR="00F07D88" w:rsidRPr="00531073">
        <w:rPr>
          <w:rFonts w:ascii="Simplified Arabic" w:hAnsi="Simplified Arabic" w:cs="Simplified Arabic"/>
          <w:sz w:val="26"/>
          <w:szCs w:val="26"/>
          <w:rtl/>
        </w:rPr>
        <w:t>الثالث</w:t>
      </w:r>
      <w:r w:rsidR="00323EB1" w:rsidRPr="00531073">
        <w:rPr>
          <w:rFonts w:ascii="Simplified Arabic" w:hAnsi="Simplified Arabic" w:cs="Simplified Arabic"/>
          <w:sz w:val="26"/>
          <w:szCs w:val="26"/>
          <w:rtl/>
        </w:rPr>
        <w:t xml:space="preserve"> من العام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4E291D" w:rsidRPr="00531073">
        <w:rPr>
          <w:rFonts w:ascii="Simplified Arabic" w:hAnsi="Simplified Arabic" w:cs="Simplified Arabic"/>
          <w:sz w:val="26"/>
          <w:szCs w:val="26"/>
          <w:rtl/>
        </w:rPr>
        <w:t>20</w:t>
      </w:r>
      <w:r w:rsidR="00F152D9" w:rsidRPr="00531073">
        <w:rPr>
          <w:rFonts w:ascii="Simplified Arabic" w:hAnsi="Simplified Arabic" w:cs="Simplified Arabic"/>
          <w:sz w:val="26"/>
          <w:szCs w:val="26"/>
          <w:rtl/>
        </w:rPr>
        <w:t>20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 لدى </w:t>
      </w:r>
      <w:r w:rsidR="00531073" w:rsidRPr="005310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>مقارنته بالربع</w:t>
      </w:r>
      <w:r w:rsidR="0040737E" w:rsidRPr="00531073">
        <w:rPr>
          <w:rFonts w:ascii="Simplified Arabic" w:hAnsi="Simplified Arabic" w:cs="Simplified Arabic"/>
          <w:sz w:val="26"/>
          <w:szCs w:val="26"/>
          <w:rtl/>
        </w:rPr>
        <w:t xml:space="preserve"> </w:t>
      </w:r>
      <w:r w:rsidR="00C50E42" w:rsidRPr="00531073">
        <w:rPr>
          <w:rFonts w:ascii="Simplified Arabic" w:hAnsi="Simplified Arabic" w:cs="Simplified Arabic"/>
          <w:sz w:val="26"/>
          <w:szCs w:val="26"/>
          <w:rtl/>
        </w:rPr>
        <w:t>المناظر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 xml:space="preserve"> من العام </w:t>
      </w:r>
      <w:r w:rsidR="004E291D" w:rsidRPr="00531073">
        <w:rPr>
          <w:rFonts w:ascii="Simplified Arabic" w:hAnsi="Simplified Arabic" w:cs="Simplified Arabic"/>
          <w:sz w:val="26"/>
          <w:szCs w:val="26"/>
          <w:rtl/>
        </w:rPr>
        <w:t>201</w:t>
      </w:r>
      <w:r w:rsidR="00F152D9" w:rsidRPr="00531073">
        <w:rPr>
          <w:rFonts w:ascii="Simplified Arabic" w:hAnsi="Simplified Arabic" w:cs="Simplified Arabic"/>
          <w:sz w:val="26"/>
          <w:szCs w:val="26"/>
          <w:rtl/>
        </w:rPr>
        <w:t>9</w:t>
      </w:r>
      <w:r w:rsidRPr="00531073">
        <w:rPr>
          <w:rFonts w:ascii="Simplified Arabic" w:hAnsi="Simplified Arabic" w:cs="Simplified Arabic"/>
          <w:sz w:val="26"/>
          <w:szCs w:val="26"/>
          <w:rtl/>
        </w:rPr>
        <w:t>.</w:t>
      </w:r>
    </w:p>
    <w:p w:rsidR="00D84F3E" w:rsidRPr="00531073" w:rsidRDefault="00D84F3E" w:rsidP="00A555C6">
      <w:pPr>
        <w:tabs>
          <w:tab w:val="left" w:pos="9070"/>
          <w:tab w:val="right" w:pos="9212"/>
        </w:tabs>
        <w:ind w:right="284"/>
        <w:jc w:val="lowKashida"/>
        <w:rPr>
          <w:rFonts w:cs="Simplified Arabic"/>
          <w:sz w:val="16"/>
          <w:szCs w:val="16"/>
          <w:rtl/>
        </w:rPr>
      </w:pPr>
    </w:p>
    <w:p w:rsidR="0049065D" w:rsidRPr="00531073" w:rsidRDefault="00DA668E" w:rsidP="00531073">
      <w:pPr>
        <w:ind w:left="2" w:firstLine="31"/>
        <w:jc w:val="center"/>
        <w:rPr>
          <w:rFonts w:ascii="Simplified Arabic" w:hAnsi="Simplified Arabic" w:cs="Simplified Arabic"/>
          <w:b/>
          <w:bCs/>
          <w:sz w:val="26"/>
          <w:szCs w:val="26"/>
          <w:rtl/>
        </w:rPr>
      </w:pPr>
      <w:r w:rsidRPr="0053107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عدد رخص الأبنية الصادرة في </w:t>
      </w:r>
      <w:r w:rsidR="005A1D8D" w:rsidRPr="00531073">
        <w:rPr>
          <w:rFonts w:ascii="Simplified Arabic" w:hAnsi="Simplified Arabic" w:cs="Simplified Arabic"/>
          <w:b/>
          <w:bCs/>
          <w:sz w:val="26"/>
          <w:szCs w:val="26"/>
          <w:rtl/>
        </w:rPr>
        <w:t>فلسطين</w:t>
      </w:r>
      <w:r w:rsidR="00C369C0" w:rsidRPr="00531073">
        <w:rPr>
          <w:rFonts w:ascii="Simplified Arabic" w:hAnsi="Simplified Arabic" w:cs="Simplified Arabic"/>
          <w:b/>
          <w:bCs/>
          <w:sz w:val="26"/>
          <w:szCs w:val="26"/>
        </w:rPr>
        <w:t>*</w:t>
      </w:r>
      <w:r w:rsidR="00AC3B65" w:rsidRPr="0053107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0E7805" w:rsidRPr="0053107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في الفترة من </w:t>
      </w:r>
      <w:r w:rsidR="00D939DF" w:rsidRPr="00531073">
        <w:rPr>
          <w:rFonts w:ascii="Simplified Arabic" w:hAnsi="Simplified Arabic" w:cs="Simplified Arabic"/>
          <w:b/>
          <w:bCs/>
          <w:sz w:val="26"/>
          <w:szCs w:val="26"/>
          <w:rtl/>
        </w:rPr>
        <w:t>ا</w:t>
      </w:r>
      <w:r w:rsidR="000F003D" w:rsidRPr="0053107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لربع </w:t>
      </w:r>
      <w:r w:rsidR="005040FD" w:rsidRPr="00531073">
        <w:rPr>
          <w:rFonts w:ascii="Simplified Arabic" w:hAnsi="Simplified Arabic" w:cs="Simplified Arabic"/>
          <w:b/>
          <w:bCs/>
          <w:sz w:val="26"/>
          <w:szCs w:val="26"/>
          <w:rtl/>
        </w:rPr>
        <w:t>الثالث</w:t>
      </w:r>
      <w:r w:rsidR="000F003D" w:rsidRPr="0053107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531073">
        <w:rPr>
          <w:rFonts w:ascii="Simplified Arabic" w:hAnsi="Simplified Arabic" w:cs="Simplified Arabic"/>
          <w:b/>
          <w:bCs/>
          <w:sz w:val="26"/>
          <w:szCs w:val="26"/>
          <w:rtl/>
        </w:rPr>
        <w:t>201</w:t>
      </w:r>
      <w:r w:rsidR="00F152D9" w:rsidRPr="00531073">
        <w:rPr>
          <w:rFonts w:ascii="Simplified Arabic" w:hAnsi="Simplified Arabic" w:cs="Simplified Arabic"/>
          <w:b/>
          <w:bCs/>
          <w:sz w:val="26"/>
          <w:szCs w:val="26"/>
          <w:rtl/>
        </w:rPr>
        <w:t>9</w:t>
      </w:r>
      <w:r w:rsidR="000F003D" w:rsidRPr="0053107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إلى الربع</w:t>
      </w:r>
      <w:r w:rsidR="00567374" w:rsidRPr="0053107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5040FD" w:rsidRPr="00531073">
        <w:rPr>
          <w:rFonts w:ascii="Simplified Arabic" w:hAnsi="Simplified Arabic" w:cs="Simplified Arabic"/>
          <w:b/>
          <w:bCs/>
          <w:sz w:val="26"/>
          <w:szCs w:val="26"/>
          <w:rtl/>
        </w:rPr>
        <w:t>الثالث</w:t>
      </w:r>
      <w:r w:rsidR="00D70601" w:rsidRPr="00531073">
        <w:rPr>
          <w:rFonts w:ascii="Simplified Arabic" w:hAnsi="Simplified Arabic" w:cs="Simplified Arabic"/>
          <w:b/>
          <w:bCs/>
          <w:sz w:val="26"/>
          <w:szCs w:val="26"/>
          <w:rtl/>
        </w:rPr>
        <w:t xml:space="preserve"> </w:t>
      </w:r>
      <w:r w:rsidR="00497FEA" w:rsidRPr="00531073">
        <w:rPr>
          <w:rFonts w:ascii="Simplified Arabic" w:hAnsi="Simplified Arabic" w:cs="Simplified Arabic"/>
          <w:b/>
          <w:bCs/>
          <w:sz w:val="26"/>
          <w:szCs w:val="26"/>
          <w:rtl/>
        </w:rPr>
        <w:t>20</w:t>
      </w:r>
      <w:r w:rsidR="00F152D9" w:rsidRPr="00531073">
        <w:rPr>
          <w:rFonts w:ascii="Simplified Arabic" w:hAnsi="Simplified Arabic" w:cs="Simplified Arabic"/>
          <w:b/>
          <w:bCs/>
          <w:sz w:val="26"/>
          <w:szCs w:val="26"/>
          <w:rtl/>
        </w:rPr>
        <w:t>20</w:t>
      </w:r>
    </w:p>
    <w:p w:rsidR="00531073" w:rsidRPr="00531073" w:rsidRDefault="00464879" w:rsidP="00531073">
      <w:pPr>
        <w:pStyle w:val="BodyText"/>
        <w:jc w:val="center"/>
        <w:rPr>
          <w:sz w:val="18"/>
          <w:szCs w:val="18"/>
          <w:rtl/>
        </w:rPr>
      </w:pPr>
      <w:r>
        <w:rPr>
          <w:rFonts w:hint="cs"/>
          <w:b/>
          <w:bCs/>
          <w:noProof/>
          <w:snapToGrid/>
          <w:rtl/>
        </w:rPr>
        <w:drawing>
          <wp:inline distT="0" distB="0" distL="0" distR="0">
            <wp:extent cx="3305175" cy="1962150"/>
            <wp:effectExtent l="38100" t="38100" r="47625" b="38100"/>
            <wp:docPr id="5" name="Chart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531073" w:rsidRPr="00531073" w:rsidRDefault="00531073" w:rsidP="00531073">
      <w:pPr>
        <w:pStyle w:val="BodyText"/>
        <w:jc w:val="both"/>
        <w:rPr>
          <w:sz w:val="16"/>
          <w:szCs w:val="16"/>
          <w:rtl/>
        </w:rPr>
      </w:pPr>
      <w:bookmarkStart w:id="0" w:name="_GoBack"/>
      <w:bookmarkEnd w:id="0"/>
    </w:p>
    <w:p w:rsidR="00BF1E8A" w:rsidRPr="00531073" w:rsidRDefault="00C86748" w:rsidP="00531073">
      <w:pPr>
        <w:pStyle w:val="BodyText"/>
        <w:jc w:val="both"/>
        <w:rPr>
          <w:b/>
          <w:bCs/>
          <w:sz w:val="22"/>
          <w:szCs w:val="22"/>
        </w:rPr>
      </w:pPr>
      <w:r w:rsidRPr="00531073">
        <w:rPr>
          <w:sz w:val="22"/>
          <w:szCs w:val="22"/>
          <w:rtl/>
        </w:rPr>
        <w:t>*البيانات لا تشمل ذلك الجزء من محافظة القدس والذي ضمه الاحتلال الإسرائيلي إليه عنوة بعيد احتلاله للضفة الغربية عام 1967.</w:t>
      </w:r>
    </w:p>
    <w:sectPr w:rsidR="00BF1E8A" w:rsidRPr="00531073" w:rsidSect="00531073">
      <w:headerReference w:type="default" r:id="rId9"/>
      <w:pgSz w:w="12240" w:h="15840"/>
      <w:pgMar w:top="851" w:right="810" w:bottom="851" w:left="851" w:header="360" w:footer="720" w:gutter="0"/>
      <w:cols w:space="785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3937" w:rsidRDefault="00AB3937">
      <w:r>
        <w:separator/>
      </w:r>
    </w:p>
  </w:endnote>
  <w:endnote w:type="continuationSeparator" w:id="0">
    <w:p w:rsidR="00AB3937" w:rsidRDefault="00AB39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plified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aditional Arabic">
    <w:altName w:val="Times New Roman"/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3937" w:rsidRDefault="00AB3937">
      <w:r>
        <w:separator/>
      </w:r>
    </w:p>
  </w:footnote>
  <w:footnote w:type="continuationSeparator" w:id="0">
    <w:p w:rsidR="00AB3937" w:rsidRDefault="00AB39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1730C" w:rsidRDefault="00E1730C"/>
  <w:p w:rsidR="00825925" w:rsidRDefault="00825925" w:rsidP="00063D4D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92C6DA4"/>
    <w:multiLevelType w:val="hybridMultilevel"/>
    <w:tmpl w:val="7DC8ED18"/>
    <w:lvl w:ilvl="0" w:tplc="7EB0BBD6">
      <w:numFmt w:val="bullet"/>
      <w:lvlText w:val=""/>
      <w:lvlJc w:val="left"/>
      <w:pPr>
        <w:ind w:left="720" w:hanging="360"/>
      </w:pPr>
      <w:rPr>
        <w:rFonts w:ascii="Symbol" w:eastAsia="Times New Roman" w:hAnsi="Symbol" w:cs="Simplified Arabic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541CD"/>
    <w:rsid w:val="000049B9"/>
    <w:rsid w:val="00007E28"/>
    <w:rsid w:val="00011143"/>
    <w:rsid w:val="0001231F"/>
    <w:rsid w:val="00013901"/>
    <w:rsid w:val="00024C1F"/>
    <w:rsid w:val="000323FE"/>
    <w:rsid w:val="00043023"/>
    <w:rsid w:val="000440C4"/>
    <w:rsid w:val="00051C4C"/>
    <w:rsid w:val="00053FB3"/>
    <w:rsid w:val="000627C7"/>
    <w:rsid w:val="000633AF"/>
    <w:rsid w:val="00063D4D"/>
    <w:rsid w:val="000655A8"/>
    <w:rsid w:val="00065C61"/>
    <w:rsid w:val="00066DAA"/>
    <w:rsid w:val="000712BB"/>
    <w:rsid w:val="00072B29"/>
    <w:rsid w:val="0007716F"/>
    <w:rsid w:val="00077763"/>
    <w:rsid w:val="0008553D"/>
    <w:rsid w:val="00090C4E"/>
    <w:rsid w:val="00092AB0"/>
    <w:rsid w:val="000933A8"/>
    <w:rsid w:val="000A5DEA"/>
    <w:rsid w:val="000A7D5F"/>
    <w:rsid w:val="000B1A9A"/>
    <w:rsid w:val="000B2949"/>
    <w:rsid w:val="000C1A37"/>
    <w:rsid w:val="000C376E"/>
    <w:rsid w:val="000D6034"/>
    <w:rsid w:val="000E7805"/>
    <w:rsid w:val="000F003D"/>
    <w:rsid w:val="001055AA"/>
    <w:rsid w:val="00107EC2"/>
    <w:rsid w:val="001165FE"/>
    <w:rsid w:val="00121775"/>
    <w:rsid w:val="00122CD2"/>
    <w:rsid w:val="00124937"/>
    <w:rsid w:val="00126A51"/>
    <w:rsid w:val="001306A8"/>
    <w:rsid w:val="00131EF9"/>
    <w:rsid w:val="00133444"/>
    <w:rsid w:val="00137F91"/>
    <w:rsid w:val="00141908"/>
    <w:rsid w:val="00163D8E"/>
    <w:rsid w:val="00185362"/>
    <w:rsid w:val="001866E1"/>
    <w:rsid w:val="001941D9"/>
    <w:rsid w:val="00196F47"/>
    <w:rsid w:val="00197084"/>
    <w:rsid w:val="001A0E21"/>
    <w:rsid w:val="001A7663"/>
    <w:rsid w:val="001B4AD5"/>
    <w:rsid w:val="001C3FA3"/>
    <w:rsid w:val="001C647B"/>
    <w:rsid w:val="001E1B60"/>
    <w:rsid w:val="001E6F82"/>
    <w:rsid w:val="001E746B"/>
    <w:rsid w:val="00203EF5"/>
    <w:rsid w:val="0020621F"/>
    <w:rsid w:val="0021715C"/>
    <w:rsid w:val="00222955"/>
    <w:rsid w:val="00223613"/>
    <w:rsid w:val="002251EF"/>
    <w:rsid w:val="002336E5"/>
    <w:rsid w:val="00240522"/>
    <w:rsid w:val="0024412D"/>
    <w:rsid w:val="0024447A"/>
    <w:rsid w:val="0026214E"/>
    <w:rsid w:val="00264492"/>
    <w:rsid w:val="002651AD"/>
    <w:rsid w:val="00270F44"/>
    <w:rsid w:val="00280FCF"/>
    <w:rsid w:val="00282853"/>
    <w:rsid w:val="00292791"/>
    <w:rsid w:val="0029762E"/>
    <w:rsid w:val="002A1648"/>
    <w:rsid w:val="002A5795"/>
    <w:rsid w:val="002B458C"/>
    <w:rsid w:val="002B515B"/>
    <w:rsid w:val="002B6FE2"/>
    <w:rsid w:val="002D4E13"/>
    <w:rsid w:val="002E6C36"/>
    <w:rsid w:val="003029E5"/>
    <w:rsid w:val="003032D4"/>
    <w:rsid w:val="00316640"/>
    <w:rsid w:val="003170FC"/>
    <w:rsid w:val="00323EB1"/>
    <w:rsid w:val="00331A21"/>
    <w:rsid w:val="00344E0F"/>
    <w:rsid w:val="00356D2A"/>
    <w:rsid w:val="00374098"/>
    <w:rsid w:val="00374DAB"/>
    <w:rsid w:val="003803B9"/>
    <w:rsid w:val="00381ACE"/>
    <w:rsid w:val="00385F93"/>
    <w:rsid w:val="00386C9A"/>
    <w:rsid w:val="00391381"/>
    <w:rsid w:val="00394D03"/>
    <w:rsid w:val="003B1BC7"/>
    <w:rsid w:val="003C38FE"/>
    <w:rsid w:val="003C3E2D"/>
    <w:rsid w:val="003C56A1"/>
    <w:rsid w:val="003D1EBB"/>
    <w:rsid w:val="003D7622"/>
    <w:rsid w:val="003E6E90"/>
    <w:rsid w:val="003E7DAB"/>
    <w:rsid w:val="003F1947"/>
    <w:rsid w:val="003F609D"/>
    <w:rsid w:val="00404B3B"/>
    <w:rsid w:val="0040737E"/>
    <w:rsid w:val="00427743"/>
    <w:rsid w:val="004320EE"/>
    <w:rsid w:val="004341F0"/>
    <w:rsid w:val="00436C6A"/>
    <w:rsid w:val="004445DA"/>
    <w:rsid w:val="00455D54"/>
    <w:rsid w:val="00464879"/>
    <w:rsid w:val="00464C2A"/>
    <w:rsid w:val="0047710F"/>
    <w:rsid w:val="0048400C"/>
    <w:rsid w:val="00485A19"/>
    <w:rsid w:val="0049065D"/>
    <w:rsid w:val="00492C21"/>
    <w:rsid w:val="00497FEA"/>
    <w:rsid w:val="004A2669"/>
    <w:rsid w:val="004B1FFA"/>
    <w:rsid w:val="004B7619"/>
    <w:rsid w:val="004C16BC"/>
    <w:rsid w:val="004D01E6"/>
    <w:rsid w:val="004D2FC1"/>
    <w:rsid w:val="004D60AA"/>
    <w:rsid w:val="004E0615"/>
    <w:rsid w:val="004E1513"/>
    <w:rsid w:val="004E291D"/>
    <w:rsid w:val="004F62FD"/>
    <w:rsid w:val="004F6846"/>
    <w:rsid w:val="005040FD"/>
    <w:rsid w:val="00511A66"/>
    <w:rsid w:val="00513D8A"/>
    <w:rsid w:val="00514404"/>
    <w:rsid w:val="00517B99"/>
    <w:rsid w:val="00526999"/>
    <w:rsid w:val="00527A94"/>
    <w:rsid w:val="00531073"/>
    <w:rsid w:val="00541470"/>
    <w:rsid w:val="005446EE"/>
    <w:rsid w:val="00547072"/>
    <w:rsid w:val="00551887"/>
    <w:rsid w:val="00555D4F"/>
    <w:rsid w:val="00556309"/>
    <w:rsid w:val="00567374"/>
    <w:rsid w:val="005722DD"/>
    <w:rsid w:val="0057564E"/>
    <w:rsid w:val="00586434"/>
    <w:rsid w:val="00590171"/>
    <w:rsid w:val="00590AB2"/>
    <w:rsid w:val="005967F9"/>
    <w:rsid w:val="005A1D8D"/>
    <w:rsid w:val="005A3536"/>
    <w:rsid w:val="005B2767"/>
    <w:rsid w:val="005C068A"/>
    <w:rsid w:val="005D6CA1"/>
    <w:rsid w:val="005E2696"/>
    <w:rsid w:val="005E3660"/>
    <w:rsid w:val="006038F4"/>
    <w:rsid w:val="006074CB"/>
    <w:rsid w:val="006134E1"/>
    <w:rsid w:val="00613FB8"/>
    <w:rsid w:val="006160EF"/>
    <w:rsid w:val="00633996"/>
    <w:rsid w:val="006375EF"/>
    <w:rsid w:val="00641A72"/>
    <w:rsid w:val="006431F1"/>
    <w:rsid w:val="006444C4"/>
    <w:rsid w:val="00644839"/>
    <w:rsid w:val="006528F1"/>
    <w:rsid w:val="006541CD"/>
    <w:rsid w:val="00666A55"/>
    <w:rsid w:val="0067406B"/>
    <w:rsid w:val="0067593C"/>
    <w:rsid w:val="00675CF0"/>
    <w:rsid w:val="006774C7"/>
    <w:rsid w:val="00683B5E"/>
    <w:rsid w:val="00697D91"/>
    <w:rsid w:val="006A240D"/>
    <w:rsid w:val="006A474D"/>
    <w:rsid w:val="006A6650"/>
    <w:rsid w:val="006B5BD8"/>
    <w:rsid w:val="006E0743"/>
    <w:rsid w:val="006E2566"/>
    <w:rsid w:val="006E2F23"/>
    <w:rsid w:val="006E70FC"/>
    <w:rsid w:val="006F1DFC"/>
    <w:rsid w:val="006F1ED6"/>
    <w:rsid w:val="006F31D8"/>
    <w:rsid w:val="006F413B"/>
    <w:rsid w:val="00701498"/>
    <w:rsid w:val="00704E31"/>
    <w:rsid w:val="007050B6"/>
    <w:rsid w:val="00710901"/>
    <w:rsid w:val="00711D5E"/>
    <w:rsid w:val="007227FC"/>
    <w:rsid w:val="007316D4"/>
    <w:rsid w:val="007317C5"/>
    <w:rsid w:val="00750586"/>
    <w:rsid w:val="00751F0A"/>
    <w:rsid w:val="00760452"/>
    <w:rsid w:val="00764535"/>
    <w:rsid w:val="00767212"/>
    <w:rsid w:val="0077006A"/>
    <w:rsid w:val="007934EE"/>
    <w:rsid w:val="00794422"/>
    <w:rsid w:val="007A445C"/>
    <w:rsid w:val="007B3406"/>
    <w:rsid w:val="007B40D8"/>
    <w:rsid w:val="007B78A7"/>
    <w:rsid w:val="007B7D35"/>
    <w:rsid w:val="007C1B7E"/>
    <w:rsid w:val="007C5E30"/>
    <w:rsid w:val="007D65CD"/>
    <w:rsid w:val="007E31A0"/>
    <w:rsid w:val="007E5BA5"/>
    <w:rsid w:val="007E6F39"/>
    <w:rsid w:val="007F0314"/>
    <w:rsid w:val="00800FFF"/>
    <w:rsid w:val="00801049"/>
    <w:rsid w:val="008028B2"/>
    <w:rsid w:val="00805F36"/>
    <w:rsid w:val="00806D87"/>
    <w:rsid w:val="008100C2"/>
    <w:rsid w:val="00811800"/>
    <w:rsid w:val="00815018"/>
    <w:rsid w:val="0082204B"/>
    <w:rsid w:val="00825925"/>
    <w:rsid w:val="00847074"/>
    <w:rsid w:val="00850E11"/>
    <w:rsid w:val="00851B7C"/>
    <w:rsid w:val="00857339"/>
    <w:rsid w:val="008625FD"/>
    <w:rsid w:val="00865423"/>
    <w:rsid w:val="00880B06"/>
    <w:rsid w:val="00880F4C"/>
    <w:rsid w:val="00881721"/>
    <w:rsid w:val="008817A1"/>
    <w:rsid w:val="00885E6F"/>
    <w:rsid w:val="00895368"/>
    <w:rsid w:val="008A144A"/>
    <w:rsid w:val="008A4A20"/>
    <w:rsid w:val="008B41B3"/>
    <w:rsid w:val="008C2CD2"/>
    <w:rsid w:val="008C51FB"/>
    <w:rsid w:val="008E0709"/>
    <w:rsid w:val="008E2DA0"/>
    <w:rsid w:val="008F05BF"/>
    <w:rsid w:val="008F1D57"/>
    <w:rsid w:val="008F3BEA"/>
    <w:rsid w:val="00906A12"/>
    <w:rsid w:val="00907BB6"/>
    <w:rsid w:val="00911678"/>
    <w:rsid w:val="009160AD"/>
    <w:rsid w:val="00925C72"/>
    <w:rsid w:val="009302A7"/>
    <w:rsid w:val="00930F70"/>
    <w:rsid w:val="009319A5"/>
    <w:rsid w:val="00933D03"/>
    <w:rsid w:val="00934066"/>
    <w:rsid w:val="00940BA2"/>
    <w:rsid w:val="0095035A"/>
    <w:rsid w:val="00950853"/>
    <w:rsid w:val="0095270C"/>
    <w:rsid w:val="00954A53"/>
    <w:rsid w:val="00960804"/>
    <w:rsid w:val="009755A4"/>
    <w:rsid w:val="00983403"/>
    <w:rsid w:val="00983E2D"/>
    <w:rsid w:val="0098687B"/>
    <w:rsid w:val="00986B9D"/>
    <w:rsid w:val="009874E5"/>
    <w:rsid w:val="00990503"/>
    <w:rsid w:val="009935FE"/>
    <w:rsid w:val="0099558D"/>
    <w:rsid w:val="009C0762"/>
    <w:rsid w:val="009C1307"/>
    <w:rsid w:val="009C3DD4"/>
    <w:rsid w:val="009C7BC7"/>
    <w:rsid w:val="009D396C"/>
    <w:rsid w:val="009D4EFE"/>
    <w:rsid w:val="009E1970"/>
    <w:rsid w:val="009E1DCC"/>
    <w:rsid w:val="009E2876"/>
    <w:rsid w:val="009F3D3D"/>
    <w:rsid w:val="00A05729"/>
    <w:rsid w:val="00A0573C"/>
    <w:rsid w:val="00A115C7"/>
    <w:rsid w:val="00A11603"/>
    <w:rsid w:val="00A1276C"/>
    <w:rsid w:val="00A13C9D"/>
    <w:rsid w:val="00A14FF4"/>
    <w:rsid w:val="00A26501"/>
    <w:rsid w:val="00A35965"/>
    <w:rsid w:val="00A54D20"/>
    <w:rsid w:val="00A55278"/>
    <w:rsid w:val="00A555C6"/>
    <w:rsid w:val="00A57955"/>
    <w:rsid w:val="00A70367"/>
    <w:rsid w:val="00A777B1"/>
    <w:rsid w:val="00A82766"/>
    <w:rsid w:val="00A84169"/>
    <w:rsid w:val="00AA01EB"/>
    <w:rsid w:val="00AA1085"/>
    <w:rsid w:val="00AA4303"/>
    <w:rsid w:val="00AA5559"/>
    <w:rsid w:val="00AB3937"/>
    <w:rsid w:val="00AC3B65"/>
    <w:rsid w:val="00AD0C91"/>
    <w:rsid w:val="00AD384C"/>
    <w:rsid w:val="00AD5297"/>
    <w:rsid w:val="00AE7425"/>
    <w:rsid w:val="00AF2A33"/>
    <w:rsid w:val="00B02B01"/>
    <w:rsid w:val="00B05A70"/>
    <w:rsid w:val="00B141D7"/>
    <w:rsid w:val="00B14DE8"/>
    <w:rsid w:val="00B15C34"/>
    <w:rsid w:val="00B16F81"/>
    <w:rsid w:val="00B32C65"/>
    <w:rsid w:val="00B4393A"/>
    <w:rsid w:val="00B4490E"/>
    <w:rsid w:val="00B46847"/>
    <w:rsid w:val="00B51660"/>
    <w:rsid w:val="00B524E0"/>
    <w:rsid w:val="00B5578A"/>
    <w:rsid w:val="00B631C8"/>
    <w:rsid w:val="00B772E1"/>
    <w:rsid w:val="00B920D4"/>
    <w:rsid w:val="00B92F61"/>
    <w:rsid w:val="00B9679D"/>
    <w:rsid w:val="00BA3F65"/>
    <w:rsid w:val="00BA6832"/>
    <w:rsid w:val="00BA7639"/>
    <w:rsid w:val="00BC7968"/>
    <w:rsid w:val="00BD0648"/>
    <w:rsid w:val="00BD1250"/>
    <w:rsid w:val="00BE3393"/>
    <w:rsid w:val="00BE4A49"/>
    <w:rsid w:val="00BE5534"/>
    <w:rsid w:val="00BF1E8A"/>
    <w:rsid w:val="00BF2018"/>
    <w:rsid w:val="00BF663F"/>
    <w:rsid w:val="00BF6E17"/>
    <w:rsid w:val="00C0606E"/>
    <w:rsid w:val="00C1103D"/>
    <w:rsid w:val="00C13B7A"/>
    <w:rsid w:val="00C1491B"/>
    <w:rsid w:val="00C327D1"/>
    <w:rsid w:val="00C369C0"/>
    <w:rsid w:val="00C40A47"/>
    <w:rsid w:val="00C47DF0"/>
    <w:rsid w:val="00C50E42"/>
    <w:rsid w:val="00C538F3"/>
    <w:rsid w:val="00C544DD"/>
    <w:rsid w:val="00C65CA6"/>
    <w:rsid w:val="00C75D8D"/>
    <w:rsid w:val="00C86529"/>
    <w:rsid w:val="00C86748"/>
    <w:rsid w:val="00C9036D"/>
    <w:rsid w:val="00C92A3B"/>
    <w:rsid w:val="00CA30E8"/>
    <w:rsid w:val="00CC2D43"/>
    <w:rsid w:val="00CC4C99"/>
    <w:rsid w:val="00CC4D5C"/>
    <w:rsid w:val="00CD053B"/>
    <w:rsid w:val="00CE2379"/>
    <w:rsid w:val="00CE54EC"/>
    <w:rsid w:val="00CF7275"/>
    <w:rsid w:val="00D016D3"/>
    <w:rsid w:val="00D04DB1"/>
    <w:rsid w:val="00D132EE"/>
    <w:rsid w:val="00D22654"/>
    <w:rsid w:val="00D228DC"/>
    <w:rsid w:val="00D53C5E"/>
    <w:rsid w:val="00D70601"/>
    <w:rsid w:val="00D73A2B"/>
    <w:rsid w:val="00D75B73"/>
    <w:rsid w:val="00D80586"/>
    <w:rsid w:val="00D81EDD"/>
    <w:rsid w:val="00D8278D"/>
    <w:rsid w:val="00D84F3E"/>
    <w:rsid w:val="00D939DF"/>
    <w:rsid w:val="00D94349"/>
    <w:rsid w:val="00D9517E"/>
    <w:rsid w:val="00DA35F8"/>
    <w:rsid w:val="00DA668E"/>
    <w:rsid w:val="00DB44F5"/>
    <w:rsid w:val="00DC0D9E"/>
    <w:rsid w:val="00DC2990"/>
    <w:rsid w:val="00DD294E"/>
    <w:rsid w:val="00DD509B"/>
    <w:rsid w:val="00DF73BB"/>
    <w:rsid w:val="00E0796B"/>
    <w:rsid w:val="00E114C9"/>
    <w:rsid w:val="00E157A7"/>
    <w:rsid w:val="00E1608A"/>
    <w:rsid w:val="00E16C0A"/>
    <w:rsid w:val="00E1730C"/>
    <w:rsid w:val="00E27857"/>
    <w:rsid w:val="00E27929"/>
    <w:rsid w:val="00E3387A"/>
    <w:rsid w:val="00E43C27"/>
    <w:rsid w:val="00E460CE"/>
    <w:rsid w:val="00E74226"/>
    <w:rsid w:val="00E74502"/>
    <w:rsid w:val="00E81941"/>
    <w:rsid w:val="00E84A55"/>
    <w:rsid w:val="00E84DDC"/>
    <w:rsid w:val="00E906E7"/>
    <w:rsid w:val="00E9240D"/>
    <w:rsid w:val="00EA1124"/>
    <w:rsid w:val="00EA1BFE"/>
    <w:rsid w:val="00EA2616"/>
    <w:rsid w:val="00EA2D7E"/>
    <w:rsid w:val="00EB390C"/>
    <w:rsid w:val="00EB7CFD"/>
    <w:rsid w:val="00ED2DED"/>
    <w:rsid w:val="00EE4950"/>
    <w:rsid w:val="00EF1E7B"/>
    <w:rsid w:val="00F01229"/>
    <w:rsid w:val="00F015D6"/>
    <w:rsid w:val="00F01AC3"/>
    <w:rsid w:val="00F04270"/>
    <w:rsid w:val="00F07D88"/>
    <w:rsid w:val="00F152D9"/>
    <w:rsid w:val="00F1623F"/>
    <w:rsid w:val="00F21C6E"/>
    <w:rsid w:val="00F21F40"/>
    <w:rsid w:val="00F33757"/>
    <w:rsid w:val="00F339CA"/>
    <w:rsid w:val="00F3411A"/>
    <w:rsid w:val="00F37765"/>
    <w:rsid w:val="00F43803"/>
    <w:rsid w:val="00F5332A"/>
    <w:rsid w:val="00F53FE3"/>
    <w:rsid w:val="00F64981"/>
    <w:rsid w:val="00F76D91"/>
    <w:rsid w:val="00F8128C"/>
    <w:rsid w:val="00F83A0B"/>
    <w:rsid w:val="00F8578A"/>
    <w:rsid w:val="00FA2D6D"/>
    <w:rsid w:val="00FA4336"/>
    <w:rsid w:val="00FA6B5F"/>
    <w:rsid w:val="00FB2E06"/>
    <w:rsid w:val="00FB466E"/>
    <w:rsid w:val="00FC0213"/>
    <w:rsid w:val="00FC52D4"/>
    <w:rsid w:val="00FC590A"/>
    <w:rsid w:val="00FD0174"/>
    <w:rsid w:val="00FD3770"/>
    <w:rsid w:val="00FE6F4E"/>
    <w:rsid w:val="00FF1F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2048DF53"/>
  <w15:docId w15:val="{BEDE1E71-001C-47BE-A80A-FB7622586E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uiPriority="9" w:qFormat="1"/>
    <w:lsdException w:name="heading 7" w:semiHidden="1" w:uiPriority="9" w:unhideWhenUsed="1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04E31"/>
    <w:pPr>
      <w:bidi/>
    </w:pPr>
    <w:rPr>
      <w:sz w:val="24"/>
      <w:szCs w:val="24"/>
      <w:lang w:eastAsia="ar-SA"/>
    </w:rPr>
  </w:style>
  <w:style w:type="paragraph" w:styleId="Heading1">
    <w:name w:val="heading 1"/>
    <w:basedOn w:val="Normal"/>
    <w:next w:val="Normal"/>
    <w:qFormat/>
    <w:rsid w:val="00704E31"/>
    <w:pPr>
      <w:keepNext/>
      <w:jc w:val="lowKashida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qFormat/>
    <w:rsid w:val="00704E31"/>
    <w:pPr>
      <w:keepNext/>
      <w:outlineLvl w:val="1"/>
    </w:pPr>
    <w:rPr>
      <w:rFonts w:cs="Simplified Arabic"/>
      <w:b/>
      <w:bCs/>
      <w:lang w:val="en-GB"/>
    </w:rPr>
  </w:style>
  <w:style w:type="paragraph" w:styleId="Heading6">
    <w:name w:val="heading 6"/>
    <w:basedOn w:val="Normal"/>
    <w:next w:val="Normal"/>
    <w:qFormat/>
    <w:rsid w:val="00704E31"/>
    <w:pPr>
      <w:keepNext/>
      <w:outlineLvl w:val="5"/>
    </w:pPr>
    <w:rPr>
      <w:rFonts w:cs="Simplified Arabic"/>
      <w:b/>
      <w:bCs/>
      <w:sz w:val="28"/>
      <w:szCs w:val="28"/>
      <w:lang w:val="en-GB"/>
    </w:rPr>
  </w:style>
  <w:style w:type="paragraph" w:styleId="Heading8">
    <w:name w:val="heading 8"/>
    <w:basedOn w:val="Normal"/>
    <w:next w:val="Normal"/>
    <w:qFormat/>
    <w:rsid w:val="00704E31"/>
    <w:pPr>
      <w:keepNext/>
      <w:jc w:val="both"/>
      <w:outlineLvl w:val="7"/>
    </w:pPr>
    <w:rPr>
      <w:rFonts w:cs="Simplified Arabic"/>
      <w:b/>
      <w:bCs/>
      <w:lang w:val="en-GB"/>
    </w:rPr>
  </w:style>
  <w:style w:type="paragraph" w:styleId="Heading9">
    <w:name w:val="heading 9"/>
    <w:basedOn w:val="Normal"/>
    <w:next w:val="Normal"/>
    <w:qFormat/>
    <w:rsid w:val="00704E31"/>
    <w:pPr>
      <w:keepNext/>
      <w:jc w:val="center"/>
      <w:outlineLvl w:val="8"/>
    </w:pPr>
    <w:rPr>
      <w:rFonts w:cs="Simplified Arabic"/>
      <w:b/>
      <w:bCs/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semiHidden/>
    <w:rsid w:val="00704E31"/>
    <w:pPr>
      <w:tabs>
        <w:tab w:val="center" w:pos="4320"/>
        <w:tab w:val="right" w:pos="8640"/>
      </w:tabs>
    </w:pPr>
    <w:rPr>
      <w:rFonts w:cs="Traditional Arabic"/>
      <w:snapToGrid w:val="0"/>
      <w:sz w:val="20"/>
      <w:szCs w:val="20"/>
      <w:lang w:eastAsia="en-US"/>
    </w:rPr>
  </w:style>
  <w:style w:type="paragraph" w:styleId="FootnoteText">
    <w:name w:val="footnote text"/>
    <w:basedOn w:val="Normal"/>
    <w:semiHidden/>
    <w:rsid w:val="00704E31"/>
    <w:rPr>
      <w:rFonts w:cs="Traditional Arabic"/>
      <w:snapToGrid w:val="0"/>
      <w:sz w:val="20"/>
      <w:szCs w:val="20"/>
      <w:lang w:eastAsia="en-US"/>
    </w:rPr>
  </w:style>
  <w:style w:type="character" w:styleId="FootnoteReference">
    <w:name w:val="footnote reference"/>
    <w:basedOn w:val="DefaultParagraphFont"/>
    <w:semiHidden/>
    <w:rsid w:val="00704E31"/>
    <w:rPr>
      <w:vertAlign w:val="superscript"/>
    </w:rPr>
  </w:style>
  <w:style w:type="paragraph" w:styleId="BodyText">
    <w:name w:val="Body Text"/>
    <w:basedOn w:val="Normal"/>
    <w:link w:val="BodyTextChar"/>
    <w:semiHidden/>
    <w:rsid w:val="00704E31"/>
    <w:pPr>
      <w:jc w:val="lowKashida"/>
    </w:pPr>
    <w:rPr>
      <w:rFonts w:cs="Simplified Arabic"/>
      <w:snapToGrid w:val="0"/>
      <w:sz w:val="20"/>
      <w:szCs w:val="20"/>
      <w:lang w:eastAsia="en-US"/>
    </w:rPr>
  </w:style>
  <w:style w:type="paragraph" w:styleId="BodyText2">
    <w:name w:val="Body Text 2"/>
    <w:basedOn w:val="Normal"/>
    <w:link w:val="BodyText2Char"/>
    <w:uiPriority w:val="99"/>
    <w:rsid w:val="00704E31"/>
    <w:pPr>
      <w:jc w:val="lowKashida"/>
    </w:pPr>
    <w:rPr>
      <w:rFonts w:cs="Simplified Arabic"/>
      <w:b/>
      <w:bCs/>
    </w:rPr>
  </w:style>
  <w:style w:type="paragraph" w:styleId="BodyText3">
    <w:name w:val="Body Text 3"/>
    <w:basedOn w:val="Normal"/>
    <w:semiHidden/>
    <w:rsid w:val="00704E31"/>
    <w:pPr>
      <w:jc w:val="lowKashida"/>
    </w:pPr>
    <w:rPr>
      <w:rFonts w:cs="Simplified Arabic"/>
    </w:rPr>
  </w:style>
  <w:style w:type="paragraph" w:styleId="Footer">
    <w:name w:val="footer"/>
    <w:basedOn w:val="Normal"/>
    <w:semiHidden/>
    <w:rsid w:val="00704E31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uiPriority w:val="59"/>
    <w:rsid w:val="007B340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83E2D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3E2D"/>
    <w:rPr>
      <w:rFonts w:ascii="Tahoma" w:hAnsi="Tahoma" w:cs="Tahoma"/>
      <w:sz w:val="16"/>
      <w:szCs w:val="16"/>
      <w:lang w:eastAsia="ar-SA"/>
    </w:rPr>
  </w:style>
  <w:style w:type="character" w:styleId="Hyperlink">
    <w:name w:val="Hyperlink"/>
    <w:basedOn w:val="DefaultParagraphFont"/>
    <w:uiPriority w:val="99"/>
    <w:unhideWhenUsed/>
    <w:rsid w:val="00BF1E8A"/>
    <w:rPr>
      <w:color w:val="0000FF" w:themeColor="hyperlink"/>
      <w:u w:val="single"/>
    </w:rPr>
  </w:style>
  <w:style w:type="character" w:customStyle="1" w:styleId="BodyText2Char">
    <w:name w:val="Body Text 2 Char"/>
    <w:link w:val="BodyText2"/>
    <w:uiPriority w:val="99"/>
    <w:rsid w:val="00BF1E8A"/>
    <w:rPr>
      <w:rFonts w:cs="Simplified Arabic"/>
      <w:b/>
      <w:bCs/>
      <w:sz w:val="24"/>
      <w:szCs w:val="24"/>
      <w:lang w:eastAsia="ar-SA"/>
    </w:rPr>
  </w:style>
  <w:style w:type="character" w:customStyle="1" w:styleId="BodyTextChar">
    <w:name w:val="Body Text Char"/>
    <w:basedOn w:val="DefaultParagraphFont"/>
    <w:link w:val="BodyText"/>
    <w:semiHidden/>
    <w:rsid w:val="006528F1"/>
    <w:rPr>
      <w:rFonts w:cs="Simplified Arabic"/>
      <w:snapToGrid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52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7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9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53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624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6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0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Microsoft_Excel_Worksheet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n-U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plotArea>
      <c:layout>
        <c:manualLayout>
          <c:layoutTarget val="inner"/>
          <c:xMode val="edge"/>
          <c:yMode val="edge"/>
          <c:x val="0.16795783360867483"/>
          <c:y val="3.6853010196156145E-2"/>
          <c:w val="0.83160905976671173"/>
          <c:h val="0.68882053294741075"/>
        </c:manualLayout>
      </c:layout>
      <c:lineChart>
        <c:grouping val="standard"/>
        <c:varyColors val="0"/>
        <c:ser>
          <c:idx val="0"/>
          <c:order val="0"/>
          <c:tx>
            <c:strRef>
              <c:f>Sheet1!$B$1</c:f>
              <c:strCache>
                <c:ptCount val="1"/>
                <c:pt idx="0">
                  <c:v>اضافات جديدة لمباني مرخصة</c:v>
                </c:pt>
              </c:strCache>
            </c:strRef>
          </c:tx>
          <c:marker>
            <c:symbol val="triangle"/>
            <c:size val="5"/>
          </c:marker>
          <c:cat>
            <c:strRef>
              <c:f>Sheet1!$A$2:$A$6</c:f>
              <c:strCache>
                <c:ptCount val="5"/>
                <c:pt idx="0">
                  <c:v>الربع الثالث 2019</c:v>
                </c:pt>
                <c:pt idx="1">
                  <c:v>الربع الرابع 2019</c:v>
                </c:pt>
                <c:pt idx="2">
                  <c:v>الربع الاول 2020</c:v>
                </c:pt>
                <c:pt idx="3">
                  <c:v>الربع الثاني 2020</c:v>
                </c:pt>
                <c:pt idx="4">
                  <c:v>الربع الثالث 2020</c:v>
                </c:pt>
              </c:strCache>
            </c:strRef>
          </c:cat>
          <c:val>
            <c:numRef>
              <c:f>Sheet1!$B$2:$B$6</c:f>
              <c:numCache>
                <c:formatCode>#,##0</c:formatCode>
                <c:ptCount val="5"/>
                <c:pt idx="0">
                  <c:v>203</c:v>
                </c:pt>
                <c:pt idx="1">
                  <c:v>267</c:v>
                </c:pt>
                <c:pt idx="2">
                  <c:v>244</c:v>
                </c:pt>
                <c:pt idx="3">
                  <c:v>125</c:v>
                </c:pt>
                <c:pt idx="4">
                  <c:v>172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A87E-46B9-AE79-B8F3C6B525A2}"/>
            </c:ext>
          </c:extLst>
        </c:ser>
        <c:ser>
          <c:idx val="1"/>
          <c:order val="1"/>
          <c:tx>
            <c:strRef>
              <c:f>Sheet1!$C$1</c:f>
              <c:strCache>
                <c:ptCount val="1"/>
                <c:pt idx="0">
                  <c:v>أبنية جديدة</c:v>
                </c:pt>
              </c:strCache>
            </c:strRef>
          </c:tx>
          <c:marker>
            <c:symbol val="square"/>
            <c:size val="5"/>
          </c:marker>
          <c:cat>
            <c:strRef>
              <c:f>Sheet1!$A$2:$A$6</c:f>
              <c:strCache>
                <c:ptCount val="5"/>
                <c:pt idx="0">
                  <c:v>الربع الثالث 2019</c:v>
                </c:pt>
                <c:pt idx="1">
                  <c:v>الربع الرابع 2019</c:v>
                </c:pt>
                <c:pt idx="2">
                  <c:v>الربع الاول 2020</c:v>
                </c:pt>
                <c:pt idx="3">
                  <c:v>الربع الثاني 2020</c:v>
                </c:pt>
                <c:pt idx="4">
                  <c:v>الربع الثالث 2020</c:v>
                </c:pt>
              </c:strCache>
            </c:strRef>
          </c:cat>
          <c:val>
            <c:numRef>
              <c:f>Sheet1!$C$2:$C$6</c:f>
              <c:numCache>
                <c:formatCode>#,##0</c:formatCode>
                <c:ptCount val="5"/>
                <c:pt idx="0">
                  <c:v>1451</c:v>
                </c:pt>
                <c:pt idx="1">
                  <c:v>2007</c:v>
                </c:pt>
                <c:pt idx="2">
                  <c:v>1551</c:v>
                </c:pt>
                <c:pt idx="3">
                  <c:v>813</c:v>
                </c:pt>
                <c:pt idx="4">
                  <c:v>1353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A87E-46B9-AE79-B8F3C6B525A2}"/>
            </c:ext>
          </c:extLst>
        </c:ser>
        <c:ser>
          <c:idx val="2"/>
          <c:order val="2"/>
          <c:tx>
            <c:strRef>
              <c:f>Sheet1!$D$1</c:f>
              <c:strCache>
                <c:ptCount val="1"/>
                <c:pt idx="0">
                  <c:v>الرخص الصادرة</c:v>
                </c:pt>
              </c:strCache>
            </c:strRef>
          </c:tx>
          <c:marker>
            <c:symbol val="none"/>
          </c:marker>
          <c:cat>
            <c:strRef>
              <c:f>Sheet1!$A$2:$A$6</c:f>
              <c:strCache>
                <c:ptCount val="5"/>
                <c:pt idx="0">
                  <c:v>الربع الثالث 2019</c:v>
                </c:pt>
                <c:pt idx="1">
                  <c:v>الربع الرابع 2019</c:v>
                </c:pt>
                <c:pt idx="2">
                  <c:v>الربع الاول 2020</c:v>
                </c:pt>
                <c:pt idx="3">
                  <c:v>الربع الثاني 2020</c:v>
                </c:pt>
                <c:pt idx="4">
                  <c:v>الربع الثالث 2020</c:v>
                </c:pt>
              </c:strCache>
            </c:strRef>
          </c:cat>
          <c:val>
            <c:numRef>
              <c:f>Sheet1!$D$2:$D$6</c:f>
              <c:numCache>
                <c:formatCode>#,##0</c:formatCode>
                <c:ptCount val="5"/>
                <c:pt idx="0">
                  <c:v>2205</c:v>
                </c:pt>
                <c:pt idx="1">
                  <c:v>2654</c:v>
                </c:pt>
                <c:pt idx="2">
                  <c:v>2211</c:v>
                </c:pt>
                <c:pt idx="3">
                  <c:v>1217</c:v>
                </c:pt>
                <c:pt idx="4">
                  <c:v>1974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A87E-46B9-AE79-B8F3C6B525A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123326848"/>
        <c:axId val="123328384"/>
      </c:lineChart>
      <c:catAx>
        <c:axId val="123326848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txPr>
          <a:bodyPr/>
          <a:lstStyle/>
          <a:p>
            <a:pPr>
              <a:defRPr sz="900" baseline="0"/>
            </a:pPr>
            <a:endParaRPr lang="en-US"/>
          </a:p>
        </c:txPr>
        <c:crossAx val="123328384"/>
        <c:crosses val="autoZero"/>
        <c:auto val="1"/>
        <c:lblAlgn val="ctr"/>
        <c:lblOffset val="100"/>
        <c:noMultiLvlLbl val="0"/>
      </c:catAx>
      <c:valAx>
        <c:axId val="123328384"/>
        <c:scaling>
          <c:orientation val="minMax"/>
        </c:scaling>
        <c:delete val="0"/>
        <c:axPos val="l"/>
        <c:majorGridlines/>
        <c:title>
          <c:tx>
            <c:rich>
              <a:bodyPr rot="-5400000" vert="horz"/>
              <a:lstStyle/>
              <a:p>
                <a:pPr>
                  <a:defRPr sz="900"/>
                </a:pPr>
                <a:r>
                  <a:rPr lang="ar-SA" sz="900" b="1"/>
                  <a:t>عدد الرخص</a:t>
                </a:r>
                <a:endParaRPr lang="en-US" sz="900" b="1"/>
              </a:p>
            </c:rich>
          </c:tx>
          <c:overlay val="0"/>
        </c:title>
        <c:numFmt formatCode="#,##0" sourceLinked="0"/>
        <c:majorTickMark val="out"/>
        <c:minorTickMark val="none"/>
        <c:tickLblPos val="nextTo"/>
        <c:txPr>
          <a:bodyPr/>
          <a:lstStyle/>
          <a:p>
            <a:pPr>
              <a:defRPr sz="900"/>
            </a:pPr>
            <a:endParaRPr lang="en-US"/>
          </a:p>
        </c:txPr>
        <c:crossAx val="123326848"/>
        <c:crosses val="autoZero"/>
        <c:crossBetween val="between"/>
      </c:valAx>
      <c:spPr>
        <a:ln>
          <a:noFill/>
        </a:ln>
      </c:spPr>
    </c:plotArea>
    <c:legend>
      <c:legendPos val="b"/>
      <c:layout>
        <c:manualLayout>
          <c:xMode val="edge"/>
          <c:yMode val="edge"/>
          <c:x val="0"/>
          <c:y val="0.89101053957040888"/>
          <c:w val="0.99834452573537258"/>
          <c:h val="0.10898946042959583"/>
        </c:manualLayout>
      </c:layout>
      <c:overlay val="0"/>
      <c:txPr>
        <a:bodyPr/>
        <a:lstStyle/>
        <a:p>
          <a:pPr>
            <a:defRPr sz="900"/>
          </a:pPr>
          <a:endParaRPr lang="en-US"/>
        </a:p>
      </c:txPr>
    </c:legend>
    <c:plotVisOnly val="1"/>
    <c:dispBlanksAs val="gap"/>
    <c:showDLblsOverMax val="0"/>
  </c:chart>
  <c:spPr>
    <a:ln w="3175">
      <a:solidFill>
        <a:schemeClr val="tx1"/>
      </a:solidFill>
    </a:ln>
    <a:effectLst>
      <a:outerShdw sx="1000" sy="1000" algn="ctr" rotWithShape="0">
        <a:sysClr val="window" lastClr="FFFFFF"/>
      </a:outerShdw>
    </a:effectLst>
    <a:scene3d>
      <a:camera prst="orthographicFront"/>
      <a:lightRig rig="threePt" dir="t"/>
    </a:scene3d>
    <a:sp3d>
      <a:bevelT w="19050" h="19050"/>
      <a:bevelB w="19050" h="19050"/>
    </a:sp3d>
  </c:spPr>
  <c:externalData r:id="rId1">
    <c:autoUpdate val="0"/>
  </c:externalData>
</c:chartSpace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A8FE722-ED31-4CC3-B529-B7C185E795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209</Words>
  <Characters>1196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السكان الفلسطينيين في العالم نهاية عام 2010</vt:lpstr>
    </vt:vector>
  </TitlesOfParts>
  <Company>Hewlett-Packard Company</Company>
  <LinksUpToDate>false</LinksUpToDate>
  <CharactersWithSpaces>1403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السكان الفلسطينيين في العالم نهاية عام 2010</dc:title>
  <dc:creator>kakhalid</dc:creator>
  <cp:lastModifiedBy>Hadeel Badran</cp:lastModifiedBy>
  <cp:revision>4</cp:revision>
  <cp:lastPrinted>2020-12-08T10:13:00Z</cp:lastPrinted>
  <dcterms:created xsi:type="dcterms:W3CDTF">2020-12-08T10:15:00Z</dcterms:created>
  <dcterms:modified xsi:type="dcterms:W3CDTF">2020-12-08T10:18:00Z</dcterms:modified>
</cp:coreProperties>
</file>