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AA" w:rsidRPr="00C07CAA" w:rsidRDefault="00C07CAA" w:rsidP="00C07CAA">
      <w:pPr>
        <w:tabs>
          <w:tab w:val="left" w:pos="244"/>
          <w:tab w:val="center" w:pos="5102"/>
        </w:tabs>
        <w:jc w:val="center"/>
        <w:rPr>
          <w:rFonts w:ascii="Simplified Arabic" w:hAnsi="Simplified Arabic" w:cs="Simplified Arabic"/>
          <w:b/>
          <w:bCs/>
          <w:sz w:val="26"/>
          <w:szCs w:val="26"/>
          <w:rtl/>
        </w:rPr>
      </w:pPr>
    </w:p>
    <w:p w:rsidR="00C07CAA" w:rsidRPr="00C07CAA" w:rsidRDefault="00C07CAA" w:rsidP="00C07CAA">
      <w:pPr>
        <w:tabs>
          <w:tab w:val="left" w:pos="244"/>
          <w:tab w:val="center" w:pos="5102"/>
        </w:tabs>
        <w:jc w:val="center"/>
        <w:rPr>
          <w:rFonts w:ascii="Simplified Arabic" w:hAnsi="Simplified Arabic" w:cs="Simplified Arabic"/>
          <w:b/>
          <w:bCs/>
          <w:sz w:val="32"/>
          <w:szCs w:val="32"/>
          <w:rtl/>
        </w:rPr>
      </w:pPr>
      <w:r w:rsidRPr="00C07CAA">
        <w:rPr>
          <w:rFonts w:ascii="Simplified Arabic" w:hAnsi="Simplified Arabic" w:cs="Simplified Arabic" w:hint="cs"/>
          <w:b/>
          <w:bCs/>
          <w:sz w:val="32"/>
          <w:szCs w:val="32"/>
          <w:rtl/>
        </w:rPr>
        <w:t>الإحصاء</w:t>
      </w:r>
      <w:r w:rsidRPr="00C07CAA">
        <w:rPr>
          <w:rFonts w:ascii="Simplified Arabic" w:hAnsi="Simplified Arabic" w:cs="Simplified Arabic"/>
          <w:b/>
          <w:bCs/>
          <w:sz w:val="32"/>
          <w:szCs w:val="32"/>
          <w:rtl/>
        </w:rPr>
        <w:t xml:space="preserve"> الفلسطيني يستعرض أوضاع الشباب في المجتمع الفلسطيني </w:t>
      </w:r>
    </w:p>
    <w:p w:rsidR="00C07CAA" w:rsidRPr="00C07CAA" w:rsidRDefault="00C07CAA" w:rsidP="00C07CAA">
      <w:pPr>
        <w:tabs>
          <w:tab w:val="left" w:pos="244"/>
          <w:tab w:val="center" w:pos="5102"/>
        </w:tabs>
        <w:jc w:val="center"/>
        <w:rPr>
          <w:rFonts w:ascii="Simplified Arabic" w:hAnsi="Simplified Arabic" w:cs="Simplified Arabic"/>
          <w:b/>
          <w:bCs/>
          <w:sz w:val="32"/>
          <w:szCs w:val="32"/>
          <w:rtl/>
        </w:rPr>
      </w:pPr>
      <w:r w:rsidRPr="00C07CAA">
        <w:rPr>
          <w:rFonts w:ascii="Simplified Arabic" w:hAnsi="Simplified Arabic" w:cs="Simplified Arabic"/>
          <w:b/>
          <w:bCs/>
          <w:sz w:val="32"/>
          <w:szCs w:val="32"/>
          <w:rtl/>
        </w:rPr>
        <w:t>بمناسبة اليوم العالمي للشباب، 12/08/</w:t>
      </w:r>
      <w:r w:rsidRPr="00C07CAA">
        <w:rPr>
          <w:rFonts w:ascii="Simplified Arabic" w:hAnsi="Simplified Arabic" w:cs="Simplified Arabic"/>
          <w:b/>
          <w:bCs/>
          <w:sz w:val="32"/>
          <w:szCs w:val="32"/>
        </w:rPr>
        <w:t>2020</w:t>
      </w:r>
    </w:p>
    <w:p w:rsidR="00C07CAA" w:rsidRPr="00C07CAA" w:rsidRDefault="00C07CAA" w:rsidP="00C07CAA">
      <w:pPr>
        <w:jc w:val="center"/>
        <w:rPr>
          <w:rFonts w:ascii="Simplified Arabic" w:hAnsi="Simplified Arabic" w:cs="Simplified Arabic"/>
          <w:sz w:val="26"/>
          <w:szCs w:val="26"/>
          <w:rtl/>
        </w:rPr>
      </w:pPr>
    </w:p>
    <w:p w:rsidR="00C07CAA" w:rsidRPr="00C07CAA" w:rsidRDefault="00C07CAA" w:rsidP="00C07CAA">
      <w:pPr>
        <w:jc w:val="both"/>
        <w:rPr>
          <w:rFonts w:ascii="Simplified Arabic" w:hAnsi="Simplified Arabic" w:cs="Simplified Arabic"/>
          <w:sz w:val="26"/>
          <w:szCs w:val="26"/>
        </w:rPr>
      </w:pPr>
      <w:r w:rsidRPr="00C07CAA">
        <w:rPr>
          <w:rFonts w:ascii="Simplified Arabic" w:hAnsi="Simplified Arabic" w:cs="Simplified Arabic"/>
          <w:sz w:val="26"/>
          <w:szCs w:val="26"/>
          <w:rtl/>
        </w:rPr>
        <w:t xml:space="preserve">أقرت الجمعية العامة للأمم المتحدة </w:t>
      </w:r>
      <w:hyperlink r:id="rId6" w:history="1">
        <w:r w:rsidRPr="00C07CAA">
          <w:rPr>
            <w:rStyle w:val="Hyperlink"/>
            <w:rFonts w:ascii="Simplified Arabic" w:hAnsi="Simplified Arabic" w:cs="Simplified Arabic"/>
            <w:color w:val="auto"/>
            <w:sz w:val="26"/>
            <w:szCs w:val="26"/>
            <w:rtl/>
          </w:rPr>
          <w:t>في قرارها رقم 54/</w:t>
        </w:r>
        <w:r w:rsidRPr="00C07CAA">
          <w:rPr>
            <w:rStyle w:val="Hyperlink"/>
            <w:rFonts w:ascii="Simplified Arabic" w:hAnsi="Simplified Arabic" w:cs="Simplified Arabic"/>
            <w:color w:val="auto"/>
            <w:sz w:val="26"/>
            <w:szCs w:val="26"/>
          </w:rPr>
          <w:t>120</w:t>
        </w:r>
      </w:hyperlink>
      <w:r w:rsidRPr="00C07CAA">
        <w:rPr>
          <w:rFonts w:ascii="Simplified Arabic" w:hAnsi="Simplified Arabic" w:cs="Simplified Arabic"/>
          <w:sz w:val="26"/>
          <w:szCs w:val="26"/>
          <w:rtl/>
        </w:rPr>
        <w:t xml:space="preserve"> إعلان 12 آب/أغسطس يوماً عالمياً للشباب، </w:t>
      </w:r>
      <w:r w:rsidR="00F62319">
        <w:rPr>
          <w:rFonts w:ascii="Simplified Arabic" w:hAnsi="Simplified Arabic" w:cs="Simplified Arabic"/>
          <w:sz w:val="26"/>
          <w:szCs w:val="26"/>
          <w:rtl/>
        </w:rPr>
        <w:t>كونهم شركاء أساسيين في التغيير،</w:t>
      </w:r>
      <w:r w:rsidRPr="00C07CAA">
        <w:rPr>
          <w:rFonts w:ascii="Simplified Arabic" w:hAnsi="Simplified Arabic" w:cs="Simplified Arabic"/>
          <w:sz w:val="26"/>
          <w:szCs w:val="26"/>
          <w:rtl/>
        </w:rPr>
        <w:t xml:space="preserve"> وبهدف تسليط التوعية وتسليط الضوء على التحديات والمشكلات التي تواجه الشباب في كافة أنحاء العالم.</w:t>
      </w:r>
    </w:p>
    <w:p w:rsidR="00C07CAA" w:rsidRPr="00C07CAA" w:rsidRDefault="00C07CAA" w:rsidP="00C07CAA">
      <w:pPr>
        <w:rPr>
          <w:rFonts w:ascii="Simplified Arabic" w:hAnsi="Simplified Arabic" w:cs="Simplified Arabic"/>
          <w:sz w:val="16"/>
          <w:szCs w:val="16"/>
        </w:rPr>
      </w:pPr>
    </w:p>
    <w:p w:rsidR="00C07CAA" w:rsidRPr="00C07CAA" w:rsidRDefault="00C07CAA" w:rsidP="00C07CAA">
      <w:pPr>
        <w:jc w:val="both"/>
        <w:rPr>
          <w:rFonts w:ascii="Simplified Arabic" w:hAnsi="Simplified Arabic" w:cs="Simplified Arabic"/>
          <w:sz w:val="26"/>
          <w:szCs w:val="26"/>
          <w:rtl/>
        </w:rPr>
      </w:pPr>
      <w:r w:rsidRPr="00C07CAA">
        <w:rPr>
          <w:rFonts w:ascii="Simplified Arabic" w:hAnsi="Simplified Arabic" w:cs="Simplified Arabic"/>
          <w:sz w:val="26"/>
          <w:szCs w:val="26"/>
          <w:rtl/>
        </w:rPr>
        <w:t xml:space="preserve">أدت جائحة كورونا </w:t>
      </w:r>
      <w:r w:rsidRPr="00C07CAA">
        <w:rPr>
          <w:rFonts w:ascii="Simplified Arabic" w:hAnsi="Simplified Arabic" w:cs="Simplified Arabic" w:hint="cs"/>
          <w:sz w:val="26"/>
          <w:szCs w:val="26"/>
          <w:rtl/>
        </w:rPr>
        <w:t>إلى</w:t>
      </w:r>
      <w:r w:rsidRPr="00C07CAA">
        <w:rPr>
          <w:rFonts w:ascii="Simplified Arabic" w:hAnsi="Simplified Arabic" w:cs="Simplified Arabic"/>
          <w:sz w:val="26"/>
          <w:szCs w:val="26"/>
          <w:rtl/>
        </w:rPr>
        <w:t xml:space="preserve"> آثار سلبية في جميع </w:t>
      </w:r>
      <w:r w:rsidRPr="00C07CAA">
        <w:rPr>
          <w:rFonts w:ascii="Simplified Arabic" w:hAnsi="Simplified Arabic" w:cs="Simplified Arabic" w:hint="cs"/>
          <w:sz w:val="26"/>
          <w:szCs w:val="26"/>
          <w:rtl/>
        </w:rPr>
        <w:t>أنحاء</w:t>
      </w:r>
      <w:r w:rsidRPr="00C07CAA">
        <w:rPr>
          <w:rFonts w:ascii="Simplified Arabic" w:hAnsi="Simplified Arabic" w:cs="Simplified Arabic"/>
          <w:sz w:val="26"/>
          <w:szCs w:val="26"/>
          <w:rtl/>
        </w:rPr>
        <w:t xml:space="preserve"> العالم وعلى مختلف القطاعات منها الاجتماعية والاقتصادية، وقد كان تأثير هذه الجائحة على دولة فلسطين مضاعفاً نظرا لما تعانيه من </w:t>
      </w:r>
      <w:r w:rsidRPr="00C07CAA">
        <w:rPr>
          <w:rFonts w:ascii="Simplified Arabic" w:hAnsi="Simplified Arabic" w:cs="Simplified Arabic" w:hint="cs"/>
          <w:sz w:val="26"/>
          <w:szCs w:val="26"/>
          <w:rtl/>
        </w:rPr>
        <w:t>أوضاع</w:t>
      </w:r>
      <w:r w:rsidRPr="00C07CAA">
        <w:rPr>
          <w:rFonts w:ascii="Simplified Arabic" w:hAnsi="Simplified Arabic" w:cs="Simplified Arabic"/>
          <w:sz w:val="26"/>
          <w:szCs w:val="26"/>
          <w:rtl/>
        </w:rPr>
        <w:t xml:space="preserve"> صعبة نتيجة للاحتلال </w:t>
      </w:r>
      <w:r w:rsidRPr="00C07CAA">
        <w:rPr>
          <w:rFonts w:ascii="Simplified Arabic" w:hAnsi="Simplified Arabic" w:cs="Simplified Arabic" w:hint="cs"/>
          <w:sz w:val="26"/>
          <w:szCs w:val="26"/>
          <w:rtl/>
        </w:rPr>
        <w:t>الإسرائيلي</w:t>
      </w:r>
      <w:r w:rsidRPr="00C07CAA">
        <w:rPr>
          <w:rFonts w:ascii="Simplified Arabic" w:hAnsi="Simplified Arabic" w:cs="Simplified Arabic"/>
          <w:sz w:val="26"/>
          <w:szCs w:val="26"/>
          <w:rtl/>
        </w:rPr>
        <w:t xml:space="preserve"> </w:t>
      </w:r>
      <w:r w:rsidRPr="00C07CAA">
        <w:rPr>
          <w:rFonts w:ascii="Simplified Arabic" w:hAnsi="Simplified Arabic" w:cs="Simplified Arabic" w:hint="cs"/>
          <w:sz w:val="26"/>
          <w:szCs w:val="26"/>
          <w:rtl/>
        </w:rPr>
        <w:t>الأمر</w:t>
      </w:r>
      <w:r w:rsidRPr="00C07CAA">
        <w:rPr>
          <w:rFonts w:ascii="Simplified Arabic" w:hAnsi="Simplified Arabic" w:cs="Simplified Arabic"/>
          <w:sz w:val="26"/>
          <w:szCs w:val="26"/>
          <w:rtl/>
        </w:rPr>
        <w:t xml:space="preserve"> الذي فاقم من معاناة المجتمع الفلسطيني. </w:t>
      </w:r>
    </w:p>
    <w:p w:rsidR="00C07CAA" w:rsidRPr="00C07CAA" w:rsidRDefault="00C07CAA" w:rsidP="00C07CAA">
      <w:pPr>
        <w:jc w:val="both"/>
        <w:rPr>
          <w:rFonts w:ascii="Simplified Arabic" w:hAnsi="Simplified Arabic" w:cs="Simplified Arabic"/>
          <w:sz w:val="16"/>
          <w:szCs w:val="16"/>
          <w:rtl/>
        </w:rPr>
      </w:pPr>
      <w:r w:rsidRPr="00C07CAA">
        <w:rPr>
          <w:rFonts w:ascii="Simplified Arabic" w:hAnsi="Simplified Arabic" w:cs="Simplified Arabic"/>
          <w:sz w:val="26"/>
          <w:szCs w:val="26"/>
          <w:rtl/>
        </w:rPr>
        <w:t xml:space="preserve"> </w:t>
      </w:r>
    </w:p>
    <w:p w:rsidR="00C07CAA" w:rsidRPr="00C07CAA" w:rsidRDefault="00C07CAA" w:rsidP="00C07CAA">
      <w:pPr>
        <w:jc w:val="both"/>
        <w:rPr>
          <w:rFonts w:ascii="Simplified Arabic" w:hAnsi="Simplified Arabic" w:cs="Simplified Arabic"/>
          <w:sz w:val="26"/>
          <w:szCs w:val="26"/>
        </w:rPr>
      </w:pPr>
      <w:r w:rsidRPr="00C07CAA">
        <w:rPr>
          <w:rFonts w:ascii="Simplified Arabic" w:hAnsi="Simplified Arabic" w:cs="Simplified Arabic"/>
          <w:sz w:val="26"/>
          <w:szCs w:val="26"/>
          <w:rtl/>
        </w:rPr>
        <w:t>إن الشباب هم اكثر فئات المجتمع حيوية وانتاجا، ويناط بهم ان يلعبوا دورا هاما ورئيسيا في الانتعاش والتعافي من هذه الازمة، وعليه فان الهدف العام الذي اقرته الامم المتحدة بهذه المناسبة هو أهمية تحسين وتطوير المشاركة والعمل الشبابي على المستويات المحلية والوطنية والعالمية، فضلاً عن استخلاص العبر والدروس لتعزيز تمثيلهم ومشاركتهم في السياسات المؤسسية الرسمية بشكل كبير.</w:t>
      </w:r>
    </w:p>
    <w:p w:rsidR="00C07CAA" w:rsidRPr="00C07CAA" w:rsidRDefault="00C07CAA" w:rsidP="00C07CAA">
      <w:pPr>
        <w:jc w:val="both"/>
        <w:rPr>
          <w:rFonts w:ascii="Simplified Arabic" w:hAnsi="Simplified Arabic" w:cs="Simplified Arabic"/>
          <w:sz w:val="16"/>
          <w:szCs w:val="16"/>
          <w:rtl/>
        </w:rPr>
      </w:pPr>
    </w:p>
    <w:p w:rsidR="00C07CAA" w:rsidRPr="00C07CAA" w:rsidRDefault="00C07CAA" w:rsidP="00C07CAA">
      <w:pPr>
        <w:jc w:val="both"/>
        <w:rPr>
          <w:rFonts w:ascii="Simplified Arabic" w:hAnsi="Simplified Arabic" w:cs="Simplified Arabic"/>
          <w:sz w:val="26"/>
          <w:szCs w:val="26"/>
        </w:rPr>
      </w:pPr>
      <w:r w:rsidRPr="00C07CAA">
        <w:rPr>
          <w:rFonts w:ascii="Simplified Arabic" w:hAnsi="Simplified Arabic" w:cs="Simplified Arabic"/>
          <w:sz w:val="26"/>
          <w:szCs w:val="26"/>
          <w:rtl/>
        </w:rPr>
        <w:t xml:space="preserve">تعرف الأمم المتحدة الشباب بأنهم الأفراد ضمن الفئة العمرية 15-24 سنة مع إتاحة المجال للدول لتحديد فئة الشباب وفق خصوصية وحاجة كل دولة، ولغايات هذا البيان فقد اعتمد الجهاز المركزي للاحصاء الفلسطيني الفئة العمرية 18-29 سنة لتعبر عن فئة الشباب فلسطينياً. </w:t>
      </w:r>
    </w:p>
    <w:p w:rsidR="00C07CAA" w:rsidRPr="00C07CAA" w:rsidRDefault="00C07CAA" w:rsidP="00C07CAA">
      <w:pPr>
        <w:pStyle w:val="Heading4"/>
        <w:jc w:val="both"/>
        <w:rPr>
          <w:rFonts w:ascii="Simplified Arabic" w:hAnsi="Simplified Arabic"/>
          <w:b w:val="0"/>
          <w:bCs w:val="0"/>
          <w:snapToGrid w:val="0"/>
          <w:sz w:val="16"/>
          <w:szCs w:val="16"/>
          <w:rtl/>
          <w:lang w:eastAsia="en-US"/>
        </w:rPr>
      </w:pPr>
    </w:p>
    <w:p w:rsidR="00C07CAA" w:rsidRPr="00C07CAA" w:rsidRDefault="00C07CAA" w:rsidP="00C07CAA">
      <w:pPr>
        <w:pStyle w:val="Heading4"/>
        <w:jc w:val="both"/>
        <w:rPr>
          <w:rFonts w:ascii="Simplified Arabic" w:hAnsi="Simplified Arabic"/>
          <w:snapToGrid w:val="0"/>
          <w:sz w:val="26"/>
          <w:szCs w:val="26"/>
          <w:rtl/>
          <w:lang w:eastAsia="en-US"/>
        </w:rPr>
      </w:pPr>
      <w:r w:rsidRPr="00C07CAA">
        <w:rPr>
          <w:rFonts w:ascii="Simplified Arabic" w:hAnsi="Simplified Arabic"/>
          <w:snapToGrid w:val="0"/>
          <w:sz w:val="26"/>
          <w:szCs w:val="26"/>
          <w:rtl/>
          <w:lang w:eastAsia="en-US"/>
        </w:rPr>
        <w:t>مجتمع فلسطيني شاب</w:t>
      </w:r>
    </w:p>
    <w:p w:rsidR="00C07CAA" w:rsidRPr="00C07CAA" w:rsidRDefault="00C07CAA" w:rsidP="00C07CAA">
      <w:pPr>
        <w:jc w:val="both"/>
        <w:rPr>
          <w:rFonts w:ascii="Simplified Arabic" w:hAnsi="Simplified Arabic" w:cs="Simplified Arabic"/>
          <w:snapToGrid w:val="0"/>
          <w:sz w:val="26"/>
          <w:szCs w:val="26"/>
          <w:rtl/>
          <w:lang w:eastAsia="en-US"/>
        </w:rPr>
      </w:pPr>
      <w:r w:rsidRPr="00C07CAA">
        <w:rPr>
          <w:rFonts w:ascii="Simplified Arabic" w:hAnsi="Simplified Arabic" w:cs="Simplified Arabic"/>
          <w:snapToGrid w:val="0"/>
          <w:sz w:val="26"/>
          <w:szCs w:val="26"/>
          <w:rtl/>
          <w:lang w:eastAsia="en-US"/>
        </w:rPr>
        <w:t xml:space="preserve">هناك 1.14 مليون شاب (18-29 سنة) في فلسطين يشكلون حوالي خمس المجتمع بنسبة </w:t>
      </w:r>
      <w:r w:rsidRPr="00C07CAA">
        <w:rPr>
          <w:rFonts w:ascii="Simplified Arabic" w:hAnsi="Simplified Arabic" w:cs="Simplified Arabic"/>
          <w:snapToGrid w:val="0"/>
          <w:sz w:val="26"/>
          <w:szCs w:val="26"/>
          <w:lang w:eastAsia="en-US"/>
        </w:rPr>
        <w:t>22</w:t>
      </w:r>
      <w:r w:rsidRPr="00C07CAA">
        <w:rPr>
          <w:rFonts w:ascii="Simplified Arabic" w:hAnsi="Simplified Arabic" w:cs="Simplified Arabic"/>
          <w:snapToGrid w:val="0"/>
          <w:sz w:val="26"/>
          <w:szCs w:val="26"/>
          <w:rtl/>
          <w:lang w:eastAsia="en-US"/>
        </w:rPr>
        <w:t xml:space="preserve">%، من إجمالي السكان في فلسطين منتصف العام 2020، </w:t>
      </w:r>
      <w:r w:rsidRPr="00C07CAA">
        <w:rPr>
          <w:rFonts w:ascii="Simplified Arabic" w:hAnsi="Simplified Arabic" w:cs="Simplified Arabic"/>
          <w:snapToGrid w:val="0"/>
          <w:sz w:val="26"/>
          <w:szCs w:val="26"/>
          <w:lang w:eastAsia="en-US"/>
        </w:rPr>
        <w:t>23)</w:t>
      </w:r>
      <w:r w:rsidRPr="00C07CAA">
        <w:rPr>
          <w:rFonts w:ascii="Simplified Arabic" w:hAnsi="Simplified Arabic" w:cs="Simplified Arabic"/>
          <w:snapToGrid w:val="0"/>
          <w:sz w:val="26"/>
          <w:szCs w:val="26"/>
          <w:rtl/>
          <w:lang w:eastAsia="en-US"/>
        </w:rPr>
        <w:t>% في الضفة الغربية و</w:t>
      </w:r>
      <w:r w:rsidRPr="00C07CAA">
        <w:rPr>
          <w:rFonts w:ascii="Simplified Arabic" w:hAnsi="Simplified Arabic" w:cs="Simplified Arabic"/>
          <w:snapToGrid w:val="0"/>
          <w:sz w:val="26"/>
          <w:szCs w:val="26"/>
          <w:rtl/>
          <w:lang w:eastAsia="en-US" w:bidi="ar-JO"/>
        </w:rPr>
        <w:t xml:space="preserve">22% في </w:t>
      </w:r>
      <w:r w:rsidR="00F62319">
        <w:rPr>
          <w:rFonts w:ascii="Simplified Arabic" w:hAnsi="Simplified Arabic" w:cs="Simplified Arabic"/>
          <w:snapToGrid w:val="0"/>
          <w:sz w:val="26"/>
          <w:szCs w:val="26"/>
          <w:rtl/>
          <w:lang w:eastAsia="en-US"/>
        </w:rPr>
        <w:t>قطاع غزة).</w:t>
      </w:r>
      <w:r w:rsidRPr="00C07CAA">
        <w:rPr>
          <w:rFonts w:ascii="Simplified Arabic" w:hAnsi="Simplified Arabic" w:cs="Simplified Arabic"/>
          <w:snapToGrid w:val="0"/>
          <w:sz w:val="26"/>
          <w:szCs w:val="26"/>
          <w:rtl/>
          <w:lang w:eastAsia="en-US"/>
        </w:rPr>
        <w:t xml:space="preserve"> من جانب اخر بلغت نسبة الجنس بين الشباب نحو 105 شباب ذكور</w:t>
      </w:r>
      <w:bookmarkStart w:id="0" w:name="_GoBack"/>
      <w:bookmarkEnd w:id="0"/>
      <w:r w:rsidRPr="00C07CAA">
        <w:rPr>
          <w:rFonts w:ascii="Simplified Arabic" w:hAnsi="Simplified Arabic" w:cs="Simplified Arabic"/>
          <w:snapToGrid w:val="0"/>
          <w:sz w:val="26"/>
          <w:szCs w:val="26"/>
          <w:rtl/>
          <w:lang w:eastAsia="en-US"/>
        </w:rPr>
        <w:t xml:space="preserve"> لكل 100 شابة.</w:t>
      </w:r>
    </w:p>
    <w:p w:rsidR="00C07CAA" w:rsidRPr="00C07CAA" w:rsidRDefault="00C07CAA" w:rsidP="00C07CAA">
      <w:pPr>
        <w:jc w:val="both"/>
        <w:rPr>
          <w:rFonts w:ascii="Simplified Arabic" w:hAnsi="Simplified Arabic" w:cs="Simplified Arabic"/>
          <w:snapToGrid w:val="0"/>
          <w:sz w:val="16"/>
          <w:szCs w:val="16"/>
          <w:rtl/>
          <w:lang w:eastAsia="en-US"/>
        </w:rPr>
      </w:pPr>
    </w:p>
    <w:p w:rsidR="00C07CAA" w:rsidRPr="00C07CAA" w:rsidRDefault="00C07CAA" w:rsidP="00C07CAA">
      <w:pPr>
        <w:pStyle w:val="Header"/>
        <w:jc w:val="both"/>
        <w:rPr>
          <w:rFonts w:ascii="Simplified Arabic" w:hAnsi="Simplified Arabic" w:cs="Simplified Arabic"/>
          <w:b/>
          <w:bCs/>
          <w:sz w:val="26"/>
          <w:szCs w:val="26"/>
        </w:rPr>
      </w:pPr>
      <w:r w:rsidRPr="00C07CAA">
        <w:rPr>
          <w:rFonts w:ascii="Simplified Arabic" w:hAnsi="Simplified Arabic" w:cs="Simplified Arabic"/>
          <w:b/>
          <w:bCs/>
          <w:sz w:val="26"/>
          <w:szCs w:val="26"/>
          <w:rtl/>
        </w:rPr>
        <w:t xml:space="preserve">180 لكل ألف من الشباب حاصلين على شهادة بكالوريوس فأعلى </w:t>
      </w:r>
    </w:p>
    <w:p w:rsidR="00C07CAA" w:rsidRPr="00C07CAA" w:rsidRDefault="00C07CAA" w:rsidP="00C07CAA">
      <w:pPr>
        <w:jc w:val="both"/>
        <w:rPr>
          <w:rFonts w:ascii="Simplified Arabic" w:hAnsi="Simplified Arabic" w:cs="Simplified Arabic"/>
          <w:strike/>
          <w:sz w:val="26"/>
          <w:szCs w:val="26"/>
          <w:rtl/>
        </w:rPr>
      </w:pPr>
      <w:r w:rsidRPr="00C07CAA">
        <w:rPr>
          <w:rFonts w:ascii="Simplified Arabic" w:hAnsi="Simplified Arabic" w:cs="Simplified Arabic"/>
          <w:sz w:val="26"/>
          <w:szCs w:val="26"/>
          <w:rtl/>
        </w:rPr>
        <w:t>ارتفعت نسبة الشباب (18-29 سنة) الحاصلين على شهادة بكالوريوس فأعلى في فلسطين من نحو 120 شاب لكل ألف في العام 2007، إلى نحو 180 شاب لكل ألف في العام 2019.</w:t>
      </w:r>
    </w:p>
    <w:p w:rsidR="00C07CAA" w:rsidRPr="00C07CAA" w:rsidRDefault="00C07CAA" w:rsidP="00C07CAA">
      <w:pPr>
        <w:rPr>
          <w:rFonts w:ascii="Simplified Arabic" w:hAnsi="Simplified Arabic" w:cs="Simplified Arabic"/>
          <w:strike/>
          <w:sz w:val="16"/>
          <w:szCs w:val="16"/>
          <w:rtl/>
        </w:rPr>
      </w:pPr>
    </w:p>
    <w:p w:rsidR="00C07CAA" w:rsidRPr="00C07CAA" w:rsidRDefault="00C07CAA" w:rsidP="00C07CAA">
      <w:pPr>
        <w:jc w:val="both"/>
        <w:rPr>
          <w:rFonts w:ascii="Simplified Arabic" w:hAnsi="Simplified Arabic" w:cs="Simplified Arabic"/>
          <w:strike/>
          <w:sz w:val="26"/>
          <w:szCs w:val="26"/>
          <w:rtl/>
        </w:rPr>
      </w:pPr>
      <w:r w:rsidRPr="00C07CAA">
        <w:rPr>
          <w:rFonts w:ascii="Simplified Arabic" w:hAnsi="Simplified Arabic" w:cs="Simplified Arabic"/>
          <w:sz w:val="26"/>
          <w:szCs w:val="26"/>
          <w:rtl/>
        </w:rPr>
        <w:t>أما على مستوى الجنس، فقد ارتفعت نسبة الشابات الحاصلات على شهادة بكالوريوس فأعلى من نحو 130 شابة لكل ألف في العام 2007، إلى نحو 230 شابة لكل ألف في العام 2019، في حين ارتفع عدد الشبان الحاصلين على شهادة بكالوريوس فأعلى في فلسطين من نحو 110 شاب لكل ألف في العام 2007، إلى نحو 130 شاب لكل ألف لعام 2019.</w:t>
      </w:r>
    </w:p>
    <w:p w:rsidR="00C07CAA" w:rsidRDefault="00C07CAA" w:rsidP="00C07CAA">
      <w:pPr>
        <w:rPr>
          <w:rFonts w:ascii="Simplified Arabic" w:hAnsi="Simplified Arabic" w:cs="Simplified Arabic"/>
          <w:sz w:val="16"/>
          <w:szCs w:val="16"/>
          <w:rtl/>
          <w:lang w:eastAsia="en-US"/>
        </w:rPr>
      </w:pPr>
    </w:p>
    <w:p w:rsidR="00C07CAA" w:rsidRDefault="00C07CAA" w:rsidP="00C07CAA">
      <w:pPr>
        <w:rPr>
          <w:rFonts w:ascii="Simplified Arabic" w:hAnsi="Simplified Arabic" w:cs="Simplified Arabic"/>
          <w:sz w:val="16"/>
          <w:szCs w:val="16"/>
          <w:rtl/>
          <w:lang w:eastAsia="en-US"/>
        </w:rPr>
      </w:pPr>
    </w:p>
    <w:p w:rsidR="00C07CAA" w:rsidRPr="00C07CAA" w:rsidRDefault="00C07CAA" w:rsidP="00C07CAA">
      <w:pPr>
        <w:rPr>
          <w:rFonts w:ascii="Simplified Arabic" w:hAnsi="Simplified Arabic" w:cs="Simplified Arabic"/>
          <w:sz w:val="16"/>
          <w:szCs w:val="16"/>
          <w:rtl/>
          <w:lang w:eastAsia="en-US"/>
        </w:rPr>
      </w:pPr>
    </w:p>
    <w:p w:rsidR="00C07CAA" w:rsidRPr="00C07CAA" w:rsidRDefault="00C07CAA" w:rsidP="00C07CAA">
      <w:pPr>
        <w:pStyle w:val="BodyText"/>
        <w:jc w:val="both"/>
        <w:rPr>
          <w:rFonts w:ascii="Simplified Arabic" w:hAnsi="Simplified Arabic"/>
          <w:b/>
          <w:bCs/>
          <w:sz w:val="26"/>
          <w:szCs w:val="26"/>
          <w:rtl/>
          <w:lang w:eastAsia="ar-SA"/>
        </w:rPr>
      </w:pPr>
      <w:bookmarkStart w:id="1" w:name="OLE_LINK1"/>
      <w:bookmarkStart w:id="2" w:name="OLE_LINK2"/>
      <w:r w:rsidRPr="00C07CAA">
        <w:rPr>
          <w:rFonts w:ascii="Simplified Arabic" w:hAnsi="Simplified Arabic"/>
          <w:b/>
          <w:bCs/>
          <w:sz w:val="26"/>
          <w:szCs w:val="26"/>
          <w:rtl/>
          <w:lang w:eastAsia="ar-SA"/>
        </w:rPr>
        <w:t>انخفاض نسبة الزواج المبكر</w:t>
      </w:r>
    </w:p>
    <w:p w:rsidR="00C07CAA" w:rsidRPr="00C07CAA" w:rsidRDefault="00C07CAA" w:rsidP="00C07CAA">
      <w:pPr>
        <w:jc w:val="both"/>
        <w:rPr>
          <w:rFonts w:ascii="Simplified Arabic" w:hAnsi="Simplified Arabic" w:cs="Simplified Arabic"/>
          <w:sz w:val="26"/>
          <w:szCs w:val="26"/>
        </w:rPr>
      </w:pPr>
      <w:r w:rsidRPr="00C07CAA">
        <w:rPr>
          <w:rFonts w:ascii="Simplified Arabic" w:hAnsi="Simplified Arabic" w:cs="Simplified Arabic"/>
          <w:sz w:val="26"/>
          <w:szCs w:val="26"/>
          <w:rtl/>
        </w:rPr>
        <w:t xml:space="preserve">انخفضت نسبة الشابات اللواتي تزوجن قبل بلوغهن سن 18 عاماً الى نحو 14 شابة لكل 100 شابة وفقاً للنتائج الأولية للمسح الفلسطيني العنقودي متعدد المؤشرات 2019 (12% في الضفة الغربية، 17% في قطاع غزة)، مقارنة بنحو </w:t>
      </w:r>
      <w:r w:rsidRPr="00C07CAA">
        <w:rPr>
          <w:rFonts w:ascii="Simplified Arabic" w:hAnsi="Simplified Arabic" w:cs="Simplified Arabic"/>
          <w:sz w:val="26"/>
          <w:szCs w:val="26"/>
        </w:rPr>
        <w:t>37</w:t>
      </w:r>
      <w:r w:rsidRPr="00C07CAA">
        <w:rPr>
          <w:rFonts w:ascii="Simplified Arabic" w:hAnsi="Simplified Arabic" w:cs="Simplified Arabic"/>
          <w:sz w:val="26"/>
          <w:szCs w:val="26"/>
          <w:rtl/>
        </w:rPr>
        <w:t xml:space="preserve"> شابة لكل 100 شابة وفق نتائج المسح الاسري الفلسطيني لعام 2010.</w:t>
      </w:r>
    </w:p>
    <w:p w:rsidR="00C07CAA" w:rsidRPr="00C07CAA" w:rsidRDefault="00C07CAA" w:rsidP="00C07CAA">
      <w:pPr>
        <w:jc w:val="both"/>
        <w:rPr>
          <w:rFonts w:ascii="Simplified Arabic" w:hAnsi="Simplified Arabic" w:cs="Simplified Arabic"/>
          <w:snapToGrid w:val="0"/>
          <w:sz w:val="16"/>
          <w:szCs w:val="16"/>
          <w:rtl/>
          <w:lang w:eastAsia="en-US"/>
        </w:rPr>
      </w:pPr>
    </w:p>
    <w:p w:rsidR="00C07CAA" w:rsidRPr="00C07CAA" w:rsidRDefault="00C07CAA" w:rsidP="00C07CAA">
      <w:pPr>
        <w:pStyle w:val="BodyText"/>
        <w:jc w:val="both"/>
        <w:rPr>
          <w:rFonts w:ascii="Simplified Arabic" w:hAnsi="Simplified Arabic"/>
          <w:sz w:val="26"/>
          <w:szCs w:val="26"/>
          <w:lang w:eastAsia="ar-SA"/>
        </w:rPr>
      </w:pPr>
      <w:r w:rsidRPr="00C07CAA">
        <w:rPr>
          <w:rFonts w:ascii="Simplified Arabic" w:hAnsi="Simplified Arabic"/>
          <w:sz w:val="26"/>
          <w:szCs w:val="26"/>
          <w:rtl/>
          <w:lang w:eastAsia="ar-SA"/>
        </w:rPr>
        <w:t>أكثر من ثلث الشابات المتزوجات او سبق لهن الزواج في الفئة العمرية (18-29) سنة تعرضن للعنف من قبل الزوج</w:t>
      </w:r>
    </w:p>
    <w:p w:rsidR="00C07CAA" w:rsidRPr="00C07CAA" w:rsidRDefault="00C07CAA" w:rsidP="00C07CAA">
      <w:pPr>
        <w:jc w:val="both"/>
        <w:rPr>
          <w:rFonts w:ascii="Simplified Arabic" w:hAnsi="Simplified Arabic" w:cs="Simplified Arabic"/>
          <w:sz w:val="26"/>
          <w:szCs w:val="26"/>
        </w:rPr>
      </w:pPr>
      <w:r w:rsidRPr="00C07CAA">
        <w:rPr>
          <w:rFonts w:ascii="Simplified Arabic" w:hAnsi="Simplified Arabic" w:cs="Simplified Arabic"/>
          <w:sz w:val="26"/>
          <w:szCs w:val="26"/>
          <w:rtl/>
        </w:rPr>
        <w:t xml:space="preserve">أشارت البيانات أن نسبة انتشار العنف بين الشابات المتزوجات او سبق لهن الزواج قد بلغت 37% في فلسطين؛ بواقع 31% في الضفة الغربية و46% في قطاع غزة خلال العام 2019، ومن المتوقع ارتفاع ظاهرة العنف ضد النساء في ظل جائحة كورونا والحجر المنزلي وفق ما اشارت اليه العديد من الدراسات. </w:t>
      </w:r>
    </w:p>
    <w:p w:rsidR="00C07CAA" w:rsidRPr="00C07CAA" w:rsidRDefault="00C07CAA" w:rsidP="00C07CAA">
      <w:pPr>
        <w:jc w:val="both"/>
        <w:rPr>
          <w:rFonts w:ascii="Simplified Arabic" w:hAnsi="Simplified Arabic" w:cs="Simplified Arabic"/>
          <w:snapToGrid w:val="0"/>
          <w:sz w:val="16"/>
          <w:szCs w:val="16"/>
          <w:rtl/>
          <w:lang w:eastAsia="en-US"/>
        </w:rPr>
      </w:pPr>
    </w:p>
    <w:p w:rsidR="00C07CAA" w:rsidRPr="00C07CAA" w:rsidRDefault="00C07CAA" w:rsidP="00C07CAA">
      <w:pPr>
        <w:jc w:val="both"/>
        <w:rPr>
          <w:rFonts w:ascii="Simplified Arabic" w:hAnsi="Simplified Arabic" w:cs="Simplified Arabic"/>
          <w:b/>
          <w:bCs/>
          <w:sz w:val="26"/>
          <w:szCs w:val="26"/>
          <w:rtl/>
        </w:rPr>
      </w:pPr>
      <w:r w:rsidRPr="00C07CAA">
        <w:rPr>
          <w:rFonts w:ascii="Simplified Arabic" w:hAnsi="Simplified Arabic" w:cs="Simplified Arabic"/>
          <w:b/>
          <w:bCs/>
          <w:snapToGrid w:val="0"/>
          <w:sz w:val="26"/>
          <w:szCs w:val="26"/>
          <w:rtl/>
          <w:lang w:eastAsia="en-US"/>
        </w:rPr>
        <w:t xml:space="preserve">تلاشي الأمية بين الشباب </w:t>
      </w:r>
    </w:p>
    <w:p w:rsidR="00C07CAA" w:rsidRPr="00C07CAA" w:rsidRDefault="00C07CAA" w:rsidP="00C07CAA">
      <w:pPr>
        <w:jc w:val="both"/>
        <w:rPr>
          <w:rFonts w:ascii="Simplified Arabic" w:hAnsi="Simplified Arabic" w:cs="Simplified Arabic"/>
          <w:strike/>
          <w:sz w:val="26"/>
          <w:szCs w:val="26"/>
          <w:rtl/>
        </w:rPr>
      </w:pPr>
      <w:r w:rsidRPr="00C07CAA">
        <w:rPr>
          <w:rFonts w:ascii="Simplified Arabic" w:hAnsi="Simplified Arabic" w:cs="Simplified Arabic"/>
          <w:sz w:val="26"/>
          <w:szCs w:val="26"/>
          <w:rtl/>
        </w:rPr>
        <w:t>تشير بيانات مسح القوى العاملة لعام 2019 الى تلاشي نسبة الامية بين الشباب، إذ انخفضت نسبة الأمية بين الشباب في فلسطين (18-29 سنة) الى نحو 0.7% في فلسطين (</w:t>
      </w:r>
      <w:r w:rsidRPr="00C07CAA">
        <w:rPr>
          <w:rFonts w:ascii="Simplified Arabic" w:hAnsi="Simplified Arabic" w:cs="Simplified Arabic"/>
          <w:sz w:val="26"/>
          <w:szCs w:val="26"/>
        </w:rPr>
        <w:t>0.8</w:t>
      </w:r>
      <w:r w:rsidRPr="00C07CAA">
        <w:rPr>
          <w:rFonts w:ascii="Simplified Arabic" w:hAnsi="Simplified Arabic" w:cs="Simplified Arabic"/>
          <w:sz w:val="26"/>
          <w:szCs w:val="26"/>
          <w:rtl/>
        </w:rPr>
        <w:t>% في الضفة الغربية و</w:t>
      </w:r>
      <w:r w:rsidRPr="00C07CAA">
        <w:rPr>
          <w:rFonts w:ascii="Simplified Arabic" w:hAnsi="Simplified Arabic" w:cs="Simplified Arabic"/>
          <w:sz w:val="26"/>
          <w:szCs w:val="26"/>
        </w:rPr>
        <w:t>0.7</w:t>
      </w:r>
      <w:r w:rsidRPr="00C07CAA">
        <w:rPr>
          <w:rFonts w:ascii="Simplified Arabic" w:hAnsi="Simplified Arabic" w:cs="Simplified Arabic"/>
          <w:sz w:val="26"/>
          <w:szCs w:val="26"/>
          <w:rtl/>
        </w:rPr>
        <w:t>% في قطاع غزة) مقارنة مع 1.1% (1.1% في الضفة الغربية و1.2% في قطاع غزة) في العام 2007.</w:t>
      </w:r>
    </w:p>
    <w:p w:rsidR="00C07CAA" w:rsidRPr="00C07CAA" w:rsidRDefault="00C07CAA" w:rsidP="00C07CAA">
      <w:pPr>
        <w:rPr>
          <w:rFonts w:ascii="Simplified Arabic" w:hAnsi="Simplified Arabic" w:cs="Simplified Arabic"/>
          <w:sz w:val="16"/>
          <w:szCs w:val="16"/>
          <w:rtl/>
          <w:lang w:eastAsia="en-US"/>
        </w:rPr>
      </w:pPr>
    </w:p>
    <w:p w:rsidR="00C07CAA" w:rsidRPr="00C07CAA" w:rsidRDefault="00C07CAA" w:rsidP="00C07CAA">
      <w:pPr>
        <w:pStyle w:val="Heading4"/>
        <w:jc w:val="both"/>
        <w:rPr>
          <w:rFonts w:ascii="Simplified Arabic" w:hAnsi="Simplified Arabic"/>
          <w:snapToGrid w:val="0"/>
          <w:sz w:val="26"/>
          <w:szCs w:val="26"/>
          <w:lang w:eastAsia="en-US"/>
        </w:rPr>
      </w:pPr>
      <w:r w:rsidRPr="00C07CAA">
        <w:rPr>
          <w:rFonts w:ascii="Simplified Arabic" w:hAnsi="Simplified Arabic"/>
          <w:snapToGrid w:val="0"/>
          <w:sz w:val="26"/>
          <w:szCs w:val="26"/>
          <w:rtl/>
          <w:lang w:eastAsia="en-US"/>
        </w:rPr>
        <w:t>معدل بطالة مرتفع بين الشباب</w:t>
      </w:r>
    </w:p>
    <w:p w:rsidR="00C07CAA" w:rsidRPr="00C07CAA" w:rsidRDefault="00C07CAA" w:rsidP="00C07CAA">
      <w:pPr>
        <w:jc w:val="both"/>
        <w:rPr>
          <w:rFonts w:ascii="Simplified Arabic" w:hAnsi="Simplified Arabic" w:cs="Simplified Arabic"/>
          <w:sz w:val="26"/>
          <w:szCs w:val="26"/>
          <w:rtl/>
        </w:rPr>
      </w:pPr>
      <w:r w:rsidRPr="00C07CAA">
        <w:rPr>
          <w:rFonts w:ascii="Simplified Arabic" w:hAnsi="Simplified Arabic" w:cs="Simplified Arabic"/>
          <w:sz w:val="26"/>
          <w:szCs w:val="26"/>
          <w:rtl/>
        </w:rPr>
        <w:t>انعكست آثار الأزمة الراهنة المرتبطة بجائحة كورونا منذ مطلع شهر آذار 2020 بشكل مباشر على مختلف فئات المجتمع، لا سيما فئة الشباب، الامر الذي فاقم من معدلات البطالة بينهم، والمرتفعة أصلا، إذ بلغ معدل البطالة بين الشباب في فلسطين 38% لعام 2019 (</w:t>
      </w:r>
      <w:r w:rsidRPr="00C07CAA">
        <w:rPr>
          <w:rFonts w:ascii="Simplified Arabic" w:hAnsi="Simplified Arabic" w:cs="Simplified Arabic"/>
          <w:sz w:val="26"/>
          <w:szCs w:val="26"/>
        </w:rPr>
        <w:t>31</w:t>
      </w:r>
      <w:r w:rsidRPr="00C07CAA">
        <w:rPr>
          <w:rFonts w:ascii="Simplified Arabic" w:hAnsi="Simplified Arabic" w:cs="Simplified Arabic"/>
          <w:sz w:val="26"/>
          <w:szCs w:val="26"/>
          <w:rtl/>
        </w:rPr>
        <w:t>% بين الذكور و</w:t>
      </w:r>
      <w:r w:rsidRPr="00C07CAA">
        <w:rPr>
          <w:rFonts w:ascii="Simplified Arabic" w:hAnsi="Simplified Arabic" w:cs="Simplified Arabic"/>
          <w:sz w:val="26"/>
          <w:szCs w:val="26"/>
        </w:rPr>
        <w:t>63</w:t>
      </w:r>
      <w:r w:rsidRPr="00C07CAA">
        <w:rPr>
          <w:rFonts w:ascii="Simplified Arabic" w:hAnsi="Simplified Arabic" w:cs="Simplified Arabic"/>
          <w:sz w:val="26"/>
          <w:szCs w:val="26"/>
          <w:rtl/>
        </w:rPr>
        <w:t xml:space="preserve">% بين الاناث) بواقع 63% في قطاع غزة و23% في الضفة الغربية. كما تظهر البيانات ان اعلى معدلات بطالة بين الشباب سجلت بين الشباب الذين يحملون مؤهل علمي دبلوم متوسط فأعلى حيث بلغ معدل البطالة بين الشباب الخريجين (18-29 سنة) من حملة الدبلوم المتوسط فأعلى 52% خلال العام 2019 (35% للذكور و68% للاناث). </w:t>
      </w:r>
    </w:p>
    <w:p w:rsidR="00C07CAA" w:rsidRPr="00C07CAA" w:rsidRDefault="00C07CAA" w:rsidP="00C07CAA">
      <w:pPr>
        <w:jc w:val="both"/>
        <w:rPr>
          <w:rFonts w:ascii="Simplified Arabic" w:hAnsi="Simplified Arabic" w:cs="Simplified Arabic"/>
          <w:sz w:val="16"/>
          <w:szCs w:val="16"/>
          <w:rtl/>
        </w:rPr>
      </w:pPr>
    </w:p>
    <w:p w:rsidR="00C07CAA" w:rsidRPr="00C07CAA" w:rsidRDefault="00C07CAA" w:rsidP="00C07CAA">
      <w:pPr>
        <w:jc w:val="both"/>
        <w:rPr>
          <w:rFonts w:ascii="Simplified Arabic" w:hAnsi="Simplified Arabic" w:cs="Simplified Arabic"/>
          <w:b/>
          <w:bCs/>
          <w:sz w:val="26"/>
          <w:szCs w:val="26"/>
        </w:rPr>
      </w:pPr>
      <w:r w:rsidRPr="00C07CAA">
        <w:rPr>
          <w:rFonts w:ascii="Simplified Arabic" w:hAnsi="Simplified Arabic" w:cs="Simplified Arabic"/>
          <w:b/>
          <w:bCs/>
          <w:sz w:val="26"/>
          <w:szCs w:val="26"/>
          <w:rtl/>
        </w:rPr>
        <w:t>حوالي 124 ألف شاب يعملون في القطاع غير المنظم</w:t>
      </w:r>
    </w:p>
    <w:p w:rsidR="00C07CAA" w:rsidRPr="00C07CAA" w:rsidRDefault="00C07CAA" w:rsidP="00C07CAA">
      <w:pPr>
        <w:pStyle w:val="NoSpacing"/>
        <w:ind w:left="48"/>
        <w:jc w:val="both"/>
        <w:rPr>
          <w:rFonts w:ascii="Simplified Arabic" w:eastAsia="Calibri" w:hAnsi="Simplified Arabic" w:cs="Simplified Arabic"/>
          <w:sz w:val="26"/>
          <w:szCs w:val="26"/>
          <w:rtl/>
          <w:lang w:eastAsia="en-US"/>
        </w:rPr>
      </w:pPr>
      <w:r w:rsidRPr="00C07CAA">
        <w:rPr>
          <w:rFonts w:ascii="Simplified Arabic" w:eastAsia="Calibri" w:hAnsi="Simplified Arabic" w:cs="Simplified Arabic"/>
          <w:sz w:val="26"/>
          <w:szCs w:val="26"/>
          <w:rtl/>
          <w:lang w:eastAsia="en-US"/>
        </w:rPr>
        <w:t xml:space="preserve">بلغ عدد الشباب (18-29 سنة) العاملين في القطاع غير المنظم 123,700عاملاً منهم 115,500 عاملاً مقابل 8,200 عاملة، وتمثل نسبة الشباب العاملين في هذا القطاع نحو 37% من إجمالي الشباب العاملين في فلسطين، مع العلم أن نسبة الشباب العاملين عمالة غير منظمة في فلسطين (بمعنى الشباب العاملين في القطاع غير المنظم بالإضافة إلى المستخدمين باجر في القطاع المنظم والذين لا يحصلون على أي من الحقوق في سوق العمل سواء مكافأة نهاية الخدمة/تقاعد، أو إجازة سنوية مدفوعة الأجر، أو إجازة مرضية مدفوعة الأجر) قد بلغت 59% من مجمل الشباب العاملين منهم 62% من الذكور و38% من الإناث، وبواقع 58% في الضفة الغربية و62% في قطاع غزة. </w:t>
      </w:r>
    </w:p>
    <w:p w:rsidR="00C07CAA" w:rsidRDefault="00C07CAA" w:rsidP="00C07CAA">
      <w:pPr>
        <w:pStyle w:val="NoSpacing"/>
        <w:ind w:left="48"/>
        <w:jc w:val="both"/>
        <w:rPr>
          <w:rFonts w:ascii="Simplified Arabic" w:eastAsia="Calibri" w:hAnsi="Simplified Arabic" w:cs="Simplified Arabic"/>
          <w:sz w:val="16"/>
          <w:szCs w:val="16"/>
          <w:rtl/>
          <w:lang w:eastAsia="en-US"/>
        </w:rPr>
      </w:pPr>
    </w:p>
    <w:p w:rsidR="00C07CAA" w:rsidRDefault="00C07CAA" w:rsidP="00C07CAA">
      <w:pPr>
        <w:pStyle w:val="NoSpacing"/>
        <w:ind w:left="48"/>
        <w:jc w:val="both"/>
        <w:rPr>
          <w:rFonts w:ascii="Simplified Arabic" w:eastAsia="Calibri" w:hAnsi="Simplified Arabic" w:cs="Simplified Arabic"/>
          <w:sz w:val="16"/>
          <w:szCs w:val="16"/>
          <w:rtl/>
          <w:lang w:eastAsia="en-US"/>
        </w:rPr>
      </w:pPr>
    </w:p>
    <w:p w:rsidR="00C07CAA" w:rsidRDefault="00C07CAA" w:rsidP="00C07CAA">
      <w:pPr>
        <w:pStyle w:val="NoSpacing"/>
        <w:ind w:left="48"/>
        <w:jc w:val="both"/>
        <w:rPr>
          <w:rFonts w:ascii="Simplified Arabic" w:eastAsia="Calibri" w:hAnsi="Simplified Arabic" w:cs="Simplified Arabic"/>
          <w:sz w:val="16"/>
          <w:szCs w:val="16"/>
          <w:rtl/>
          <w:lang w:eastAsia="en-US"/>
        </w:rPr>
      </w:pPr>
    </w:p>
    <w:p w:rsidR="00C07CAA" w:rsidRPr="00C07CAA" w:rsidRDefault="00C07CAA" w:rsidP="00C07CAA">
      <w:pPr>
        <w:pStyle w:val="NoSpacing"/>
        <w:ind w:left="48"/>
        <w:jc w:val="both"/>
        <w:rPr>
          <w:rFonts w:ascii="Simplified Arabic" w:eastAsia="Calibri" w:hAnsi="Simplified Arabic" w:cs="Simplified Arabic"/>
          <w:sz w:val="16"/>
          <w:szCs w:val="16"/>
          <w:lang w:eastAsia="en-US"/>
        </w:rPr>
      </w:pPr>
    </w:p>
    <w:p w:rsidR="00C07CAA" w:rsidRDefault="00C07CAA" w:rsidP="00C07CAA">
      <w:pPr>
        <w:tabs>
          <w:tab w:val="num" w:pos="610"/>
        </w:tabs>
        <w:jc w:val="both"/>
        <w:rPr>
          <w:rFonts w:ascii="Simplified Arabic" w:hAnsi="Simplified Arabic" w:cs="Simplified Arabic"/>
          <w:b/>
          <w:bCs/>
          <w:sz w:val="26"/>
          <w:szCs w:val="26"/>
          <w:rtl/>
        </w:rPr>
      </w:pPr>
    </w:p>
    <w:p w:rsidR="00C07CAA" w:rsidRDefault="00C07CAA" w:rsidP="00C07CAA">
      <w:pPr>
        <w:tabs>
          <w:tab w:val="num" w:pos="610"/>
        </w:tabs>
        <w:jc w:val="both"/>
        <w:rPr>
          <w:rFonts w:ascii="Simplified Arabic" w:hAnsi="Simplified Arabic" w:cs="Simplified Arabic"/>
          <w:b/>
          <w:bCs/>
          <w:sz w:val="26"/>
          <w:szCs w:val="26"/>
          <w:rtl/>
        </w:rPr>
      </w:pPr>
    </w:p>
    <w:p w:rsidR="00C07CAA" w:rsidRPr="00C07CAA" w:rsidRDefault="00C07CAA" w:rsidP="00C07CAA">
      <w:pPr>
        <w:tabs>
          <w:tab w:val="num" w:pos="610"/>
        </w:tabs>
        <w:jc w:val="both"/>
        <w:rPr>
          <w:rFonts w:ascii="Simplified Arabic" w:hAnsi="Simplified Arabic" w:cs="Simplified Arabic"/>
          <w:b/>
          <w:bCs/>
          <w:sz w:val="26"/>
          <w:szCs w:val="26"/>
          <w:rtl/>
        </w:rPr>
      </w:pPr>
      <w:r w:rsidRPr="00C07CAA">
        <w:rPr>
          <w:rFonts w:ascii="Simplified Arabic" w:hAnsi="Simplified Arabic" w:cs="Simplified Arabic"/>
          <w:b/>
          <w:bCs/>
          <w:sz w:val="26"/>
          <w:szCs w:val="26"/>
          <w:rtl/>
        </w:rPr>
        <w:t>ثلث الشباب المستخدمين بأجر في القطاع الخاص يتقاضون أجراً شهرياً أقل من الحد الأدنى للأجر (1,450 شيقلا) في فلسطين</w:t>
      </w:r>
    </w:p>
    <w:p w:rsidR="00C07CAA" w:rsidRPr="00C07CAA" w:rsidRDefault="00C07CAA" w:rsidP="00C07CAA">
      <w:pPr>
        <w:pStyle w:val="BodyText"/>
        <w:ind w:left="-2"/>
        <w:jc w:val="both"/>
        <w:rPr>
          <w:rFonts w:ascii="Simplified Arabic" w:hAnsi="Simplified Arabic"/>
          <w:sz w:val="26"/>
          <w:szCs w:val="26"/>
        </w:rPr>
      </w:pPr>
      <w:r w:rsidRPr="00C07CAA">
        <w:rPr>
          <w:rFonts w:ascii="Simplified Arabic" w:eastAsia="Calibri" w:hAnsi="Simplified Arabic"/>
          <w:sz w:val="26"/>
          <w:szCs w:val="26"/>
          <w:rtl/>
        </w:rPr>
        <w:t>بلغ عدد الشباب المستخدمين بأجر في القطاع الخاص الذين يتقاضون اقل من الحد الأدنى للأجر (1,450 شيقلا) حوالي 54,600 مستخدما منهم 12,100 في الضفة الغربية (10.1% من إجمالي المستخدمين باجر في القطاع الخاص) بمعدل اجر شهري 1,098 شيقلا، مقابل 42,500 مستخدما باجر في قطاع غزة (93.4% من إجمالي الشباب المستخدمين بأجر في القطاع الخاص في قطاع غزة) بمعدل اجر شهري 611</w:t>
      </w:r>
      <w:r w:rsidRPr="00C07CAA">
        <w:rPr>
          <w:rFonts w:ascii="Simplified Arabic" w:hAnsi="Simplified Arabic"/>
          <w:sz w:val="26"/>
          <w:szCs w:val="26"/>
          <w:rtl/>
        </w:rPr>
        <w:t xml:space="preserve"> شيقل.</w:t>
      </w:r>
    </w:p>
    <w:p w:rsidR="00C07CAA" w:rsidRPr="00C07CAA" w:rsidRDefault="00C07CAA" w:rsidP="00C07CAA">
      <w:pPr>
        <w:pStyle w:val="ListParagraph"/>
        <w:ind w:left="-2"/>
        <w:rPr>
          <w:rFonts w:ascii="Simplified Arabic" w:hAnsi="Simplified Arabic" w:cs="Simplified Arabic"/>
          <w:sz w:val="16"/>
          <w:szCs w:val="16"/>
          <w:rtl/>
        </w:rPr>
      </w:pPr>
    </w:p>
    <w:p w:rsidR="00C07CAA" w:rsidRPr="00C07CAA" w:rsidRDefault="00C07CAA" w:rsidP="00C07CAA">
      <w:pPr>
        <w:jc w:val="both"/>
        <w:rPr>
          <w:rFonts w:ascii="Simplified Arabic" w:hAnsi="Simplified Arabic" w:cs="Simplified Arabic"/>
          <w:b/>
          <w:bCs/>
          <w:sz w:val="26"/>
          <w:szCs w:val="26"/>
          <w:rtl/>
        </w:rPr>
      </w:pPr>
      <w:r w:rsidRPr="00C07CAA">
        <w:rPr>
          <w:rFonts w:ascii="Simplified Arabic" w:hAnsi="Simplified Arabic" w:cs="Simplified Arabic"/>
          <w:b/>
          <w:bCs/>
          <w:sz w:val="26"/>
          <w:szCs w:val="26"/>
          <w:rtl/>
        </w:rPr>
        <w:t>نصف الشباب ليسوا في دائرة العمل أو التعليم/التدريب</w:t>
      </w:r>
    </w:p>
    <w:p w:rsidR="00C07CAA" w:rsidRPr="00C07CAA" w:rsidRDefault="00C07CAA" w:rsidP="00C07CAA">
      <w:pPr>
        <w:jc w:val="both"/>
        <w:rPr>
          <w:rFonts w:ascii="Simplified Arabic" w:hAnsi="Simplified Arabic" w:cs="Simplified Arabic"/>
          <w:sz w:val="26"/>
          <w:szCs w:val="26"/>
          <w:rtl/>
        </w:rPr>
      </w:pPr>
      <w:r w:rsidRPr="00C07CAA">
        <w:rPr>
          <w:rFonts w:ascii="Simplified Arabic" w:hAnsi="Simplified Arabic" w:cs="Simplified Arabic"/>
          <w:sz w:val="26"/>
          <w:szCs w:val="26"/>
          <w:rtl/>
        </w:rPr>
        <w:t>50% من الشباب (18-29 سنة) خارج العمل والتعليم/التدريب (الشباب غير المنخرطين في عمل او ملتحقين في التعليم/التدريب) في العام 2019، بواقع 41% في الضفة الغربية مقابل 64% في قطاع غزة، أما على مستوى الجنس فقد بلغت النسبة 33% و68% للذكور وللاناث على التوالي.</w:t>
      </w:r>
    </w:p>
    <w:p w:rsidR="00C07CAA" w:rsidRPr="00C07CAA" w:rsidRDefault="00C07CAA" w:rsidP="00C07CAA">
      <w:pPr>
        <w:jc w:val="both"/>
        <w:rPr>
          <w:rFonts w:ascii="Simplified Arabic" w:hAnsi="Simplified Arabic" w:cs="Simplified Arabic"/>
          <w:sz w:val="16"/>
          <w:szCs w:val="16"/>
          <w:rtl/>
        </w:rPr>
      </w:pPr>
      <w:r w:rsidRPr="00C07CAA">
        <w:rPr>
          <w:rFonts w:ascii="Simplified Arabic" w:hAnsi="Simplified Arabic" w:cs="Simplified Arabic"/>
          <w:sz w:val="16"/>
          <w:szCs w:val="16"/>
          <w:rtl/>
        </w:rPr>
        <w:t xml:space="preserve"> </w:t>
      </w:r>
    </w:p>
    <w:p w:rsidR="00C07CAA" w:rsidRPr="00C07CAA" w:rsidRDefault="00C07CAA" w:rsidP="00C07CAA">
      <w:pPr>
        <w:jc w:val="both"/>
        <w:rPr>
          <w:rFonts w:ascii="Simplified Arabic" w:hAnsi="Simplified Arabic" w:cs="Simplified Arabic"/>
          <w:b/>
          <w:bCs/>
          <w:sz w:val="26"/>
          <w:szCs w:val="26"/>
          <w:rtl/>
        </w:rPr>
      </w:pPr>
      <w:r w:rsidRPr="00C07CAA">
        <w:rPr>
          <w:rFonts w:ascii="Simplified Arabic" w:hAnsi="Simplified Arabic" w:cs="Simplified Arabic"/>
          <w:b/>
          <w:bCs/>
          <w:sz w:val="26"/>
          <w:szCs w:val="26"/>
          <w:rtl/>
        </w:rPr>
        <w:t>غالبية الشباب يستخدمون الانترنت</w:t>
      </w:r>
    </w:p>
    <w:p w:rsidR="00C07CAA" w:rsidRPr="00C07CAA" w:rsidRDefault="00C07CAA" w:rsidP="00C07CAA">
      <w:pPr>
        <w:jc w:val="both"/>
        <w:rPr>
          <w:rFonts w:ascii="Simplified Arabic" w:hAnsi="Simplified Arabic" w:cs="Simplified Arabic"/>
          <w:sz w:val="26"/>
          <w:szCs w:val="26"/>
          <w:rtl/>
        </w:rPr>
      </w:pPr>
      <w:r w:rsidRPr="00C07CAA">
        <w:rPr>
          <w:rFonts w:ascii="Simplified Arabic" w:hAnsi="Simplified Arabic" w:cs="Simplified Arabic"/>
          <w:sz w:val="26"/>
          <w:szCs w:val="26"/>
          <w:rtl/>
        </w:rPr>
        <w:t>أظهرت بيانات</w:t>
      </w:r>
      <w:r w:rsidRPr="00C07CAA">
        <w:rPr>
          <w:rFonts w:ascii="Simplified Arabic" w:hAnsi="Simplified Arabic" w:cs="Simplified Arabic"/>
          <w:sz w:val="26"/>
          <w:szCs w:val="26"/>
        </w:rPr>
        <w:t xml:space="preserve"> </w:t>
      </w:r>
      <w:r w:rsidRPr="00C07CAA">
        <w:rPr>
          <w:rFonts w:ascii="Simplified Arabic" w:hAnsi="Simplified Arabic" w:cs="Simplified Arabic"/>
          <w:sz w:val="26"/>
          <w:szCs w:val="26"/>
          <w:rtl/>
        </w:rPr>
        <w:t>المسح الأسري لتكنولوجيا المعلومات والاتصالات لعام 2019 أن نسبة الشباب في العمر (18-29 سنة) الذين يستخدمون الانترنت من أي مكان قد بلغت 86% في فلسطين بواقع 90% في الضفة الغربية و79% في قطاع غزة.  دون وجود فروقات بين الذكور والاناث. كما أشارت البيانات أن 94% من الشباب الذين يستخدمون الانترنت استخدموا شبكات التواصل الاجتماعي او المهني ( فيسبوك، تويتر، لينكد ان.. الخ ) بواقع 96% في الضفة الغربية و91% في قطاع غزة</w:t>
      </w:r>
      <w:r w:rsidRPr="00C07CAA">
        <w:rPr>
          <w:rFonts w:ascii="Simplified Arabic" w:hAnsi="Simplified Arabic" w:cs="Simplified Arabic"/>
          <w:sz w:val="26"/>
          <w:szCs w:val="26"/>
        </w:rPr>
        <w:t>.</w:t>
      </w:r>
    </w:p>
    <w:p w:rsidR="00C07CAA" w:rsidRPr="00C07CAA" w:rsidRDefault="00C07CAA" w:rsidP="00C07CAA">
      <w:pPr>
        <w:rPr>
          <w:rFonts w:ascii="Simplified Arabic" w:hAnsi="Simplified Arabic" w:cs="Simplified Arabic"/>
          <w:sz w:val="26"/>
          <w:szCs w:val="26"/>
          <w:rtl/>
        </w:rPr>
      </w:pPr>
    </w:p>
    <w:bookmarkEnd w:id="1"/>
    <w:bookmarkEnd w:id="2"/>
    <w:p w:rsidR="00C07CAA" w:rsidRPr="00C07CAA" w:rsidRDefault="00C07CAA" w:rsidP="00C07CAA">
      <w:pPr>
        <w:jc w:val="both"/>
        <w:rPr>
          <w:rFonts w:ascii="Simplified Arabic" w:hAnsi="Simplified Arabic" w:cs="Simplified Arabic"/>
          <w:snapToGrid w:val="0"/>
          <w:sz w:val="26"/>
          <w:szCs w:val="26"/>
          <w:lang w:eastAsia="en-US"/>
        </w:rPr>
      </w:pPr>
    </w:p>
    <w:p w:rsidR="00DB684B" w:rsidRDefault="00DB684B"/>
    <w:sectPr w:rsidR="00DB684B" w:rsidSect="00C07CAA">
      <w:footerReference w:type="default" r:id="rId7"/>
      <w:pgSz w:w="11906" w:h="16838"/>
      <w:pgMar w:top="1138" w:right="1138" w:bottom="1138" w:left="113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EE4" w:rsidRDefault="00580EE4" w:rsidP="00C07CAA">
      <w:r>
        <w:separator/>
      </w:r>
    </w:p>
  </w:endnote>
  <w:endnote w:type="continuationSeparator" w:id="0">
    <w:p w:rsidR="00580EE4" w:rsidRDefault="00580EE4" w:rsidP="00C07C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16972547"/>
      <w:docPartObj>
        <w:docPartGallery w:val="Page Numbers (Bottom of Page)"/>
        <w:docPartUnique/>
      </w:docPartObj>
    </w:sdtPr>
    <w:sdtContent>
      <w:p w:rsidR="00C07CAA" w:rsidRDefault="00B0406E">
        <w:pPr>
          <w:pStyle w:val="Footer"/>
          <w:jc w:val="center"/>
        </w:pPr>
        <w:fldSimple w:instr=" PAGE   \* MERGEFORMAT ">
          <w:r w:rsidR="001B0F4F">
            <w:rPr>
              <w:noProof/>
              <w:rtl/>
            </w:rPr>
            <w:t>3</w:t>
          </w:r>
        </w:fldSimple>
      </w:p>
    </w:sdtContent>
  </w:sdt>
  <w:p w:rsidR="00C07CAA" w:rsidRDefault="00C07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EE4" w:rsidRDefault="00580EE4" w:rsidP="00C07CAA">
      <w:r>
        <w:separator/>
      </w:r>
    </w:p>
  </w:footnote>
  <w:footnote w:type="continuationSeparator" w:id="0">
    <w:p w:rsidR="00580EE4" w:rsidRDefault="00580EE4" w:rsidP="00C07C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07CAA"/>
    <w:rsid w:val="000E12FC"/>
    <w:rsid w:val="00117227"/>
    <w:rsid w:val="001B0F4F"/>
    <w:rsid w:val="0032766D"/>
    <w:rsid w:val="003D2F05"/>
    <w:rsid w:val="003F41C6"/>
    <w:rsid w:val="00412275"/>
    <w:rsid w:val="00580EE4"/>
    <w:rsid w:val="008D2A7C"/>
    <w:rsid w:val="008E7F64"/>
    <w:rsid w:val="009F5339"/>
    <w:rsid w:val="00B0406E"/>
    <w:rsid w:val="00C07CAA"/>
    <w:rsid w:val="00DB684B"/>
    <w:rsid w:val="00ED6055"/>
    <w:rsid w:val="00F623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AA"/>
    <w:pPr>
      <w:bidi/>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C07CAA"/>
    <w:pPr>
      <w:keepNext/>
      <w:jc w:val="lowKashida"/>
      <w:outlineLvl w:val="3"/>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07CAA"/>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C07CAA"/>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C07CAA"/>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C07CAA"/>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uiPriority w:val="99"/>
    <w:rsid w:val="00C07CAA"/>
    <w:rPr>
      <w:rFonts w:ascii="Times New Roman" w:eastAsia="Times New Roman" w:hAnsi="Times New Roman" w:cs="Traditional Arabic"/>
      <w:snapToGrid w:val="0"/>
      <w:sz w:val="20"/>
      <w:szCs w:val="20"/>
    </w:rPr>
  </w:style>
  <w:style w:type="character" w:styleId="Hyperlink">
    <w:name w:val="Hyperlink"/>
    <w:basedOn w:val="DefaultParagraphFont"/>
    <w:uiPriority w:val="99"/>
    <w:rsid w:val="00C07CAA"/>
    <w:rPr>
      <w:color w:val="0000FF"/>
      <w:u w:val="single"/>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C07CAA"/>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C07CAA"/>
    <w:rPr>
      <w:rFonts w:ascii="Times New Roman" w:eastAsia="Times New Roman" w:hAnsi="Times New Roman" w:cs="Times New Roman"/>
      <w:sz w:val="24"/>
      <w:szCs w:val="24"/>
      <w:lang w:eastAsia="ar-SA"/>
    </w:rPr>
  </w:style>
  <w:style w:type="paragraph" w:styleId="NoSpacing">
    <w:name w:val="No Spacing"/>
    <w:uiPriority w:val="1"/>
    <w:qFormat/>
    <w:rsid w:val="00C07CAA"/>
    <w:pPr>
      <w:bidi/>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07CAA"/>
    <w:rPr>
      <w:rFonts w:ascii="Tahoma" w:hAnsi="Tahoma" w:cs="Tahoma"/>
      <w:sz w:val="16"/>
      <w:szCs w:val="16"/>
    </w:rPr>
  </w:style>
  <w:style w:type="character" w:customStyle="1" w:styleId="BalloonTextChar">
    <w:name w:val="Balloon Text Char"/>
    <w:basedOn w:val="DefaultParagraphFont"/>
    <w:link w:val="BalloonText"/>
    <w:uiPriority w:val="99"/>
    <w:semiHidden/>
    <w:rsid w:val="00C07CAA"/>
    <w:rPr>
      <w:rFonts w:ascii="Tahoma" w:eastAsia="Times New Roman" w:hAnsi="Tahoma" w:cs="Tahoma"/>
      <w:sz w:val="16"/>
      <w:szCs w:val="16"/>
      <w:lang w:eastAsia="ar-SA"/>
    </w:rPr>
  </w:style>
  <w:style w:type="paragraph" w:styleId="Footer">
    <w:name w:val="footer"/>
    <w:basedOn w:val="Normal"/>
    <w:link w:val="FooterChar"/>
    <w:uiPriority w:val="99"/>
    <w:unhideWhenUsed/>
    <w:rsid w:val="00C07CAA"/>
    <w:pPr>
      <w:tabs>
        <w:tab w:val="center" w:pos="4153"/>
        <w:tab w:val="right" w:pos="8306"/>
      </w:tabs>
    </w:pPr>
  </w:style>
  <w:style w:type="character" w:customStyle="1" w:styleId="FooterChar">
    <w:name w:val="Footer Char"/>
    <w:basedOn w:val="DefaultParagraphFont"/>
    <w:link w:val="Footer"/>
    <w:uiPriority w:val="99"/>
    <w:rsid w:val="00C07CA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ar/documents/viewdoc.asp?docnumber=A/RES/54/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7</cp:revision>
  <cp:lastPrinted>2020-08-12T10:11:00Z</cp:lastPrinted>
  <dcterms:created xsi:type="dcterms:W3CDTF">2020-08-12T09:53:00Z</dcterms:created>
  <dcterms:modified xsi:type="dcterms:W3CDTF">2020-08-12T10:20:00Z</dcterms:modified>
</cp:coreProperties>
</file>