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D0" w:rsidRPr="005A56B9" w:rsidRDefault="005A56B9" w:rsidP="00457D70">
      <w:pPr>
        <w:pStyle w:val="NoSpacing"/>
        <w:jc w:val="both"/>
        <w:rPr>
          <w:rFonts w:ascii="Simplified Arabic" w:hAnsi="Simplified Arabic" w:cs="Simplified Arabic"/>
          <w:b/>
          <w:bCs/>
          <w:sz w:val="30"/>
          <w:szCs w:val="30"/>
          <w:rtl/>
        </w:rPr>
      </w:pPr>
      <w:r w:rsidRPr="005A56B9">
        <w:rPr>
          <w:rFonts w:ascii="Simplified Arabic" w:hAnsi="Simplified Arabic" w:cs="Simplified Arabic"/>
          <w:b/>
          <w:bCs/>
          <w:sz w:val="30"/>
          <w:szCs w:val="30"/>
          <w:rtl/>
        </w:rPr>
        <w:t>ا</w:t>
      </w:r>
      <w:r w:rsidR="001C0DD0" w:rsidRPr="005A56B9">
        <w:rPr>
          <w:rFonts w:ascii="Simplified Arabic" w:hAnsi="Simplified Arabic" w:cs="Simplified Arabic"/>
          <w:b/>
          <w:bCs/>
          <w:sz w:val="30"/>
          <w:szCs w:val="30"/>
          <w:rtl/>
        </w:rPr>
        <w:t>لإحصاء</w:t>
      </w:r>
      <w:r w:rsidR="001C0DD0" w:rsidRPr="005A56B9">
        <w:rPr>
          <w:rFonts w:ascii="Simplified Arabic" w:hAnsi="Simplified Arabic" w:cs="Simplified Arabic" w:hint="cs"/>
          <w:b/>
          <w:bCs/>
          <w:sz w:val="30"/>
          <w:szCs w:val="30"/>
          <w:rtl/>
        </w:rPr>
        <w:t xml:space="preserve"> </w:t>
      </w:r>
      <w:r w:rsidR="001C0DD0" w:rsidRPr="005A56B9">
        <w:rPr>
          <w:rFonts w:ascii="Simplified Arabic" w:hAnsi="Simplified Arabic" w:cs="Simplified Arabic"/>
          <w:b/>
          <w:bCs/>
          <w:sz w:val="30"/>
          <w:szCs w:val="30"/>
          <w:rtl/>
        </w:rPr>
        <w:t xml:space="preserve">الفلسطيني يستعرض مؤشرات واقع سوق العمل والمنشآت في دولة فلسطين من واقع البيانات المتاحة </w:t>
      </w:r>
      <w:r w:rsidR="00457D70" w:rsidRPr="005A56B9">
        <w:rPr>
          <w:rFonts w:ascii="Simplified Arabic" w:hAnsi="Simplified Arabic" w:cs="Simplified Arabic" w:hint="cs"/>
          <w:b/>
          <w:bCs/>
          <w:sz w:val="30"/>
          <w:szCs w:val="30"/>
          <w:rtl/>
        </w:rPr>
        <w:t>حتى تاريخه، وذلك</w:t>
      </w:r>
      <w:r w:rsidR="001C0DD0" w:rsidRPr="005A56B9">
        <w:rPr>
          <w:rFonts w:ascii="Simplified Arabic" w:hAnsi="Simplified Arabic" w:cs="Simplified Arabic"/>
          <w:b/>
          <w:bCs/>
          <w:sz w:val="30"/>
          <w:szCs w:val="30"/>
          <w:rtl/>
        </w:rPr>
        <w:t xml:space="preserve"> </w:t>
      </w:r>
      <w:r w:rsidR="00457D70" w:rsidRPr="005A56B9">
        <w:rPr>
          <w:rFonts w:ascii="Simplified Arabic" w:hAnsi="Simplified Arabic" w:cs="Simplified Arabic" w:hint="cs"/>
          <w:b/>
          <w:bCs/>
          <w:sz w:val="30"/>
          <w:szCs w:val="30"/>
          <w:rtl/>
        </w:rPr>
        <w:t>للاستفادة منها في</w:t>
      </w:r>
      <w:r w:rsidR="001C0DD0" w:rsidRPr="005A56B9">
        <w:rPr>
          <w:rFonts w:ascii="Simplified Arabic" w:hAnsi="Simplified Arabic" w:cs="Simplified Arabic"/>
          <w:b/>
          <w:bCs/>
          <w:sz w:val="30"/>
          <w:szCs w:val="30"/>
          <w:rtl/>
        </w:rPr>
        <w:t xml:space="preserve"> وضع الخطط </w:t>
      </w:r>
      <w:r w:rsidR="00F06C84" w:rsidRPr="005A56B9">
        <w:rPr>
          <w:rFonts w:ascii="Simplified Arabic" w:hAnsi="Simplified Arabic" w:cs="Simplified Arabic" w:hint="cs"/>
          <w:b/>
          <w:bCs/>
          <w:sz w:val="30"/>
          <w:szCs w:val="30"/>
          <w:rtl/>
        </w:rPr>
        <w:t xml:space="preserve">والبرامج </w:t>
      </w:r>
      <w:r w:rsidR="001C0DD0" w:rsidRPr="005A56B9">
        <w:rPr>
          <w:rFonts w:ascii="Simplified Arabic" w:hAnsi="Simplified Arabic" w:cs="Simplified Arabic"/>
          <w:b/>
          <w:bCs/>
          <w:sz w:val="30"/>
          <w:szCs w:val="30"/>
          <w:rtl/>
        </w:rPr>
        <w:t>والتدخلات لمواجهة جائحة فيروس كورونا</w:t>
      </w:r>
      <w:r w:rsidR="00457D70" w:rsidRPr="005A56B9">
        <w:rPr>
          <w:rFonts w:ascii="Simplified Arabic" w:hAnsi="Simplified Arabic" w:cs="Simplified Arabic" w:hint="cs"/>
          <w:b/>
          <w:bCs/>
          <w:sz w:val="30"/>
          <w:szCs w:val="30"/>
          <w:rtl/>
        </w:rPr>
        <w:t>.</w:t>
      </w:r>
    </w:p>
    <w:p w:rsidR="00F06C84" w:rsidRPr="005A56B9" w:rsidRDefault="00F06C84" w:rsidP="00457D70">
      <w:pPr>
        <w:pStyle w:val="NoSpacing"/>
        <w:jc w:val="both"/>
        <w:rPr>
          <w:rFonts w:ascii="Simplified Arabic" w:hAnsi="Simplified Arabic" w:cs="Simplified Arabic"/>
          <w:sz w:val="26"/>
          <w:szCs w:val="26"/>
          <w:rtl/>
        </w:rPr>
      </w:pPr>
    </w:p>
    <w:p w:rsidR="001C0DD0" w:rsidRDefault="001C0DD0" w:rsidP="00F06C84">
      <w:pPr>
        <w:pStyle w:val="NoSpacing"/>
        <w:jc w:val="both"/>
        <w:rPr>
          <w:rFonts w:ascii="Simplified Arabic" w:hAnsi="Simplified Arabic" w:cs="Simplified Arabic"/>
          <w:b/>
          <w:bCs/>
          <w:sz w:val="28"/>
          <w:szCs w:val="28"/>
          <w:rtl/>
        </w:rPr>
      </w:pPr>
      <w:r w:rsidRPr="005A56B9">
        <w:rPr>
          <w:rFonts w:ascii="Simplified Arabic" w:hAnsi="Simplified Arabic" w:cs="Simplified Arabic"/>
          <w:b/>
          <w:bCs/>
          <w:sz w:val="28"/>
          <w:szCs w:val="28"/>
          <w:rtl/>
        </w:rPr>
        <w:t>صرحت د. علا عوض، رئيس الإحصاء الفلسطيني أنه بسبب الحالة الاقتصادية التي تعيشها دولة فلسطين في ظل أزمة جائحة فيروس كورونا، ارتأينا كمؤسسة إحصائية تسليط الضوء على مجموعة من المؤشرات الإحصائية الهامة من واقع البيانات المتاحة.</w:t>
      </w:r>
      <w:r w:rsidRPr="005A56B9" w:rsidDel="0095601E">
        <w:rPr>
          <w:rFonts w:ascii="Simplified Arabic" w:hAnsi="Simplified Arabic" w:cs="Simplified Arabic"/>
          <w:b/>
          <w:bCs/>
          <w:sz w:val="28"/>
          <w:szCs w:val="28"/>
          <w:rtl/>
        </w:rPr>
        <w:t xml:space="preserve"> </w:t>
      </w:r>
    </w:p>
    <w:p w:rsidR="005A56B9" w:rsidRPr="005A56B9" w:rsidRDefault="005A56B9" w:rsidP="00F06C84">
      <w:pPr>
        <w:pStyle w:val="NoSpacing"/>
        <w:jc w:val="both"/>
        <w:rPr>
          <w:rFonts w:ascii="Simplified Arabic" w:hAnsi="Simplified Arabic" w:cs="Simplified Arabic"/>
          <w:b/>
          <w:bCs/>
          <w:sz w:val="28"/>
          <w:szCs w:val="28"/>
          <w:rtl/>
        </w:rPr>
      </w:pPr>
    </w:p>
    <w:p w:rsidR="001C0DD0" w:rsidRPr="005A56B9" w:rsidRDefault="001C0DD0" w:rsidP="001C0DD0">
      <w:pPr>
        <w:pStyle w:val="NoSpacing"/>
        <w:jc w:val="both"/>
        <w:rPr>
          <w:rFonts w:ascii="Simplified Arabic" w:hAnsi="Simplified Arabic" w:cs="Simplified Arabic"/>
          <w:b/>
          <w:bCs/>
          <w:sz w:val="28"/>
          <w:szCs w:val="28"/>
          <w:rtl/>
        </w:rPr>
      </w:pPr>
      <w:r w:rsidRPr="005A56B9">
        <w:rPr>
          <w:rFonts w:ascii="Simplified Arabic" w:hAnsi="Simplified Arabic" w:cs="Simplified Arabic"/>
          <w:b/>
          <w:bCs/>
          <w:sz w:val="28"/>
          <w:szCs w:val="28"/>
          <w:rtl/>
        </w:rPr>
        <w:t xml:space="preserve"> وقد استعرضت د. عوض، أبرز مؤشرات واقع سوق العمل والمنشآت في دولة فلسطين، على النحو الأتي: </w:t>
      </w:r>
    </w:p>
    <w:p w:rsidR="001C0DD0" w:rsidRPr="005A56B9" w:rsidRDefault="001C0DD0" w:rsidP="001C0DD0">
      <w:pPr>
        <w:pStyle w:val="NoSpacing"/>
        <w:jc w:val="both"/>
        <w:rPr>
          <w:rFonts w:ascii="Simplified Arabic" w:eastAsia="Calibri" w:hAnsi="Simplified Arabic" w:cs="Simplified Arabic"/>
          <w:color w:val="000000"/>
          <w:sz w:val="26"/>
          <w:szCs w:val="26"/>
          <w:rtl/>
          <w:lang w:eastAsia="en-US"/>
        </w:rPr>
      </w:pPr>
    </w:p>
    <w:p w:rsidR="001C0DD0" w:rsidRDefault="001C0DD0" w:rsidP="001C0DD0">
      <w:pPr>
        <w:pStyle w:val="NoSpacing"/>
        <w:jc w:val="both"/>
        <w:rPr>
          <w:rFonts w:ascii="Simplified Arabic" w:eastAsia="Calibri" w:hAnsi="Simplified Arabic" w:cs="Simplified Arabic"/>
          <w:b/>
          <w:bCs/>
          <w:color w:val="000000"/>
          <w:sz w:val="28"/>
          <w:szCs w:val="28"/>
          <w:rtl/>
          <w:lang w:eastAsia="en-US"/>
        </w:rPr>
      </w:pPr>
      <w:r w:rsidRPr="005A56B9">
        <w:rPr>
          <w:rFonts w:ascii="Simplified Arabic" w:eastAsia="Calibri" w:hAnsi="Simplified Arabic" w:cs="Simplified Arabic"/>
          <w:b/>
          <w:bCs/>
          <w:color w:val="000000"/>
          <w:sz w:val="28"/>
          <w:szCs w:val="28"/>
          <w:rtl/>
          <w:lang w:eastAsia="en-US"/>
        </w:rPr>
        <w:t>عدد العاملين</w:t>
      </w:r>
    </w:p>
    <w:p w:rsidR="005A56B9" w:rsidRPr="005A56B9" w:rsidRDefault="005A56B9" w:rsidP="001C0DD0">
      <w:pPr>
        <w:pStyle w:val="NoSpacing"/>
        <w:jc w:val="both"/>
        <w:rPr>
          <w:rFonts w:ascii="Simplified Arabic" w:eastAsia="Calibri" w:hAnsi="Simplified Arabic" w:cs="Simplified Arabic"/>
          <w:b/>
          <w:bCs/>
          <w:color w:val="000000"/>
          <w:sz w:val="28"/>
          <w:szCs w:val="28"/>
          <w:rtl/>
          <w:lang w:eastAsia="en-US"/>
        </w:rPr>
      </w:pPr>
    </w:p>
    <w:p w:rsidR="005A56B9" w:rsidRDefault="001C0DD0" w:rsidP="005A56B9">
      <w:pPr>
        <w:pStyle w:val="NoSpacing"/>
        <w:ind w:left="48"/>
        <w:jc w:val="both"/>
        <w:rPr>
          <w:rFonts w:ascii="Simplified Arabic" w:eastAsia="Calibri" w:hAnsi="Simplified Arabic" w:cs="Simplified Arabic"/>
          <w:color w:val="000000"/>
          <w:sz w:val="26"/>
          <w:szCs w:val="26"/>
          <w:rtl/>
          <w:lang w:eastAsia="en-US"/>
        </w:rPr>
      </w:pPr>
      <w:r w:rsidRPr="005A56B9">
        <w:rPr>
          <w:rFonts w:ascii="Simplified Arabic" w:hAnsi="Simplified Arabic" w:cs="Simplified Arabic"/>
          <w:sz w:val="26"/>
          <w:szCs w:val="26"/>
          <w:rtl/>
        </w:rPr>
        <w:t xml:space="preserve">بلغ عدد العاملين في عام 2019 في دولة فلسطين 1,010,400 عامل، منهم 209,500 </w:t>
      </w:r>
      <w:r w:rsidR="00F06C84" w:rsidRPr="005A56B9">
        <w:rPr>
          <w:rFonts w:ascii="Simplified Arabic" w:hAnsi="Simplified Arabic" w:cs="Simplified Arabic" w:hint="cs"/>
          <w:sz w:val="26"/>
          <w:szCs w:val="26"/>
          <w:rtl/>
        </w:rPr>
        <w:t xml:space="preserve">عامل </w:t>
      </w:r>
      <w:r w:rsidRPr="005A56B9">
        <w:rPr>
          <w:rFonts w:ascii="Simplified Arabic" w:hAnsi="Simplified Arabic" w:cs="Simplified Arabic"/>
          <w:sz w:val="26"/>
          <w:szCs w:val="26"/>
          <w:rtl/>
        </w:rPr>
        <w:t>في القطاع الحكومي</w:t>
      </w:r>
      <w:r w:rsidRPr="005A56B9">
        <w:rPr>
          <w:rFonts w:ascii="Simplified Arabic" w:eastAsia="Calibri" w:hAnsi="Simplified Arabic" w:cs="Simplified Arabic"/>
          <w:color w:val="000000"/>
          <w:sz w:val="26"/>
          <w:szCs w:val="26"/>
          <w:rtl/>
        </w:rPr>
        <w:t xml:space="preserve">  </w:t>
      </w:r>
      <w:r w:rsidRPr="005A56B9">
        <w:rPr>
          <w:rFonts w:ascii="Simplified Arabic" w:eastAsia="Calibri" w:hAnsi="Simplified Arabic" w:cs="Simplified Arabic"/>
          <w:color w:val="000000"/>
          <w:sz w:val="26"/>
          <w:szCs w:val="26"/>
          <w:rtl/>
          <w:lang w:eastAsia="en-US"/>
        </w:rPr>
        <w:t xml:space="preserve">و667,600 </w:t>
      </w:r>
      <w:r w:rsidR="00F06C84" w:rsidRPr="005A56B9">
        <w:rPr>
          <w:rFonts w:ascii="Simplified Arabic" w:eastAsia="Calibri" w:hAnsi="Simplified Arabic" w:cs="Simplified Arabic" w:hint="cs"/>
          <w:color w:val="000000"/>
          <w:sz w:val="26"/>
          <w:szCs w:val="26"/>
          <w:rtl/>
          <w:lang w:eastAsia="en-US"/>
        </w:rPr>
        <w:t xml:space="preserve">عامل </w:t>
      </w:r>
      <w:r w:rsidRPr="005A56B9">
        <w:rPr>
          <w:rFonts w:ascii="Simplified Arabic" w:eastAsia="Calibri" w:hAnsi="Simplified Arabic" w:cs="Simplified Arabic"/>
          <w:color w:val="000000"/>
          <w:sz w:val="26"/>
          <w:szCs w:val="26"/>
          <w:rtl/>
          <w:lang w:eastAsia="en-US"/>
        </w:rPr>
        <w:t xml:space="preserve">في القطاع الخاص و133,300 </w:t>
      </w:r>
      <w:r w:rsidR="00F06C84" w:rsidRPr="005A56B9">
        <w:rPr>
          <w:rFonts w:ascii="Simplified Arabic" w:eastAsia="Calibri" w:hAnsi="Simplified Arabic" w:cs="Simplified Arabic" w:hint="cs"/>
          <w:color w:val="000000"/>
          <w:sz w:val="26"/>
          <w:szCs w:val="26"/>
          <w:rtl/>
          <w:lang w:eastAsia="en-US"/>
        </w:rPr>
        <w:t xml:space="preserve">عامل </w:t>
      </w:r>
      <w:r w:rsidRPr="005A56B9">
        <w:rPr>
          <w:rFonts w:ascii="Simplified Arabic" w:eastAsia="Calibri" w:hAnsi="Simplified Arabic" w:cs="Simplified Arabic"/>
          <w:color w:val="000000"/>
          <w:sz w:val="26"/>
          <w:szCs w:val="26"/>
          <w:rtl/>
          <w:lang w:eastAsia="en-US"/>
        </w:rPr>
        <w:t>في إسرائيل والمستعمرات.</w:t>
      </w:r>
    </w:p>
    <w:p w:rsidR="001C0DD0" w:rsidRPr="005A56B9" w:rsidRDefault="001C0DD0" w:rsidP="005A56B9">
      <w:pPr>
        <w:pStyle w:val="NoSpacing"/>
        <w:ind w:left="48"/>
        <w:jc w:val="both"/>
        <w:rPr>
          <w:rFonts w:ascii="Simplified Arabic" w:eastAsia="Calibri" w:hAnsi="Simplified Arabic" w:cs="Simplified Arabic"/>
          <w:color w:val="000000"/>
          <w:sz w:val="26"/>
          <w:szCs w:val="26"/>
          <w:rtl/>
          <w:lang w:eastAsia="en-US"/>
        </w:rPr>
      </w:pPr>
      <w:r w:rsidRPr="005A56B9">
        <w:rPr>
          <w:rFonts w:ascii="Simplified Arabic" w:eastAsia="Calibri" w:hAnsi="Simplified Arabic" w:cs="Simplified Arabic"/>
          <w:color w:val="000000"/>
          <w:sz w:val="26"/>
          <w:szCs w:val="26"/>
          <w:rtl/>
          <w:lang w:eastAsia="en-US"/>
        </w:rPr>
        <w:t xml:space="preserve"> </w:t>
      </w:r>
    </w:p>
    <w:p w:rsidR="001C0DD0" w:rsidRPr="005A56B9" w:rsidRDefault="001C0DD0" w:rsidP="005A56B9">
      <w:pPr>
        <w:pStyle w:val="NoSpacing"/>
        <w:ind w:left="48"/>
        <w:jc w:val="both"/>
        <w:rPr>
          <w:rFonts w:ascii="Simplified Arabic" w:eastAsia="Calibri" w:hAnsi="Simplified Arabic" w:cs="Simplified Arabic"/>
          <w:color w:val="000000"/>
          <w:sz w:val="26"/>
          <w:szCs w:val="26"/>
          <w:rtl/>
          <w:lang w:eastAsia="en-US"/>
        </w:rPr>
      </w:pPr>
      <w:r w:rsidRPr="005A56B9">
        <w:rPr>
          <w:rFonts w:ascii="Simplified Arabic" w:eastAsia="Calibri" w:hAnsi="Simplified Arabic" w:cs="Simplified Arabic"/>
          <w:color w:val="000000"/>
          <w:sz w:val="26"/>
          <w:szCs w:val="26"/>
          <w:rtl/>
        </w:rPr>
        <w:t xml:space="preserve"> </w:t>
      </w:r>
      <w:r w:rsidR="005A56B9">
        <w:rPr>
          <w:rFonts w:ascii="Simplified Arabic" w:eastAsia="Calibri" w:hAnsi="Simplified Arabic" w:cs="Simplified Arabic" w:hint="cs"/>
          <w:color w:val="000000"/>
          <w:sz w:val="26"/>
          <w:szCs w:val="26"/>
          <w:rtl/>
        </w:rPr>
        <w:t xml:space="preserve">في حين </w:t>
      </w:r>
      <w:r w:rsidRPr="005A56B9">
        <w:rPr>
          <w:rFonts w:ascii="Simplified Arabic" w:eastAsia="Calibri" w:hAnsi="Simplified Arabic" w:cs="Simplified Arabic"/>
          <w:color w:val="000000"/>
          <w:sz w:val="26"/>
          <w:szCs w:val="26"/>
          <w:rtl/>
          <w:lang w:eastAsia="en-US"/>
        </w:rPr>
        <w:t xml:space="preserve">بلغ عدد العاملين في القطاع الخاص في الضفة الغربية 501,700 عامل و165,900 </w:t>
      </w:r>
      <w:r w:rsidR="00F06C84" w:rsidRPr="005A56B9">
        <w:rPr>
          <w:rFonts w:ascii="Simplified Arabic" w:eastAsia="Calibri" w:hAnsi="Simplified Arabic" w:cs="Simplified Arabic" w:hint="cs"/>
          <w:color w:val="000000"/>
          <w:sz w:val="26"/>
          <w:szCs w:val="26"/>
          <w:rtl/>
          <w:lang w:eastAsia="en-US"/>
        </w:rPr>
        <w:t xml:space="preserve">عامل </w:t>
      </w:r>
      <w:r w:rsidRPr="005A56B9">
        <w:rPr>
          <w:rFonts w:ascii="Simplified Arabic" w:eastAsia="Calibri" w:hAnsi="Simplified Arabic" w:cs="Simplified Arabic"/>
          <w:color w:val="000000"/>
          <w:sz w:val="26"/>
          <w:szCs w:val="26"/>
          <w:rtl/>
          <w:lang w:eastAsia="en-US"/>
        </w:rPr>
        <w:t xml:space="preserve">في قطاع غزة، </w:t>
      </w:r>
      <w:r w:rsidR="0020461E" w:rsidRPr="005A56B9">
        <w:rPr>
          <w:rFonts w:ascii="Simplified Arabic" w:eastAsia="Calibri" w:hAnsi="Simplified Arabic" w:cs="Simplified Arabic" w:hint="cs"/>
          <w:color w:val="000000"/>
          <w:sz w:val="26"/>
          <w:szCs w:val="26"/>
          <w:rtl/>
          <w:lang w:eastAsia="en-US"/>
        </w:rPr>
        <w:t>و</w:t>
      </w:r>
      <w:r w:rsidRPr="005A56B9">
        <w:rPr>
          <w:rFonts w:ascii="Simplified Arabic" w:eastAsia="Calibri" w:hAnsi="Simplified Arabic" w:cs="Simplified Arabic"/>
          <w:color w:val="000000"/>
          <w:sz w:val="26"/>
          <w:szCs w:val="26"/>
          <w:rtl/>
          <w:lang w:eastAsia="en-US"/>
        </w:rPr>
        <w:t>تمثل نسبة العاملين</w:t>
      </w:r>
      <w:r w:rsidR="00457D70" w:rsidRPr="005A56B9">
        <w:rPr>
          <w:rFonts w:ascii="Simplified Arabic" w:eastAsia="Calibri" w:hAnsi="Simplified Arabic" w:cs="Simplified Arabic" w:hint="cs"/>
          <w:color w:val="000000"/>
          <w:sz w:val="26"/>
          <w:szCs w:val="26"/>
          <w:rtl/>
          <w:lang w:eastAsia="en-US"/>
        </w:rPr>
        <w:t xml:space="preserve"> </w:t>
      </w:r>
      <w:r w:rsidRPr="005A56B9">
        <w:rPr>
          <w:rFonts w:ascii="Simplified Arabic" w:eastAsia="Calibri" w:hAnsi="Simplified Arabic" w:cs="Simplified Arabic"/>
          <w:color w:val="000000"/>
          <w:sz w:val="26"/>
          <w:szCs w:val="26"/>
          <w:rtl/>
          <w:lang w:eastAsia="en-US"/>
        </w:rPr>
        <w:t>في القطاع الخاص حوالي 66% من إجمالي العاملين</w:t>
      </w:r>
      <w:r w:rsidR="0020461E" w:rsidRPr="005A56B9">
        <w:rPr>
          <w:rFonts w:ascii="Simplified Arabic" w:eastAsia="Calibri" w:hAnsi="Simplified Arabic" w:cs="Simplified Arabic" w:hint="cs"/>
          <w:color w:val="000000"/>
          <w:sz w:val="26"/>
          <w:szCs w:val="26"/>
          <w:rtl/>
          <w:lang w:eastAsia="en-US"/>
        </w:rPr>
        <w:t xml:space="preserve"> في فلسطين</w:t>
      </w:r>
      <w:r w:rsidR="00566530" w:rsidRPr="005A56B9">
        <w:rPr>
          <w:rFonts w:ascii="Simplified Arabic" w:eastAsia="Calibri" w:hAnsi="Simplified Arabic" w:cs="Simplified Arabic" w:hint="cs"/>
          <w:color w:val="000000"/>
          <w:sz w:val="26"/>
          <w:szCs w:val="26"/>
          <w:rtl/>
          <w:lang w:eastAsia="en-US"/>
        </w:rPr>
        <w:t>،</w:t>
      </w:r>
      <w:r w:rsidRPr="005A56B9">
        <w:rPr>
          <w:rFonts w:ascii="Simplified Arabic" w:eastAsia="Calibri" w:hAnsi="Simplified Arabic" w:cs="Simplified Arabic"/>
          <w:color w:val="000000"/>
          <w:sz w:val="26"/>
          <w:szCs w:val="26"/>
          <w:rtl/>
          <w:lang w:eastAsia="en-US"/>
        </w:rPr>
        <w:t xml:space="preserve"> </w:t>
      </w:r>
      <w:r w:rsidR="0020461E" w:rsidRPr="005A56B9">
        <w:rPr>
          <w:rFonts w:ascii="Simplified Arabic" w:eastAsia="Calibri" w:hAnsi="Simplified Arabic" w:cs="Simplified Arabic" w:hint="cs"/>
          <w:color w:val="000000"/>
          <w:sz w:val="26"/>
          <w:szCs w:val="26"/>
          <w:rtl/>
          <w:lang w:eastAsia="en-US"/>
        </w:rPr>
        <w:t xml:space="preserve">وبلغت نسبة العاملين في </w:t>
      </w:r>
      <w:r w:rsidR="0020461E" w:rsidRPr="005A56B9">
        <w:rPr>
          <w:rFonts w:ascii="Simplified Arabic" w:eastAsia="Calibri" w:hAnsi="Simplified Arabic" w:cs="Simplified Arabic"/>
          <w:color w:val="000000"/>
          <w:sz w:val="26"/>
          <w:szCs w:val="26"/>
          <w:rtl/>
          <w:lang w:eastAsia="en-US"/>
        </w:rPr>
        <w:t>إسرائيل والمستعمرات</w:t>
      </w:r>
      <w:r w:rsidR="0020461E" w:rsidRPr="005A56B9">
        <w:rPr>
          <w:rFonts w:ascii="Simplified Arabic" w:eastAsia="Calibri" w:hAnsi="Simplified Arabic" w:cs="Simplified Arabic" w:hint="cs"/>
          <w:color w:val="000000"/>
          <w:sz w:val="26"/>
          <w:szCs w:val="26"/>
          <w:rtl/>
          <w:lang w:eastAsia="en-US"/>
        </w:rPr>
        <w:t xml:space="preserve"> </w:t>
      </w:r>
      <w:r w:rsidR="0020461E" w:rsidRPr="005A56B9">
        <w:rPr>
          <w:rFonts w:ascii="Simplified Arabic" w:eastAsia="Calibri" w:hAnsi="Simplified Arabic" w:cs="Simplified Arabic"/>
          <w:color w:val="000000"/>
          <w:sz w:val="26"/>
          <w:szCs w:val="26"/>
          <w:rtl/>
          <w:lang w:eastAsia="en-US"/>
        </w:rPr>
        <w:t>13.2%</w:t>
      </w:r>
      <w:r w:rsidRPr="005A56B9">
        <w:rPr>
          <w:rFonts w:ascii="Simplified Arabic" w:eastAsia="Calibri" w:hAnsi="Simplified Arabic" w:cs="Simplified Arabic"/>
          <w:color w:val="000000"/>
          <w:sz w:val="26"/>
          <w:szCs w:val="26"/>
          <w:rtl/>
          <w:lang w:eastAsia="en-US"/>
        </w:rPr>
        <w:t>، في حين بلغت نسبة العاملين في القطاع الحكومي 20.7%.</w:t>
      </w:r>
    </w:p>
    <w:p w:rsidR="001C0DD0" w:rsidRPr="005A56B9" w:rsidRDefault="001C0DD0" w:rsidP="005A56B9">
      <w:pPr>
        <w:pStyle w:val="NoSpacing"/>
        <w:ind w:left="48"/>
        <w:jc w:val="both"/>
        <w:rPr>
          <w:rFonts w:ascii="Simplified Arabic" w:eastAsia="Calibri" w:hAnsi="Simplified Arabic" w:cs="Simplified Arabic"/>
          <w:color w:val="000000"/>
          <w:sz w:val="26"/>
          <w:szCs w:val="26"/>
          <w:lang w:eastAsia="en-US"/>
        </w:rPr>
      </w:pPr>
    </w:p>
    <w:p w:rsidR="001C0DD0" w:rsidRPr="005A56B9" w:rsidRDefault="001C0DD0" w:rsidP="005A56B9">
      <w:pPr>
        <w:pStyle w:val="NoSpacing"/>
        <w:ind w:left="48"/>
        <w:jc w:val="both"/>
        <w:rPr>
          <w:rFonts w:ascii="Simplified Arabic" w:eastAsia="Calibri" w:hAnsi="Simplified Arabic" w:cs="Simplified Arabic"/>
          <w:color w:val="000000"/>
          <w:sz w:val="26"/>
          <w:szCs w:val="26"/>
          <w:rtl/>
        </w:rPr>
      </w:pPr>
      <w:r w:rsidRPr="005A56B9">
        <w:rPr>
          <w:rFonts w:ascii="Simplified Arabic" w:eastAsia="Calibri" w:hAnsi="Simplified Arabic" w:cs="Simplified Arabic"/>
          <w:color w:val="000000"/>
          <w:sz w:val="26"/>
          <w:szCs w:val="26"/>
          <w:rtl/>
          <w:lang w:eastAsia="en-US"/>
        </w:rPr>
        <w:t xml:space="preserve">وقد بلغ عدد العاملين في إسرائيل والمستعمرات الإسرائيلية 133,300 عامل، بواقع 110,400 </w:t>
      </w:r>
      <w:r w:rsidR="00083960" w:rsidRPr="005A56B9">
        <w:rPr>
          <w:rFonts w:ascii="Simplified Arabic" w:eastAsia="Calibri" w:hAnsi="Simplified Arabic" w:cs="Simplified Arabic" w:hint="cs"/>
          <w:color w:val="000000"/>
          <w:sz w:val="26"/>
          <w:szCs w:val="26"/>
          <w:rtl/>
          <w:lang w:eastAsia="en-US"/>
        </w:rPr>
        <w:t xml:space="preserve">عامل </w:t>
      </w:r>
      <w:r w:rsidRPr="005A56B9">
        <w:rPr>
          <w:rFonts w:ascii="Simplified Arabic" w:eastAsia="Calibri" w:hAnsi="Simplified Arabic" w:cs="Simplified Arabic"/>
          <w:color w:val="000000"/>
          <w:sz w:val="26"/>
          <w:szCs w:val="26"/>
          <w:rtl/>
          <w:lang w:eastAsia="en-US"/>
        </w:rPr>
        <w:t xml:space="preserve">في إسرائيل و22,900 </w:t>
      </w:r>
      <w:r w:rsidR="00083960" w:rsidRPr="005A56B9">
        <w:rPr>
          <w:rFonts w:ascii="Simplified Arabic" w:eastAsia="Calibri" w:hAnsi="Simplified Arabic" w:cs="Simplified Arabic" w:hint="cs"/>
          <w:color w:val="000000"/>
          <w:sz w:val="26"/>
          <w:szCs w:val="26"/>
          <w:rtl/>
          <w:lang w:eastAsia="en-US"/>
        </w:rPr>
        <w:t xml:space="preserve">عامل </w:t>
      </w:r>
      <w:r w:rsidRPr="005A56B9">
        <w:rPr>
          <w:rFonts w:ascii="Simplified Arabic" w:eastAsia="Calibri" w:hAnsi="Simplified Arabic" w:cs="Simplified Arabic"/>
          <w:color w:val="000000"/>
          <w:sz w:val="26"/>
          <w:szCs w:val="26"/>
          <w:rtl/>
          <w:lang w:eastAsia="en-US"/>
        </w:rPr>
        <w:t>في المستعمرات، منهم 300 امرأة عاملة في المستعمرات و600 امرأة عاملة في إسرائيل.</w:t>
      </w:r>
    </w:p>
    <w:p w:rsidR="001C0DD0" w:rsidRPr="005A56B9" w:rsidRDefault="001C0DD0" w:rsidP="005A56B9">
      <w:pPr>
        <w:pStyle w:val="NoSpacing"/>
        <w:ind w:left="48"/>
        <w:jc w:val="both"/>
        <w:rPr>
          <w:rFonts w:ascii="Simplified Arabic" w:eastAsia="Calibri" w:hAnsi="Simplified Arabic" w:cs="Simplified Arabic"/>
          <w:color w:val="000000"/>
          <w:sz w:val="26"/>
          <w:szCs w:val="26"/>
          <w:rtl/>
        </w:rPr>
      </w:pPr>
    </w:p>
    <w:p w:rsidR="001C0DD0" w:rsidRPr="005A56B9" w:rsidRDefault="005A56B9" w:rsidP="005A56B9">
      <w:pPr>
        <w:pStyle w:val="NoSpacing"/>
        <w:ind w:left="48"/>
        <w:jc w:val="both"/>
        <w:rPr>
          <w:rFonts w:ascii="Simplified Arabic" w:eastAsia="Calibri" w:hAnsi="Simplified Arabic" w:cs="Simplified Arabic"/>
          <w:color w:val="000000"/>
          <w:sz w:val="26"/>
          <w:szCs w:val="26"/>
        </w:rPr>
      </w:pPr>
      <w:r>
        <w:rPr>
          <w:rFonts w:ascii="Simplified Arabic" w:eastAsia="Calibri" w:hAnsi="Simplified Arabic" w:cs="Simplified Arabic" w:hint="cs"/>
          <w:color w:val="000000"/>
          <w:sz w:val="26"/>
          <w:szCs w:val="26"/>
          <w:rtl/>
        </w:rPr>
        <w:t>و</w:t>
      </w:r>
      <w:r w:rsidR="00457D70" w:rsidRPr="005A56B9">
        <w:rPr>
          <w:rFonts w:ascii="Simplified Arabic" w:eastAsia="Calibri" w:hAnsi="Simplified Arabic" w:cs="Simplified Arabic" w:hint="cs"/>
          <w:color w:val="000000"/>
          <w:sz w:val="26"/>
          <w:szCs w:val="26"/>
          <w:rtl/>
        </w:rPr>
        <w:t xml:space="preserve">بلغ عدد </w:t>
      </w:r>
      <w:r w:rsidR="001C0DD0" w:rsidRPr="005A56B9">
        <w:rPr>
          <w:rFonts w:ascii="Simplified Arabic" w:eastAsia="Calibri" w:hAnsi="Simplified Arabic" w:cs="Simplified Arabic"/>
          <w:color w:val="000000"/>
          <w:sz w:val="26"/>
          <w:szCs w:val="26"/>
          <w:rtl/>
        </w:rPr>
        <w:t>العاملين في السوق المحلي</w:t>
      </w:r>
      <w:r w:rsidR="00457D70" w:rsidRPr="005A56B9">
        <w:rPr>
          <w:rFonts w:ascii="Simplified Arabic" w:eastAsia="Calibri" w:hAnsi="Simplified Arabic" w:cs="Simplified Arabic" w:hint="cs"/>
          <w:color w:val="000000"/>
          <w:sz w:val="26"/>
          <w:szCs w:val="26"/>
          <w:rtl/>
        </w:rPr>
        <w:t xml:space="preserve"> (يشمل</w:t>
      </w:r>
      <w:r w:rsidR="001C0DD0" w:rsidRPr="005A56B9">
        <w:rPr>
          <w:rFonts w:ascii="Simplified Arabic" w:eastAsia="Calibri" w:hAnsi="Simplified Arabic" w:cs="Simplified Arabic"/>
          <w:color w:val="000000"/>
          <w:sz w:val="26"/>
          <w:szCs w:val="26"/>
          <w:rtl/>
        </w:rPr>
        <w:t xml:space="preserve"> العاملين في القطاع العام والخاص</w:t>
      </w:r>
      <w:r w:rsidR="00457D70" w:rsidRPr="005A56B9">
        <w:rPr>
          <w:rFonts w:ascii="Simplified Arabic" w:eastAsia="Calibri" w:hAnsi="Simplified Arabic" w:cs="Simplified Arabic" w:hint="cs"/>
          <w:color w:val="000000"/>
          <w:sz w:val="26"/>
          <w:szCs w:val="26"/>
          <w:rtl/>
        </w:rPr>
        <w:t>) نحو</w:t>
      </w:r>
      <w:r w:rsidR="001C0DD0" w:rsidRPr="005A56B9">
        <w:rPr>
          <w:rFonts w:ascii="Simplified Arabic" w:hAnsi="Simplified Arabic" w:cs="Simplified Arabic"/>
          <w:sz w:val="26"/>
          <w:szCs w:val="26"/>
          <w:rtl/>
        </w:rPr>
        <w:t xml:space="preserve">  </w:t>
      </w:r>
      <w:r w:rsidR="001C0DD0" w:rsidRPr="005A56B9">
        <w:rPr>
          <w:rFonts w:ascii="Simplified Arabic" w:hAnsi="Simplified Arabic" w:cs="Simplified Arabic"/>
          <w:sz w:val="26"/>
          <w:szCs w:val="26"/>
        </w:rPr>
        <w:t>,100</w:t>
      </w:r>
      <w:r w:rsidR="00457D70" w:rsidRPr="005A56B9">
        <w:rPr>
          <w:rFonts w:ascii="Simplified Arabic" w:hAnsi="Simplified Arabic" w:cs="Simplified Arabic"/>
          <w:sz w:val="26"/>
          <w:szCs w:val="26"/>
          <w:rtl/>
        </w:rPr>
        <w:t>877 ألف عامل</w:t>
      </w:r>
      <w:r w:rsidR="001C0DD0" w:rsidRPr="005A56B9">
        <w:rPr>
          <w:rFonts w:ascii="Simplified Arabic" w:hAnsi="Simplified Arabic" w:cs="Simplified Arabic"/>
          <w:sz w:val="26"/>
          <w:szCs w:val="26"/>
          <w:rtl/>
        </w:rPr>
        <w:t xml:space="preserve"> في العام 2019، </w:t>
      </w:r>
      <w:r w:rsidR="00457D70" w:rsidRPr="005A56B9">
        <w:rPr>
          <w:rFonts w:ascii="Simplified Arabic" w:hAnsi="Simplified Arabic" w:cs="Simplified Arabic" w:hint="cs"/>
          <w:sz w:val="26"/>
          <w:szCs w:val="26"/>
          <w:rtl/>
        </w:rPr>
        <w:t>منهم</w:t>
      </w:r>
      <w:r w:rsidR="001C0DD0" w:rsidRPr="005A56B9">
        <w:rPr>
          <w:rFonts w:ascii="Simplified Arabic" w:hAnsi="Simplified Arabic" w:cs="Simplified Arabic"/>
          <w:sz w:val="26"/>
          <w:szCs w:val="26"/>
          <w:rtl/>
        </w:rPr>
        <w:t xml:space="preserve"> </w:t>
      </w:r>
      <w:r w:rsidR="00457D70" w:rsidRPr="005A56B9">
        <w:rPr>
          <w:rFonts w:ascii="Simplified Arabic" w:hAnsi="Simplified Arabic" w:cs="Simplified Arabic"/>
          <w:sz w:val="26"/>
          <w:szCs w:val="26"/>
          <w:rtl/>
        </w:rPr>
        <w:t xml:space="preserve">616 ألف عامل </w:t>
      </w:r>
      <w:r w:rsidR="001C0DD0" w:rsidRPr="005A56B9">
        <w:rPr>
          <w:rFonts w:ascii="Simplified Arabic" w:hAnsi="Simplified Arabic" w:cs="Simplified Arabic"/>
          <w:sz w:val="26"/>
          <w:szCs w:val="26"/>
          <w:rtl/>
        </w:rPr>
        <w:t xml:space="preserve">في </w:t>
      </w:r>
      <w:r w:rsidR="001C0DD0" w:rsidRPr="005A56B9">
        <w:rPr>
          <w:rFonts w:ascii="Simplified Arabic" w:hAnsi="Simplified Arabic" w:cs="Simplified Arabic"/>
          <w:sz w:val="26"/>
          <w:szCs w:val="26"/>
          <w:rtl/>
          <w:lang w:bidi="ar-JO"/>
        </w:rPr>
        <w:t xml:space="preserve">الضفة الغربية </w:t>
      </w:r>
      <w:r w:rsidR="001C0DD0" w:rsidRPr="005A56B9">
        <w:rPr>
          <w:rFonts w:ascii="Simplified Arabic" w:hAnsi="Simplified Arabic" w:cs="Simplified Arabic"/>
          <w:sz w:val="26"/>
          <w:szCs w:val="26"/>
          <w:rtl/>
        </w:rPr>
        <w:t xml:space="preserve">و261 ألف عامل </w:t>
      </w:r>
      <w:r w:rsidR="001C0DD0" w:rsidRPr="005A56B9">
        <w:rPr>
          <w:rFonts w:ascii="Simplified Arabic" w:hAnsi="Simplified Arabic" w:cs="Simplified Arabic"/>
          <w:sz w:val="26"/>
          <w:szCs w:val="26"/>
          <w:rtl/>
          <w:lang w:bidi="ar-JO"/>
        </w:rPr>
        <w:t>في قطاع غزة.</w:t>
      </w:r>
      <w:r w:rsidR="001C0DD0" w:rsidRPr="005A56B9">
        <w:rPr>
          <w:rFonts w:ascii="Simplified Arabic" w:hAnsi="Simplified Arabic" w:cs="Simplified Arabic"/>
          <w:sz w:val="26"/>
          <w:szCs w:val="26"/>
          <w:rtl/>
        </w:rPr>
        <w:t xml:space="preserve">  </w:t>
      </w:r>
      <w:r w:rsidR="008B435B" w:rsidRPr="005A56B9">
        <w:rPr>
          <w:rFonts w:ascii="Simplified Arabic" w:eastAsia="Calibri" w:hAnsi="Simplified Arabic" w:cs="Simplified Arabic" w:hint="cs"/>
          <w:color w:val="000000"/>
          <w:sz w:val="26"/>
          <w:szCs w:val="26"/>
          <w:rtl/>
          <w:lang w:eastAsia="en-US"/>
        </w:rPr>
        <w:t xml:space="preserve">كما بلغ عدد </w:t>
      </w:r>
      <w:r w:rsidR="001C0DD0" w:rsidRPr="005A56B9">
        <w:rPr>
          <w:rFonts w:ascii="Simplified Arabic" w:eastAsia="Calibri" w:hAnsi="Simplified Arabic" w:cs="Simplified Arabic"/>
          <w:color w:val="000000"/>
          <w:sz w:val="26"/>
          <w:szCs w:val="26"/>
          <w:rtl/>
          <w:lang w:eastAsia="en-US"/>
        </w:rPr>
        <w:t xml:space="preserve">المستخدمين بأجر في القطاع الخاص </w:t>
      </w:r>
      <w:r w:rsidR="008B435B" w:rsidRPr="005A56B9">
        <w:rPr>
          <w:rFonts w:ascii="Simplified Arabic" w:eastAsia="Calibri" w:hAnsi="Simplified Arabic" w:cs="Simplified Arabic" w:hint="cs"/>
          <w:color w:val="000000"/>
          <w:sz w:val="26"/>
          <w:szCs w:val="26"/>
          <w:rtl/>
          <w:lang w:eastAsia="en-US"/>
        </w:rPr>
        <w:t>نحو</w:t>
      </w:r>
      <w:r w:rsidR="001C0DD0" w:rsidRPr="005A56B9">
        <w:rPr>
          <w:rFonts w:ascii="Simplified Arabic" w:eastAsia="Calibri" w:hAnsi="Simplified Arabic" w:cs="Simplified Arabic"/>
          <w:color w:val="000000"/>
          <w:sz w:val="26"/>
          <w:szCs w:val="26"/>
          <w:rtl/>
          <w:lang w:eastAsia="en-US"/>
        </w:rPr>
        <w:t xml:space="preserve"> 360,700 عامل، بواقع 255,300 في الضفة الغربية و105,400 في قطاع غزة، منهم 297,900 من الذكور و 62,800 من الإناث.</w:t>
      </w:r>
    </w:p>
    <w:p w:rsidR="001C0DD0" w:rsidRPr="005A56B9" w:rsidRDefault="001C0DD0" w:rsidP="005A56B9">
      <w:pPr>
        <w:pStyle w:val="NoSpacing"/>
        <w:ind w:left="48"/>
        <w:jc w:val="both"/>
        <w:rPr>
          <w:rFonts w:ascii="Simplified Arabic" w:eastAsia="Calibri" w:hAnsi="Simplified Arabic" w:cs="Simplified Arabic"/>
          <w:color w:val="000000"/>
          <w:sz w:val="26"/>
          <w:szCs w:val="26"/>
          <w:rtl/>
        </w:rPr>
      </w:pPr>
    </w:p>
    <w:p w:rsidR="001C0DD0" w:rsidRPr="005A56B9" w:rsidRDefault="005A56B9" w:rsidP="005A56B9">
      <w:pPr>
        <w:pStyle w:val="NoSpacing"/>
        <w:ind w:left="48"/>
        <w:jc w:val="both"/>
        <w:rPr>
          <w:rFonts w:ascii="Simplified Arabic" w:eastAsia="Calibri" w:hAnsi="Simplified Arabic" w:cs="Simplified Arabic"/>
          <w:color w:val="000000"/>
          <w:sz w:val="26"/>
          <w:szCs w:val="26"/>
          <w:rtl/>
        </w:rPr>
      </w:pPr>
      <w:r>
        <w:rPr>
          <w:rFonts w:ascii="Simplified Arabic" w:eastAsia="Calibri" w:hAnsi="Simplified Arabic" w:cs="Simplified Arabic" w:hint="cs"/>
          <w:color w:val="000000"/>
          <w:sz w:val="26"/>
          <w:szCs w:val="26"/>
          <w:rtl/>
        </w:rPr>
        <w:t>و</w:t>
      </w:r>
      <w:r w:rsidR="001C0DD0" w:rsidRPr="005A56B9">
        <w:rPr>
          <w:rFonts w:ascii="Simplified Arabic" w:eastAsia="Calibri" w:hAnsi="Simplified Arabic" w:cs="Simplified Arabic"/>
          <w:color w:val="000000"/>
          <w:sz w:val="26"/>
          <w:szCs w:val="26"/>
          <w:rtl/>
        </w:rPr>
        <w:t xml:space="preserve">يتوزع العاملون في القطاع الخاص حسب الحالة العملية بواقع 61 ألف </w:t>
      </w:r>
      <w:r w:rsidR="008B435B" w:rsidRPr="005A56B9">
        <w:rPr>
          <w:rFonts w:ascii="Simplified Arabic" w:eastAsia="Calibri" w:hAnsi="Simplified Arabic" w:cs="Simplified Arabic" w:hint="cs"/>
          <w:color w:val="000000"/>
          <w:sz w:val="26"/>
          <w:szCs w:val="26"/>
          <w:rtl/>
        </w:rPr>
        <w:t>عامل مصنفون "ك</w:t>
      </w:r>
      <w:r w:rsidR="001C0DD0" w:rsidRPr="005A56B9">
        <w:rPr>
          <w:rFonts w:ascii="Simplified Arabic" w:eastAsia="Calibri" w:hAnsi="Simplified Arabic" w:cs="Simplified Arabic"/>
          <w:color w:val="000000"/>
          <w:sz w:val="26"/>
          <w:szCs w:val="26"/>
          <w:rtl/>
        </w:rPr>
        <w:t>صاحب عمل</w:t>
      </w:r>
      <w:r w:rsidR="008B435B" w:rsidRPr="005A56B9">
        <w:rPr>
          <w:rFonts w:ascii="Simplified Arabic" w:eastAsia="Calibri" w:hAnsi="Simplified Arabic" w:cs="Simplified Arabic" w:hint="cs"/>
          <w:color w:val="000000"/>
          <w:sz w:val="26"/>
          <w:szCs w:val="26"/>
          <w:rtl/>
        </w:rPr>
        <w:t>"</w:t>
      </w:r>
      <w:r w:rsidR="001C0DD0" w:rsidRPr="005A56B9">
        <w:rPr>
          <w:rFonts w:ascii="Simplified Arabic" w:eastAsia="Calibri" w:hAnsi="Simplified Arabic" w:cs="Simplified Arabic"/>
          <w:color w:val="000000"/>
          <w:sz w:val="26"/>
          <w:szCs w:val="26"/>
          <w:rtl/>
        </w:rPr>
        <w:t xml:space="preserve"> ( </w:t>
      </w:r>
      <w:r w:rsidR="008B435B" w:rsidRPr="005A56B9">
        <w:rPr>
          <w:rFonts w:ascii="Simplified Arabic" w:eastAsia="Calibri" w:hAnsi="Simplified Arabic" w:cs="Simplified Arabic" w:hint="cs"/>
          <w:color w:val="000000"/>
          <w:sz w:val="26"/>
          <w:szCs w:val="26"/>
          <w:rtl/>
        </w:rPr>
        <w:t xml:space="preserve">أي </w:t>
      </w:r>
      <w:r w:rsidR="001C0DD0" w:rsidRPr="005A56B9">
        <w:rPr>
          <w:rFonts w:ascii="Simplified Arabic" w:eastAsia="Calibri" w:hAnsi="Simplified Arabic" w:cs="Simplified Arabic"/>
          <w:color w:val="000000"/>
          <w:sz w:val="26"/>
          <w:szCs w:val="26"/>
          <w:rtl/>
        </w:rPr>
        <w:t>يعمل في منشأة يملكها أو يملك جزء منها ولديه على اقل مستخدم واحد بأجر) منهم 52</w:t>
      </w:r>
      <w:r w:rsidR="008B435B" w:rsidRPr="005A56B9">
        <w:rPr>
          <w:rFonts w:ascii="Simplified Arabic" w:eastAsia="Calibri" w:hAnsi="Simplified Arabic" w:cs="Simplified Arabic" w:hint="cs"/>
          <w:color w:val="000000"/>
          <w:sz w:val="26"/>
          <w:szCs w:val="26"/>
          <w:rtl/>
        </w:rPr>
        <w:t xml:space="preserve"> </w:t>
      </w:r>
      <w:r w:rsidR="001C0DD0" w:rsidRPr="005A56B9">
        <w:rPr>
          <w:rFonts w:ascii="Simplified Arabic" w:eastAsia="Calibri" w:hAnsi="Simplified Arabic" w:cs="Simplified Arabic"/>
          <w:color w:val="000000"/>
          <w:sz w:val="26"/>
          <w:szCs w:val="26"/>
          <w:rtl/>
        </w:rPr>
        <w:t>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الضفة الغربية و 8 آلاف في </w:t>
      </w:r>
      <w:r w:rsidR="008B435B" w:rsidRPr="005A56B9">
        <w:rPr>
          <w:rFonts w:ascii="Simplified Arabic" w:eastAsia="Calibri" w:hAnsi="Simplified Arabic" w:cs="Simplified Arabic" w:hint="cs"/>
          <w:color w:val="000000"/>
          <w:sz w:val="26"/>
          <w:szCs w:val="26"/>
          <w:rtl/>
        </w:rPr>
        <w:t>قطاع</w:t>
      </w:r>
      <w:r w:rsidR="001C0DD0" w:rsidRPr="005A56B9">
        <w:rPr>
          <w:rFonts w:ascii="Simplified Arabic" w:eastAsia="Calibri" w:hAnsi="Simplified Arabic" w:cs="Simplified Arabic"/>
          <w:color w:val="000000"/>
          <w:sz w:val="26"/>
          <w:szCs w:val="26"/>
          <w:rtl/>
        </w:rPr>
        <w:t xml:space="preserve"> غزة، و177 ألف</w:t>
      </w:r>
      <w:r w:rsidR="008B435B" w:rsidRPr="005A56B9">
        <w:rPr>
          <w:rFonts w:ascii="Simplified Arabic" w:eastAsia="Calibri" w:hAnsi="Simplified Arabic" w:cs="Simplified Arabic" w:hint="cs"/>
          <w:color w:val="000000"/>
          <w:sz w:val="26"/>
          <w:szCs w:val="26"/>
          <w:rtl/>
        </w:rPr>
        <w:t>ا يندرجون تحت تصنيف "</w:t>
      </w:r>
      <w:r w:rsidR="001C0DD0" w:rsidRPr="005A56B9">
        <w:rPr>
          <w:rFonts w:ascii="Simplified Arabic" w:eastAsia="Calibri" w:hAnsi="Simplified Arabic" w:cs="Simplified Arabic"/>
          <w:color w:val="000000"/>
          <w:sz w:val="26"/>
          <w:szCs w:val="26"/>
          <w:rtl/>
        </w:rPr>
        <w:t>يعمل لحسابه</w:t>
      </w:r>
      <w:r w:rsidR="008B435B" w:rsidRPr="005A56B9">
        <w:rPr>
          <w:rFonts w:ascii="Simplified Arabic" w:eastAsia="Calibri" w:hAnsi="Simplified Arabic" w:cs="Simplified Arabic" w:hint="cs"/>
          <w:color w:val="000000"/>
          <w:sz w:val="26"/>
          <w:szCs w:val="26"/>
          <w:rtl/>
        </w:rPr>
        <w:t>"</w:t>
      </w:r>
      <w:r w:rsidR="001C0DD0" w:rsidRPr="005A56B9">
        <w:rPr>
          <w:rFonts w:ascii="Simplified Arabic" w:eastAsia="Calibri" w:hAnsi="Simplified Arabic" w:cs="Simplified Arabic"/>
          <w:color w:val="000000"/>
          <w:sz w:val="26"/>
          <w:szCs w:val="26"/>
          <w:rtl/>
        </w:rPr>
        <w:t xml:space="preserve"> (</w:t>
      </w:r>
      <w:r w:rsidR="008B435B" w:rsidRPr="005A56B9">
        <w:rPr>
          <w:rFonts w:ascii="Simplified Arabic" w:eastAsia="Calibri" w:hAnsi="Simplified Arabic" w:cs="Simplified Arabic" w:hint="cs"/>
          <w:color w:val="000000"/>
          <w:sz w:val="26"/>
          <w:szCs w:val="26"/>
          <w:rtl/>
        </w:rPr>
        <w:t>اي</w:t>
      </w:r>
      <w:r w:rsidR="001C0DD0" w:rsidRPr="005A56B9">
        <w:rPr>
          <w:rFonts w:ascii="Simplified Arabic" w:eastAsia="Calibri" w:hAnsi="Simplified Arabic" w:cs="Simplified Arabic"/>
          <w:color w:val="000000"/>
          <w:sz w:val="26"/>
          <w:szCs w:val="26"/>
          <w:rtl/>
        </w:rPr>
        <w:t xml:space="preserve"> يعمل في مؤسسة يملكها أو يملك جزء منها وليس لديه أي مستخدم بأجر)</w:t>
      </w:r>
      <w:r w:rsidR="008B435B" w:rsidRPr="005A56B9">
        <w:rPr>
          <w:rFonts w:ascii="Simplified Arabic" w:eastAsia="Calibri" w:hAnsi="Simplified Arabic" w:cs="Simplified Arabic" w:hint="cs"/>
          <w:color w:val="000000"/>
          <w:sz w:val="26"/>
          <w:szCs w:val="26"/>
          <w:rtl/>
        </w:rPr>
        <w:t>،</w:t>
      </w:r>
      <w:r w:rsidR="001C0DD0" w:rsidRPr="005A56B9">
        <w:rPr>
          <w:rFonts w:ascii="Simplified Arabic" w:eastAsia="Calibri" w:hAnsi="Simplified Arabic" w:cs="Simplified Arabic"/>
          <w:color w:val="000000"/>
          <w:sz w:val="26"/>
          <w:szCs w:val="26"/>
          <w:rtl/>
        </w:rPr>
        <w:t xml:space="preserve"> بواقع 140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الضفة الغربية وحوالي 37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قطاع غزة،</w:t>
      </w:r>
      <w:r w:rsidR="008B435B" w:rsidRPr="005A56B9">
        <w:rPr>
          <w:rFonts w:ascii="Simplified Arabic" w:eastAsia="Calibri" w:hAnsi="Simplified Arabic" w:cs="Simplified Arabic" w:hint="cs"/>
          <w:color w:val="000000"/>
          <w:sz w:val="26"/>
          <w:szCs w:val="26"/>
          <w:rtl/>
        </w:rPr>
        <w:t xml:space="preserve"> وهناك نحو</w:t>
      </w:r>
      <w:r w:rsidR="001C0DD0" w:rsidRPr="005A56B9">
        <w:rPr>
          <w:rFonts w:ascii="Simplified Arabic" w:eastAsia="Calibri" w:hAnsi="Simplified Arabic" w:cs="Simplified Arabic"/>
          <w:color w:val="000000"/>
          <w:sz w:val="26"/>
          <w:szCs w:val="26"/>
          <w:rtl/>
        </w:rPr>
        <w:t xml:space="preserve"> 391 ألف</w:t>
      </w:r>
      <w:r w:rsidR="008B435B" w:rsidRPr="005A56B9">
        <w:rPr>
          <w:rFonts w:ascii="Simplified Arabic" w:eastAsia="Calibri" w:hAnsi="Simplified Arabic" w:cs="Simplified Arabic" w:hint="cs"/>
          <w:color w:val="000000"/>
          <w:sz w:val="26"/>
          <w:szCs w:val="26"/>
          <w:rtl/>
        </w:rPr>
        <w:t xml:space="preserve">ا مصنفون </w:t>
      </w:r>
      <w:r w:rsidR="001C0DD0" w:rsidRPr="005A56B9">
        <w:rPr>
          <w:rFonts w:ascii="Simplified Arabic" w:eastAsia="Calibri" w:hAnsi="Simplified Arabic" w:cs="Simplified Arabic"/>
          <w:color w:val="000000"/>
          <w:sz w:val="26"/>
          <w:szCs w:val="26"/>
          <w:rtl/>
        </w:rPr>
        <w:t xml:space="preserve"> </w:t>
      </w:r>
      <w:r w:rsidR="008B435B" w:rsidRPr="005A56B9">
        <w:rPr>
          <w:rFonts w:ascii="Simplified Arabic" w:eastAsia="Calibri" w:hAnsi="Simplified Arabic" w:cs="Simplified Arabic" w:hint="cs"/>
          <w:color w:val="000000"/>
          <w:sz w:val="26"/>
          <w:szCs w:val="26"/>
          <w:rtl/>
        </w:rPr>
        <w:t>"ك</w:t>
      </w:r>
      <w:r w:rsidR="001C0DD0" w:rsidRPr="005A56B9">
        <w:rPr>
          <w:rFonts w:ascii="Simplified Arabic" w:eastAsia="Calibri" w:hAnsi="Simplified Arabic" w:cs="Simplified Arabic"/>
          <w:color w:val="000000"/>
          <w:sz w:val="26"/>
          <w:szCs w:val="26"/>
          <w:rtl/>
        </w:rPr>
        <w:t>مستخدم بأجر</w:t>
      </w:r>
      <w:r w:rsidR="008B435B" w:rsidRPr="005A56B9">
        <w:rPr>
          <w:rFonts w:ascii="Simplified Arabic" w:eastAsia="Calibri" w:hAnsi="Simplified Arabic" w:cs="Simplified Arabic" w:hint="cs"/>
          <w:color w:val="000000"/>
          <w:sz w:val="26"/>
          <w:szCs w:val="26"/>
          <w:rtl/>
        </w:rPr>
        <w:t>"،</w:t>
      </w:r>
      <w:r w:rsidR="001C0DD0" w:rsidRPr="005A56B9">
        <w:rPr>
          <w:rFonts w:ascii="Simplified Arabic" w:eastAsia="Calibri" w:hAnsi="Simplified Arabic" w:cs="Simplified Arabic"/>
          <w:color w:val="000000"/>
          <w:sz w:val="26"/>
          <w:szCs w:val="26"/>
          <w:rtl/>
        </w:rPr>
        <w:t xml:space="preserve"> بواقع 276 في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الضفة الغربية و115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قطاع غزة، في حين </w:t>
      </w:r>
      <w:r w:rsidR="008B435B" w:rsidRPr="005A56B9">
        <w:rPr>
          <w:rFonts w:ascii="Simplified Arabic" w:eastAsia="Calibri" w:hAnsi="Simplified Arabic" w:cs="Simplified Arabic" w:hint="cs"/>
          <w:color w:val="000000"/>
          <w:sz w:val="26"/>
          <w:szCs w:val="26"/>
          <w:rtl/>
        </w:rPr>
        <w:t xml:space="preserve">ان  هناك </w:t>
      </w:r>
      <w:r w:rsidR="001C0DD0" w:rsidRPr="005A56B9">
        <w:rPr>
          <w:rFonts w:ascii="Simplified Arabic" w:eastAsia="Calibri" w:hAnsi="Simplified Arabic" w:cs="Simplified Arabic"/>
          <w:color w:val="000000"/>
          <w:sz w:val="26"/>
          <w:szCs w:val="26"/>
          <w:rtl/>
        </w:rPr>
        <w:t>حوالي 39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عامل يعمل</w:t>
      </w:r>
      <w:r w:rsidR="008B435B" w:rsidRPr="005A56B9">
        <w:rPr>
          <w:rFonts w:ascii="Simplified Arabic" w:eastAsia="Calibri" w:hAnsi="Simplified Arabic" w:cs="Simplified Arabic" w:hint="cs"/>
          <w:color w:val="000000"/>
          <w:sz w:val="26"/>
          <w:szCs w:val="26"/>
          <w:rtl/>
        </w:rPr>
        <w:t>ون</w:t>
      </w:r>
      <w:r w:rsidR="001C0DD0" w:rsidRPr="005A56B9">
        <w:rPr>
          <w:rFonts w:ascii="Simplified Arabic" w:eastAsia="Calibri" w:hAnsi="Simplified Arabic" w:cs="Simplified Arabic"/>
          <w:color w:val="000000"/>
          <w:sz w:val="26"/>
          <w:szCs w:val="26"/>
          <w:rtl/>
        </w:rPr>
        <w:t xml:space="preserve"> </w:t>
      </w:r>
      <w:r w:rsidR="008B435B" w:rsidRPr="005A56B9">
        <w:rPr>
          <w:rFonts w:ascii="Simplified Arabic" w:eastAsia="Calibri" w:hAnsi="Simplified Arabic" w:cs="Simplified Arabic" w:hint="cs"/>
          <w:color w:val="000000"/>
          <w:sz w:val="26"/>
          <w:szCs w:val="26"/>
          <w:rtl/>
        </w:rPr>
        <w:t>ك</w:t>
      </w:r>
      <w:r w:rsidR="001C0DD0" w:rsidRPr="005A56B9">
        <w:rPr>
          <w:rFonts w:ascii="Simplified Arabic" w:eastAsia="Calibri" w:hAnsi="Simplified Arabic" w:cs="Simplified Arabic"/>
          <w:color w:val="000000"/>
          <w:sz w:val="26"/>
          <w:szCs w:val="26"/>
          <w:rtl/>
        </w:rPr>
        <w:t>عضو أسرة غير مدفوع الأجر، بواقع 34 ألف</w:t>
      </w:r>
      <w:r w:rsidR="008B435B"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الضفة الغربية وحوالي 5 آلاف في قطاع غزة.</w:t>
      </w:r>
    </w:p>
    <w:p w:rsidR="001C0DD0" w:rsidRPr="005A56B9" w:rsidRDefault="001C0DD0" w:rsidP="005A56B9">
      <w:pPr>
        <w:pStyle w:val="NoSpacing"/>
        <w:jc w:val="both"/>
        <w:rPr>
          <w:rFonts w:ascii="Simplified Arabic" w:eastAsia="Calibri" w:hAnsi="Simplified Arabic" w:cs="Simplified Arabic"/>
          <w:color w:val="000000"/>
          <w:sz w:val="26"/>
          <w:szCs w:val="26"/>
          <w:rtl/>
        </w:rPr>
      </w:pPr>
    </w:p>
    <w:p w:rsidR="001C0DD0" w:rsidRPr="005A56B9" w:rsidRDefault="00566530" w:rsidP="005A56B9">
      <w:pPr>
        <w:pStyle w:val="NoSpacing"/>
        <w:ind w:left="48"/>
        <w:jc w:val="both"/>
        <w:rPr>
          <w:rFonts w:ascii="Simplified Arabic" w:eastAsia="Calibri" w:hAnsi="Simplified Arabic" w:cs="Simplified Arabic"/>
          <w:color w:val="000000"/>
          <w:sz w:val="26"/>
          <w:szCs w:val="26"/>
          <w:rtl/>
        </w:rPr>
      </w:pPr>
      <w:r w:rsidRPr="005A56B9">
        <w:rPr>
          <w:rFonts w:ascii="Simplified Arabic" w:eastAsia="Calibri" w:hAnsi="Simplified Arabic" w:cs="Simplified Arabic" w:hint="cs"/>
          <w:color w:val="000000"/>
          <w:sz w:val="26"/>
          <w:szCs w:val="26"/>
          <w:rtl/>
        </w:rPr>
        <w:t xml:space="preserve">وفيما يتعلق بعدد </w:t>
      </w:r>
      <w:r w:rsidR="001C0DD0" w:rsidRPr="005A56B9">
        <w:rPr>
          <w:rFonts w:ascii="Simplified Arabic" w:eastAsia="Calibri" w:hAnsi="Simplified Arabic" w:cs="Simplified Arabic"/>
          <w:color w:val="000000"/>
          <w:sz w:val="26"/>
          <w:szCs w:val="26"/>
          <w:rtl/>
          <w:lang w:bidi="ar-JO"/>
        </w:rPr>
        <w:t xml:space="preserve">عدد العاملات </w:t>
      </w:r>
      <w:r w:rsidRPr="005A56B9">
        <w:rPr>
          <w:rFonts w:ascii="Simplified Arabic" w:eastAsia="Calibri" w:hAnsi="Simplified Arabic" w:cs="Simplified Arabic" w:hint="cs"/>
          <w:color w:val="000000"/>
          <w:sz w:val="26"/>
          <w:szCs w:val="26"/>
          <w:rtl/>
          <w:lang w:bidi="ar-JO"/>
        </w:rPr>
        <w:t xml:space="preserve">في فلسطين </w:t>
      </w:r>
      <w:r w:rsidR="001C0DD0" w:rsidRPr="005A56B9">
        <w:rPr>
          <w:rFonts w:ascii="Simplified Arabic" w:eastAsia="Calibri" w:hAnsi="Simplified Arabic" w:cs="Simplified Arabic"/>
          <w:color w:val="000000"/>
          <w:sz w:val="26"/>
          <w:szCs w:val="26"/>
          <w:rtl/>
          <w:lang w:bidi="ar-JO"/>
        </w:rPr>
        <w:t xml:space="preserve">حسب القطاع </w:t>
      </w:r>
      <w:r w:rsidRPr="005A56B9">
        <w:rPr>
          <w:rFonts w:ascii="Simplified Arabic" w:eastAsia="Calibri" w:hAnsi="Simplified Arabic" w:cs="Simplified Arabic" w:hint="cs"/>
          <w:color w:val="000000"/>
          <w:sz w:val="26"/>
          <w:szCs w:val="26"/>
          <w:rtl/>
          <w:lang w:bidi="ar-JO"/>
        </w:rPr>
        <w:t>فقد أظهرت البيانات أن هناك</w:t>
      </w:r>
      <w:r w:rsidR="001C0DD0" w:rsidRPr="005A56B9">
        <w:rPr>
          <w:rFonts w:ascii="Simplified Arabic" w:eastAsia="Calibri" w:hAnsi="Simplified Arabic" w:cs="Simplified Arabic"/>
          <w:color w:val="000000"/>
          <w:sz w:val="26"/>
          <w:szCs w:val="26"/>
          <w:rtl/>
          <w:lang w:bidi="ar-JO"/>
        </w:rPr>
        <w:t xml:space="preserve"> </w:t>
      </w:r>
      <w:r w:rsidR="001C0DD0" w:rsidRPr="005A56B9">
        <w:rPr>
          <w:rFonts w:ascii="Simplified Arabic" w:eastAsia="Calibri" w:hAnsi="Simplified Arabic" w:cs="Simplified Arabic"/>
          <w:color w:val="000000"/>
          <w:sz w:val="26"/>
          <w:szCs w:val="26"/>
        </w:rPr>
        <w:t xml:space="preserve"> 50,400</w:t>
      </w:r>
      <w:r w:rsidRPr="005A56B9">
        <w:rPr>
          <w:rFonts w:ascii="Simplified Arabic" w:eastAsia="Calibri" w:hAnsi="Simplified Arabic" w:cs="Simplified Arabic" w:hint="cs"/>
          <w:color w:val="000000"/>
          <w:sz w:val="26"/>
          <w:szCs w:val="26"/>
          <w:rtl/>
          <w:lang w:bidi="ar-JO"/>
        </w:rPr>
        <w:t xml:space="preserve">امرأة عاملة </w:t>
      </w:r>
      <w:r w:rsidR="001C0DD0" w:rsidRPr="005A56B9">
        <w:rPr>
          <w:rFonts w:ascii="Simplified Arabic" w:eastAsia="Calibri" w:hAnsi="Simplified Arabic" w:cs="Simplified Arabic"/>
          <w:color w:val="000000"/>
          <w:sz w:val="26"/>
          <w:szCs w:val="26"/>
          <w:rtl/>
          <w:lang w:bidi="ar-JO"/>
        </w:rPr>
        <w:t>في القطاع الحكومي</w:t>
      </w:r>
      <w:r w:rsidR="005244AB" w:rsidRPr="005A56B9">
        <w:rPr>
          <w:rFonts w:ascii="Simplified Arabic" w:eastAsia="Calibri" w:hAnsi="Simplified Arabic" w:cs="Simplified Arabic" w:hint="cs"/>
          <w:color w:val="000000"/>
          <w:sz w:val="26"/>
          <w:szCs w:val="26"/>
          <w:rtl/>
          <w:lang w:bidi="ar-JO"/>
        </w:rPr>
        <w:t>،</w:t>
      </w:r>
      <w:r w:rsidR="001C0DD0" w:rsidRPr="005A56B9">
        <w:rPr>
          <w:rFonts w:ascii="Simplified Arabic" w:eastAsia="Calibri" w:hAnsi="Simplified Arabic" w:cs="Simplified Arabic"/>
          <w:color w:val="000000"/>
          <w:sz w:val="26"/>
          <w:szCs w:val="26"/>
          <w:rtl/>
          <w:lang w:bidi="ar-JO"/>
        </w:rPr>
        <w:t xml:space="preserve"> بنسبة </w:t>
      </w:r>
      <w:r w:rsidR="001C0DD0" w:rsidRPr="005A56B9">
        <w:rPr>
          <w:rFonts w:ascii="Simplified Arabic" w:eastAsia="Calibri" w:hAnsi="Simplified Arabic" w:cs="Simplified Arabic"/>
          <w:color w:val="000000"/>
          <w:sz w:val="26"/>
          <w:szCs w:val="26"/>
          <w:rtl/>
        </w:rPr>
        <w:t>31</w:t>
      </w:r>
      <w:r w:rsidR="001C0DD0" w:rsidRPr="005A56B9">
        <w:rPr>
          <w:rFonts w:ascii="Simplified Arabic" w:eastAsia="Calibri" w:hAnsi="Simplified Arabic" w:cs="Simplified Arabic"/>
          <w:color w:val="000000"/>
          <w:sz w:val="26"/>
          <w:szCs w:val="26"/>
          <w:rtl/>
          <w:lang w:bidi="ar-JO"/>
        </w:rPr>
        <w:t>%</w:t>
      </w:r>
      <w:r w:rsidRPr="005A56B9">
        <w:rPr>
          <w:rFonts w:ascii="Simplified Arabic" w:eastAsia="Calibri" w:hAnsi="Simplified Arabic" w:cs="Simplified Arabic" w:hint="cs"/>
          <w:color w:val="000000"/>
          <w:sz w:val="26"/>
          <w:szCs w:val="26"/>
          <w:rtl/>
          <w:lang w:bidi="ar-JO"/>
        </w:rPr>
        <w:t xml:space="preserve"> من إجمالي النساء العاملات في فلسطين</w:t>
      </w:r>
      <w:r w:rsidR="001C0DD0" w:rsidRPr="005A56B9">
        <w:rPr>
          <w:rFonts w:ascii="Simplified Arabic" w:eastAsia="Calibri" w:hAnsi="Simplified Arabic" w:cs="Simplified Arabic"/>
          <w:color w:val="000000"/>
          <w:sz w:val="26"/>
          <w:szCs w:val="26"/>
          <w:rtl/>
          <w:lang w:bidi="ar-JO"/>
        </w:rPr>
        <w:t xml:space="preserve">، </w:t>
      </w:r>
      <w:r w:rsidR="005244AB" w:rsidRPr="005A56B9">
        <w:rPr>
          <w:rFonts w:ascii="Simplified Arabic" w:eastAsia="Calibri" w:hAnsi="Simplified Arabic" w:cs="Simplified Arabic" w:hint="cs"/>
          <w:color w:val="000000"/>
          <w:sz w:val="26"/>
          <w:szCs w:val="26"/>
          <w:rtl/>
          <w:lang w:bidi="ar-JO"/>
        </w:rPr>
        <w:t xml:space="preserve">ونحو </w:t>
      </w:r>
      <w:r w:rsidR="001C0DD0" w:rsidRPr="005A56B9">
        <w:rPr>
          <w:rFonts w:ascii="Simplified Arabic" w:eastAsia="Calibri" w:hAnsi="Simplified Arabic" w:cs="Simplified Arabic"/>
          <w:color w:val="000000"/>
          <w:sz w:val="26"/>
          <w:szCs w:val="26"/>
        </w:rPr>
        <w:t>108,900</w:t>
      </w:r>
      <w:r w:rsidR="005244AB" w:rsidRPr="005A56B9">
        <w:rPr>
          <w:rFonts w:ascii="Simplified Arabic" w:eastAsia="Calibri" w:hAnsi="Simplified Arabic" w:cs="Simplified Arabic" w:hint="cs"/>
          <w:color w:val="000000"/>
          <w:sz w:val="26"/>
          <w:szCs w:val="26"/>
          <w:rtl/>
          <w:lang w:bidi="ar-JO"/>
        </w:rPr>
        <w:t xml:space="preserve"> امرأة عاملة </w:t>
      </w:r>
      <w:r w:rsidR="001C0DD0" w:rsidRPr="005A56B9">
        <w:rPr>
          <w:rFonts w:ascii="Simplified Arabic" w:eastAsia="Calibri" w:hAnsi="Simplified Arabic" w:cs="Simplified Arabic"/>
          <w:color w:val="000000"/>
          <w:sz w:val="26"/>
          <w:szCs w:val="26"/>
          <w:rtl/>
          <w:lang w:bidi="ar-JO"/>
        </w:rPr>
        <w:t>في القطاع الخاص</w:t>
      </w:r>
      <w:r w:rsidR="005244AB" w:rsidRPr="005A56B9">
        <w:rPr>
          <w:rFonts w:ascii="Simplified Arabic" w:eastAsia="Calibri" w:hAnsi="Simplified Arabic" w:cs="Simplified Arabic" w:hint="cs"/>
          <w:color w:val="000000"/>
          <w:sz w:val="26"/>
          <w:szCs w:val="26"/>
          <w:rtl/>
          <w:lang w:bidi="ar-JO"/>
        </w:rPr>
        <w:t>،</w:t>
      </w:r>
      <w:r w:rsidR="001C0DD0" w:rsidRPr="005A56B9">
        <w:rPr>
          <w:rFonts w:ascii="Simplified Arabic" w:eastAsia="Calibri" w:hAnsi="Simplified Arabic" w:cs="Simplified Arabic"/>
          <w:color w:val="000000"/>
          <w:sz w:val="26"/>
          <w:szCs w:val="26"/>
          <w:rtl/>
          <w:lang w:bidi="ar-JO"/>
        </w:rPr>
        <w:t xml:space="preserve"> بنسبة</w:t>
      </w:r>
      <w:r w:rsidR="001C0DD0" w:rsidRPr="005A56B9">
        <w:rPr>
          <w:rFonts w:ascii="Simplified Arabic" w:eastAsia="Calibri" w:hAnsi="Simplified Arabic" w:cs="Simplified Arabic"/>
          <w:color w:val="000000"/>
          <w:sz w:val="26"/>
          <w:szCs w:val="26"/>
          <w:rtl/>
        </w:rPr>
        <w:t xml:space="preserve"> 68</w:t>
      </w:r>
      <w:r w:rsidR="001C0DD0" w:rsidRPr="005A56B9">
        <w:rPr>
          <w:rFonts w:ascii="Simplified Arabic" w:eastAsia="Calibri" w:hAnsi="Simplified Arabic" w:cs="Simplified Arabic"/>
          <w:color w:val="000000"/>
          <w:sz w:val="26"/>
          <w:szCs w:val="26"/>
          <w:rtl/>
          <w:lang w:bidi="ar-JO"/>
        </w:rPr>
        <w:t>%</w:t>
      </w:r>
      <w:r w:rsidR="005244AB" w:rsidRPr="005A56B9">
        <w:rPr>
          <w:rFonts w:ascii="Simplified Arabic" w:eastAsia="Calibri" w:hAnsi="Simplified Arabic" w:cs="Simplified Arabic" w:hint="cs"/>
          <w:color w:val="000000"/>
          <w:sz w:val="26"/>
          <w:szCs w:val="26"/>
          <w:rtl/>
          <w:lang w:bidi="ar-JO"/>
        </w:rPr>
        <w:t xml:space="preserve">، </w:t>
      </w:r>
      <w:r w:rsidR="005244AB" w:rsidRPr="005A56B9">
        <w:rPr>
          <w:rFonts w:ascii="Simplified Arabic" w:eastAsia="Calibri" w:hAnsi="Simplified Arabic" w:cs="Simplified Arabic" w:hint="cs"/>
          <w:color w:val="000000"/>
          <w:sz w:val="26"/>
          <w:szCs w:val="26"/>
          <w:rtl/>
        </w:rPr>
        <w:t>ونحو</w:t>
      </w:r>
      <w:r w:rsidR="001C0DD0" w:rsidRPr="005A56B9">
        <w:rPr>
          <w:rFonts w:ascii="Simplified Arabic" w:eastAsia="Calibri" w:hAnsi="Simplified Arabic" w:cs="Simplified Arabic"/>
          <w:color w:val="000000"/>
          <w:sz w:val="26"/>
          <w:szCs w:val="26"/>
          <w:rtl/>
        </w:rPr>
        <w:t xml:space="preserve"> 1,000 امرأة </w:t>
      </w:r>
      <w:r w:rsidR="005244AB" w:rsidRPr="005A56B9">
        <w:rPr>
          <w:rFonts w:ascii="Simplified Arabic" w:eastAsia="Calibri" w:hAnsi="Simplified Arabic" w:cs="Simplified Arabic" w:hint="cs"/>
          <w:color w:val="000000"/>
          <w:sz w:val="26"/>
          <w:szCs w:val="26"/>
          <w:rtl/>
        </w:rPr>
        <w:t>عاملة</w:t>
      </w:r>
      <w:r w:rsidR="001C0DD0" w:rsidRPr="005A56B9">
        <w:rPr>
          <w:rFonts w:ascii="Simplified Arabic" w:eastAsia="Calibri" w:hAnsi="Simplified Arabic" w:cs="Simplified Arabic"/>
          <w:color w:val="000000"/>
          <w:sz w:val="26"/>
          <w:szCs w:val="26"/>
          <w:rtl/>
        </w:rPr>
        <w:t xml:space="preserve"> في إسرائيل والمستعمرات</w:t>
      </w:r>
      <w:r w:rsidR="001C0DD0" w:rsidRPr="005A56B9">
        <w:rPr>
          <w:rFonts w:ascii="Simplified Arabic" w:eastAsia="Calibri" w:hAnsi="Simplified Arabic" w:cs="Simplified Arabic"/>
          <w:color w:val="000000"/>
          <w:sz w:val="26"/>
          <w:szCs w:val="26"/>
          <w:rtl/>
          <w:lang w:bidi="ar-JO"/>
        </w:rPr>
        <w:t xml:space="preserve"> </w:t>
      </w:r>
      <w:r w:rsidR="005244AB" w:rsidRPr="005A56B9">
        <w:rPr>
          <w:rFonts w:ascii="Simplified Arabic" w:eastAsia="Calibri" w:hAnsi="Simplified Arabic" w:cs="Simplified Arabic" w:hint="cs"/>
          <w:color w:val="000000"/>
          <w:sz w:val="26"/>
          <w:szCs w:val="26"/>
          <w:rtl/>
          <w:lang w:bidi="ar-JO"/>
        </w:rPr>
        <w:t xml:space="preserve">أي ما نسبته </w:t>
      </w:r>
      <w:r w:rsidR="001C0DD0" w:rsidRPr="005A56B9">
        <w:rPr>
          <w:rFonts w:ascii="Simplified Arabic" w:eastAsia="Calibri" w:hAnsi="Simplified Arabic" w:cs="Simplified Arabic"/>
          <w:color w:val="000000"/>
          <w:sz w:val="26"/>
          <w:szCs w:val="26"/>
          <w:rtl/>
          <w:lang w:bidi="ar-JO"/>
        </w:rPr>
        <w:t>حوالي 0.6%</w:t>
      </w:r>
      <w:r w:rsidR="001C0DD0" w:rsidRPr="005A56B9">
        <w:rPr>
          <w:rFonts w:ascii="Simplified Arabic" w:eastAsia="Calibri" w:hAnsi="Simplified Arabic" w:cs="Simplified Arabic"/>
          <w:color w:val="000000"/>
          <w:sz w:val="26"/>
          <w:szCs w:val="26"/>
          <w:rtl/>
        </w:rPr>
        <w:t xml:space="preserve">. </w:t>
      </w:r>
    </w:p>
    <w:p w:rsidR="001C0DD0" w:rsidRPr="005A56B9" w:rsidRDefault="001C0DD0" w:rsidP="005A56B9">
      <w:pPr>
        <w:pStyle w:val="NoSpacing"/>
        <w:jc w:val="both"/>
        <w:rPr>
          <w:rFonts w:ascii="Simplified Arabic" w:eastAsia="Calibri" w:hAnsi="Simplified Arabic" w:cs="Simplified Arabic"/>
          <w:color w:val="000000"/>
          <w:sz w:val="26"/>
          <w:szCs w:val="26"/>
          <w:rtl/>
        </w:rPr>
      </w:pPr>
    </w:p>
    <w:p w:rsidR="005A56B9" w:rsidRPr="005A56B9" w:rsidRDefault="008B4106" w:rsidP="005A56B9">
      <w:pPr>
        <w:pStyle w:val="NoSpacing"/>
        <w:ind w:left="48"/>
        <w:jc w:val="both"/>
        <w:rPr>
          <w:rFonts w:ascii="Simplified Arabic" w:eastAsia="Calibri" w:hAnsi="Simplified Arabic" w:cs="Simplified Arabic"/>
          <w:b/>
          <w:bCs/>
          <w:color w:val="000000"/>
          <w:sz w:val="28"/>
          <w:szCs w:val="28"/>
          <w:rtl/>
          <w:lang w:eastAsia="en-US"/>
        </w:rPr>
      </w:pPr>
      <w:r w:rsidRPr="005A56B9">
        <w:rPr>
          <w:rFonts w:ascii="Simplified Arabic" w:eastAsia="Calibri" w:hAnsi="Simplified Arabic" w:cs="Simplified Arabic" w:hint="cs"/>
          <w:b/>
          <w:bCs/>
          <w:color w:val="000000"/>
          <w:sz w:val="28"/>
          <w:szCs w:val="28"/>
          <w:rtl/>
          <w:lang w:eastAsia="en-US"/>
        </w:rPr>
        <w:t>العاملون</w:t>
      </w:r>
      <w:r w:rsidR="001C0DD0" w:rsidRPr="005A56B9">
        <w:rPr>
          <w:rFonts w:ascii="Simplified Arabic" w:eastAsia="Calibri" w:hAnsi="Simplified Arabic" w:cs="Simplified Arabic"/>
          <w:b/>
          <w:bCs/>
          <w:color w:val="000000"/>
          <w:sz w:val="28"/>
          <w:szCs w:val="28"/>
          <w:rtl/>
          <w:lang w:eastAsia="en-US"/>
        </w:rPr>
        <w:t xml:space="preserve"> في القطاع غير المنظم</w:t>
      </w:r>
      <w:r w:rsidR="00B12E7C" w:rsidRPr="005A56B9">
        <w:rPr>
          <w:rFonts w:ascii="Simplified Arabic" w:eastAsia="Calibri" w:hAnsi="Simplified Arabic" w:cs="Simplified Arabic" w:hint="cs"/>
          <w:b/>
          <w:bCs/>
          <w:color w:val="000000"/>
          <w:sz w:val="28"/>
          <w:szCs w:val="28"/>
          <w:rtl/>
          <w:lang w:eastAsia="en-US"/>
        </w:rPr>
        <w:t xml:space="preserve"> (</w:t>
      </w:r>
      <w:r w:rsidR="00112EF0" w:rsidRPr="005A56B9">
        <w:rPr>
          <w:rFonts w:ascii="Simplified Arabic" w:eastAsia="Calibri" w:hAnsi="Simplified Arabic" w:cs="Simplified Arabic" w:hint="cs"/>
          <w:b/>
          <w:bCs/>
          <w:color w:val="000000"/>
          <w:sz w:val="28"/>
          <w:szCs w:val="28"/>
          <w:rtl/>
          <w:lang w:eastAsia="en-US"/>
        </w:rPr>
        <w:t xml:space="preserve">أي </w:t>
      </w:r>
      <w:r w:rsidR="00B12E7C" w:rsidRPr="005A56B9">
        <w:rPr>
          <w:rFonts w:ascii="Simplified Arabic" w:eastAsia="Calibri" w:hAnsi="Simplified Arabic" w:cs="Simplified Arabic" w:hint="cs"/>
          <w:b/>
          <w:bCs/>
          <w:color w:val="000000"/>
          <w:sz w:val="28"/>
          <w:szCs w:val="28"/>
          <w:rtl/>
          <w:lang w:eastAsia="en-US"/>
        </w:rPr>
        <w:t>صاحب عمل أو يعمل لحسابه والمنشأة التي يعمل فيها لا يوجد لديها سجل ضريبي ولا يوجد لديها سجل محاسبي)</w:t>
      </w:r>
    </w:p>
    <w:p w:rsidR="005A56B9" w:rsidRDefault="005A56B9" w:rsidP="005A56B9">
      <w:pPr>
        <w:pStyle w:val="NoSpacing"/>
        <w:ind w:left="48"/>
        <w:jc w:val="both"/>
        <w:rPr>
          <w:rFonts w:ascii="Simplified Arabic" w:eastAsia="Calibri" w:hAnsi="Simplified Arabic" w:cs="Simplified Arabic"/>
          <w:b/>
          <w:bCs/>
          <w:color w:val="000000"/>
          <w:sz w:val="26"/>
          <w:szCs w:val="26"/>
          <w:rtl/>
          <w:lang w:eastAsia="en-US"/>
        </w:rPr>
      </w:pPr>
    </w:p>
    <w:p w:rsidR="001C0DD0" w:rsidRPr="005A56B9" w:rsidRDefault="008B4106" w:rsidP="005A56B9">
      <w:pPr>
        <w:pStyle w:val="NoSpacing"/>
        <w:ind w:left="48"/>
        <w:jc w:val="both"/>
        <w:rPr>
          <w:rFonts w:ascii="Simplified Arabic" w:eastAsia="Calibri" w:hAnsi="Simplified Arabic" w:cs="Simplified Arabic"/>
          <w:color w:val="000000"/>
          <w:sz w:val="26"/>
          <w:szCs w:val="26"/>
          <w:lang w:eastAsia="en-US"/>
        </w:rPr>
      </w:pPr>
      <w:r w:rsidRPr="005A56B9">
        <w:rPr>
          <w:rFonts w:ascii="Simplified Arabic" w:eastAsia="Calibri" w:hAnsi="Simplified Arabic" w:cs="Simplified Arabic" w:hint="cs"/>
          <w:color w:val="000000"/>
          <w:sz w:val="26"/>
          <w:szCs w:val="26"/>
          <w:rtl/>
          <w:lang w:eastAsia="en-US"/>
        </w:rPr>
        <w:lastRenderedPageBreak/>
        <w:t xml:space="preserve"> </w:t>
      </w:r>
      <w:r w:rsidR="001C0DD0" w:rsidRPr="005A56B9">
        <w:rPr>
          <w:rFonts w:ascii="Simplified Arabic" w:eastAsia="Calibri" w:hAnsi="Simplified Arabic" w:cs="Simplified Arabic"/>
          <w:color w:val="000000"/>
          <w:sz w:val="26"/>
          <w:szCs w:val="26"/>
          <w:rtl/>
          <w:lang w:eastAsia="en-US"/>
        </w:rPr>
        <w:t xml:space="preserve">بلغ عدد العاملين في القطاع غير المنظم 320,600 عامل منهم 288,400 </w:t>
      </w:r>
      <w:r w:rsidRPr="005A56B9">
        <w:rPr>
          <w:rFonts w:ascii="Simplified Arabic" w:eastAsia="Calibri" w:hAnsi="Simplified Arabic" w:cs="Simplified Arabic" w:hint="cs"/>
          <w:color w:val="000000"/>
          <w:sz w:val="26"/>
          <w:szCs w:val="26"/>
          <w:rtl/>
          <w:lang w:eastAsia="en-US"/>
        </w:rPr>
        <w:t>عامل من الذكور مقابل نحو</w:t>
      </w:r>
      <w:r w:rsidR="001C0DD0" w:rsidRPr="005A56B9">
        <w:rPr>
          <w:rFonts w:ascii="Simplified Arabic" w:eastAsia="Calibri" w:hAnsi="Simplified Arabic" w:cs="Simplified Arabic"/>
          <w:color w:val="000000"/>
          <w:sz w:val="26"/>
          <w:szCs w:val="26"/>
          <w:rtl/>
          <w:lang w:eastAsia="en-US"/>
        </w:rPr>
        <w:t xml:space="preserve">32,200 من الإناث، </w:t>
      </w:r>
      <w:r w:rsidRPr="005A56B9">
        <w:rPr>
          <w:rFonts w:ascii="Simplified Arabic" w:eastAsia="Calibri" w:hAnsi="Simplified Arabic" w:cs="Simplified Arabic" w:hint="cs"/>
          <w:color w:val="000000"/>
          <w:sz w:val="26"/>
          <w:szCs w:val="26"/>
          <w:rtl/>
          <w:lang w:eastAsia="en-US"/>
        </w:rPr>
        <w:t>وتمثل نسبة العاملين في هذا القطاع نحو</w:t>
      </w:r>
      <w:r w:rsidR="001C0DD0" w:rsidRPr="005A56B9">
        <w:rPr>
          <w:rFonts w:ascii="Simplified Arabic" w:eastAsia="Calibri" w:hAnsi="Simplified Arabic" w:cs="Simplified Arabic"/>
          <w:color w:val="000000"/>
          <w:sz w:val="26"/>
          <w:szCs w:val="26"/>
          <w:rtl/>
          <w:lang w:eastAsia="en-US"/>
        </w:rPr>
        <w:t xml:space="preserve"> </w:t>
      </w:r>
      <w:r w:rsidRPr="005A56B9">
        <w:rPr>
          <w:rFonts w:ascii="Simplified Arabic" w:eastAsia="Calibri" w:hAnsi="Simplified Arabic" w:cs="Simplified Arabic"/>
          <w:color w:val="000000"/>
          <w:sz w:val="26"/>
          <w:szCs w:val="26"/>
          <w:rtl/>
          <w:lang w:eastAsia="en-US"/>
        </w:rPr>
        <w:t xml:space="preserve">31.7% </w:t>
      </w:r>
      <w:r w:rsidR="001C0DD0" w:rsidRPr="005A56B9">
        <w:rPr>
          <w:rFonts w:ascii="Simplified Arabic" w:eastAsia="Calibri" w:hAnsi="Simplified Arabic" w:cs="Simplified Arabic"/>
          <w:color w:val="000000"/>
          <w:sz w:val="26"/>
          <w:szCs w:val="26"/>
          <w:rtl/>
          <w:lang w:eastAsia="en-US"/>
        </w:rPr>
        <w:t>من إجمالي العاملين</w:t>
      </w:r>
      <w:r w:rsidRPr="005A56B9">
        <w:rPr>
          <w:rFonts w:ascii="Simplified Arabic" w:eastAsia="Calibri" w:hAnsi="Simplified Arabic" w:cs="Simplified Arabic" w:hint="cs"/>
          <w:color w:val="000000"/>
          <w:sz w:val="26"/>
          <w:szCs w:val="26"/>
          <w:rtl/>
          <w:lang w:eastAsia="en-US"/>
        </w:rPr>
        <w:t xml:space="preserve"> في فلسطين،</w:t>
      </w:r>
      <w:r w:rsidR="001C0DD0" w:rsidRPr="005A56B9">
        <w:rPr>
          <w:rFonts w:ascii="Simplified Arabic" w:eastAsia="Calibri" w:hAnsi="Simplified Arabic" w:cs="Simplified Arabic"/>
          <w:color w:val="000000"/>
          <w:sz w:val="26"/>
          <w:szCs w:val="26"/>
          <w:rtl/>
          <w:lang w:eastAsia="en-US"/>
        </w:rPr>
        <w:t xml:space="preserve"> </w:t>
      </w:r>
      <w:r w:rsidRPr="005A56B9">
        <w:rPr>
          <w:rFonts w:ascii="Simplified Arabic" w:eastAsia="Calibri" w:hAnsi="Simplified Arabic" w:cs="Simplified Arabic" w:hint="cs"/>
          <w:color w:val="000000"/>
          <w:sz w:val="26"/>
          <w:szCs w:val="26"/>
          <w:rtl/>
          <w:lang w:eastAsia="en-US"/>
        </w:rPr>
        <w:t>مع العلم</w:t>
      </w:r>
      <w:r w:rsidR="001C0DD0" w:rsidRPr="005A56B9">
        <w:rPr>
          <w:rFonts w:ascii="Simplified Arabic" w:eastAsia="Calibri" w:hAnsi="Simplified Arabic" w:cs="Simplified Arabic"/>
          <w:color w:val="000000"/>
          <w:sz w:val="26"/>
          <w:szCs w:val="26"/>
          <w:rtl/>
          <w:lang w:eastAsia="en-US"/>
        </w:rPr>
        <w:t xml:space="preserve"> بلغت نسبة العاملين عمالة غير منظمة في فلسطين (بمعنى</w:t>
      </w:r>
      <w:r w:rsidR="00B12E7C" w:rsidRPr="005A56B9">
        <w:rPr>
          <w:rFonts w:ascii="Simplified Arabic" w:eastAsia="Calibri" w:hAnsi="Simplified Arabic" w:cs="Simplified Arabic" w:hint="cs"/>
          <w:color w:val="000000"/>
          <w:sz w:val="26"/>
          <w:szCs w:val="26"/>
          <w:rtl/>
          <w:lang w:eastAsia="en-US"/>
        </w:rPr>
        <w:t xml:space="preserve"> العاملين في القطاع غير المنظم </w:t>
      </w:r>
      <w:r w:rsidR="00112EF0" w:rsidRPr="005A56B9">
        <w:rPr>
          <w:rFonts w:ascii="Simplified Arabic" w:eastAsia="Calibri" w:hAnsi="Simplified Arabic" w:cs="Simplified Arabic" w:hint="cs"/>
          <w:color w:val="000000"/>
          <w:sz w:val="26"/>
          <w:szCs w:val="26"/>
          <w:rtl/>
          <w:lang w:eastAsia="en-US"/>
        </w:rPr>
        <w:t>بالإضافة</w:t>
      </w:r>
      <w:r w:rsidR="00B12E7C" w:rsidRPr="005A56B9">
        <w:rPr>
          <w:rFonts w:ascii="Simplified Arabic" w:eastAsia="Calibri" w:hAnsi="Simplified Arabic" w:cs="Simplified Arabic" w:hint="cs"/>
          <w:color w:val="000000"/>
          <w:sz w:val="26"/>
          <w:szCs w:val="26"/>
          <w:rtl/>
          <w:lang w:eastAsia="en-US"/>
        </w:rPr>
        <w:t xml:space="preserve"> </w:t>
      </w:r>
      <w:r w:rsidR="00112EF0" w:rsidRPr="005A56B9">
        <w:rPr>
          <w:rFonts w:ascii="Simplified Arabic" w:eastAsia="Calibri" w:hAnsi="Simplified Arabic" w:cs="Simplified Arabic" w:hint="cs"/>
          <w:color w:val="000000"/>
          <w:sz w:val="26"/>
          <w:szCs w:val="26"/>
          <w:rtl/>
          <w:lang w:eastAsia="en-US"/>
        </w:rPr>
        <w:t>إلى</w:t>
      </w:r>
      <w:r w:rsidR="00B12E7C" w:rsidRPr="005A56B9">
        <w:rPr>
          <w:rFonts w:ascii="Simplified Arabic" w:eastAsia="Calibri" w:hAnsi="Simplified Arabic" w:cs="Simplified Arabic" w:hint="cs"/>
          <w:color w:val="000000"/>
          <w:sz w:val="26"/>
          <w:szCs w:val="26"/>
          <w:rtl/>
          <w:lang w:eastAsia="en-US"/>
        </w:rPr>
        <w:t xml:space="preserve"> المستخدمين باجر الذين</w:t>
      </w:r>
      <w:r w:rsidR="001C0DD0" w:rsidRPr="005A56B9">
        <w:rPr>
          <w:rFonts w:ascii="Simplified Arabic" w:eastAsia="Calibri" w:hAnsi="Simplified Arabic" w:cs="Simplified Arabic"/>
          <w:color w:val="000000"/>
          <w:sz w:val="26"/>
          <w:szCs w:val="26"/>
          <w:rtl/>
          <w:lang w:eastAsia="en-US"/>
        </w:rPr>
        <w:t xml:space="preserve"> لا يحصلون على أي من الحقوق في سوق العمل سواء مكافأة نهاية الخدمة/تقاعد، أو </w:t>
      </w:r>
      <w:r w:rsidR="001A1424" w:rsidRPr="005A56B9">
        <w:rPr>
          <w:rFonts w:ascii="Simplified Arabic" w:eastAsia="Calibri" w:hAnsi="Simplified Arabic" w:cs="Simplified Arabic" w:hint="cs"/>
          <w:color w:val="000000"/>
          <w:sz w:val="26"/>
          <w:szCs w:val="26"/>
          <w:rtl/>
          <w:lang w:eastAsia="en-US"/>
        </w:rPr>
        <w:t>إجازة</w:t>
      </w:r>
      <w:r w:rsidR="001C0DD0" w:rsidRPr="005A56B9">
        <w:rPr>
          <w:rFonts w:ascii="Simplified Arabic" w:eastAsia="Calibri" w:hAnsi="Simplified Arabic" w:cs="Simplified Arabic"/>
          <w:color w:val="000000"/>
          <w:sz w:val="26"/>
          <w:szCs w:val="26"/>
          <w:rtl/>
          <w:lang w:eastAsia="en-US"/>
        </w:rPr>
        <w:t xml:space="preserve"> سنوية مدفوعة </w:t>
      </w:r>
      <w:r w:rsidR="001A1424" w:rsidRPr="005A56B9">
        <w:rPr>
          <w:rFonts w:ascii="Simplified Arabic" w:eastAsia="Calibri" w:hAnsi="Simplified Arabic" w:cs="Simplified Arabic" w:hint="cs"/>
          <w:color w:val="000000"/>
          <w:sz w:val="26"/>
          <w:szCs w:val="26"/>
          <w:rtl/>
          <w:lang w:eastAsia="en-US"/>
        </w:rPr>
        <w:t>الأجر</w:t>
      </w:r>
      <w:r w:rsidR="001C0DD0" w:rsidRPr="005A56B9">
        <w:rPr>
          <w:rFonts w:ascii="Simplified Arabic" w:eastAsia="Calibri" w:hAnsi="Simplified Arabic" w:cs="Simplified Arabic"/>
          <w:color w:val="000000"/>
          <w:sz w:val="26"/>
          <w:szCs w:val="26"/>
          <w:rtl/>
          <w:lang w:eastAsia="en-US"/>
        </w:rPr>
        <w:t xml:space="preserve">، أو </w:t>
      </w:r>
      <w:r w:rsidR="001A1424" w:rsidRPr="005A56B9">
        <w:rPr>
          <w:rFonts w:ascii="Simplified Arabic" w:eastAsia="Calibri" w:hAnsi="Simplified Arabic" w:cs="Simplified Arabic" w:hint="cs"/>
          <w:color w:val="000000"/>
          <w:sz w:val="26"/>
          <w:szCs w:val="26"/>
          <w:rtl/>
          <w:lang w:eastAsia="en-US"/>
        </w:rPr>
        <w:t>إجازة</w:t>
      </w:r>
      <w:r w:rsidR="001C0DD0" w:rsidRPr="005A56B9">
        <w:rPr>
          <w:rFonts w:ascii="Simplified Arabic" w:eastAsia="Calibri" w:hAnsi="Simplified Arabic" w:cs="Simplified Arabic"/>
          <w:color w:val="000000"/>
          <w:sz w:val="26"/>
          <w:szCs w:val="26"/>
          <w:rtl/>
          <w:lang w:eastAsia="en-US"/>
        </w:rPr>
        <w:t xml:space="preserve"> مرضية مدفوعة </w:t>
      </w:r>
      <w:r w:rsidR="001A1424" w:rsidRPr="005A56B9">
        <w:rPr>
          <w:rFonts w:ascii="Simplified Arabic" w:eastAsia="Calibri" w:hAnsi="Simplified Arabic" w:cs="Simplified Arabic" w:hint="cs"/>
          <w:color w:val="000000"/>
          <w:sz w:val="26"/>
          <w:szCs w:val="26"/>
          <w:rtl/>
          <w:lang w:eastAsia="en-US"/>
        </w:rPr>
        <w:t>الأجر</w:t>
      </w:r>
      <w:r w:rsidR="001C0DD0" w:rsidRPr="005A56B9">
        <w:rPr>
          <w:rFonts w:ascii="Simplified Arabic" w:eastAsia="Calibri" w:hAnsi="Simplified Arabic" w:cs="Simplified Arabic"/>
          <w:color w:val="000000"/>
          <w:sz w:val="26"/>
          <w:szCs w:val="26"/>
          <w:rtl/>
          <w:lang w:eastAsia="en-US"/>
        </w:rPr>
        <w:t xml:space="preserve">) </w:t>
      </w:r>
      <w:r w:rsidRPr="005A56B9">
        <w:rPr>
          <w:rFonts w:ascii="Simplified Arabic" w:eastAsia="Calibri" w:hAnsi="Simplified Arabic" w:cs="Simplified Arabic" w:hint="cs"/>
          <w:color w:val="000000"/>
          <w:sz w:val="26"/>
          <w:szCs w:val="26"/>
          <w:rtl/>
          <w:lang w:eastAsia="en-US"/>
        </w:rPr>
        <w:t xml:space="preserve">قد بلغت </w:t>
      </w:r>
      <w:r w:rsidR="001C0DD0" w:rsidRPr="005A56B9">
        <w:rPr>
          <w:rFonts w:ascii="Simplified Arabic" w:eastAsia="Calibri" w:hAnsi="Simplified Arabic" w:cs="Simplified Arabic"/>
          <w:color w:val="000000"/>
          <w:sz w:val="26"/>
          <w:szCs w:val="26"/>
          <w:rtl/>
          <w:lang w:eastAsia="en-US"/>
        </w:rPr>
        <w:t>حوالي 57% من مجمل العاملين منهم 61% من الذكور و38% من الإناث</w:t>
      </w:r>
      <w:r w:rsidRPr="005A56B9">
        <w:rPr>
          <w:rFonts w:ascii="Simplified Arabic" w:eastAsia="Calibri" w:hAnsi="Simplified Arabic" w:cs="Simplified Arabic" w:hint="cs"/>
          <w:color w:val="000000"/>
          <w:sz w:val="26"/>
          <w:szCs w:val="26"/>
          <w:rtl/>
          <w:lang w:eastAsia="en-US"/>
        </w:rPr>
        <w:t>، و</w:t>
      </w:r>
      <w:r w:rsidR="001C0DD0" w:rsidRPr="005A56B9">
        <w:rPr>
          <w:rFonts w:ascii="Simplified Arabic" w:eastAsia="Calibri" w:hAnsi="Simplified Arabic" w:cs="Simplified Arabic"/>
          <w:color w:val="000000"/>
          <w:sz w:val="26"/>
          <w:szCs w:val="26"/>
          <w:rtl/>
          <w:lang w:eastAsia="en-US"/>
        </w:rPr>
        <w:t>بواقع 59% في الضفة الغربية و51% في قطاع غزة.</w:t>
      </w:r>
      <w:r w:rsidRPr="005A56B9">
        <w:rPr>
          <w:rFonts w:ascii="Simplified Arabic" w:eastAsia="Calibri" w:hAnsi="Simplified Arabic" w:cs="Simplified Arabic" w:hint="cs"/>
          <w:color w:val="000000"/>
          <w:sz w:val="26"/>
          <w:szCs w:val="26"/>
          <w:rtl/>
          <w:lang w:eastAsia="en-US"/>
        </w:rPr>
        <w:t xml:space="preserve"> </w:t>
      </w:r>
    </w:p>
    <w:p w:rsidR="001C0DD0" w:rsidRPr="005A56B9" w:rsidRDefault="001C0DD0" w:rsidP="005A56B9">
      <w:pPr>
        <w:pStyle w:val="NoSpacing"/>
        <w:ind w:left="48"/>
        <w:jc w:val="both"/>
        <w:rPr>
          <w:rFonts w:ascii="Simplified Arabic" w:eastAsia="Calibri" w:hAnsi="Simplified Arabic" w:cs="Simplified Arabic"/>
          <w:color w:val="000000"/>
          <w:sz w:val="26"/>
          <w:szCs w:val="26"/>
          <w:rtl/>
          <w:lang w:eastAsia="en-US"/>
        </w:rPr>
      </w:pPr>
    </w:p>
    <w:p w:rsidR="001C0DD0" w:rsidRDefault="005A56B9" w:rsidP="005A56B9">
      <w:pPr>
        <w:pStyle w:val="NoSpacing"/>
        <w:ind w:left="48"/>
        <w:jc w:val="both"/>
        <w:rPr>
          <w:rFonts w:ascii="Simplified Arabic" w:eastAsia="Calibri" w:hAnsi="Simplified Arabic" w:cs="Simplified Arabic"/>
          <w:color w:val="000000"/>
          <w:sz w:val="26"/>
          <w:szCs w:val="26"/>
          <w:rtl/>
        </w:rPr>
      </w:pPr>
      <w:r>
        <w:rPr>
          <w:rFonts w:ascii="Simplified Arabic" w:eastAsia="Calibri" w:hAnsi="Simplified Arabic" w:cs="Simplified Arabic" w:hint="cs"/>
          <w:color w:val="000000"/>
          <w:sz w:val="26"/>
          <w:szCs w:val="26"/>
          <w:rtl/>
        </w:rPr>
        <w:t xml:space="preserve">وقد </w:t>
      </w:r>
      <w:r w:rsidR="001C0DD0" w:rsidRPr="005A56B9">
        <w:rPr>
          <w:rFonts w:ascii="Simplified Arabic" w:eastAsia="Calibri" w:hAnsi="Simplified Arabic" w:cs="Simplified Arabic"/>
          <w:color w:val="000000"/>
          <w:sz w:val="26"/>
          <w:szCs w:val="26"/>
          <w:rtl/>
        </w:rPr>
        <w:t>بلغ معدل الأجر اليومي بالشيقل للمستخدمين بأجر في فلسطين 129 شيقل</w:t>
      </w:r>
      <w:r w:rsidR="008B4106"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بواقع 111 شيقل</w:t>
      </w:r>
      <w:r w:rsidR="008B4106"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القطاع الحكومي، </w:t>
      </w:r>
      <w:r w:rsidR="008B4106" w:rsidRPr="005A56B9">
        <w:rPr>
          <w:rFonts w:ascii="Simplified Arabic" w:eastAsia="Calibri" w:hAnsi="Simplified Arabic" w:cs="Simplified Arabic" w:hint="cs"/>
          <w:color w:val="000000"/>
          <w:sz w:val="26"/>
          <w:szCs w:val="26"/>
          <w:rtl/>
        </w:rPr>
        <w:t>و</w:t>
      </w:r>
      <w:r w:rsidR="001C0DD0" w:rsidRPr="005A56B9">
        <w:rPr>
          <w:rFonts w:ascii="Simplified Arabic" w:eastAsia="Calibri" w:hAnsi="Simplified Arabic" w:cs="Simplified Arabic"/>
          <w:color w:val="000000"/>
          <w:sz w:val="26"/>
          <w:szCs w:val="26"/>
          <w:rtl/>
        </w:rPr>
        <w:t>97 شيقل</w:t>
      </w:r>
      <w:r w:rsidR="008B4106"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القطاع الخاص،</w:t>
      </w:r>
      <w:r w:rsidR="008B4106" w:rsidRPr="005A56B9">
        <w:rPr>
          <w:rFonts w:ascii="Simplified Arabic" w:eastAsia="Calibri" w:hAnsi="Simplified Arabic" w:cs="Simplified Arabic" w:hint="cs"/>
          <w:color w:val="000000"/>
          <w:sz w:val="26"/>
          <w:szCs w:val="26"/>
          <w:rtl/>
        </w:rPr>
        <w:t xml:space="preserve"> في حين بلغ هذا المعدل للمستخدمين باجر </w:t>
      </w:r>
      <w:r w:rsidR="008B4106" w:rsidRPr="005A56B9">
        <w:rPr>
          <w:rFonts w:ascii="Simplified Arabic" w:eastAsia="Calibri" w:hAnsi="Simplified Arabic" w:cs="Simplified Arabic"/>
          <w:color w:val="000000"/>
          <w:sz w:val="26"/>
          <w:szCs w:val="26"/>
          <w:rtl/>
        </w:rPr>
        <w:t>في إسرائيل والمستعمرات</w:t>
      </w:r>
      <w:r w:rsidR="008B4106" w:rsidRPr="005A56B9">
        <w:rPr>
          <w:rFonts w:ascii="Simplified Arabic" w:eastAsia="Calibri" w:hAnsi="Simplified Arabic" w:cs="Simplified Arabic" w:hint="cs"/>
          <w:color w:val="000000"/>
          <w:sz w:val="26"/>
          <w:szCs w:val="26"/>
          <w:rtl/>
        </w:rPr>
        <w:t xml:space="preserve"> </w:t>
      </w:r>
      <w:r w:rsidR="001C0DD0" w:rsidRPr="005A56B9">
        <w:rPr>
          <w:rFonts w:ascii="Simplified Arabic" w:eastAsia="Calibri" w:hAnsi="Simplified Arabic" w:cs="Simplified Arabic"/>
          <w:color w:val="000000"/>
          <w:sz w:val="26"/>
          <w:szCs w:val="26"/>
          <w:rtl/>
        </w:rPr>
        <w:t>254 شيقل</w:t>
      </w:r>
      <w:r w:rsidR="008B4106" w:rsidRPr="005A56B9">
        <w:rPr>
          <w:rFonts w:ascii="Simplified Arabic" w:eastAsia="Calibri" w:hAnsi="Simplified Arabic" w:cs="Simplified Arabic" w:hint="cs"/>
          <w:color w:val="000000"/>
          <w:sz w:val="26"/>
          <w:szCs w:val="26"/>
          <w:rtl/>
        </w:rPr>
        <w:t>ا</w:t>
      </w:r>
      <w:r w:rsidR="00422080" w:rsidRPr="005A56B9">
        <w:rPr>
          <w:rFonts w:ascii="Simplified Arabic" w:eastAsia="Calibri" w:hAnsi="Simplified Arabic" w:cs="Simplified Arabic"/>
          <w:color w:val="000000"/>
          <w:sz w:val="26"/>
          <w:szCs w:val="26"/>
          <w:rtl/>
        </w:rPr>
        <w:t>.</w:t>
      </w:r>
      <w:r w:rsidR="00422080" w:rsidRPr="005A56B9">
        <w:rPr>
          <w:rFonts w:ascii="Simplified Arabic" w:eastAsia="Calibri" w:hAnsi="Simplified Arabic" w:cs="Simplified Arabic" w:hint="cs"/>
          <w:color w:val="000000"/>
          <w:sz w:val="26"/>
          <w:szCs w:val="26"/>
          <w:rtl/>
        </w:rPr>
        <w:t xml:space="preserve"> مع ملاحظة الفرق الواضح بين معدل أجر المستخدمين في القطاع الخاص حسب المنطقة ففي حين </w:t>
      </w:r>
      <w:r w:rsidR="001C0DD0" w:rsidRPr="005A56B9">
        <w:rPr>
          <w:rFonts w:ascii="Simplified Arabic" w:eastAsia="Calibri" w:hAnsi="Simplified Arabic" w:cs="Simplified Arabic"/>
          <w:color w:val="000000"/>
          <w:sz w:val="26"/>
          <w:szCs w:val="26"/>
          <w:rtl/>
        </w:rPr>
        <w:t xml:space="preserve"> بلغ معدل الأجر اليومي بالقطاع الخاص </w:t>
      </w:r>
      <w:r w:rsidR="00422080" w:rsidRPr="005A56B9">
        <w:rPr>
          <w:rFonts w:ascii="Simplified Arabic" w:eastAsia="Calibri" w:hAnsi="Simplified Arabic" w:cs="Simplified Arabic" w:hint="cs"/>
          <w:color w:val="000000"/>
          <w:sz w:val="26"/>
          <w:szCs w:val="26"/>
          <w:rtl/>
        </w:rPr>
        <w:t>في الضفة الغربية نحو</w:t>
      </w:r>
      <w:r w:rsidR="001C0DD0" w:rsidRPr="005A56B9">
        <w:rPr>
          <w:rFonts w:ascii="Simplified Arabic" w:eastAsia="Calibri" w:hAnsi="Simplified Arabic" w:cs="Simplified Arabic"/>
          <w:color w:val="000000"/>
          <w:sz w:val="26"/>
          <w:szCs w:val="26"/>
          <w:rtl/>
        </w:rPr>
        <w:t xml:space="preserve"> 118 </w:t>
      </w:r>
      <w:r w:rsidR="00422080" w:rsidRPr="005A56B9">
        <w:rPr>
          <w:rFonts w:ascii="Simplified Arabic" w:eastAsia="Calibri" w:hAnsi="Simplified Arabic" w:cs="Simplified Arabic" w:hint="cs"/>
          <w:color w:val="000000"/>
          <w:sz w:val="26"/>
          <w:szCs w:val="26"/>
          <w:rtl/>
        </w:rPr>
        <w:t xml:space="preserve">شيكلا انخفض هذا المعدل إلى </w:t>
      </w:r>
      <w:r w:rsidR="001C0DD0" w:rsidRPr="005A56B9">
        <w:rPr>
          <w:rFonts w:ascii="Simplified Arabic" w:eastAsia="Calibri" w:hAnsi="Simplified Arabic" w:cs="Simplified Arabic"/>
          <w:color w:val="000000"/>
          <w:sz w:val="26"/>
          <w:szCs w:val="26"/>
          <w:rtl/>
        </w:rPr>
        <w:t>44 شيقل</w:t>
      </w:r>
      <w:r w:rsidR="00422080" w:rsidRPr="005A56B9">
        <w:rPr>
          <w:rFonts w:ascii="Simplified Arabic" w:eastAsia="Calibri" w:hAnsi="Simplified Arabic" w:cs="Simplified Arabic" w:hint="cs"/>
          <w:color w:val="000000"/>
          <w:sz w:val="26"/>
          <w:szCs w:val="26"/>
          <w:rtl/>
        </w:rPr>
        <w:t>ا</w:t>
      </w:r>
      <w:r w:rsidR="001C0DD0" w:rsidRPr="005A56B9">
        <w:rPr>
          <w:rFonts w:ascii="Simplified Arabic" w:eastAsia="Calibri" w:hAnsi="Simplified Arabic" w:cs="Simplified Arabic"/>
          <w:color w:val="000000"/>
          <w:sz w:val="26"/>
          <w:szCs w:val="26"/>
          <w:rtl/>
        </w:rPr>
        <w:t xml:space="preserve"> في قطاع غزة. </w:t>
      </w:r>
    </w:p>
    <w:p w:rsidR="005A56B9" w:rsidRPr="005A56B9" w:rsidRDefault="005A56B9" w:rsidP="005A56B9">
      <w:pPr>
        <w:pStyle w:val="NoSpacing"/>
        <w:ind w:left="48"/>
        <w:jc w:val="both"/>
        <w:rPr>
          <w:rFonts w:ascii="Simplified Arabic" w:eastAsia="Calibri" w:hAnsi="Simplified Arabic" w:cs="Simplified Arabic"/>
          <w:color w:val="000000"/>
          <w:sz w:val="26"/>
          <w:szCs w:val="26"/>
        </w:rPr>
      </w:pPr>
    </w:p>
    <w:p w:rsidR="001C0DD0" w:rsidRPr="005A56B9" w:rsidRDefault="001C0DD0" w:rsidP="001C0DD0">
      <w:pPr>
        <w:pStyle w:val="NoSpacing"/>
        <w:jc w:val="both"/>
        <w:rPr>
          <w:rFonts w:ascii="Simplified Arabic" w:eastAsia="Calibri" w:hAnsi="Simplified Arabic" w:cs="Simplified Arabic"/>
          <w:color w:val="000000"/>
          <w:sz w:val="26"/>
          <w:szCs w:val="26"/>
          <w:rtl/>
          <w:lang w:eastAsia="en-US"/>
        </w:rPr>
      </w:pPr>
    </w:p>
    <w:p w:rsidR="005A56B9" w:rsidRDefault="001C0DD0" w:rsidP="005A56B9">
      <w:pPr>
        <w:pStyle w:val="NoSpacing"/>
        <w:ind w:left="48"/>
        <w:jc w:val="both"/>
        <w:rPr>
          <w:rFonts w:ascii="Simplified Arabic" w:eastAsia="Calibri" w:hAnsi="Simplified Arabic" w:cs="Simplified Arabic"/>
          <w:b/>
          <w:bCs/>
          <w:color w:val="000000"/>
          <w:sz w:val="28"/>
          <w:szCs w:val="28"/>
          <w:rtl/>
          <w:lang w:eastAsia="en-US"/>
        </w:rPr>
      </w:pPr>
      <w:r w:rsidRPr="005A56B9">
        <w:rPr>
          <w:rFonts w:ascii="Simplified Arabic" w:eastAsia="Calibri" w:hAnsi="Simplified Arabic" w:cs="Simplified Arabic"/>
          <w:b/>
          <w:bCs/>
          <w:color w:val="000000"/>
          <w:sz w:val="28"/>
          <w:szCs w:val="28"/>
          <w:rtl/>
          <w:lang w:eastAsia="en-US"/>
        </w:rPr>
        <w:t>المستخدم</w:t>
      </w:r>
      <w:r w:rsidR="00422080" w:rsidRPr="005A56B9">
        <w:rPr>
          <w:rFonts w:ascii="Simplified Arabic" w:eastAsia="Calibri" w:hAnsi="Simplified Arabic" w:cs="Simplified Arabic" w:hint="cs"/>
          <w:b/>
          <w:bCs/>
          <w:color w:val="000000"/>
          <w:sz w:val="28"/>
          <w:szCs w:val="28"/>
          <w:rtl/>
          <w:lang w:eastAsia="en-US"/>
        </w:rPr>
        <w:t>و</w:t>
      </w:r>
      <w:r w:rsidRPr="005A56B9">
        <w:rPr>
          <w:rFonts w:ascii="Simplified Arabic" w:eastAsia="Calibri" w:hAnsi="Simplified Arabic" w:cs="Simplified Arabic"/>
          <w:b/>
          <w:bCs/>
          <w:color w:val="000000"/>
          <w:sz w:val="28"/>
          <w:szCs w:val="28"/>
          <w:rtl/>
          <w:lang w:eastAsia="en-US"/>
        </w:rPr>
        <w:t xml:space="preserve">ن بأجر في القطاع الخاص </w:t>
      </w:r>
      <w:r w:rsidR="00422080" w:rsidRPr="005A56B9">
        <w:rPr>
          <w:rFonts w:ascii="Simplified Arabic" w:eastAsia="Calibri" w:hAnsi="Simplified Arabic" w:cs="Simplified Arabic" w:hint="cs"/>
          <w:b/>
          <w:bCs/>
          <w:color w:val="000000"/>
          <w:sz w:val="28"/>
          <w:szCs w:val="28"/>
          <w:rtl/>
          <w:lang w:eastAsia="en-US"/>
        </w:rPr>
        <w:t>و</w:t>
      </w:r>
      <w:r w:rsidRPr="005A56B9">
        <w:rPr>
          <w:rFonts w:ascii="Simplified Arabic" w:eastAsia="Calibri" w:hAnsi="Simplified Arabic" w:cs="Simplified Arabic"/>
          <w:b/>
          <w:bCs/>
          <w:color w:val="000000"/>
          <w:sz w:val="28"/>
          <w:szCs w:val="28"/>
          <w:rtl/>
          <w:lang w:eastAsia="en-US"/>
        </w:rPr>
        <w:t xml:space="preserve">الذين يتقاضون اقل من الحد </w:t>
      </w:r>
      <w:r w:rsidR="00422080" w:rsidRPr="005A56B9">
        <w:rPr>
          <w:rFonts w:ascii="Simplified Arabic" w:eastAsia="Calibri" w:hAnsi="Simplified Arabic" w:cs="Simplified Arabic" w:hint="cs"/>
          <w:b/>
          <w:bCs/>
          <w:color w:val="000000"/>
          <w:sz w:val="28"/>
          <w:szCs w:val="28"/>
          <w:rtl/>
          <w:lang w:eastAsia="en-US"/>
        </w:rPr>
        <w:t>الأدنى</w:t>
      </w:r>
      <w:r w:rsidRPr="005A56B9">
        <w:rPr>
          <w:rFonts w:ascii="Simplified Arabic" w:eastAsia="Calibri" w:hAnsi="Simplified Arabic" w:cs="Simplified Arabic"/>
          <w:b/>
          <w:bCs/>
          <w:color w:val="000000"/>
          <w:sz w:val="28"/>
          <w:szCs w:val="28"/>
          <w:rtl/>
          <w:lang w:eastAsia="en-US"/>
        </w:rPr>
        <w:t xml:space="preserve"> للأجر</w:t>
      </w:r>
    </w:p>
    <w:p w:rsidR="005A56B9" w:rsidRPr="005A56B9" w:rsidRDefault="005A56B9" w:rsidP="005A56B9">
      <w:pPr>
        <w:pStyle w:val="NoSpacing"/>
        <w:ind w:left="48"/>
        <w:jc w:val="both"/>
        <w:rPr>
          <w:rFonts w:ascii="Simplified Arabic" w:eastAsia="Calibri" w:hAnsi="Simplified Arabic" w:cs="Simplified Arabic"/>
          <w:color w:val="000000"/>
          <w:sz w:val="28"/>
          <w:szCs w:val="28"/>
          <w:rtl/>
          <w:lang w:eastAsia="en-US"/>
        </w:rPr>
      </w:pPr>
    </w:p>
    <w:p w:rsidR="001C0DD0" w:rsidRPr="005A56B9" w:rsidRDefault="00422080" w:rsidP="005A56B9">
      <w:pPr>
        <w:pStyle w:val="NoSpacing"/>
        <w:ind w:left="48"/>
        <w:jc w:val="both"/>
        <w:rPr>
          <w:rFonts w:ascii="Simplified Arabic" w:hAnsi="Simplified Arabic" w:cs="Simplified Arabic"/>
          <w:color w:val="000000"/>
          <w:sz w:val="26"/>
          <w:szCs w:val="26"/>
        </w:rPr>
      </w:pPr>
      <w:r w:rsidRPr="005A56B9">
        <w:rPr>
          <w:rFonts w:ascii="Simplified Arabic" w:eastAsia="Calibri" w:hAnsi="Simplified Arabic" w:cs="Simplified Arabic" w:hint="cs"/>
          <w:color w:val="000000"/>
          <w:sz w:val="26"/>
          <w:szCs w:val="26"/>
          <w:rtl/>
          <w:lang w:eastAsia="en-US"/>
        </w:rPr>
        <w:t xml:space="preserve"> بلغ </w:t>
      </w:r>
      <w:r w:rsidR="001C0DD0" w:rsidRPr="005A56B9">
        <w:rPr>
          <w:rFonts w:ascii="Simplified Arabic" w:eastAsia="Calibri" w:hAnsi="Simplified Arabic" w:cs="Simplified Arabic"/>
          <w:color w:val="000000"/>
          <w:sz w:val="26"/>
          <w:szCs w:val="26"/>
          <w:rtl/>
          <w:lang w:eastAsia="en-US"/>
        </w:rPr>
        <w:t>عدد المستخدمين بأجر في القطاع الخاص الذين يتقاضون اقل من الحد الأدنى للأجر (1,450 شيقل) حوالي 109,000 عامل منهم 24,300 في الضفة الغربية</w:t>
      </w:r>
      <w:r w:rsidRPr="005A56B9">
        <w:rPr>
          <w:rFonts w:ascii="Simplified Arabic" w:eastAsia="Calibri" w:hAnsi="Simplified Arabic" w:cs="Simplified Arabic" w:hint="cs"/>
          <w:color w:val="000000"/>
          <w:sz w:val="26"/>
          <w:szCs w:val="26"/>
          <w:rtl/>
          <w:lang w:eastAsia="en-US"/>
        </w:rPr>
        <w:t>،</w:t>
      </w:r>
      <w:r w:rsidR="001C0DD0" w:rsidRPr="005A56B9">
        <w:rPr>
          <w:rFonts w:ascii="Simplified Arabic" w:eastAsia="Calibri" w:hAnsi="Simplified Arabic" w:cs="Simplified Arabic"/>
          <w:color w:val="000000"/>
          <w:sz w:val="26"/>
          <w:szCs w:val="26"/>
          <w:rtl/>
          <w:lang w:eastAsia="en-US"/>
        </w:rPr>
        <w:t xml:space="preserve"> </w:t>
      </w:r>
      <w:r w:rsidRPr="005A56B9">
        <w:rPr>
          <w:rFonts w:ascii="Simplified Arabic" w:eastAsia="Calibri" w:hAnsi="Simplified Arabic" w:cs="Simplified Arabic" w:hint="cs"/>
          <w:color w:val="000000"/>
          <w:sz w:val="26"/>
          <w:szCs w:val="26"/>
          <w:rtl/>
          <w:lang w:eastAsia="en-US"/>
        </w:rPr>
        <w:t xml:space="preserve">(يمثلون </w:t>
      </w:r>
      <w:r w:rsidR="001C0DD0" w:rsidRPr="005A56B9">
        <w:rPr>
          <w:rFonts w:ascii="Simplified Arabic" w:eastAsia="Calibri" w:hAnsi="Simplified Arabic" w:cs="Simplified Arabic"/>
          <w:color w:val="000000"/>
          <w:sz w:val="26"/>
          <w:szCs w:val="26"/>
          <w:rtl/>
          <w:lang w:eastAsia="en-US"/>
        </w:rPr>
        <w:t>حوالي 10% من إجمالي المستخدمين باجر في القطاع الخاص في الضفة</w:t>
      </w:r>
      <w:r w:rsidRPr="005A56B9">
        <w:rPr>
          <w:rFonts w:ascii="Simplified Arabic" w:eastAsia="Calibri" w:hAnsi="Simplified Arabic" w:cs="Simplified Arabic" w:hint="cs"/>
          <w:color w:val="000000"/>
          <w:sz w:val="26"/>
          <w:szCs w:val="26"/>
          <w:rtl/>
          <w:lang w:eastAsia="en-US"/>
        </w:rPr>
        <w:t xml:space="preserve"> الغربية</w:t>
      </w:r>
      <w:r w:rsidR="001C0DD0" w:rsidRPr="005A56B9">
        <w:rPr>
          <w:rFonts w:ascii="Simplified Arabic" w:eastAsia="Calibri" w:hAnsi="Simplified Arabic" w:cs="Simplified Arabic"/>
          <w:color w:val="000000"/>
          <w:sz w:val="26"/>
          <w:szCs w:val="26"/>
          <w:rtl/>
          <w:lang w:eastAsia="en-US"/>
        </w:rPr>
        <w:t>) وبمعدل اجر شهري 1,038 شيقل</w:t>
      </w:r>
      <w:r w:rsidRPr="005A56B9">
        <w:rPr>
          <w:rFonts w:ascii="Simplified Arabic" w:eastAsia="Calibri" w:hAnsi="Simplified Arabic" w:cs="Simplified Arabic" w:hint="cs"/>
          <w:color w:val="000000"/>
          <w:sz w:val="26"/>
          <w:szCs w:val="26"/>
          <w:rtl/>
          <w:lang w:eastAsia="en-US"/>
        </w:rPr>
        <w:t>ا</w:t>
      </w:r>
      <w:r w:rsidR="001C0DD0" w:rsidRPr="005A56B9">
        <w:rPr>
          <w:rFonts w:ascii="Simplified Arabic" w:eastAsia="Calibri" w:hAnsi="Simplified Arabic" w:cs="Simplified Arabic"/>
          <w:color w:val="000000"/>
          <w:sz w:val="26"/>
          <w:szCs w:val="26"/>
          <w:rtl/>
          <w:lang w:eastAsia="en-US"/>
        </w:rPr>
        <w:t>، مقابل 84,400 مستخدم باجر في قطاع غزة</w:t>
      </w:r>
      <w:r w:rsidRPr="005A56B9">
        <w:rPr>
          <w:rFonts w:ascii="Simplified Arabic" w:eastAsia="Calibri" w:hAnsi="Simplified Arabic" w:cs="Simplified Arabic" w:hint="cs"/>
          <w:color w:val="000000"/>
          <w:sz w:val="26"/>
          <w:szCs w:val="26"/>
          <w:rtl/>
          <w:lang w:eastAsia="en-US"/>
        </w:rPr>
        <w:t xml:space="preserve">، (يمثلون </w:t>
      </w:r>
      <w:r w:rsidR="001C0DD0" w:rsidRPr="005A56B9">
        <w:rPr>
          <w:rFonts w:ascii="Simplified Arabic" w:eastAsia="Calibri" w:hAnsi="Simplified Arabic" w:cs="Simplified Arabic"/>
          <w:color w:val="000000"/>
          <w:sz w:val="26"/>
          <w:szCs w:val="26"/>
          <w:rtl/>
          <w:lang w:eastAsia="en-US"/>
        </w:rPr>
        <w:t>حوالي 80% من إجمالي المستخدمين بأجر في القطاع الخاص في قطاع غزة</w:t>
      </w:r>
      <w:r w:rsidRPr="005A56B9">
        <w:rPr>
          <w:rFonts w:ascii="Simplified Arabic" w:eastAsia="Calibri" w:hAnsi="Simplified Arabic" w:cs="Simplified Arabic" w:hint="cs"/>
          <w:color w:val="000000"/>
          <w:sz w:val="26"/>
          <w:szCs w:val="26"/>
          <w:rtl/>
          <w:lang w:eastAsia="en-US"/>
        </w:rPr>
        <w:t>)</w:t>
      </w:r>
      <w:r w:rsidR="001C0DD0" w:rsidRPr="005A56B9">
        <w:rPr>
          <w:rFonts w:ascii="Simplified Arabic" w:eastAsia="Calibri" w:hAnsi="Simplified Arabic" w:cs="Simplified Arabic"/>
          <w:color w:val="000000"/>
          <w:sz w:val="26"/>
          <w:szCs w:val="26"/>
          <w:rtl/>
          <w:lang w:eastAsia="en-US"/>
        </w:rPr>
        <w:t xml:space="preserve"> بمعدل اجر شهري</w:t>
      </w:r>
      <w:r w:rsidRPr="005A56B9">
        <w:rPr>
          <w:rFonts w:ascii="Simplified Arabic" w:eastAsia="Calibri" w:hAnsi="Simplified Arabic" w:cs="Simplified Arabic" w:hint="cs"/>
          <w:color w:val="000000"/>
          <w:sz w:val="26"/>
          <w:szCs w:val="26"/>
          <w:rtl/>
          <w:lang w:eastAsia="en-US"/>
        </w:rPr>
        <w:t xml:space="preserve"> لا يتجاوز</w:t>
      </w:r>
      <w:r w:rsidR="001C0DD0" w:rsidRPr="005A56B9">
        <w:rPr>
          <w:rFonts w:ascii="Simplified Arabic" w:eastAsia="Calibri" w:hAnsi="Simplified Arabic" w:cs="Simplified Arabic"/>
          <w:color w:val="000000"/>
          <w:sz w:val="26"/>
          <w:szCs w:val="26"/>
          <w:rtl/>
          <w:lang w:eastAsia="en-US"/>
        </w:rPr>
        <w:t xml:space="preserve"> 700</w:t>
      </w:r>
      <w:r w:rsidR="001C0DD0" w:rsidRPr="005A56B9">
        <w:rPr>
          <w:rFonts w:ascii="Simplified Arabic" w:hAnsi="Simplified Arabic" w:cs="Simplified Arabic"/>
          <w:color w:val="000000"/>
          <w:sz w:val="26"/>
          <w:szCs w:val="26"/>
          <w:rtl/>
        </w:rPr>
        <w:t xml:space="preserve"> شيقل.</w:t>
      </w:r>
    </w:p>
    <w:p w:rsidR="001C0DD0" w:rsidRPr="005A56B9" w:rsidRDefault="001C0DD0" w:rsidP="005A56B9">
      <w:pPr>
        <w:pStyle w:val="NoSpacing"/>
        <w:ind w:left="48"/>
        <w:jc w:val="both"/>
        <w:rPr>
          <w:rFonts w:ascii="Simplified Arabic" w:hAnsi="Simplified Arabic" w:cs="Simplified Arabic"/>
          <w:color w:val="000000"/>
          <w:sz w:val="26"/>
          <w:szCs w:val="26"/>
          <w:rtl/>
        </w:rPr>
      </w:pPr>
    </w:p>
    <w:p w:rsidR="001C0DD0" w:rsidRPr="005A56B9" w:rsidRDefault="005A56B9" w:rsidP="005A56B9">
      <w:pPr>
        <w:pStyle w:val="NoSpacing"/>
        <w:ind w:left="48"/>
        <w:jc w:val="both"/>
        <w:rPr>
          <w:rFonts w:ascii="Simplified Arabic" w:hAnsi="Simplified Arabic" w:cs="Simplified Arabic"/>
          <w:color w:val="000000"/>
          <w:sz w:val="26"/>
          <w:szCs w:val="26"/>
        </w:rPr>
      </w:pPr>
      <w:r>
        <w:rPr>
          <w:rFonts w:ascii="Simplified Arabic" w:hAnsi="Simplified Arabic" w:cs="Simplified Arabic" w:hint="cs"/>
          <w:color w:val="000000"/>
          <w:sz w:val="26"/>
          <w:szCs w:val="26"/>
          <w:rtl/>
        </w:rPr>
        <w:t>و</w:t>
      </w:r>
      <w:r w:rsidR="001C0DD0" w:rsidRPr="005A56B9">
        <w:rPr>
          <w:rFonts w:ascii="Simplified Arabic" w:hAnsi="Simplified Arabic" w:cs="Simplified Arabic"/>
          <w:color w:val="000000"/>
          <w:sz w:val="26"/>
          <w:szCs w:val="26"/>
          <w:rtl/>
        </w:rPr>
        <w:t xml:space="preserve">بلغ عدد المستخدمين بأجر في القطاع الخاص </w:t>
      </w:r>
      <w:r w:rsidR="00ED527A" w:rsidRPr="005A56B9">
        <w:rPr>
          <w:rFonts w:ascii="Simplified Arabic" w:hAnsi="Simplified Arabic" w:cs="Simplified Arabic" w:hint="cs"/>
          <w:color w:val="000000"/>
          <w:sz w:val="26"/>
          <w:szCs w:val="26"/>
          <w:rtl/>
        </w:rPr>
        <w:t>و</w:t>
      </w:r>
      <w:r w:rsidR="001C0DD0" w:rsidRPr="005A56B9">
        <w:rPr>
          <w:rFonts w:ascii="Simplified Arabic" w:hAnsi="Simplified Arabic" w:cs="Simplified Arabic"/>
          <w:color w:val="000000"/>
          <w:sz w:val="26"/>
          <w:szCs w:val="26"/>
          <w:rtl/>
        </w:rPr>
        <w:t xml:space="preserve">الذي يتقاضون اقل من 2000 شيقل شهرياً حوالي 40.8% من </w:t>
      </w:r>
      <w:r w:rsidR="00ED527A" w:rsidRPr="005A56B9">
        <w:rPr>
          <w:rFonts w:ascii="Simplified Arabic" w:hAnsi="Simplified Arabic" w:cs="Simplified Arabic" w:hint="cs"/>
          <w:color w:val="000000"/>
          <w:sz w:val="26"/>
          <w:szCs w:val="26"/>
          <w:rtl/>
        </w:rPr>
        <w:t xml:space="preserve">إجمالي </w:t>
      </w:r>
      <w:r w:rsidR="001C0DD0" w:rsidRPr="005A56B9">
        <w:rPr>
          <w:rFonts w:ascii="Simplified Arabic" w:hAnsi="Simplified Arabic" w:cs="Simplified Arabic"/>
          <w:color w:val="000000"/>
          <w:sz w:val="26"/>
          <w:szCs w:val="26"/>
          <w:rtl/>
        </w:rPr>
        <w:t xml:space="preserve">المستخدمين بأجر في القطاع الخاص، بواقع 23% في الضفة الغربية </w:t>
      </w:r>
      <w:r w:rsidR="00ED527A" w:rsidRPr="005A56B9">
        <w:rPr>
          <w:rFonts w:ascii="Simplified Arabic" w:hAnsi="Simplified Arabic" w:cs="Simplified Arabic" w:hint="cs"/>
          <w:color w:val="000000"/>
          <w:sz w:val="26"/>
          <w:szCs w:val="26"/>
          <w:rtl/>
        </w:rPr>
        <w:t xml:space="preserve">يمثلون </w:t>
      </w:r>
      <w:r w:rsidR="001C0DD0" w:rsidRPr="005A56B9">
        <w:rPr>
          <w:rFonts w:ascii="Simplified Arabic" w:hAnsi="Simplified Arabic" w:cs="Simplified Arabic"/>
          <w:color w:val="000000"/>
          <w:sz w:val="26"/>
          <w:szCs w:val="26"/>
          <w:rtl/>
        </w:rPr>
        <w:t xml:space="preserve">حوالي 59 </w:t>
      </w:r>
      <w:r w:rsidR="00ED527A" w:rsidRPr="005A56B9">
        <w:rPr>
          <w:rFonts w:ascii="Simplified Arabic" w:hAnsi="Simplified Arabic" w:cs="Simplified Arabic" w:hint="cs"/>
          <w:color w:val="000000"/>
          <w:sz w:val="26"/>
          <w:szCs w:val="26"/>
          <w:rtl/>
        </w:rPr>
        <w:t>ألف</w:t>
      </w:r>
      <w:r w:rsidR="001C0DD0" w:rsidRPr="005A56B9">
        <w:rPr>
          <w:rFonts w:ascii="Simplified Arabic" w:hAnsi="Simplified Arabic" w:cs="Simplified Arabic"/>
          <w:color w:val="000000"/>
          <w:sz w:val="26"/>
          <w:szCs w:val="26"/>
          <w:rtl/>
        </w:rPr>
        <w:t xml:space="preserve"> مستخدم باجر، و83.9% في قطاع غزة</w:t>
      </w:r>
      <w:r w:rsidR="00ED527A" w:rsidRPr="005A56B9">
        <w:rPr>
          <w:rFonts w:ascii="Simplified Arabic" w:hAnsi="Simplified Arabic" w:cs="Simplified Arabic" w:hint="cs"/>
          <w:color w:val="000000"/>
          <w:sz w:val="26"/>
          <w:szCs w:val="26"/>
          <w:rtl/>
        </w:rPr>
        <w:t xml:space="preserve"> يمثلون </w:t>
      </w:r>
      <w:r w:rsidR="001C0DD0" w:rsidRPr="005A56B9">
        <w:rPr>
          <w:rFonts w:ascii="Simplified Arabic" w:hAnsi="Simplified Arabic" w:cs="Simplified Arabic"/>
          <w:color w:val="000000"/>
          <w:sz w:val="26"/>
          <w:szCs w:val="26"/>
          <w:rtl/>
        </w:rPr>
        <w:t xml:space="preserve">حوالي 88 </w:t>
      </w:r>
      <w:r w:rsidR="00ED527A" w:rsidRPr="005A56B9">
        <w:rPr>
          <w:rFonts w:ascii="Simplified Arabic" w:hAnsi="Simplified Arabic" w:cs="Simplified Arabic" w:hint="cs"/>
          <w:color w:val="000000"/>
          <w:sz w:val="26"/>
          <w:szCs w:val="26"/>
          <w:rtl/>
        </w:rPr>
        <w:t>ألف</w:t>
      </w:r>
      <w:r w:rsidR="001C0DD0" w:rsidRPr="005A56B9">
        <w:rPr>
          <w:rFonts w:ascii="Simplified Arabic" w:hAnsi="Simplified Arabic" w:cs="Simplified Arabic"/>
          <w:color w:val="000000"/>
          <w:sz w:val="26"/>
          <w:szCs w:val="26"/>
          <w:rtl/>
        </w:rPr>
        <w:t xml:space="preserve"> مستخدم بأجر في القطاع الخاص.</w:t>
      </w:r>
    </w:p>
    <w:p w:rsidR="001C0DD0" w:rsidRPr="005A56B9" w:rsidRDefault="001C0DD0" w:rsidP="005A56B9">
      <w:pPr>
        <w:pStyle w:val="NoSpacing"/>
        <w:ind w:left="48"/>
        <w:jc w:val="both"/>
        <w:rPr>
          <w:rFonts w:ascii="Simplified Arabic" w:hAnsi="Simplified Arabic" w:cs="Simplified Arabic"/>
          <w:color w:val="000000"/>
          <w:sz w:val="26"/>
          <w:szCs w:val="26"/>
          <w:rtl/>
        </w:rPr>
      </w:pPr>
    </w:p>
    <w:p w:rsidR="00660399" w:rsidRPr="005A56B9" w:rsidRDefault="005A56B9" w:rsidP="005D5278">
      <w:pPr>
        <w:pStyle w:val="NoSpacing"/>
        <w:ind w:left="48"/>
        <w:jc w:val="both"/>
        <w:rPr>
          <w:rFonts w:ascii="Simplified Arabic" w:eastAsia="Calibri" w:hAnsi="Simplified Arabic" w:cs="Simplified Arabic"/>
          <w:color w:val="000000"/>
          <w:sz w:val="26"/>
          <w:szCs w:val="26"/>
          <w:lang w:eastAsia="en-US"/>
        </w:rPr>
      </w:pPr>
      <w:r>
        <w:rPr>
          <w:rFonts w:ascii="Simplified Arabic" w:hAnsi="Simplified Arabic" w:cs="Simplified Arabic" w:hint="cs"/>
          <w:sz w:val="26"/>
          <w:szCs w:val="26"/>
          <w:rtl/>
        </w:rPr>
        <w:t>و</w:t>
      </w:r>
      <w:r w:rsidR="00ED527A" w:rsidRPr="005A56B9">
        <w:rPr>
          <w:rFonts w:ascii="Simplified Arabic" w:hAnsi="Simplified Arabic" w:cs="Simplified Arabic" w:hint="cs"/>
          <w:sz w:val="26"/>
          <w:szCs w:val="26"/>
          <w:rtl/>
        </w:rPr>
        <w:t xml:space="preserve">هناك نحو </w:t>
      </w:r>
      <w:r w:rsidR="00112EF0" w:rsidRPr="005A56B9">
        <w:rPr>
          <w:rFonts w:ascii="Simplified Arabic" w:hAnsi="Simplified Arabic" w:cs="Simplified Arabic" w:hint="cs"/>
          <w:sz w:val="26"/>
          <w:szCs w:val="26"/>
          <w:rtl/>
        </w:rPr>
        <w:t>188</w:t>
      </w:r>
      <w:r w:rsidR="001C0DD0" w:rsidRPr="005A56B9">
        <w:rPr>
          <w:rFonts w:ascii="Simplified Arabic" w:hAnsi="Simplified Arabic" w:cs="Simplified Arabic"/>
          <w:sz w:val="26"/>
          <w:szCs w:val="26"/>
          <w:rtl/>
        </w:rPr>
        <w:t xml:space="preserve"> </w:t>
      </w:r>
      <w:r w:rsidR="005D5278">
        <w:rPr>
          <w:rFonts w:ascii="Simplified Arabic" w:hAnsi="Simplified Arabic" w:cs="Simplified Arabic" w:hint="cs"/>
          <w:sz w:val="26"/>
          <w:szCs w:val="26"/>
          <w:rtl/>
        </w:rPr>
        <w:t xml:space="preserve"> أ</w:t>
      </w:r>
      <w:bookmarkStart w:id="0" w:name="_GoBack"/>
      <w:bookmarkEnd w:id="0"/>
      <w:r w:rsidR="005D5278">
        <w:rPr>
          <w:rFonts w:ascii="Simplified Arabic" w:hAnsi="Simplified Arabic" w:cs="Simplified Arabic" w:hint="cs"/>
          <w:sz w:val="26"/>
          <w:szCs w:val="26"/>
          <w:rtl/>
        </w:rPr>
        <w:t xml:space="preserve">لفا </w:t>
      </w:r>
      <w:r w:rsidR="001C0DD0" w:rsidRPr="005A56B9">
        <w:rPr>
          <w:rFonts w:ascii="Simplified Arabic" w:hAnsi="Simplified Arabic" w:cs="Simplified Arabic"/>
          <w:sz w:val="26"/>
          <w:szCs w:val="26"/>
          <w:rtl/>
        </w:rPr>
        <w:t xml:space="preserve">من المستخدمين بأجر في </w:t>
      </w:r>
      <w:r w:rsidR="001C0DD0" w:rsidRPr="005A56B9">
        <w:rPr>
          <w:rFonts w:ascii="Simplified Arabic" w:hAnsi="Simplified Arabic" w:cs="Simplified Arabic"/>
          <w:color w:val="000000"/>
          <w:sz w:val="26"/>
          <w:szCs w:val="26"/>
          <w:rtl/>
        </w:rPr>
        <w:t>القطاع</w:t>
      </w:r>
      <w:r w:rsidR="001C0DD0" w:rsidRPr="005A56B9">
        <w:rPr>
          <w:rFonts w:ascii="Simplified Arabic" w:hAnsi="Simplified Arabic" w:cs="Simplified Arabic"/>
          <w:sz w:val="26"/>
          <w:szCs w:val="26"/>
          <w:rtl/>
        </w:rPr>
        <w:t xml:space="preserve"> </w:t>
      </w:r>
      <w:r w:rsidR="001C0DD0" w:rsidRPr="005A56B9">
        <w:rPr>
          <w:rFonts w:ascii="Simplified Arabic" w:hAnsi="Simplified Arabic" w:cs="Simplified Arabic"/>
          <w:color w:val="B13F9A"/>
          <w:sz w:val="26"/>
          <w:szCs w:val="26"/>
          <w:rtl/>
        </w:rPr>
        <w:t>ا</w:t>
      </w:r>
      <w:r w:rsidR="001C0DD0" w:rsidRPr="005A56B9">
        <w:rPr>
          <w:rFonts w:ascii="Simplified Arabic" w:hAnsi="Simplified Arabic" w:cs="Simplified Arabic"/>
          <w:color w:val="000000"/>
          <w:sz w:val="26"/>
          <w:szCs w:val="26"/>
          <w:rtl/>
        </w:rPr>
        <w:t>لخاص يعملون دون عقد عمل</w:t>
      </w:r>
      <w:r w:rsidR="007743FE" w:rsidRPr="005A56B9">
        <w:rPr>
          <w:rFonts w:ascii="Simplified Arabic" w:hAnsi="Simplified Arabic" w:cs="Simplified Arabic" w:hint="cs"/>
          <w:color w:val="000000"/>
          <w:sz w:val="26"/>
          <w:szCs w:val="26"/>
          <w:rtl/>
        </w:rPr>
        <w:t>،</w:t>
      </w:r>
      <w:r w:rsidR="00112EF0" w:rsidRPr="005A56B9">
        <w:rPr>
          <w:rFonts w:ascii="Simplified Arabic" w:hAnsi="Simplified Arabic" w:cs="Simplified Arabic" w:hint="cs"/>
          <w:color w:val="000000"/>
          <w:sz w:val="26"/>
          <w:szCs w:val="26"/>
          <w:rtl/>
        </w:rPr>
        <w:t xml:space="preserve"> في حين </w:t>
      </w:r>
      <w:r w:rsidR="00263E5D" w:rsidRPr="005A56B9">
        <w:rPr>
          <w:rFonts w:ascii="Simplified Arabic" w:hAnsi="Simplified Arabic" w:cs="Simplified Arabic" w:hint="cs"/>
          <w:color w:val="000000"/>
          <w:sz w:val="26"/>
          <w:szCs w:val="26"/>
          <w:rtl/>
        </w:rPr>
        <w:t>أن</w:t>
      </w:r>
      <w:r w:rsidR="00112EF0" w:rsidRPr="005A56B9">
        <w:rPr>
          <w:rFonts w:ascii="Simplified Arabic" w:hAnsi="Simplified Arabic" w:cs="Simplified Arabic" w:hint="cs"/>
          <w:color w:val="000000"/>
          <w:sz w:val="26"/>
          <w:szCs w:val="26"/>
          <w:rtl/>
        </w:rPr>
        <w:t xml:space="preserve"> </w:t>
      </w:r>
      <w:r w:rsidR="001C0DD0" w:rsidRPr="005A56B9">
        <w:rPr>
          <w:rFonts w:ascii="Simplified Arabic" w:hAnsi="Simplified Arabic" w:cs="Simplified Arabic"/>
          <w:color w:val="000000"/>
          <w:sz w:val="26"/>
          <w:szCs w:val="26"/>
          <w:rtl/>
        </w:rPr>
        <w:t xml:space="preserve">حوالي </w:t>
      </w:r>
      <w:r w:rsidR="00112EF0" w:rsidRPr="005A56B9">
        <w:rPr>
          <w:rFonts w:ascii="Simplified Arabic" w:hAnsi="Simplified Arabic" w:cs="Simplified Arabic" w:hint="cs"/>
          <w:color w:val="000000"/>
          <w:sz w:val="26"/>
          <w:szCs w:val="26"/>
          <w:rtl/>
        </w:rPr>
        <w:t>67</w:t>
      </w:r>
      <w:r w:rsidR="001C0DD0" w:rsidRPr="005A56B9">
        <w:rPr>
          <w:rFonts w:ascii="Simplified Arabic" w:hAnsi="Simplified Arabic" w:cs="Simplified Arabic"/>
          <w:color w:val="000000"/>
          <w:sz w:val="26"/>
          <w:szCs w:val="26"/>
          <w:rtl/>
        </w:rPr>
        <w:t xml:space="preserve"> ألف عامل</w:t>
      </w:r>
      <w:r w:rsidR="00112EF0" w:rsidRPr="005A56B9">
        <w:rPr>
          <w:rFonts w:ascii="Simplified Arabic" w:hAnsi="Simplified Arabic" w:cs="Simplified Arabic" w:hint="cs"/>
          <w:color w:val="000000"/>
          <w:sz w:val="26"/>
          <w:szCs w:val="26"/>
          <w:rtl/>
        </w:rPr>
        <w:t xml:space="preserve"> فقط</w:t>
      </w:r>
      <w:r w:rsidR="001C0DD0" w:rsidRPr="005A56B9">
        <w:rPr>
          <w:rFonts w:ascii="Simplified Arabic" w:hAnsi="Simplified Arabic" w:cs="Simplified Arabic"/>
          <w:color w:val="000000"/>
          <w:sz w:val="26"/>
          <w:szCs w:val="26"/>
          <w:rtl/>
        </w:rPr>
        <w:t xml:space="preserve"> </w:t>
      </w:r>
      <w:r w:rsidR="001C0DD0" w:rsidRPr="005A56B9">
        <w:rPr>
          <w:rFonts w:ascii="Simplified Arabic" w:eastAsia="Calibri" w:hAnsi="Simplified Arabic" w:cs="Simplified Arabic"/>
          <w:color w:val="000000"/>
          <w:sz w:val="26"/>
          <w:szCs w:val="26"/>
          <w:rtl/>
          <w:lang w:eastAsia="en-US"/>
        </w:rPr>
        <w:t>في القطاع الخاص لديهم عقد ع</w:t>
      </w:r>
      <w:r w:rsidR="00660399" w:rsidRPr="005A56B9">
        <w:rPr>
          <w:rFonts w:ascii="Simplified Arabic" w:eastAsia="Calibri" w:hAnsi="Simplified Arabic" w:cs="Simplified Arabic"/>
          <w:color w:val="000000"/>
          <w:sz w:val="26"/>
          <w:szCs w:val="26"/>
          <w:rtl/>
          <w:lang w:eastAsia="en-US"/>
        </w:rPr>
        <w:t>مل دائم (مكتوب لفترة غير محددة)</w:t>
      </w:r>
      <w:r w:rsidR="00660399" w:rsidRPr="005A56B9">
        <w:rPr>
          <w:rFonts w:ascii="Simplified Arabic" w:eastAsia="Calibri" w:hAnsi="Simplified Arabic" w:cs="Simplified Arabic" w:hint="cs"/>
          <w:color w:val="000000"/>
          <w:sz w:val="26"/>
          <w:szCs w:val="26"/>
          <w:rtl/>
          <w:lang w:eastAsia="en-US"/>
        </w:rPr>
        <w:t>.</w:t>
      </w:r>
      <w:r w:rsidR="00660399" w:rsidRPr="005A56B9">
        <w:rPr>
          <w:rFonts w:ascii="Simplified Arabic" w:eastAsia="Calibri" w:hAnsi="Simplified Arabic" w:cs="Simplified Arabic"/>
          <w:color w:val="000000"/>
          <w:sz w:val="26"/>
          <w:szCs w:val="26"/>
          <w:rtl/>
          <w:lang w:eastAsia="en-US"/>
        </w:rPr>
        <w:t xml:space="preserve"> </w:t>
      </w:r>
      <w:r w:rsidR="001C0DD0" w:rsidRPr="005A56B9">
        <w:rPr>
          <w:rFonts w:ascii="Simplified Arabic" w:eastAsia="Calibri" w:hAnsi="Simplified Arabic" w:cs="Simplified Arabic"/>
          <w:color w:val="000000"/>
          <w:sz w:val="26"/>
          <w:szCs w:val="26"/>
          <w:rtl/>
          <w:lang w:eastAsia="en-US"/>
        </w:rPr>
        <w:t xml:space="preserve"> </w:t>
      </w:r>
    </w:p>
    <w:p w:rsidR="00660399" w:rsidRPr="005A56B9" w:rsidRDefault="00660399" w:rsidP="005A56B9">
      <w:pPr>
        <w:pStyle w:val="ListParagraph"/>
        <w:ind w:left="48"/>
        <w:rPr>
          <w:rFonts w:ascii="Simplified Arabic" w:hAnsi="Simplified Arabic" w:cs="Simplified Arabic"/>
          <w:color w:val="000000"/>
          <w:sz w:val="26"/>
          <w:szCs w:val="26"/>
          <w:rtl/>
        </w:rPr>
      </w:pPr>
    </w:p>
    <w:p w:rsidR="001C0DD0" w:rsidRPr="005A56B9" w:rsidRDefault="001C0DD0" w:rsidP="005A56B9">
      <w:pPr>
        <w:pStyle w:val="NoSpacing"/>
        <w:ind w:left="48"/>
        <w:jc w:val="both"/>
        <w:rPr>
          <w:rFonts w:ascii="Simplified Arabic" w:eastAsia="Calibri" w:hAnsi="Simplified Arabic" w:cs="Simplified Arabic"/>
          <w:color w:val="000000"/>
          <w:sz w:val="26"/>
          <w:szCs w:val="26"/>
          <w:lang w:eastAsia="en-US"/>
        </w:rPr>
      </w:pPr>
      <w:r w:rsidRPr="005A56B9">
        <w:rPr>
          <w:rFonts w:ascii="Simplified Arabic" w:hAnsi="Simplified Arabic" w:cs="Simplified Arabic"/>
          <w:color w:val="000000"/>
          <w:sz w:val="26"/>
          <w:szCs w:val="26"/>
          <w:rtl/>
        </w:rPr>
        <w:t xml:space="preserve">حوالي 29% </w:t>
      </w:r>
      <w:r w:rsidR="00B12E7C" w:rsidRPr="005A56B9">
        <w:rPr>
          <w:rFonts w:ascii="Simplified Arabic" w:hAnsi="Simplified Arabic" w:cs="Simplified Arabic" w:hint="cs"/>
          <w:color w:val="000000"/>
          <w:sz w:val="26"/>
          <w:szCs w:val="26"/>
          <w:rtl/>
        </w:rPr>
        <w:t xml:space="preserve">من المستخدمين باجر في القطاع الخاص </w:t>
      </w:r>
      <w:r w:rsidRPr="005A56B9">
        <w:rPr>
          <w:rFonts w:ascii="Simplified Arabic" w:hAnsi="Simplified Arabic" w:cs="Simplified Arabic"/>
          <w:color w:val="000000"/>
          <w:sz w:val="26"/>
          <w:szCs w:val="26"/>
          <w:rtl/>
        </w:rPr>
        <w:t>يحصلوا على مساهمة في تمويل التقاعد/ مكافأة نهاية الخدمة بواقع حوالي 33% في الضفة الغربية و حوالي 18% في قطاع غزة، بالمقابل أقل من نصف المستخدمات بأجر في القطاع الخاص (48%) يحصلن على إجازة أمومة مدفوعة الأجر وذلك للعام 2019</w:t>
      </w:r>
      <w:r w:rsidR="007743FE" w:rsidRPr="005A56B9">
        <w:rPr>
          <w:rFonts w:ascii="Simplified Arabic" w:eastAsia="Calibri" w:hAnsi="Simplified Arabic" w:cs="Simplified Arabic" w:hint="cs"/>
          <w:color w:val="000000"/>
          <w:sz w:val="26"/>
          <w:szCs w:val="26"/>
          <w:rtl/>
          <w:lang w:eastAsia="en-US"/>
        </w:rPr>
        <w:t>.</w:t>
      </w:r>
    </w:p>
    <w:p w:rsidR="007743FE" w:rsidRPr="005A56B9" w:rsidRDefault="007743FE" w:rsidP="00B12E7C">
      <w:pPr>
        <w:pStyle w:val="NoSpacing"/>
        <w:ind w:left="720"/>
        <w:jc w:val="both"/>
        <w:rPr>
          <w:rFonts w:ascii="Simplified Arabic" w:eastAsia="Calibri" w:hAnsi="Simplified Arabic" w:cs="Simplified Arabic"/>
          <w:color w:val="B13F9A"/>
          <w:sz w:val="26"/>
          <w:szCs w:val="26"/>
          <w:lang w:eastAsia="en-US"/>
        </w:rPr>
      </w:pPr>
    </w:p>
    <w:p w:rsidR="001C0DD0" w:rsidRPr="005A56B9" w:rsidRDefault="007743FE" w:rsidP="007743FE">
      <w:pPr>
        <w:pStyle w:val="NoSpacing"/>
        <w:jc w:val="both"/>
        <w:rPr>
          <w:rFonts w:ascii="Simplified Arabic" w:hAnsi="Simplified Arabic" w:cs="Simplified Arabic"/>
          <w:color w:val="000000"/>
          <w:sz w:val="26"/>
          <w:szCs w:val="26"/>
          <w:rtl/>
        </w:rPr>
      </w:pPr>
      <w:r w:rsidRPr="005A56B9">
        <w:rPr>
          <w:rFonts w:ascii="Simplified Arabic" w:hAnsi="Simplified Arabic" w:cs="Simplified Arabic" w:hint="cs"/>
          <w:color w:val="000000"/>
          <w:sz w:val="26"/>
          <w:szCs w:val="26"/>
          <w:rtl/>
        </w:rPr>
        <w:t xml:space="preserve">كما </w:t>
      </w:r>
      <w:r w:rsidR="001C0DD0" w:rsidRPr="005A56B9">
        <w:rPr>
          <w:rFonts w:ascii="Simplified Arabic" w:hAnsi="Simplified Arabic" w:cs="Simplified Arabic"/>
          <w:color w:val="000000"/>
          <w:sz w:val="26"/>
          <w:szCs w:val="26"/>
          <w:rtl/>
        </w:rPr>
        <w:t xml:space="preserve">نوهت د. علا عوض، أنه بناء على المعطيات أعلاه وحسب ما هو متوقع فان هناك عدة فئات من الأفراد العاملين الذين سيتأثرون بصورة مباشرة من الأوضاع في فلسطين وهم: عمال </w:t>
      </w:r>
      <w:r w:rsidRPr="005A56B9">
        <w:rPr>
          <w:rFonts w:ascii="Simplified Arabic" w:hAnsi="Simplified Arabic" w:cs="Simplified Arabic" w:hint="cs"/>
          <w:color w:val="000000"/>
          <w:sz w:val="26"/>
          <w:szCs w:val="26"/>
          <w:rtl/>
        </w:rPr>
        <w:t xml:space="preserve">في </w:t>
      </w:r>
      <w:r w:rsidR="001C0DD0" w:rsidRPr="005A56B9">
        <w:rPr>
          <w:rFonts w:ascii="Simplified Arabic" w:hAnsi="Simplified Arabic" w:cs="Simplified Arabic"/>
          <w:color w:val="000000"/>
          <w:sz w:val="26"/>
          <w:szCs w:val="26"/>
          <w:rtl/>
        </w:rPr>
        <w:t>القطاع غير المنظم وعددهم 320 ألف عامل وعاملة بمعدل اجر يومي 84.7 شيقل</w:t>
      </w:r>
      <w:r w:rsidR="00263E5D" w:rsidRPr="005A56B9">
        <w:rPr>
          <w:rFonts w:ascii="Simplified Arabic" w:hAnsi="Simplified Arabic" w:cs="Simplified Arabic" w:hint="cs"/>
          <w:color w:val="000000"/>
          <w:sz w:val="26"/>
          <w:szCs w:val="26"/>
          <w:rtl/>
        </w:rPr>
        <w:t>ا</w:t>
      </w:r>
      <w:r w:rsidR="001C0DD0" w:rsidRPr="005A56B9">
        <w:rPr>
          <w:rFonts w:ascii="Simplified Arabic" w:hAnsi="Simplified Arabic" w:cs="Simplified Arabic"/>
          <w:color w:val="000000"/>
          <w:sz w:val="26"/>
          <w:szCs w:val="26"/>
          <w:rtl/>
        </w:rPr>
        <w:t xml:space="preserve"> (27.2 مليون شيقل</w:t>
      </w:r>
      <w:r w:rsidR="00263E5D" w:rsidRPr="005A56B9">
        <w:rPr>
          <w:rFonts w:ascii="Simplified Arabic" w:hAnsi="Simplified Arabic" w:cs="Simplified Arabic" w:hint="cs"/>
          <w:color w:val="000000"/>
          <w:sz w:val="26"/>
          <w:szCs w:val="26"/>
          <w:rtl/>
        </w:rPr>
        <w:t>ا</w:t>
      </w:r>
      <w:r w:rsidR="001C0DD0" w:rsidRPr="005A56B9">
        <w:rPr>
          <w:rFonts w:ascii="Simplified Arabic" w:hAnsi="Simplified Arabic" w:cs="Simplified Arabic"/>
          <w:color w:val="000000"/>
          <w:sz w:val="26"/>
          <w:szCs w:val="26"/>
          <w:rtl/>
        </w:rPr>
        <w:t xml:space="preserve"> أي ما يقارب 7.8 مليون دولار يوميا).  </w:t>
      </w:r>
      <w:r w:rsidRPr="005A56B9">
        <w:rPr>
          <w:rFonts w:ascii="Simplified Arabic" w:hAnsi="Simplified Arabic" w:cs="Simplified Arabic" w:hint="cs"/>
          <w:color w:val="000000"/>
          <w:sz w:val="26"/>
          <w:szCs w:val="26"/>
          <w:rtl/>
        </w:rPr>
        <w:t>والعمال في</w:t>
      </w:r>
      <w:r w:rsidR="001C0DD0" w:rsidRPr="005A56B9">
        <w:rPr>
          <w:rFonts w:ascii="Simplified Arabic" w:hAnsi="Simplified Arabic" w:cs="Simplified Arabic"/>
          <w:color w:val="000000"/>
          <w:sz w:val="26"/>
          <w:szCs w:val="26"/>
          <w:rtl/>
        </w:rPr>
        <w:t xml:space="preserve"> إسرائيل والمستعمرات والبالغ عددهم 133,300 بمعدل اجر يومي حوالي 254 شيقلا (33.4 مليون شيقل</w:t>
      </w:r>
      <w:r w:rsidR="00263E5D" w:rsidRPr="005A56B9">
        <w:rPr>
          <w:rFonts w:ascii="Simplified Arabic" w:hAnsi="Simplified Arabic" w:cs="Simplified Arabic" w:hint="cs"/>
          <w:color w:val="000000"/>
          <w:sz w:val="26"/>
          <w:szCs w:val="26"/>
          <w:rtl/>
        </w:rPr>
        <w:t>ا</w:t>
      </w:r>
      <w:r w:rsidR="001C0DD0" w:rsidRPr="005A56B9">
        <w:rPr>
          <w:rFonts w:ascii="Simplified Arabic" w:hAnsi="Simplified Arabic" w:cs="Simplified Arabic"/>
          <w:color w:val="000000"/>
          <w:sz w:val="26"/>
          <w:szCs w:val="26"/>
          <w:rtl/>
        </w:rPr>
        <w:t xml:space="preserve"> أي ما يقارب 10 مليون دولار يوميا) </w:t>
      </w:r>
    </w:p>
    <w:p w:rsidR="001C0DD0" w:rsidRPr="005A56B9" w:rsidRDefault="001C0DD0" w:rsidP="001C0DD0">
      <w:pPr>
        <w:pStyle w:val="NoSpacing"/>
        <w:jc w:val="both"/>
        <w:rPr>
          <w:rFonts w:ascii="Simplified Arabic" w:hAnsi="Simplified Arabic" w:cs="Simplified Arabic"/>
          <w:color w:val="000000"/>
          <w:sz w:val="26"/>
          <w:szCs w:val="26"/>
          <w:rtl/>
        </w:rPr>
      </w:pPr>
    </w:p>
    <w:p w:rsidR="001C0DD0" w:rsidRPr="005A56B9" w:rsidRDefault="001C0DD0" w:rsidP="007743FE">
      <w:pPr>
        <w:pStyle w:val="NoSpacing"/>
        <w:jc w:val="both"/>
        <w:rPr>
          <w:rFonts w:ascii="Simplified Arabic" w:hAnsi="Simplified Arabic" w:cs="Simplified Arabic"/>
          <w:color w:val="000000"/>
          <w:sz w:val="26"/>
          <w:szCs w:val="26"/>
          <w:rtl/>
        </w:rPr>
      </w:pPr>
      <w:r w:rsidRPr="005A56B9">
        <w:rPr>
          <w:rFonts w:ascii="Simplified Arabic" w:hAnsi="Simplified Arabic" w:cs="Simplified Arabic"/>
          <w:color w:val="000000"/>
          <w:sz w:val="26"/>
          <w:szCs w:val="26"/>
          <w:rtl/>
        </w:rPr>
        <w:t>وأشارت د. عوض، انه وفق بيانات التعداد العام للمنشآت 2017 فان 89% من منشآت القطاع الخاص في فلسطين تشغل اقل من 5 عاملين، مقابل 7.4% تشغل من 5-9 عمال، مما يعني أن 96% من مؤسسات القطاع الخاص تشغل اقل من 10 عامل في الاقتصاد الفلسطيني.</w:t>
      </w:r>
    </w:p>
    <w:p w:rsidR="002E7FE3" w:rsidRPr="001C0DD0" w:rsidRDefault="002E7FE3" w:rsidP="001C0DD0">
      <w:pPr>
        <w:pStyle w:val="NoSpacing"/>
        <w:jc w:val="both"/>
        <w:rPr>
          <w:rFonts w:ascii="Simplified Arabic" w:hAnsi="Simplified Arabic" w:cs="Simplified Arabic"/>
          <w:rtl/>
        </w:rPr>
      </w:pPr>
    </w:p>
    <w:p w:rsidR="007863A7" w:rsidRPr="004C44FD" w:rsidRDefault="007743FE" w:rsidP="007743FE">
      <w:pPr>
        <w:pStyle w:val="NoSpacing"/>
        <w:ind w:right="-284"/>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فيما يلي أهم ال</w:t>
      </w:r>
      <w:r w:rsidR="007863A7" w:rsidRPr="004C44FD">
        <w:rPr>
          <w:rFonts w:ascii="Simplified Arabic" w:hAnsi="Simplified Arabic" w:cs="Simplified Arabic"/>
          <w:b/>
          <w:bCs/>
          <w:sz w:val="28"/>
          <w:szCs w:val="28"/>
          <w:rtl/>
        </w:rPr>
        <w:t xml:space="preserve">مؤشرات </w:t>
      </w:r>
      <w:r>
        <w:rPr>
          <w:rFonts w:ascii="Simplified Arabic" w:hAnsi="Simplified Arabic" w:cs="Simplified Arabic" w:hint="cs"/>
          <w:b/>
          <w:bCs/>
          <w:sz w:val="28"/>
          <w:szCs w:val="28"/>
          <w:rtl/>
        </w:rPr>
        <w:t>الخاصة</w:t>
      </w:r>
      <w:r w:rsidR="007863A7" w:rsidRPr="004C44FD">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بأعداد</w:t>
      </w:r>
      <w:r w:rsidR="007863A7" w:rsidRPr="004C44FD">
        <w:rPr>
          <w:rFonts w:ascii="Simplified Arabic" w:hAnsi="Simplified Arabic" w:cs="Simplified Arabic"/>
          <w:b/>
          <w:bCs/>
          <w:sz w:val="28"/>
          <w:szCs w:val="28"/>
          <w:rtl/>
        </w:rPr>
        <w:t xml:space="preserve"> المنشآت والعاملين من واقع</w:t>
      </w:r>
      <w:r w:rsidR="007863A7">
        <w:rPr>
          <w:rFonts w:ascii="Simplified Arabic" w:hAnsi="Simplified Arabic" w:cs="Simplified Arabic" w:hint="cs"/>
          <w:b/>
          <w:bCs/>
          <w:sz w:val="28"/>
          <w:szCs w:val="28"/>
          <w:rtl/>
        </w:rPr>
        <w:t xml:space="preserve"> قاعدة</w:t>
      </w:r>
      <w:r w:rsidR="007863A7" w:rsidRPr="004C44FD">
        <w:rPr>
          <w:rFonts w:ascii="Simplified Arabic" w:hAnsi="Simplified Arabic" w:cs="Simplified Arabic"/>
          <w:b/>
          <w:bCs/>
          <w:sz w:val="28"/>
          <w:szCs w:val="28"/>
          <w:rtl/>
        </w:rPr>
        <w:t xml:space="preserve"> بيانات </w:t>
      </w:r>
      <w:r w:rsidR="007863A7">
        <w:rPr>
          <w:rFonts w:ascii="Simplified Arabic" w:hAnsi="Simplified Arabic" w:cs="Simplified Arabic" w:hint="cs"/>
          <w:b/>
          <w:bCs/>
          <w:sz w:val="28"/>
          <w:szCs w:val="28"/>
          <w:rtl/>
        </w:rPr>
        <w:t>التعداد العام للمنشآت</w:t>
      </w:r>
      <w:r w:rsidR="007863A7" w:rsidRPr="004C44FD">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2017</w:t>
      </w:r>
      <w:r w:rsidR="007863A7">
        <w:rPr>
          <w:rFonts w:ascii="Simplified Arabic" w:hAnsi="Simplified Arabic" w:cs="Simplified Arabic" w:hint="cs"/>
          <w:b/>
          <w:bCs/>
          <w:sz w:val="28"/>
          <w:szCs w:val="28"/>
          <w:rtl/>
        </w:rPr>
        <w:t>:</w:t>
      </w:r>
    </w:p>
    <w:p w:rsidR="007863A7" w:rsidRPr="004C44FD" w:rsidRDefault="007863A7" w:rsidP="007863A7">
      <w:pPr>
        <w:pStyle w:val="NoSpacing"/>
        <w:rPr>
          <w:rFonts w:ascii="Simplified Arabic" w:hAnsi="Simplified Arabic" w:cs="Simplified Arabic"/>
          <w:b/>
          <w:bCs/>
          <w:sz w:val="28"/>
          <w:szCs w:val="28"/>
          <w:rtl/>
        </w:rPr>
      </w:pPr>
    </w:p>
    <w:p w:rsidR="007863A7" w:rsidRPr="005A56B9" w:rsidRDefault="007863A7" w:rsidP="007863A7">
      <w:pPr>
        <w:pStyle w:val="NoSpacing"/>
        <w:rPr>
          <w:rFonts w:ascii="Simplified Arabic" w:hAnsi="Simplified Arabic" w:cs="Simplified Arabic"/>
          <w:b/>
          <w:bCs/>
          <w:sz w:val="28"/>
          <w:szCs w:val="28"/>
        </w:rPr>
      </w:pPr>
      <w:r w:rsidRPr="005A56B9">
        <w:rPr>
          <w:rFonts w:ascii="Simplified Arabic" w:hAnsi="Simplified Arabic" w:cs="Simplified Arabic"/>
          <w:b/>
          <w:bCs/>
          <w:sz w:val="28"/>
          <w:szCs w:val="28"/>
          <w:rtl/>
        </w:rPr>
        <w:t>يعمل في فلسطين* 153,922 منشأة، بواقع 103,820 منشأة في الضفة الغربية و</w:t>
      </w:r>
      <w:r w:rsidRPr="005A56B9">
        <w:rPr>
          <w:rFonts w:ascii="Simplified Arabic" w:hAnsi="Simplified Arabic" w:cs="Simplified Arabic"/>
          <w:b/>
          <w:bCs/>
          <w:sz w:val="28"/>
          <w:szCs w:val="28"/>
        </w:rPr>
        <w:t>50,102</w:t>
      </w:r>
      <w:r w:rsidRPr="005A56B9">
        <w:rPr>
          <w:rFonts w:ascii="Simplified Arabic" w:hAnsi="Simplified Arabic" w:cs="Simplified Arabic"/>
          <w:b/>
          <w:bCs/>
          <w:sz w:val="28"/>
          <w:szCs w:val="28"/>
          <w:rtl/>
        </w:rPr>
        <w:t xml:space="preserve"> منشأة في قطاع غزة.</w:t>
      </w:r>
    </w:p>
    <w:p w:rsidR="007863A7" w:rsidRPr="00765BAD" w:rsidRDefault="007863A7" w:rsidP="007863A7">
      <w:pPr>
        <w:pStyle w:val="NoSpacing"/>
        <w:rPr>
          <w:rFonts w:ascii="Simplified Arabic" w:hAnsi="Simplified Arabic" w:cs="Simplified Arabic"/>
        </w:rPr>
      </w:pPr>
    </w:p>
    <w:p w:rsidR="007863A7" w:rsidRPr="005A56B9" w:rsidRDefault="007863A7" w:rsidP="005A56B9">
      <w:pPr>
        <w:pStyle w:val="BodyTextIndent"/>
        <w:tabs>
          <w:tab w:val="left" w:pos="1"/>
        </w:tabs>
        <w:ind w:left="0"/>
        <w:jc w:val="center"/>
        <w:rPr>
          <w:rFonts w:ascii="Simplified Arabic" w:hAnsi="Simplified Arabic" w:cs="Simplified Arabic"/>
          <w:b/>
          <w:bCs/>
          <w:sz w:val="26"/>
          <w:szCs w:val="26"/>
          <w:rtl/>
        </w:rPr>
      </w:pPr>
      <w:r w:rsidRPr="005A56B9">
        <w:rPr>
          <w:rFonts w:ascii="Simplified Arabic" w:hAnsi="Simplified Arabic" w:cs="Simplified Arabic"/>
          <w:b/>
          <w:bCs/>
          <w:sz w:val="26"/>
          <w:szCs w:val="26"/>
          <w:rtl/>
        </w:rPr>
        <w:t>عدد المنشآت العاملة في فلسطين حسب المحافظة، 2017</w:t>
      </w:r>
    </w:p>
    <w:p w:rsidR="006760F0" w:rsidRDefault="00DC1C9D" w:rsidP="007863A7">
      <w:pPr>
        <w:bidi/>
      </w:pPr>
      <w:r w:rsidRPr="001514FD">
        <w:rPr>
          <w:rFonts w:cs="Simplified Arabic"/>
          <w:noProof/>
        </w:rPr>
        <w:drawing>
          <wp:inline distT="0" distB="0" distL="0" distR="0">
            <wp:extent cx="5476875" cy="2809875"/>
            <wp:effectExtent l="0" t="0" r="0" b="0"/>
            <wp:docPr id="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6BF4" w:rsidRDefault="009A6BF4" w:rsidP="009A6BF4">
      <w:pPr>
        <w:pStyle w:val="NoSpacing"/>
        <w:rPr>
          <w:rFonts w:cs="Simplified Arabic"/>
          <w:b/>
          <w:bCs/>
          <w:sz w:val="26"/>
          <w:szCs w:val="26"/>
          <w:rtl/>
        </w:rPr>
      </w:pPr>
    </w:p>
    <w:p w:rsidR="009A6BF4" w:rsidRPr="006F38D6" w:rsidRDefault="005A56B9" w:rsidP="005A56B9">
      <w:pPr>
        <w:pStyle w:val="NoSpacing"/>
        <w:ind w:left="360" w:hanging="312"/>
        <w:rPr>
          <w:rFonts w:ascii="Simplified Arabic" w:hAnsi="Simplified Arabic" w:cs="Simplified Arabic"/>
          <w:b/>
          <w:bCs/>
          <w:sz w:val="26"/>
          <w:szCs w:val="26"/>
        </w:rPr>
      </w:pPr>
      <w:r>
        <w:rPr>
          <w:rFonts w:cs="Simplified Arabic" w:hint="cs"/>
          <w:b/>
          <w:bCs/>
          <w:sz w:val="26"/>
          <w:szCs w:val="26"/>
          <w:rtl/>
        </w:rPr>
        <w:t>و</w:t>
      </w:r>
      <w:r w:rsidR="009A6BF4" w:rsidRPr="006F38D6">
        <w:rPr>
          <w:rFonts w:cs="Simplified Arabic" w:hint="cs"/>
          <w:b/>
          <w:bCs/>
          <w:sz w:val="26"/>
          <w:szCs w:val="26"/>
          <w:rtl/>
        </w:rPr>
        <w:t>تتوزع المنشآت العاملة في فلسطين من حيث ملكيتها على النحو الاتي:</w:t>
      </w:r>
    </w:p>
    <w:p w:rsidR="009A6BF4" w:rsidRPr="00DC2E84" w:rsidRDefault="009A6BF4" w:rsidP="009A6BF4">
      <w:pPr>
        <w:pStyle w:val="NoSpacing"/>
        <w:rPr>
          <w:rFonts w:ascii="Simplified Arabic" w:hAnsi="Simplified Arabic" w:cs="Simplified Arabic"/>
        </w:rPr>
      </w:pPr>
      <w:r>
        <w:rPr>
          <w:rFonts w:cs="Simplified Arabic" w:hint="cs"/>
          <w:rtl/>
        </w:rPr>
        <w:t xml:space="preserve"> </w:t>
      </w:r>
    </w:p>
    <w:p w:rsidR="009A6BF4" w:rsidRPr="005A56B9" w:rsidRDefault="009A6BF4" w:rsidP="009A6BF4">
      <w:pPr>
        <w:pStyle w:val="NoSpacing"/>
        <w:jc w:val="center"/>
        <w:rPr>
          <w:rFonts w:cs="Simplified Arabic"/>
          <w:b/>
          <w:bCs/>
          <w:sz w:val="26"/>
          <w:szCs w:val="26"/>
          <w:rtl/>
        </w:rPr>
      </w:pPr>
      <w:r w:rsidRPr="005A56B9">
        <w:rPr>
          <w:rFonts w:ascii="Simplified Arabic" w:hAnsi="Simplified Arabic" w:cs="Simplified Arabic" w:hint="cs"/>
          <w:b/>
          <w:bCs/>
          <w:sz w:val="26"/>
          <w:szCs w:val="26"/>
          <w:rtl/>
        </w:rPr>
        <w:t>توزيع ا</w:t>
      </w:r>
      <w:r w:rsidRPr="005A56B9">
        <w:rPr>
          <w:rFonts w:ascii="Simplified Arabic" w:hAnsi="Simplified Arabic" w:cs="Simplified Arabic"/>
          <w:b/>
          <w:bCs/>
          <w:sz w:val="26"/>
          <w:szCs w:val="26"/>
          <w:rtl/>
        </w:rPr>
        <w:t>لمنشآت العاملة في فلسطين</w:t>
      </w:r>
      <w:r w:rsidRPr="005A56B9">
        <w:rPr>
          <w:rFonts w:ascii="Simplified Arabic" w:hAnsi="Simplified Arabic" w:cs="Simplified Arabic" w:hint="cs"/>
          <w:b/>
          <w:bCs/>
          <w:sz w:val="26"/>
          <w:szCs w:val="26"/>
          <w:rtl/>
        </w:rPr>
        <w:t>*</w:t>
      </w:r>
      <w:r w:rsidRPr="005A56B9">
        <w:rPr>
          <w:rFonts w:ascii="Simplified Arabic" w:hAnsi="Simplified Arabic" w:cs="Simplified Arabic"/>
          <w:b/>
          <w:bCs/>
          <w:sz w:val="26"/>
          <w:szCs w:val="26"/>
          <w:rtl/>
        </w:rPr>
        <w:t xml:space="preserve"> حسب الملكية</w:t>
      </w:r>
      <w:r w:rsidRPr="005A56B9">
        <w:rPr>
          <w:rFonts w:ascii="Simplified Arabic" w:hAnsi="Simplified Arabic" w:cs="Simplified Arabic" w:hint="cs"/>
          <w:b/>
          <w:bCs/>
          <w:sz w:val="26"/>
          <w:szCs w:val="26"/>
          <w:rtl/>
        </w:rPr>
        <w:t xml:space="preserve"> والمنطقة</w:t>
      </w:r>
      <w:r w:rsidRPr="005A56B9">
        <w:rPr>
          <w:rFonts w:ascii="Simplified Arabic" w:hAnsi="Simplified Arabic" w:cs="Simplified Arabic"/>
          <w:b/>
          <w:bCs/>
          <w:sz w:val="26"/>
          <w:szCs w:val="26"/>
          <w:rtl/>
        </w:rPr>
        <w:t xml:space="preserve">، </w:t>
      </w:r>
      <w:r w:rsidRPr="005A56B9">
        <w:rPr>
          <w:rFonts w:ascii="Simplified Arabic" w:hAnsi="Simplified Arabic" w:cs="Simplified Arabic"/>
          <w:b/>
          <w:bCs/>
          <w:sz w:val="26"/>
          <w:szCs w:val="26"/>
        </w:rPr>
        <w:t>2017</w:t>
      </w:r>
    </w:p>
    <w:tbl>
      <w:tblPr>
        <w:bidiVisual/>
        <w:tblW w:w="9455" w:type="dxa"/>
        <w:tblInd w:w="103" w:type="dxa"/>
        <w:tblLook w:val="04A0" w:firstRow="1" w:lastRow="0" w:firstColumn="1" w:lastColumn="0" w:noHBand="0" w:noVBand="1"/>
      </w:tblPr>
      <w:tblGrid>
        <w:gridCol w:w="1265"/>
        <w:gridCol w:w="1260"/>
        <w:gridCol w:w="990"/>
        <w:gridCol w:w="990"/>
        <w:gridCol w:w="990"/>
        <w:gridCol w:w="990"/>
        <w:gridCol w:w="990"/>
        <w:gridCol w:w="1080"/>
        <w:gridCol w:w="900"/>
      </w:tblGrid>
      <w:tr w:rsidR="009A6BF4" w:rsidRPr="001514FD" w:rsidTr="00457D70">
        <w:trPr>
          <w:trHeight w:val="300"/>
        </w:trPr>
        <w:tc>
          <w:tcPr>
            <w:tcW w:w="12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6BF4" w:rsidRPr="00447258" w:rsidRDefault="009A6BF4" w:rsidP="00457D70">
            <w:pPr>
              <w:spacing w:after="0" w:line="240" w:lineRule="auto"/>
              <w:jc w:val="center"/>
              <w:rPr>
                <w:rFonts w:ascii="Simplified Arabic" w:eastAsia="Times New Roman" w:hAnsi="Simplified Arabic" w:cs="Simplified Arabic"/>
                <w:b/>
                <w:bCs/>
                <w:color w:val="000000"/>
              </w:rPr>
            </w:pPr>
            <w:r w:rsidRPr="00447258">
              <w:rPr>
                <w:rFonts w:ascii="Simplified Arabic" w:eastAsia="Times New Roman" w:hAnsi="Simplified Arabic" w:cs="Simplified Arabic"/>
                <w:b/>
                <w:bCs/>
                <w:color w:val="000000"/>
                <w:rtl/>
              </w:rPr>
              <w:t>المنطقة</w:t>
            </w:r>
          </w:p>
        </w:tc>
        <w:tc>
          <w:tcPr>
            <w:tcW w:w="819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BF4" w:rsidRPr="00447258" w:rsidRDefault="009A6BF4" w:rsidP="00457D70">
            <w:pPr>
              <w:spacing w:after="0" w:line="240" w:lineRule="auto"/>
              <w:jc w:val="center"/>
              <w:rPr>
                <w:rFonts w:ascii="Simplified Arabic" w:eastAsia="Times New Roman" w:hAnsi="Simplified Arabic" w:cs="Simplified Arabic"/>
                <w:b/>
                <w:bCs/>
                <w:color w:val="000000"/>
              </w:rPr>
            </w:pPr>
            <w:r w:rsidRPr="00447258">
              <w:rPr>
                <w:rFonts w:ascii="Simplified Arabic" w:eastAsia="Times New Roman" w:hAnsi="Simplified Arabic" w:cs="Simplified Arabic"/>
                <w:b/>
                <w:bCs/>
                <w:color w:val="000000"/>
                <w:rtl/>
              </w:rPr>
              <w:t>الملكية</w:t>
            </w:r>
          </w:p>
        </w:tc>
      </w:tr>
      <w:tr w:rsidR="009A6BF4" w:rsidRPr="001514FD" w:rsidTr="00457D70">
        <w:trPr>
          <w:trHeight w:val="375"/>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9A6BF4" w:rsidRPr="00447258" w:rsidRDefault="009A6BF4" w:rsidP="00457D70">
            <w:pPr>
              <w:spacing w:after="0" w:line="240" w:lineRule="auto"/>
              <w:rPr>
                <w:rFonts w:ascii="Simplified Arabic" w:eastAsia="Times New Roman" w:hAnsi="Simplified Arabic" w:cs="Simplified Arabic"/>
                <w:color w:val="000000"/>
              </w:rPr>
            </w:pPr>
          </w:p>
        </w:tc>
        <w:tc>
          <w:tcPr>
            <w:tcW w:w="1260" w:type="dxa"/>
            <w:tcBorders>
              <w:top w:val="single" w:sz="4" w:space="0" w:color="auto"/>
              <w:left w:val="nil"/>
              <w:bottom w:val="single" w:sz="4" w:space="0" w:color="auto"/>
              <w:right w:val="single" w:sz="4" w:space="0" w:color="auto"/>
            </w:tcBorders>
            <w:shd w:val="clear" w:color="auto" w:fill="auto"/>
            <w:noWrap/>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القطاع الخاص</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 xml:space="preserve">قطاع </w:t>
            </w:r>
            <w:r w:rsidRPr="00447258">
              <w:rPr>
                <w:rFonts w:ascii="Simplified Arabic" w:eastAsia="Times New Roman" w:hAnsi="Simplified Arabic" w:cs="Simplified Arabic" w:hint="cs"/>
                <w:rtl/>
              </w:rPr>
              <w:t>أهلي</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حكومة مركزية</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سلطة محلية</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حكومة أجنبية</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وكالة الغوث</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هيئة دولية</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9A6BF4" w:rsidRPr="00447258" w:rsidRDefault="009A6BF4" w:rsidP="00204621">
            <w:pPr>
              <w:bidi/>
              <w:spacing w:after="0" w:line="240" w:lineRule="auto"/>
              <w:jc w:val="center"/>
              <w:rPr>
                <w:rFonts w:ascii="Simplified Arabic" w:eastAsia="Times New Roman" w:hAnsi="Simplified Arabic" w:cs="Simplified Arabic"/>
              </w:rPr>
            </w:pPr>
            <w:r w:rsidRPr="00447258">
              <w:rPr>
                <w:rFonts w:ascii="Simplified Arabic" w:eastAsia="Times New Roman" w:hAnsi="Simplified Arabic" w:cs="Simplified Arabic"/>
                <w:rtl/>
              </w:rPr>
              <w:t>غير مبين</w:t>
            </w:r>
          </w:p>
        </w:tc>
      </w:tr>
      <w:tr w:rsidR="009A6BF4" w:rsidRPr="001514FD" w:rsidTr="00457D70">
        <w:trPr>
          <w:trHeight w:val="300"/>
        </w:trPr>
        <w:tc>
          <w:tcPr>
            <w:tcW w:w="1265" w:type="dxa"/>
            <w:tcBorders>
              <w:top w:val="single" w:sz="4" w:space="0" w:color="auto"/>
              <w:left w:val="single" w:sz="4" w:space="0" w:color="auto"/>
              <w:bottom w:val="nil"/>
              <w:right w:val="single" w:sz="4" w:space="0" w:color="auto"/>
            </w:tcBorders>
            <w:shd w:val="clear" w:color="auto" w:fill="auto"/>
            <w:noWrap/>
            <w:vAlign w:val="bottom"/>
            <w:hideMark/>
          </w:tcPr>
          <w:p w:rsidR="009A6BF4" w:rsidRPr="00447258" w:rsidRDefault="009A6BF4" w:rsidP="009A6BF4">
            <w:pPr>
              <w:bidi/>
              <w:spacing w:after="0" w:line="240" w:lineRule="auto"/>
              <w:rPr>
                <w:rFonts w:ascii="Simplified Arabic" w:eastAsia="Times New Roman" w:hAnsi="Simplified Arabic" w:cs="Simplified Arabic"/>
                <w:b/>
                <w:bCs/>
                <w:color w:val="000000"/>
              </w:rPr>
            </w:pPr>
            <w:r w:rsidRPr="00447258">
              <w:rPr>
                <w:rFonts w:ascii="Simplified Arabic" w:eastAsia="Times New Roman" w:hAnsi="Simplified Arabic" w:cs="Simplified Arabic"/>
                <w:b/>
                <w:bCs/>
                <w:color w:val="000000"/>
                <w:rtl/>
              </w:rPr>
              <w:t>فلسطين</w:t>
            </w:r>
            <w:r>
              <w:rPr>
                <w:rFonts w:ascii="Simplified Arabic" w:eastAsia="Times New Roman" w:hAnsi="Simplified Arabic" w:cs="Simplified Arabic" w:hint="cs"/>
                <w:b/>
                <w:bCs/>
                <w:color w:val="000000"/>
                <w:rtl/>
              </w:rPr>
              <w:t>*</w:t>
            </w:r>
          </w:p>
        </w:tc>
        <w:tc>
          <w:tcPr>
            <w:tcW w:w="1260" w:type="dxa"/>
            <w:tcBorders>
              <w:top w:val="single" w:sz="4" w:space="0" w:color="auto"/>
              <w:left w:val="single" w:sz="4" w:space="0" w:color="auto"/>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140,745</w:t>
            </w:r>
          </w:p>
        </w:tc>
        <w:tc>
          <w:tcPr>
            <w:tcW w:w="99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3,688</w:t>
            </w:r>
          </w:p>
        </w:tc>
        <w:tc>
          <w:tcPr>
            <w:tcW w:w="99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7,429</w:t>
            </w:r>
          </w:p>
        </w:tc>
        <w:tc>
          <w:tcPr>
            <w:tcW w:w="99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1,173</w:t>
            </w:r>
          </w:p>
        </w:tc>
        <w:tc>
          <w:tcPr>
            <w:tcW w:w="99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90</w:t>
            </w:r>
          </w:p>
        </w:tc>
        <w:tc>
          <w:tcPr>
            <w:tcW w:w="99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529</w:t>
            </w:r>
          </w:p>
        </w:tc>
        <w:tc>
          <w:tcPr>
            <w:tcW w:w="1080" w:type="dxa"/>
            <w:tcBorders>
              <w:top w:val="single" w:sz="4" w:space="0" w:color="auto"/>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193</w:t>
            </w:r>
          </w:p>
        </w:tc>
        <w:tc>
          <w:tcPr>
            <w:tcW w:w="900" w:type="dxa"/>
            <w:tcBorders>
              <w:top w:val="single" w:sz="4" w:space="0" w:color="auto"/>
              <w:left w:val="nil"/>
              <w:bottom w:val="nil"/>
              <w:right w:val="single" w:sz="4" w:space="0" w:color="auto"/>
            </w:tcBorders>
            <w:shd w:val="clear" w:color="auto" w:fill="auto"/>
            <w:noWrap/>
            <w:hideMark/>
          </w:tcPr>
          <w:p w:rsidR="009A6BF4" w:rsidRPr="001514FD" w:rsidRDefault="009A6BF4" w:rsidP="00405625">
            <w:pPr>
              <w:bidi/>
              <w:spacing w:after="0" w:line="240" w:lineRule="auto"/>
              <w:rPr>
                <w:rFonts w:ascii="Arial" w:eastAsia="Times New Roman" w:hAnsi="Arial"/>
                <w:b/>
                <w:bCs/>
              </w:rPr>
            </w:pPr>
            <w:r w:rsidRPr="001514FD">
              <w:rPr>
                <w:rFonts w:ascii="Arial" w:eastAsia="Times New Roman" w:hAnsi="Arial"/>
                <w:b/>
                <w:bCs/>
              </w:rPr>
              <w:t>75</w:t>
            </w:r>
          </w:p>
        </w:tc>
      </w:tr>
      <w:tr w:rsidR="009A6BF4" w:rsidRPr="001514FD" w:rsidTr="00457D70">
        <w:trPr>
          <w:trHeight w:val="300"/>
        </w:trPr>
        <w:tc>
          <w:tcPr>
            <w:tcW w:w="1265" w:type="dxa"/>
            <w:tcBorders>
              <w:top w:val="nil"/>
              <w:left w:val="single" w:sz="4" w:space="0" w:color="auto"/>
              <w:bottom w:val="nil"/>
              <w:right w:val="single" w:sz="4" w:space="0" w:color="auto"/>
            </w:tcBorders>
            <w:shd w:val="clear" w:color="auto" w:fill="auto"/>
            <w:noWrap/>
            <w:vAlign w:val="bottom"/>
            <w:hideMark/>
          </w:tcPr>
          <w:p w:rsidR="009A6BF4" w:rsidRPr="00447258" w:rsidRDefault="009A6BF4" w:rsidP="009A6BF4">
            <w:pPr>
              <w:bidi/>
              <w:spacing w:after="0" w:line="240" w:lineRule="auto"/>
              <w:rPr>
                <w:rFonts w:ascii="Simplified Arabic" w:eastAsia="Times New Roman" w:hAnsi="Simplified Arabic" w:cs="Simplified Arabic"/>
                <w:color w:val="000000"/>
              </w:rPr>
            </w:pPr>
            <w:r w:rsidRPr="00447258">
              <w:rPr>
                <w:rFonts w:ascii="Simplified Arabic" w:eastAsia="Times New Roman" w:hAnsi="Simplified Arabic" w:cs="Simplified Arabic"/>
                <w:color w:val="000000"/>
                <w:rtl/>
              </w:rPr>
              <w:t>الضفة الغربية</w:t>
            </w:r>
          </w:p>
        </w:tc>
        <w:tc>
          <w:tcPr>
            <w:tcW w:w="1260" w:type="dxa"/>
            <w:tcBorders>
              <w:top w:val="nil"/>
              <w:left w:val="single" w:sz="4" w:space="0" w:color="auto"/>
              <w:bottom w:val="nil"/>
              <w:right w:val="nil"/>
            </w:tcBorders>
            <w:shd w:val="clear" w:color="auto" w:fill="auto"/>
            <w:noWrap/>
            <w:hideMark/>
          </w:tcPr>
          <w:p w:rsidR="009A6BF4" w:rsidRPr="001514FD" w:rsidRDefault="009A6BF4" w:rsidP="005A56B9">
            <w:pPr>
              <w:bidi/>
              <w:spacing w:after="0" w:line="240" w:lineRule="auto"/>
              <w:rPr>
                <w:rFonts w:ascii="Arial" w:eastAsia="Times New Roman" w:hAnsi="Arial"/>
              </w:rPr>
            </w:pPr>
            <w:r w:rsidRPr="001514FD">
              <w:rPr>
                <w:rFonts w:ascii="Arial" w:eastAsia="Times New Roman" w:hAnsi="Arial"/>
              </w:rPr>
              <w:t>94,619</w:t>
            </w:r>
          </w:p>
        </w:tc>
        <w:tc>
          <w:tcPr>
            <w:tcW w:w="99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2,364</w:t>
            </w:r>
          </w:p>
        </w:tc>
        <w:tc>
          <w:tcPr>
            <w:tcW w:w="99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5,473</w:t>
            </w:r>
          </w:p>
        </w:tc>
        <w:tc>
          <w:tcPr>
            <w:tcW w:w="99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921</w:t>
            </w:r>
          </w:p>
        </w:tc>
        <w:tc>
          <w:tcPr>
            <w:tcW w:w="99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66</w:t>
            </w:r>
          </w:p>
        </w:tc>
        <w:tc>
          <w:tcPr>
            <w:tcW w:w="99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199</w:t>
            </w:r>
          </w:p>
        </w:tc>
        <w:tc>
          <w:tcPr>
            <w:tcW w:w="1080" w:type="dxa"/>
            <w:tcBorders>
              <w:top w:val="nil"/>
              <w:left w:val="nil"/>
              <w:bottom w:val="nil"/>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110</w:t>
            </w:r>
          </w:p>
        </w:tc>
        <w:tc>
          <w:tcPr>
            <w:tcW w:w="900" w:type="dxa"/>
            <w:tcBorders>
              <w:top w:val="nil"/>
              <w:left w:val="nil"/>
              <w:bottom w:val="nil"/>
              <w:right w:val="single" w:sz="4" w:space="0" w:color="auto"/>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68</w:t>
            </w:r>
          </w:p>
        </w:tc>
      </w:tr>
      <w:tr w:rsidR="009A6BF4" w:rsidRPr="001514FD" w:rsidTr="00457D70">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9A6BF4" w:rsidRPr="00447258" w:rsidRDefault="009A6BF4" w:rsidP="009A6BF4">
            <w:pPr>
              <w:bidi/>
              <w:spacing w:after="0" w:line="240" w:lineRule="auto"/>
              <w:rPr>
                <w:rFonts w:ascii="Simplified Arabic" w:eastAsia="Times New Roman" w:hAnsi="Simplified Arabic" w:cs="Simplified Arabic"/>
                <w:color w:val="000000"/>
              </w:rPr>
            </w:pPr>
            <w:r w:rsidRPr="00447258">
              <w:rPr>
                <w:rFonts w:ascii="Simplified Arabic" w:eastAsia="Times New Roman" w:hAnsi="Simplified Arabic" w:cs="Simplified Arabic"/>
                <w:color w:val="000000"/>
                <w:rtl/>
              </w:rPr>
              <w:t>قطاع غزة</w:t>
            </w:r>
          </w:p>
        </w:tc>
        <w:tc>
          <w:tcPr>
            <w:tcW w:w="1260" w:type="dxa"/>
            <w:tcBorders>
              <w:top w:val="nil"/>
              <w:left w:val="single" w:sz="4" w:space="0" w:color="auto"/>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46,126</w:t>
            </w:r>
          </w:p>
        </w:tc>
        <w:tc>
          <w:tcPr>
            <w:tcW w:w="99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1,324</w:t>
            </w:r>
          </w:p>
        </w:tc>
        <w:tc>
          <w:tcPr>
            <w:tcW w:w="99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1,956</w:t>
            </w:r>
          </w:p>
        </w:tc>
        <w:tc>
          <w:tcPr>
            <w:tcW w:w="99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252</w:t>
            </w:r>
          </w:p>
        </w:tc>
        <w:tc>
          <w:tcPr>
            <w:tcW w:w="99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24</w:t>
            </w:r>
          </w:p>
        </w:tc>
        <w:tc>
          <w:tcPr>
            <w:tcW w:w="99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330</w:t>
            </w:r>
          </w:p>
        </w:tc>
        <w:tc>
          <w:tcPr>
            <w:tcW w:w="1080" w:type="dxa"/>
            <w:tcBorders>
              <w:top w:val="nil"/>
              <w:left w:val="nil"/>
              <w:bottom w:val="single" w:sz="4" w:space="0" w:color="auto"/>
              <w:right w:val="nil"/>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83</w:t>
            </w:r>
          </w:p>
        </w:tc>
        <w:tc>
          <w:tcPr>
            <w:tcW w:w="900" w:type="dxa"/>
            <w:tcBorders>
              <w:top w:val="nil"/>
              <w:left w:val="nil"/>
              <w:bottom w:val="single" w:sz="4" w:space="0" w:color="auto"/>
              <w:right w:val="single" w:sz="4" w:space="0" w:color="auto"/>
            </w:tcBorders>
            <w:shd w:val="clear" w:color="auto" w:fill="auto"/>
            <w:noWrap/>
            <w:hideMark/>
          </w:tcPr>
          <w:p w:rsidR="009A6BF4" w:rsidRPr="001514FD" w:rsidRDefault="009A6BF4" w:rsidP="00405625">
            <w:pPr>
              <w:bidi/>
              <w:spacing w:after="0" w:line="240" w:lineRule="auto"/>
              <w:rPr>
                <w:rFonts w:ascii="Arial" w:eastAsia="Times New Roman" w:hAnsi="Arial"/>
              </w:rPr>
            </w:pPr>
            <w:r w:rsidRPr="001514FD">
              <w:rPr>
                <w:rFonts w:ascii="Arial" w:eastAsia="Times New Roman" w:hAnsi="Arial"/>
              </w:rPr>
              <w:t>7</w:t>
            </w:r>
          </w:p>
        </w:tc>
      </w:tr>
    </w:tbl>
    <w:p w:rsidR="009A6BF4" w:rsidRDefault="009A6BF4" w:rsidP="009A6BF4">
      <w:pPr>
        <w:pStyle w:val="NoSpacing"/>
        <w:rPr>
          <w:rFonts w:cs="Simplified Arabic"/>
          <w:sz w:val="20"/>
          <w:szCs w:val="20"/>
          <w:rtl/>
        </w:rPr>
      </w:pPr>
      <w:r w:rsidRPr="00A3714A">
        <w:rPr>
          <w:rFonts w:cs="Simplified Arabic"/>
          <w:sz w:val="20"/>
          <w:szCs w:val="20"/>
          <w:rtl/>
        </w:rPr>
        <w:t xml:space="preserve">* </w:t>
      </w:r>
      <w:r w:rsidRPr="00A3714A">
        <w:rPr>
          <w:rFonts w:cs="Simplified Arabic" w:hint="cs"/>
          <w:sz w:val="20"/>
          <w:szCs w:val="20"/>
          <w:rtl/>
        </w:rPr>
        <w:t>البيانات</w:t>
      </w:r>
      <w:r w:rsidRPr="00A3714A">
        <w:rPr>
          <w:rFonts w:cs="Simplified Arabic"/>
          <w:sz w:val="20"/>
          <w:szCs w:val="20"/>
          <w:rtl/>
        </w:rPr>
        <w:t xml:space="preserve"> </w:t>
      </w:r>
      <w:r w:rsidRPr="00A3714A">
        <w:rPr>
          <w:rFonts w:cs="Simplified Arabic" w:hint="cs"/>
          <w:sz w:val="20"/>
          <w:szCs w:val="20"/>
          <w:rtl/>
        </w:rPr>
        <w:t>لا</w:t>
      </w:r>
      <w:r w:rsidRPr="00A3714A">
        <w:rPr>
          <w:rFonts w:cs="Simplified Arabic"/>
          <w:sz w:val="20"/>
          <w:szCs w:val="20"/>
          <w:rtl/>
        </w:rPr>
        <w:t xml:space="preserve"> </w:t>
      </w:r>
      <w:r w:rsidRPr="00A3714A">
        <w:rPr>
          <w:rFonts w:cs="Simplified Arabic" w:hint="cs"/>
          <w:sz w:val="20"/>
          <w:szCs w:val="20"/>
          <w:rtl/>
        </w:rPr>
        <w:t>تشمل</w:t>
      </w:r>
      <w:r w:rsidRPr="00A3714A">
        <w:rPr>
          <w:rFonts w:cs="Simplified Arabic"/>
          <w:sz w:val="20"/>
          <w:szCs w:val="20"/>
          <w:rtl/>
        </w:rPr>
        <w:t xml:space="preserve"> </w:t>
      </w:r>
      <w:r w:rsidRPr="00A3714A">
        <w:rPr>
          <w:rFonts w:cs="Simplified Arabic" w:hint="cs"/>
          <w:sz w:val="20"/>
          <w:szCs w:val="20"/>
          <w:rtl/>
        </w:rPr>
        <w:t>ذلك</w:t>
      </w:r>
      <w:r w:rsidRPr="00A3714A">
        <w:rPr>
          <w:rFonts w:cs="Simplified Arabic"/>
          <w:sz w:val="20"/>
          <w:szCs w:val="20"/>
          <w:rtl/>
        </w:rPr>
        <w:t xml:space="preserve"> </w:t>
      </w:r>
      <w:r w:rsidRPr="00A3714A">
        <w:rPr>
          <w:rFonts w:cs="Simplified Arabic" w:hint="cs"/>
          <w:sz w:val="20"/>
          <w:szCs w:val="20"/>
          <w:rtl/>
        </w:rPr>
        <w:t>الجزء</w:t>
      </w:r>
      <w:r w:rsidRPr="00A3714A">
        <w:rPr>
          <w:rFonts w:cs="Simplified Arabic"/>
          <w:sz w:val="20"/>
          <w:szCs w:val="20"/>
          <w:rtl/>
        </w:rPr>
        <w:t xml:space="preserve"> </w:t>
      </w:r>
      <w:r w:rsidRPr="00A3714A">
        <w:rPr>
          <w:rFonts w:cs="Simplified Arabic" w:hint="cs"/>
          <w:sz w:val="20"/>
          <w:szCs w:val="20"/>
          <w:rtl/>
        </w:rPr>
        <w:t>من</w:t>
      </w:r>
      <w:r w:rsidRPr="00A3714A">
        <w:rPr>
          <w:rFonts w:cs="Simplified Arabic"/>
          <w:sz w:val="20"/>
          <w:szCs w:val="20"/>
          <w:rtl/>
        </w:rPr>
        <w:t xml:space="preserve"> </w:t>
      </w:r>
      <w:r w:rsidRPr="00A3714A">
        <w:rPr>
          <w:rFonts w:cs="Simplified Arabic" w:hint="cs"/>
          <w:sz w:val="20"/>
          <w:szCs w:val="20"/>
          <w:rtl/>
        </w:rPr>
        <w:t>محافظة</w:t>
      </w:r>
      <w:r w:rsidRPr="00A3714A">
        <w:rPr>
          <w:rFonts w:cs="Simplified Arabic"/>
          <w:sz w:val="20"/>
          <w:szCs w:val="20"/>
          <w:rtl/>
        </w:rPr>
        <w:t xml:space="preserve"> </w:t>
      </w:r>
      <w:r w:rsidRPr="00A3714A">
        <w:rPr>
          <w:rFonts w:cs="Simplified Arabic" w:hint="cs"/>
          <w:sz w:val="20"/>
          <w:szCs w:val="20"/>
          <w:rtl/>
        </w:rPr>
        <w:t>القدس</w:t>
      </w:r>
      <w:r w:rsidRPr="00A3714A">
        <w:rPr>
          <w:rFonts w:cs="Simplified Arabic"/>
          <w:sz w:val="20"/>
          <w:szCs w:val="20"/>
          <w:rtl/>
        </w:rPr>
        <w:t xml:space="preserve"> </w:t>
      </w:r>
      <w:r w:rsidRPr="00A3714A">
        <w:rPr>
          <w:rFonts w:cs="Simplified Arabic" w:hint="cs"/>
          <w:sz w:val="20"/>
          <w:szCs w:val="20"/>
          <w:rtl/>
        </w:rPr>
        <w:t>والذي</w:t>
      </w:r>
      <w:r w:rsidRPr="00A3714A">
        <w:rPr>
          <w:rFonts w:cs="Simplified Arabic"/>
          <w:sz w:val="20"/>
          <w:szCs w:val="20"/>
          <w:rtl/>
        </w:rPr>
        <w:t xml:space="preserve"> </w:t>
      </w:r>
      <w:r w:rsidRPr="00A3714A">
        <w:rPr>
          <w:rFonts w:cs="Simplified Arabic" w:hint="cs"/>
          <w:sz w:val="20"/>
          <w:szCs w:val="20"/>
          <w:rtl/>
        </w:rPr>
        <w:t>ضمه</w:t>
      </w:r>
      <w:r w:rsidRPr="00A3714A">
        <w:rPr>
          <w:rFonts w:cs="Simplified Arabic"/>
          <w:sz w:val="20"/>
          <w:szCs w:val="20"/>
          <w:rtl/>
        </w:rPr>
        <w:t xml:space="preserve"> </w:t>
      </w:r>
      <w:r w:rsidRPr="00A3714A">
        <w:rPr>
          <w:rFonts w:cs="Simplified Arabic" w:hint="cs"/>
          <w:sz w:val="20"/>
          <w:szCs w:val="20"/>
          <w:rtl/>
        </w:rPr>
        <w:t>الاحتلال</w:t>
      </w:r>
      <w:r w:rsidRPr="00A3714A">
        <w:rPr>
          <w:rFonts w:cs="Simplified Arabic"/>
          <w:sz w:val="20"/>
          <w:szCs w:val="20"/>
          <w:rtl/>
        </w:rPr>
        <w:t xml:space="preserve"> </w:t>
      </w:r>
      <w:r w:rsidRPr="00A3714A">
        <w:rPr>
          <w:rFonts w:cs="Simplified Arabic" w:hint="cs"/>
          <w:sz w:val="20"/>
          <w:szCs w:val="20"/>
          <w:rtl/>
        </w:rPr>
        <w:t>الإسرائيلي</w:t>
      </w:r>
      <w:r w:rsidRPr="00A3714A">
        <w:rPr>
          <w:rFonts w:cs="Simplified Arabic"/>
          <w:sz w:val="20"/>
          <w:szCs w:val="20"/>
          <w:rtl/>
        </w:rPr>
        <w:t xml:space="preserve"> </w:t>
      </w:r>
      <w:r w:rsidRPr="00A3714A">
        <w:rPr>
          <w:rFonts w:cs="Simplified Arabic" w:hint="cs"/>
          <w:sz w:val="20"/>
          <w:szCs w:val="20"/>
          <w:rtl/>
        </w:rPr>
        <w:t>إليه</w:t>
      </w:r>
      <w:r w:rsidRPr="00A3714A">
        <w:rPr>
          <w:rFonts w:cs="Simplified Arabic"/>
          <w:sz w:val="20"/>
          <w:szCs w:val="20"/>
          <w:rtl/>
        </w:rPr>
        <w:t xml:space="preserve"> </w:t>
      </w:r>
      <w:r w:rsidRPr="00A3714A">
        <w:rPr>
          <w:rFonts w:cs="Simplified Arabic" w:hint="cs"/>
          <w:sz w:val="20"/>
          <w:szCs w:val="20"/>
          <w:rtl/>
        </w:rPr>
        <w:t>عنوة</w:t>
      </w:r>
      <w:r w:rsidRPr="00A3714A">
        <w:rPr>
          <w:rFonts w:cs="Simplified Arabic"/>
          <w:sz w:val="20"/>
          <w:szCs w:val="20"/>
          <w:rtl/>
        </w:rPr>
        <w:t xml:space="preserve"> </w:t>
      </w:r>
      <w:r w:rsidRPr="00A3714A">
        <w:rPr>
          <w:rFonts w:cs="Simplified Arabic" w:hint="cs"/>
          <w:sz w:val="20"/>
          <w:szCs w:val="20"/>
          <w:rtl/>
        </w:rPr>
        <w:t>بعيد</w:t>
      </w:r>
      <w:r w:rsidRPr="00A3714A">
        <w:rPr>
          <w:rFonts w:cs="Simplified Arabic"/>
          <w:sz w:val="20"/>
          <w:szCs w:val="20"/>
          <w:rtl/>
        </w:rPr>
        <w:t xml:space="preserve"> </w:t>
      </w:r>
      <w:r w:rsidRPr="00A3714A">
        <w:rPr>
          <w:rFonts w:cs="Simplified Arabic" w:hint="cs"/>
          <w:sz w:val="20"/>
          <w:szCs w:val="20"/>
          <w:rtl/>
        </w:rPr>
        <w:t>احتلاله</w:t>
      </w:r>
      <w:r w:rsidRPr="00A3714A">
        <w:rPr>
          <w:rFonts w:cs="Simplified Arabic"/>
          <w:sz w:val="20"/>
          <w:szCs w:val="20"/>
          <w:rtl/>
        </w:rPr>
        <w:t xml:space="preserve"> </w:t>
      </w:r>
      <w:r w:rsidRPr="00A3714A">
        <w:rPr>
          <w:rFonts w:cs="Simplified Arabic" w:hint="cs"/>
          <w:sz w:val="20"/>
          <w:szCs w:val="20"/>
          <w:rtl/>
        </w:rPr>
        <w:t>للضفة</w:t>
      </w:r>
      <w:r w:rsidRPr="00A3714A">
        <w:rPr>
          <w:rFonts w:cs="Simplified Arabic"/>
          <w:sz w:val="20"/>
          <w:szCs w:val="20"/>
          <w:rtl/>
        </w:rPr>
        <w:t xml:space="preserve"> </w:t>
      </w:r>
      <w:r w:rsidRPr="00A3714A">
        <w:rPr>
          <w:rFonts w:cs="Simplified Arabic" w:hint="cs"/>
          <w:sz w:val="20"/>
          <w:szCs w:val="20"/>
          <w:rtl/>
        </w:rPr>
        <w:t>الغربية</w:t>
      </w:r>
      <w:r w:rsidRPr="00A3714A">
        <w:rPr>
          <w:rFonts w:cs="Simplified Arabic"/>
          <w:sz w:val="20"/>
          <w:szCs w:val="20"/>
          <w:rtl/>
        </w:rPr>
        <w:t xml:space="preserve"> </w:t>
      </w:r>
      <w:r w:rsidRPr="00A3714A">
        <w:rPr>
          <w:rFonts w:cs="Simplified Arabic" w:hint="cs"/>
          <w:sz w:val="20"/>
          <w:szCs w:val="20"/>
          <w:rtl/>
        </w:rPr>
        <w:t>عام</w:t>
      </w:r>
      <w:r w:rsidRPr="00A3714A">
        <w:rPr>
          <w:rFonts w:cs="Simplified Arabic"/>
          <w:sz w:val="20"/>
          <w:szCs w:val="20"/>
          <w:rtl/>
        </w:rPr>
        <w:t xml:space="preserve"> 1967.</w:t>
      </w:r>
    </w:p>
    <w:p w:rsidR="009A6BF4" w:rsidRPr="00A3714A" w:rsidRDefault="009A6BF4" w:rsidP="009A6BF4">
      <w:pPr>
        <w:pStyle w:val="NoSpacing"/>
        <w:rPr>
          <w:rFonts w:cs="Simplified Arabic"/>
          <w:sz w:val="20"/>
          <w:szCs w:val="20"/>
          <w:rtl/>
        </w:rPr>
      </w:pPr>
      <w:r>
        <w:rPr>
          <w:rFonts w:cs="Simplified Arabic" w:hint="cs"/>
          <w:sz w:val="20"/>
          <w:szCs w:val="20"/>
          <w:rtl/>
        </w:rPr>
        <w:t xml:space="preserve">** تشمل وحدات النشاط المساند وعددها </w:t>
      </w:r>
      <w:r w:rsidRPr="00DC0AD5">
        <w:rPr>
          <w:sz w:val="20"/>
          <w:szCs w:val="20"/>
          <w:rtl/>
        </w:rPr>
        <w:t>2108</w:t>
      </w:r>
      <w:r>
        <w:rPr>
          <w:rFonts w:cs="Simplified Arabic" w:hint="cs"/>
          <w:sz w:val="20"/>
          <w:szCs w:val="20"/>
          <w:rtl/>
        </w:rPr>
        <w:t xml:space="preserve"> منشأة. (يقصد بها منشآت تقدم خدمات للمؤسسة التي تتبع لها فقط وبها عامل واحد على الاقل).</w:t>
      </w:r>
    </w:p>
    <w:p w:rsidR="007863A7" w:rsidRDefault="007863A7" w:rsidP="007863A7">
      <w:pPr>
        <w:bidi/>
        <w:rPr>
          <w:rtl/>
        </w:rPr>
      </w:pPr>
    </w:p>
    <w:p w:rsidR="00D81E2A" w:rsidRPr="005A56B9" w:rsidRDefault="005A56B9" w:rsidP="007743FE">
      <w:pPr>
        <w:pStyle w:val="NoSpacing"/>
        <w:rPr>
          <w:rFonts w:ascii="Simplified Arabic" w:hAnsi="Simplified Arabic" w:cs="Simplified Arabic"/>
          <w:sz w:val="26"/>
          <w:szCs w:val="26"/>
          <w:rtl/>
        </w:rPr>
      </w:pPr>
      <w:r w:rsidRPr="005A56B9">
        <w:rPr>
          <w:rFonts w:ascii="Simplified Arabic" w:hAnsi="Simplified Arabic" w:cs="Simplified Arabic" w:hint="cs"/>
          <w:sz w:val="26"/>
          <w:szCs w:val="26"/>
          <w:rtl/>
        </w:rPr>
        <w:t>و</w:t>
      </w:r>
      <w:r w:rsidR="007743FE" w:rsidRPr="005A56B9">
        <w:rPr>
          <w:rFonts w:ascii="Simplified Arabic" w:hAnsi="Simplified Arabic" w:cs="Simplified Arabic" w:hint="cs"/>
          <w:sz w:val="26"/>
          <w:szCs w:val="26"/>
          <w:rtl/>
        </w:rPr>
        <w:t>تشغل</w:t>
      </w:r>
      <w:r w:rsidR="00D81E2A" w:rsidRPr="005A56B9">
        <w:rPr>
          <w:rFonts w:ascii="Simplified Arabic" w:hAnsi="Simplified Arabic" w:cs="Simplified Arabic"/>
          <w:sz w:val="26"/>
          <w:szCs w:val="26"/>
          <w:rtl/>
        </w:rPr>
        <w:t xml:space="preserve"> منشآت </w:t>
      </w:r>
      <w:r w:rsidR="00D81E2A" w:rsidRPr="005A56B9">
        <w:rPr>
          <w:rFonts w:ascii="Simplified Arabic" w:hAnsi="Simplified Arabic" w:cs="Simplified Arabic"/>
          <w:b/>
          <w:bCs/>
          <w:sz w:val="26"/>
          <w:szCs w:val="26"/>
          <w:u w:val="single"/>
          <w:rtl/>
        </w:rPr>
        <w:t>القطاع الخاص والاهلي في فلسطين*</w:t>
      </w:r>
      <w:r w:rsidR="00D81E2A" w:rsidRPr="005A56B9">
        <w:rPr>
          <w:rFonts w:ascii="Simplified Arabic" w:hAnsi="Simplified Arabic" w:cs="Simplified Arabic"/>
          <w:sz w:val="26"/>
          <w:szCs w:val="26"/>
          <w:rtl/>
        </w:rPr>
        <w:t xml:space="preserve"> على </w:t>
      </w:r>
      <w:r w:rsidR="007743FE" w:rsidRPr="005A56B9">
        <w:rPr>
          <w:rFonts w:ascii="Simplified Arabic" w:hAnsi="Simplified Arabic" w:cs="Simplified Arabic" w:hint="cs"/>
          <w:sz w:val="26"/>
          <w:szCs w:val="26"/>
          <w:rtl/>
        </w:rPr>
        <w:t>نحو</w:t>
      </w:r>
      <w:r w:rsidR="007743FE" w:rsidRPr="005A56B9">
        <w:rPr>
          <w:rFonts w:ascii="Simplified Arabic" w:hAnsi="Simplified Arabic" w:cs="Simplified Arabic"/>
          <w:sz w:val="26"/>
          <w:szCs w:val="26"/>
          <w:rtl/>
        </w:rPr>
        <w:t xml:space="preserve"> 424,904 </w:t>
      </w:r>
      <w:r w:rsidR="007743FE" w:rsidRPr="005A56B9">
        <w:rPr>
          <w:rFonts w:ascii="Simplified Arabic" w:hAnsi="Simplified Arabic" w:cs="Simplified Arabic" w:hint="cs"/>
          <w:sz w:val="26"/>
          <w:szCs w:val="26"/>
          <w:rtl/>
        </w:rPr>
        <w:t>عمال</w:t>
      </w:r>
      <w:r w:rsidR="00D81E2A" w:rsidRPr="005A56B9">
        <w:rPr>
          <w:rFonts w:ascii="Simplified Arabic" w:hAnsi="Simplified Arabic" w:cs="Simplified Arabic"/>
          <w:sz w:val="26"/>
          <w:szCs w:val="26"/>
          <w:rtl/>
        </w:rPr>
        <w:t>، منهم 290,666 عاملاً في الضفة الغربية، و134,238 عاملاً في قطاع غزة</w:t>
      </w:r>
      <w:r w:rsidR="006954A6" w:rsidRPr="005A56B9">
        <w:rPr>
          <w:rFonts w:ascii="Simplified Arabic" w:hAnsi="Simplified Arabic" w:cs="Simplified Arabic" w:hint="cs"/>
          <w:sz w:val="26"/>
          <w:szCs w:val="26"/>
          <w:rtl/>
        </w:rPr>
        <w:t>. (لا يشمل العاملين في القطاع الزراعي)</w:t>
      </w:r>
    </w:p>
    <w:p w:rsidR="00D81E2A" w:rsidRDefault="00D81E2A" w:rsidP="00D81E2A">
      <w:pPr>
        <w:pStyle w:val="NoSpacing"/>
        <w:rPr>
          <w:rFonts w:ascii="Simplified Arabic" w:hAnsi="Simplified Arabic" w:cs="Simplified Arabic"/>
          <w:sz w:val="26"/>
          <w:szCs w:val="26"/>
          <w:rtl/>
        </w:rPr>
      </w:pPr>
    </w:p>
    <w:p w:rsidR="00D81E2A" w:rsidRPr="005A56B9" w:rsidRDefault="007743FE" w:rsidP="007743FE">
      <w:pPr>
        <w:pStyle w:val="NoSpacing"/>
        <w:tabs>
          <w:tab w:val="right" w:pos="360"/>
        </w:tabs>
        <w:ind w:left="-90"/>
        <w:jc w:val="center"/>
        <w:rPr>
          <w:rFonts w:ascii="Simplified Arabic" w:hAnsi="Simplified Arabic" w:cs="Simplified Arabic"/>
          <w:b/>
          <w:bCs/>
          <w:sz w:val="26"/>
          <w:szCs w:val="26"/>
          <w:rtl/>
        </w:rPr>
      </w:pPr>
      <w:r w:rsidRPr="005A56B9">
        <w:rPr>
          <w:rFonts w:ascii="Simplified Arabic" w:hAnsi="Simplified Arabic" w:cs="Simplified Arabic"/>
          <w:b/>
          <w:bCs/>
          <w:sz w:val="26"/>
          <w:szCs w:val="26"/>
          <w:rtl/>
        </w:rPr>
        <w:t>توزيع العاملين</w:t>
      </w:r>
      <w:r w:rsidR="00D81E2A" w:rsidRPr="005A56B9">
        <w:rPr>
          <w:rFonts w:ascii="Simplified Arabic" w:hAnsi="Simplified Arabic" w:cs="Simplified Arabic"/>
          <w:b/>
          <w:bCs/>
          <w:sz w:val="26"/>
          <w:szCs w:val="26"/>
          <w:rtl/>
        </w:rPr>
        <w:t xml:space="preserve"> في منشآت </w:t>
      </w:r>
      <w:r w:rsidR="00D81E2A" w:rsidRPr="005A56B9">
        <w:rPr>
          <w:rFonts w:ascii="Simplified Arabic" w:hAnsi="Simplified Arabic" w:cs="Simplified Arabic"/>
          <w:b/>
          <w:bCs/>
          <w:sz w:val="26"/>
          <w:szCs w:val="26"/>
          <w:u w:val="single"/>
          <w:rtl/>
        </w:rPr>
        <w:t>القطاع الخاص والاهلي</w:t>
      </w:r>
      <w:r w:rsidR="00D81E2A" w:rsidRPr="005A56B9">
        <w:rPr>
          <w:rFonts w:ascii="Simplified Arabic" w:hAnsi="Simplified Arabic" w:cs="Simplified Arabic"/>
          <w:b/>
          <w:bCs/>
          <w:sz w:val="26"/>
          <w:szCs w:val="26"/>
          <w:rtl/>
        </w:rPr>
        <w:t xml:space="preserve"> في فلسطين* حسب طبيعة العمل والجنس والمنطقة،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247"/>
        <w:gridCol w:w="1325"/>
        <w:gridCol w:w="1417"/>
        <w:gridCol w:w="1155"/>
        <w:gridCol w:w="1155"/>
        <w:gridCol w:w="1240"/>
      </w:tblGrid>
      <w:tr w:rsidR="00D81E2A" w:rsidRPr="001514FD" w:rsidTr="00457D70">
        <w:tc>
          <w:tcPr>
            <w:tcW w:w="1908" w:type="dxa"/>
            <w:vMerge w:val="restart"/>
            <w:vAlign w:val="center"/>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المنطقة</w:t>
            </w:r>
          </w:p>
        </w:tc>
        <w:tc>
          <w:tcPr>
            <w:tcW w:w="7650" w:type="dxa"/>
            <w:gridSpan w:val="6"/>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عدد العاملين</w:t>
            </w:r>
          </w:p>
        </w:tc>
      </w:tr>
      <w:tr w:rsidR="00D81E2A" w:rsidRPr="001514FD" w:rsidTr="00457D70">
        <w:tc>
          <w:tcPr>
            <w:tcW w:w="1908" w:type="dxa"/>
            <w:vMerge/>
            <w:tcBorders>
              <w:bottom w:val="single" w:sz="4" w:space="0" w:color="auto"/>
            </w:tcBorders>
          </w:tcPr>
          <w:p w:rsidR="00D81E2A" w:rsidRPr="007F15FA" w:rsidRDefault="00D81E2A" w:rsidP="00457D70">
            <w:pPr>
              <w:pStyle w:val="NoSpacing"/>
              <w:rPr>
                <w:rFonts w:ascii="Simplified Arabic" w:hAnsi="Simplified Arabic" w:cs="Simplified Arabic"/>
                <w:rtl/>
              </w:rPr>
            </w:pPr>
          </w:p>
        </w:tc>
        <w:tc>
          <w:tcPr>
            <w:tcW w:w="1260" w:type="dxa"/>
            <w:tcBorders>
              <w:bottom w:val="single" w:sz="4" w:space="0" w:color="auto"/>
            </w:tcBorders>
          </w:tcPr>
          <w:p w:rsidR="00D81E2A" w:rsidRPr="007F15FA" w:rsidRDefault="00D81E2A" w:rsidP="00457D70">
            <w:pPr>
              <w:pStyle w:val="NoSpacing"/>
              <w:jc w:val="center"/>
              <w:rPr>
                <w:rFonts w:ascii="Simplified Arabic" w:hAnsi="Simplified Arabic" w:cs="Simplified Arabic"/>
                <w:rtl/>
              </w:rPr>
            </w:pPr>
            <w:r w:rsidRPr="007F15FA">
              <w:rPr>
                <w:rFonts w:ascii="Simplified Arabic" w:hAnsi="Simplified Arabic" w:cs="Simplified Arabic" w:hint="cs"/>
                <w:rtl/>
              </w:rPr>
              <w:t>عاملون بأجر ذكور</w:t>
            </w:r>
          </w:p>
        </w:tc>
        <w:tc>
          <w:tcPr>
            <w:tcW w:w="1350" w:type="dxa"/>
            <w:tcBorders>
              <w:bottom w:val="single" w:sz="4" w:space="0" w:color="auto"/>
            </w:tcBorders>
          </w:tcPr>
          <w:p w:rsidR="00D81E2A" w:rsidRPr="007F15FA" w:rsidRDefault="00D81E2A" w:rsidP="00457D70">
            <w:pPr>
              <w:pStyle w:val="NoSpacing"/>
              <w:jc w:val="center"/>
              <w:rPr>
                <w:rFonts w:ascii="Simplified Arabic" w:hAnsi="Simplified Arabic" w:cs="Simplified Arabic"/>
                <w:rtl/>
              </w:rPr>
            </w:pPr>
            <w:r w:rsidRPr="007F15FA">
              <w:rPr>
                <w:rFonts w:ascii="Simplified Arabic" w:hAnsi="Simplified Arabic" w:cs="Simplified Arabic" w:hint="cs"/>
                <w:rtl/>
              </w:rPr>
              <w:t>عاملون بدون أجر ذكور</w:t>
            </w:r>
          </w:p>
        </w:tc>
        <w:tc>
          <w:tcPr>
            <w:tcW w:w="1440" w:type="dxa"/>
            <w:tcBorders>
              <w:bottom w:val="single" w:sz="4" w:space="0" w:color="auto"/>
            </w:tcBorders>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مجموع العاملين ذكور</w:t>
            </w:r>
          </w:p>
        </w:tc>
        <w:tc>
          <w:tcPr>
            <w:tcW w:w="1170" w:type="dxa"/>
            <w:tcBorders>
              <w:bottom w:val="single" w:sz="4" w:space="0" w:color="auto"/>
            </w:tcBorders>
          </w:tcPr>
          <w:p w:rsidR="00D81E2A" w:rsidRPr="007F15FA" w:rsidRDefault="00D81E2A" w:rsidP="00457D70">
            <w:pPr>
              <w:pStyle w:val="NoSpacing"/>
              <w:jc w:val="center"/>
              <w:rPr>
                <w:rFonts w:ascii="Simplified Arabic" w:hAnsi="Simplified Arabic" w:cs="Simplified Arabic"/>
                <w:rtl/>
              </w:rPr>
            </w:pPr>
            <w:r w:rsidRPr="007F15FA">
              <w:rPr>
                <w:rFonts w:ascii="Simplified Arabic" w:hAnsi="Simplified Arabic" w:cs="Simplified Arabic" w:hint="cs"/>
                <w:rtl/>
              </w:rPr>
              <w:t>عاملون بأجر اناث</w:t>
            </w:r>
          </w:p>
        </w:tc>
        <w:tc>
          <w:tcPr>
            <w:tcW w:w="1170" w:type="dxa"/>
            <w:tcBorders>
              <w:bottom w:val="single" w:sz="4" w:space="0" w:color="auto"/>
            </w:tcBorders>
          </w:tcPr>
          <w:p w:rsidR="00D81E2A" w:rsidRPr="007F15FA" w:rsidRDefault="00D81E2A" w:rsidP="00457D70">
            <w:pPr>
              <w:pStyle w:val="NoSpacing"/>
              <w:jc w:val="center"/>
              <w:rPr>
                <w:rFonts w:ascii="Simplified Arabic" w:hAnsi="Simplified Arabic" w:cs="Simplified Arabic"/>
                <w:rtl/>
              </w:rPr>
            </w:pPr>
            <w:r w:rsidRPr="007F15FA">
              <w:rPr>
                <w:rFonts w:ascii="Simplified Arabic" w:hAnsi="Simplified Arabic" w:cs="Simplified Arabic" w:hint="cs"/>
                <w:rtl/>
              </w:rPr>
              <w:t>عاملون بدون أجر اناث</w:t>
            </w:r>
          </w:p>
        </w:tc>
        <w:tc>
          <w:tcPr>
            <w:tcW w:w="1260" w:type="dxa"/>
            <w:tcBorders>
              <w:bottom w:val="single" w:sz="4" w:space="0" w:color="auto"/>
            </w:tcBorders>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مجموع العاملين اناث</w:t>
            </w:r>
          </w:p>
        </w:tc>
      </w:tr>
      <w:tr w:rsidR="00D81E2A" w:rsidRPr="001514FD" w:rsidTr="00457D70">
        <w:tc>
          <w:tcPr>
            <w:tcW w:w="1908" w:type="dxa"/>
            <w:tcBorders>
              <w:top w:val="single" w:sz="4" w:space="0" w:color="auto"/>
              <w:left w:val="single" w:sz="4" w:space="0" w:color="auto"/>
              <w:bottom w:val="nil"/>
              <w:right w:val="single" w:sz="4" w:space="0" w:color="auto"/>
            </w:tcBorders>
          </w:tcPr>
          <w:p w:rsidR="00D81E2A" w:rsidRPr="007F15FA" w:rsidRDefault="00D81E2A" w:rsidP="00457D70">
            <w:pPr>
              <w:pStyle w:val="NoSpacing"/>
              <w:rPr>
                <w:rFonts w:ascii="Simplified Arabic" w:hAnsi="Simplified Arabic" w:cs="Simplified Arabic"/>
                <w:rtl/>
              </w:rPr>
            </w:pPr>
            <w:r w:rsidRPr="007F15FA">
              <w:rPr>
                <w:rFonts w:ascii="Simplified Arabic" w:hAnsi="Simplified Arabic" w:cs="Simplified Arabic"/>
                <w:rtl/>
              </w:rPr>
              <w:t>فلسطين*</w:t>
            </w:r>
          </w:p>
        </w:tc>
        <w:tc>
          <w:tcPr>
            <w:tcW w:w="1260" w:type="dxa"/>
            <w:tcBorders>
              <w:top w:val="single" w:sz="4" w:space="0" w:color="auto"/>
              <w:left w:val="single" w:sz="4" w:space="0" w:color="auto"/>
              <w:bottom w:val="nil"/>
              <w:right w:val="nil"/>
            </w:tcBorders>
            <w:vAlign w:val="bottom"/>
          </w:tcPr>
          <w:p w:rsidR="00D81E2A" w:rsidRPr="001514FD" w:rsidRDefault="00D81E2A" w:rsidP="005A56B9">
            <w:pPr>
              <w:spacing w:after="0" w:line="240" w:lineRule="auto"/>
              <w:jc w:val="right"/>
              <w:rPr>
                <w:rFonts w:ascii="MS Sans Serif" w:hAnsi="MS Sans Serif"/>
              </w:rPr>
            </w:pPr>
            <w:r w:rsidRPr="001514FD">
              <w:rPr>
                <w:rFonts w:ascii="MS Sans Serif" w:hAnsi="MS Sans Serif"/>
              </w:rPr>
              <w:t>252,910</w:t>
            </w:r>
          </w:p>
        </w:tc>
        <w:tc>
          <w:tcPr>
            <w:tcW w:w="1350" w:type="dxa"/>
            <w:tcBorders>
              <w:top w:val="single" w:sz="4" w:space="0" w:color="auto"/>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89,861</w:t>
            </w:r>
          </w:p>
        </w:tc>
        <w:tc>
          <w:tcPr>
            <w:tcW w:w="1440" w:type="dxa"/>
            <w:tcBorders>
              <w:top w:val="single" w:sz="4" w:space="0" w:color="auto"/>
              <w:left w:val="nil"/>
              <w:bottom w:val="nil"/>
              <w:right w:val="nil"/>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342,771</w:t>
            </w:r>
          </w:p>
        </w:tc>
        <w:tc>
          <w:tcPr>
            <w:tcW w:w="1170" w:type="dxa"/>
            <w:tcBorders>
              <w:top w:val="single" w:sz="4" w:space="0" w:color="auto"/>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68,583</w:t>
            </w:r>
          </w:p>
        </w:tc>
        <w:tc>
          <w:tcPr>
            <w:tcW w:w="1170" w:type="dxa"/>
            <w:tcBorders>
              <w:top w:val="single" w:sz="4" w:space="0" w:color="auto"/>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13,550</w:t>
            </w:r>
          </w:p>
        </w:tc>
        <w:tc>
          <w:tcPr>
            <w:tcW w:w="1260" w:type="dxa"/>
            <w:tcBorders>
              <w:top w:val="single" w:sz="4" w:space="0" w:color="auto"/>
              <w:left w:val="nil"/>
              <w:bottom w:val="nil"/>
              <w:right w:val="single" w:sz="4" w:space="0" w:color="auto"/>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82,133</w:t>
            </w:r>
          </w:p>
        </w:tc>
      </w:tr>
      <w:tr w:rsidR="00D81E2A" w:rsidRPr="001514FD" w:rsidTr="00457D70">
        <w:tc>
          <w:tcPr>
            <w:tcW w:w="1908" w:type="dxa"/>
            <w:tcBorders>
              <w:top w:val="nil"/>
              <w:left w:val="single" w:sz="4" w:space="0" w:color="auto"/>
              <w:bottom w:val="nil"/>
              <w:right w:val="single" w:sz="4" w:space="0" w:color="auto"/>
            </w:tcBorders>
          </w:tcPr>
          <w:p w:rsidR="00D81E2A" w:rsidRPr="007F15FA" w:rsidRDefault="00D81E2A" w:rsidP="00457D70">
            <w:pPr>
              <w:pStyle w:val="NoSpacing"/>
              <w:rPr>
                <w:rFonts w:ascii="Simplified Arabic" w:hAnsi="Simplified Arabic" w:cs="Simplified Arabic"/>
                <w:rtl/>
              </w:rPr>
            </w:pPr>
            <w:r w:rsidRPr="007F15FA">
              <w:rPr>
                <w:rFonts w:ascii="Simplified Arabic" w:hAnsi="Simplified Arabic" w:cs="Simplified Arabic"/>
                <w:rtl/>
              </w:rPr>
              <w:t>الضفة الغربية</w:t>
            </w:r>
          </w:p>
        </w:tc>
        <w:tc>
          <w:tcPr>
            <w:tcW w:w="1260" w:type="dxa"/>
            <w:tcBorders>
              <w:top w:val="nil"/>
              <w:left w:val="single" w:sz="4" w:space="0" w:color="auto"/>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170,841</w:t>
            </w:r>
          </w:p>
        </w:tc>
        <w:tc>
          <w:tcPr>
            <w:tcW w:w="1350" w:type="dxa"/>
            <w:tcBorders>
              <w:top w:val="nil"/>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57,310</w:t>
            </w:r>
          </w:p>
        </w:tc>
        <w:tc>
          <w:tcPr>
            <w:tcW w:w="1440" w:type="dxa"/>
            <w:tcBorders>
              <w:top w:val="nil"/>
              <w:left w:val="nil"/>
              <w:bottom w:val="nil"/>
              <w:right w:val="nil"/>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228,151</w:t>
            </w:r>
          </w:p>
        </w:tc>
        <w:tc>
          <w:tcPr>
            <w:tcW w:w="1170" w:type="dxa"/>
            <w:tcBorders>
              <w:top w:val="nil"/>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52,194</w:t>
            </w:r>
          </w:p>
        </w:tc>
        <w:tc>
          <w:tcPr>
            <w:tcW w:w="1170" w:type="dxa"/>
            <w:tcBorders>
              <w:top w:val="nil"/>
              <w:left w:val="nil"/>
              <w:bottom w:val="nil"/>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10,321</w:t>
            </w:r>
          </w:p>
        </w:tc>
        <w:tc>
          <w:tcPr>
            <w:tcW w:w="1260" w:type="dxa"/>
            <w:tcBorders>
              <w:top w:val="nil"/>
              <w:left w:val="nil"/>
              <w:bottom w:val="nil"/>
              <w:right w:val="single" w:sz="4" w:space="0" w:color="auto"/>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62,515</w:t>
            </w:r>
          </w:p>
        </w:tc>
      </w:tr>
      <w:tr w:rsidR="00D81E2A" w:rsidRPr="001514FD" w:rsidTr="00457D70">
        <w:tc>
          <w:tcPr>
            <w:tcW w:w="1908" w:type="dxa"/>
            <w:tcBorders>
              <w:top w:val="nil"/>
              <w:left w:val="single" w:sz="4" w:space="0" w:color="auto"/>
              <w:bottom w:val="single" w:sz="4" w:space="0" w:color="auto"/>
              <w:right w:val="single" w:sz="4" w:space="0" w:color="auto"/>
            </w:tcBorders>
          </w:tcPr>
          <w:p w:rsidR="00D81E2A" w:rsidRPr="007F15FA" w:rsidRDefault="00D81E2A" w:rsidP="00457D70">
            <w:pPr>
              <w:pStyle w:val="NoSpacing"/>
              <w:rPr>
                <w:rFonts w:ascii="Simplified Arabic" w:hAnsi="Simplified Arabic" w:cs="Simplified Arabic"/>
                <w:rtl/>
              </w:rPr>
            </w:pPr>
            <w:r w:rsidRPr="007F15FA">
              <w:rPr>
                <w:rFonts w:ascii="Simplified Arabic" w:hAnsi="Simplified Arabic" w:cs="Simplified Arabic"/>
                <w:rtl/>
              </w:rPr>
              <w:t>قطاع غزة</w:t>
            </w:r>
          </w:p>
        </w:tc>
        <w:tc>
          <w:tcPr>
            <w:tcW w:w="1260" w:type="dxa"/>
            <w:tcBorders>
              <w:top w:val="nil"/>
              <w:left w:val="single" w:sz="4" w:space="0" w:color="auto"/>
              <w:bottom w:val="single" w:sz="4" w:space="0" w:color="auto"/>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82,069</w:t>
            </w:r>
          </w:p>
        </w:tc>
        <w:tc>
          <w:tcPr>
            <w:tcW w:w="1350" w:type="dxa"/>
            <w:tcBorders>
              <w:top w:val="nil"/>
              <w:left w:val="nil"/>
              <w:bottom w:val="single" w:sz="4" w:space="0" w:color="auto"/>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32,551</w:t>
            </w:r>
          </w:p>
        </w:tc>
        <w:tc>
          <w:tcPr>
            <w:tcW w:w="1440" w:type="dxa"/>
            <w:tcBorders>
              <w:top w:val="nil"/>
              <w:left w:val="nil"/>
              <w:bottom w:val="single" w:sz="4" w:space="0" w:color="auto"/>
              <w:right w:val="nil"/>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114,620</w:t>
            </w:r>
          </w:p>
        </w:tc>
        <w:tc>
          <w:tcPr>
            <w:tcW w:w="1170" w:type="dxa"/>
            <w:tcBorders>
              <w:top w:val="nil"/>
              <w:left w:val="nil"/>
              <w:bottom w:val="single" w:sz="4" w:space="0" w:color="auto"/>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16,389</w:t>
            </w:r>
          </w:p>
        </w:tc>
        <w:tc>
          <w:tcPr>
            <w:tcW w:w="1170" w:type="dxa"/>
            <w:tcBorders>
              <w:top w:val="nil"/>
              <w:left w:val="nil"/>
              <w:bottom w:val="single" w:sz="4" w:space="0" w:color="auto"/>
              <w:right w:val="nil"/>
            </w:tcBorders>
            <w:vAlign w:val="bottom"/>
          </w:tcPr>
          <w:p w:rsidR="00D81E2A" w:rsidRPr="001514FD" w:rsidRDefault="00D81E2A" w:rsidP="00457D70">
            <w:pPr>
              <w:spacing w:after="0" w:line="240" w:lineRule="auto"/>
              <w:jc w:val="right"/>
              <w:rPr>
                <w:rFonts w:ascii="MS Sans Serif" w:hAnsi="MS Sans Serif"/>
              </w:rPr>
            </w:pPr>
            <w:r w:rsidRPr="001514FD">
              <w:rPr>
                <w:rFonts w:ascii="MS Sans Serif" w:hAnsi="MS Sans Serif"/>
              </w:rPr>
              <w:t>3,229</w:t>
            </w:r>
          </w:p>
        </w:tc>
        <w:tc>
          <w:tcPr>
            <w:tcW w:w="1260" w:type="dxa"/>
            <w:tcBorders>
              <w:top w:val="nil"/>
              <w:left w:val="nil"/>
              <w:bottom w:val="single" w:sz="4" w:space="0" w:color="auto"/>
              <w:right w:val="single" w:sz="4" w:space="0" w:color="auto"/>
            </w:tcBorders>
            <w:vAlign w:val="bottom"/>
          </w:tcPr>
          <w:p w:rsidR="00D81E2A" w:rsidRPr="001514FD" w:rsidRDefault="00D81E2A" w:rsidP="00457D70">
            <w:pPr>
              <w:spacing w:after="0" w:line="240" w:lineRule="auto"/>
              <w:jc w:val="right"/>
              <w:rPr>
                <w:rFonts w:ascii="MS Sans Serif" w:hAnsi="MS Sans Serif"/>
                <w:b/>
                <w:bCs/>
              </w:rPr>
            </w:pPr>
            <w:r w:rsidRPr="001514FD">
              <w:rPr>
                <w:rFonts w:ascii="MS Sans Serif" w:hAnsi="MS Sans Serif"/>
                <w:b/>
                <w:bCs/>
              </w:rPr>
              <w:t>19,618</w:t>
            </w:r>
          </w:p>
        </w:tc>
      </w:tr>
    </w:tbl>
    <w:p w:rsidR="00D81E2A" w:rsidRPr="00A3714A" w:rsidRDefault="00D81E2A" w:rsidP="00D81E2A">
      <w:pPr>
        <w:pStyle w:val="NoSpacing"/>
        <w:rPr>
          <w:rFonts w:cs="Simplified Arabic"/>
          <w:sz w:val="20"/>
          <w:szCs w:val="20"/>
          <w:rtl/>
        </w:rPr>
      </w:pPr>
      <w:r w:rsidRPr="00A3714A">
        <w:rPr>
          <w:rFonts w:cs="Simplified Arabic"/>
          <w:sz w:val="20"/>
          <w:szCs w:val="20"/>
          <w:rtl/>
        </w:rPr>
        <w:t xml:space="preserve">* </w:t>
      </w:r>
      <w:r w:rsidRPr="00A3714A">
        <w:rPr>
          <w:rFonts w:cs="Simplified Arabic" w:hint="cs"/>
          <w:sz w:val="20"/>
          <w:szCs w:val="20"/>
          <w:rtl/>
        </w:rPr>
        <w:t>البيانات</w:t>
      </w:r>
      <w:r w:rsidRPr="00A3714A">
        <w:rPr>
          <w:rFonts w:cs="Simplified Arabic"/>
          <w:sz w:val="20"/>
          <w:szCs w:val="20"/>
          <w:rtl/>
        </w:rPr>
        <w:t xml:space="preserve"> </w:t>
      </w:r>
      <w:r w:rsidRPr="00A3714A">
        <w:rPr>
          <w:rFonts w:cs="Simplified Arabic" w:hint="cs"/>
          <w:sz w:val="20"/>
          <w:szCs w:val="20"/>
          <w:rtl/>
        </w:rPr>
        <w:t>لا</w:t>
      </w:r>
      <w:r w:rsidRPr="00A3714A">
        <w:rPr>
          <w:rFonts w:cs="Simplified Arabic"/>
          <w:sz w:val="20"/>
          <w:szCs w:val="20"/>
          <w:rtl/>
        </w:rPr>
        <w:t xml:space="preserve"> </w:t>
      </w:r>
      <w:r w:rsidRPr="00A3714A">
        <w:rPr>
          <w:rFonts w:cs="Simplified Arabic" w:hint="cs"/>
          <w:sz w:val="20"/>
          <w:szCs w:val="20"/>
          <w:rtl/>
        </w:rPr>
        <w:t>تشمل</w:t>
      </w:r>
      <w:r w:rsidRPr="00A3714A">
        <w:rPr>
          <w:rFonts w:cs="Simplified Arabic"/>
          <w:sz w:val="20"/>
          <w:szCs w:val="20"/>
          <w:rtl/>
        </w:rPr>
        <w:t xml:space="preserve"> </w:t>
      </w:r>
      <w:r w:rsidRPr="00A3714A">
        <w:rPr>
          <w:rFonts w:cs="Simplified Arabic" w:hint="cs"/>
          <w:sz w:val="20"/>
          <w:szCs w:val="20"/>
          <w:rtl/>
        </w:rPr>
        <w:t>ذلك</w:t>
      </w:r>
      <w:r w:rsidRPr="00A3714A">
        <w:rPr>
          <w:rFonts w:cs="Simplified Arabic"/>
          <w:sz w:val="20"/>
          <w:szCs w:val="20"/>
          <w:rtl/>
        </w:rPr>
        <w:t xml:space="preserve"> </w:t>
      </w:r>
      <w:r w:rsidRPr="00A3714A">
        <w:rPr>
          <w:rFonts w:cs="Simplified Arabic" w:hint="cs"/>
          <w:sz w:val="20"/>
          <w:szCs w:val="20"/>
          <w:rtl/>
        </w:rPr>
        <w:t>الجزء</w:t>
      </w:r>
      <w:r w:rsidRPr="00A3714A">
        <w:rPr>
          <w:rFonts w:cs="Simplified Arabic"/>
          <w:sz w:val="20"/>
          <w:szCs w:val="20"/>
          <w:rtl/>
        </w:rPr>
        <w:t xml:space="preserve"> </w:t>
      </w:r>
      <w:r w:rsidRPr="00A3714A">
        <w:rPr>
          <w:rFonts w:cs="Simplified Arabic" w:hint="cs"/>
          <w:sz w:val="20"/>
          <w:szCs w:val="20"/>
          <w:rtl/>
        </w:rPr>
        <w:t>من</w:t>
      </w:r>
      <w:r w:rsidRPr="00A3714A">
        <w:rPr>
          <w:rFonts w:cs="Simplified Arabic"/>
          <w:sz w:val="20"/>
          <w:szCs w:val="20"/>
          <w:rtl/>
        </w:rPr>
        <w:t xml:space="preserve"> </w:t>
      </w:r>
      <w:r w:rsidRPr="00A3714A">
        <w:rPr>
          <w:rFonts w:cs="Simplified Arabic" w:hint="cs"/>
          <w:sz w:val="20"/>
          <w:szCs w:val="20"/>
          <w:rtl/>
        </w:rPr>
        <w:t>محافظة</w:t>
      </w:r>
      <w:r w:rsidRPr="00A3714A">
        <w:rPr>
          <w:rFonts w:cs="Simplified Arabic"/>
          <w:sz w:val="20"/>
          <w:szCs w:val="20"/>
          <w:rtl/>
        </w:rPr>
        <w:t xml:space="preserve"> </w:t>
      </w:r>
      <w:r w:rsidRPr="00A3714A">
        <w:rPr>
          <w:rFonts w:cs="Simplified Arabic" w:hint="cs"/>
          <w:sz w:val="20"/>
          <w:szCs w:val="20"/>
          <w:rtl/>
        </w:rPr>
        <w:t>القدس</w:t>
      </w:r>
      <w:r w:rsidRPr="00A3714A">
        <w:rPr>
          <w:rFonts w:cs="Simplified Arabic"/>
          <w:sz w:val="20"/>
          <w:szCs w:val="20"/>
          <w:rtl/>
        </w:rPr>
        <w:t xml:space="preserve"> </w:t>
      </w:r>
      <w:r w:rsidRPr="00A3714A">
        <w:rPr>
          <w:rFonts w:cs="Simplified Arabic" w:hint="cs"/>
          <w:sz w:val="20"/>
          <w:szCs w:val="20"/>
          <w:rtl/>
        </w:rPr>
        <w:t>والذي</w:t>
      </w:r>
      <w:r w:rsidRPr="00A3714A">
        <w:rPr>
          <w:rFonts w:cs="Simplified Arabic"/>
          <w:sz w:val="20"/>
          <w:szCs w:val="20"/>
          <w:rtl/>
        </w:rPr>
        <w:t xml:space="preserve"> </w:t>
      </w:r>
      <w:r w:rsidRPr="00A3714A">
        <w:rPr>
          <w:rFonts w:cs="Simplified Arabic" w:hint="cs"/>
          <w:sz w:val="20"/>
          <w:szCs w:val="20"/>
          <w:rtl/>
        </w:rPr>
        <w:t>ضمه</w:t>
      </w:r>
      <w:r w:rsidRPr="00A3714A">
        <w:rPr>
          <w:rFonts w:cs="Simplified Arabic"/>
          <w:sz w:val="20"/>
          <w:szCs w:val="20"/>
          <w:rtl/>
        </w:rPr>
        <w:t xml:space="preserve"> </w:t>
      </w:r>
      <w:r w:rsidRPr="00A3714A">
        <w:rPr>
          <w:rFonts w:cs="Simplified Arabic" w:hint="cs"/>
          <w:sz w:val="20"/>
          <w:szCs w:val="20"/>
          <w:rtl/>
        </w:rPr>
        <w:t>الاحتلال</w:t>
      </w:r>
      <w:r w:rsidRPr="00A3714A">
        <w:rPr>
          <w:rFonts w:cs="Simplified Arabic"/>
          <w:sz w:val="20"/>
          <w:szCs w:val="20"/>
          <w:rtl/>
        </w:rPr>
        <w:t xml:space="preserve"> </w:t>
      </w:r>
      <w:r w:rsidRPr="00A3714A">
        <w:rPr>
          <w:rFonts w:cs="Simplified Arabic" w:hint="cs"/>
          <w:sz w:val="20"/>
          <w:szCs w:val="20"/>
          <w:rtl/>
        </w:rPr>
        <w:t>الإسرائيلي</w:t>
      </w:r>
      <w:r w:rsidRPr="00A3714A">
        <w:rPr>
          <w:rFonts w:cs="Simplified Arabic"/>
          <w:sz w:val="20"/>
          <w:szCs w:val="20"/>
          <w:rtl/>
        </w:rPr>
        <w:t xml:space="preserve"> </w:t>
      </w:r>
      <w:r w:rsidRPr="00A3714A">
        <w:rPr>
          <w:rFonts w:cs="Simplified Arabic" w:hint="cs"/>
          <w:sz w:val="20"/>
          <w:szCs w:val="20"/>
          <w:rtl/>
        </w:rPr>
        <w:t>إليه</w:t>
      </w:r>
      <w:r w:rsidRPr="00A3714A">
        <w:rPr>
          <w:rFonts w:cs="Simplified Arabic"/>
          <w:sz w:val="20"/>
          <w:szCs w:val="20"/>
          <w:rtl/>
        </w:rPr>
        <w:t xml:space="preserve"> </w:t>
      </w:r>
      <w:r w:rsidRPr="00A3714A">
        <w:rPr>
          <w:rFonts w:cs="Simplified Arabic" w:hint="cs"/>
          <w:sz w:val="20"/>
          <w:szCs w:val="20"/>
          <w:rtl/>
        </w:rPr>
        <w:t>عنوة</w:t>
      </w:r>
      <w:r w:rsidRPr="00A3714A">
        <w:rPr>
          <w:rFonts w:cs="Simplified Arabic"/>
          <w:sz w:val="20"/>
          <w:szCs w:val="20"/>
          <w:rtl/>
        </w:rPr>
        <w:t xml:space="preserve"> </w:t>
      </w:r>
      <w:r w:rsidRPr="00A3714A">
        <w:rPr>
          <w:rFonts w:cs="Simplified Arabic" w:hint="cs"/>
          <w:sz w:val="20"/>
          <w:szCs w:val="20"/>
          <w:rtl/>
        </w:rPr>
        <w:t>بعيد</w:t>
      </w:r>
      <w:r w:rsidRPr="00A3714A">
        <w:rPr>
          <w:rFonts w:cs="Simplified Arabic"/>
          <w:sz w:val="20"/>
          <w:szCs w:val="20"/>
          <w:rtl/>
        </w:rPr>
        <w:t xml:space="preserve"> </w:t>
      </w:r>
      <w:r w:rsidRPr="00A3714A">
        <w:rPr>
          <w:rFonts w:cs="Simplified Arabic" w:hint="cs"/>
          <w:sz w:val="20"/>
          <w:szCs w:val="20"/>
          <w:rtl/>
        </w:rPr>
        <w:t>احتلاله</w:t>
      </w:r>
      <w:r w:rsidRPr="00A3714A">
        <w:rPr>
          <w:rFonts w:cs="Simplified Arabic"/>
          <w:sz w:val="20"/>
          <w:szCs w:val="20"/>
          <w:rtl/>
        </w:rPr>
        <w:t xml:space="preserve"> </w:t>
      </w:r>
      <w:r w:rsidRPr="00A3714A">
        <w:rPr>
          <w:rFonts w:cs="Simplified Arabic" w:hint="cs"/>
          <w:sz w:val="20"/>
          <w:szCs w:val="20"/>
          <w:rtl/>
        </w:rPr>
        <w:t>للضفة</w:t>
      </w:r>
      <w:r w:rsidRPr="00A3714A">
        <w:rPr>
          <w:rFonts w:cs="Simplified Arabic"/>
          <w:sz w:val="20"/>
          <w:szCs w:val="20"/>
          <w:rtl/>
        </w:rPr>
        <w:t xml:space="preserve"> </w:t>
      </w:r>
      <w:r w:rsidRPr="00A3714A">
        <w:rPr>
          <w:rFonts w:cs="Simplified Arabic" w:hint="cs"/>
          <w:sz w:val="20"/>
          <w:szCs w:val="20"/>
          <w:rtl/>
        </w:rPr>
        <w:t>الغربية</w:t>
      </w:r>
      <w:r w:rsidRPr="00A3714A">
        <w:rPr>
          <w:rFonts w:cs="Simplified Arabic"/>
          <w:sz w:val="20"/>
          <w:szCs w:val="20"/>
          <w:rtl/>
        </w:rPr>
        <w:t xml:space="preserve"> </w:t>
      </w:r>
      <w:r w:rsidRPr="00A3714A">
        <w:rPr>
          <w:rFonts w:cs="Simplified Arabic" w:hint="cs"/>
          <w:sz w:val="20"/>
          <w:szCs w:val="20"/>
          <w:rtl/>
        </w:rPr>
        <w:t>عام</w:t>
      </w:r>
      <w:r w:rsidRPr="00A3714A">
        <w:rPr>
          <w:rFonts w:cs="Simplified Arabic"/>
          <w:sz w:val="20"/>
          <w:szCs w:val="20"/>
          <w:rtl/>
        </w:rPr>
        <w:t xml:space="preserve"> 1967.</w:t>
      </w:r>
    </w:p>
    <w:p w:rsidR="00D81E2A" w:rsidRPr="006954A6" w:rsidRDefault="00D81E2A" w:rsidP="00D81E2A">
      <w:pPr>
        <w:pStyle w:val="NoSpacing"/>
        <w:rPr>
          <w:rFonts w:cs="Simplified Arabic"/>
          <w:sz w:val="20"/>
          <w:szCs w:val="20"/>
          <w:rtl/>
        </w:rPr>
      </w:pPr>
      <w:r w:rsidRPr="006954A6">
        <w:rPr>
          <w:rFonts w:cs="Simplified Arabic" w:hint="cs"/>
          <w:sz w:val="20"/>
          <w:szCs w:val="20"/>
          <w:rtl/>
        </w:rPr>
        <w:t>** يشمل العاملين في وحدات النشاط المساند. (ويقصد بها منشآت تقدم خدمات للمؤسسة التي تتبع لها فقط وبها عامل واحد على الاقل).</w:t>
      </w:r>
    </w:p>
    <w:p w:rsidR="00D81E2A" w:rsidRDefault="00D81E2A" w:rsidP="00D81E2A">
      <w:pPr>
        <w:pStyle w:val="NoSpacing"/>
        <w:rPr>
          <w:rFonts w:ascii="Simplified Arabic" w:hAnsi="Simplified Arabic" w:cs="Simplified Arabic"/>
          <w:b/>
          <w:bCs/>
          <w:sz w:val="26"/>
          <w:szCs w:val="26"/>
          <w:rtl/>
        </w:rPr>
      </w:pPr>
    </w:p>
    <w:p w:rsidR="00A44AE8" w:rsidRDefault="00A44AE8" w:rsidP="005A56B9">
      <w:pPr>
        <w:pStyle w:val="NoSpacing"/>
        <w:ind w:left="360" w:hanging="595"/>
        <w:rPr>
          <w:rFonts w:ascii="Simplified Arabic" w:hAnsi="Simplified Arabic" w:cs="Simplified Arabic"/>
          <w:b/>
          <w:bCs/>
          <w:sz w:val="26"/>
          <w:szCs w:val="26"/>
          <w:rtl/>
        </w:rPr>
      </w:pPr>
      <w:r>
        <w:rPr>
          <w:rFonts w:ascii="Simplified Arabic" w:hAnsi="Simplified Arabic" w:cs="Simplified Arabic" w:hint="cs"/>
          <w:b/>
          <w:bCs/>
          <w:sz w:val="26"/>
          <w:szCs w:val="26"/>
          <w:rtl/>
        </w:rPr>
        <w:t>السمة العامة للمنشآت العاملة في فلسطين</w:t>
      </w:r>
      <w:r w:rsidR="008A567D">
        <w:rPr>
          <w:rFonts w:ascii="Simplified Arabic" w:hAnsi="Simplified Arabic" w:cs="Simplified Arabic" w:hint="cs"/>
          <w:b/>
          <w:bCs/>
          <w:sz w:val="26"/>
          <w:szCs w:val="26"/>
          <w:rtl/>
        </w:rPr>
        <w:t>*</w:t>
      </w:r>
      <w:r>
        <w:rPr>
          <w:rFonts w:ascii="Simplified Arabic" w:hAnsi="Simplified Arabic" w:cs="Simplified Arabic" w:hint="cs"/>
          <w:b/>
          <w:bCs/>
          <w:sz w:val="26"/>
          <w:szCs w:val="26"/>
          <w:rtl/>
        </w:rPr>
        <w:t xml:space="preserve"> </w:t>
      </w:r>
      <w:r w:rsidR="007743FE">
        <w:rPr>
          <w:rFonts w:ascii="Simplified Arabic" w:hAnsi="Simplified Arabic" w:cs="Simplified Arabic" w:hint="cs"/>
          <w:b/>
          <w:bCs/>
          <w:sz w:val="26"/>
          <w:szCs w:val="26"/>
          <w:rtl/>
        </w:rPr>
        <w:t xml:space="preserve">أنها </w:t>
      </w:r>
      <w:r>
        <w:rPr>
          <w:rFonts w:ascii="Simplified Arabic" w:hAnsi="Simplified Arabic" w:cs="Simplified Arabic" w:hint="cs"/>
          <w:b/>
          <w:bCs/>
          <w:sz w:val="26"/>
          <w:szCs w:val="26"/>
          <w:rtl/>
        </w:rPr>
        <w:t xml:space="preserve">منشآت متناهية الصغر تشغل من 1- 4 </w:t>
      </w:r>
      <w:r w:rsidR="007743FE">
        <w:rPr>
          <w:rFonts w:ascii="Simplified Arabic" w:hAnsi="Simplified Arabic" w:cs="Simplified Arabic" w:hint="cs"/>
          <w:b/>
          <w:bCs/>
          <w:sz w:val="26"/>
          <w:szCs w:val="26"/>
          <w:rtl/>
        </w:rPr>
        <w:t>عمال</w:t>
      </w:r>
      <w:r>
        <w:rPr>
          <w:rFonts w:ascii="Simplified Arabic" w:hAnsi="Simplified Arabic" w:cs="Simplified Arabic" w:hint="cs"/>
          <w:b/>
          <w:bCs/>
          <w:sz w:val="26"/>
          <w:szCs w:val="26"/>
          <w:rtl/>
        </w:rPr>
        <w:t>.</w:t>
      </w:r>
    </w:p>
    <w:p w:rsidR="008A567D" w:rsidRDefault="008A567D" w:rsidP="00D81E2A">
      <w:pPr>
        <w:pStyle w:val="NoSpacing"/>
        <w:rPr>
          <w:rFonts w:ascii="Simplified Arabic" w:hAnsi="Simplified Arabic" w:cs="Simplified Arabic"/>
          <w:b/>
          <w:bCs/>
          <w:sz w:val="26"/>
          <w:szCs w:val="26"/>
          <w:rtl/>
        </w:rPr>
      </w:pPr>
    </w:p>
    <w:p w:rsidR="008A567D" w:rsidRPr="008A567D" w:rsidRDefault="008A567D" w:rsidP="008A567D">
      <w:pPr>
        <w:pStyle w:val="NoSpacing"/>
        <w:jc w:val="center"/>
        <w:rPr>
          <w:rFonts w:ascii="Simplified Arabic" w:hAnsi="Simplified Arabic" w:cs="Simplified Arabic"/>
          <w:b/>
          <w:bCs/>
          <w:rtl/>
          <w:lang w:bidi="ar-JO"/>
        </w:rPr>
      </w:pPr>
      <w:r w:rsidRPr="008A567D">
        <w:rPr>
          <w:rFonts w:ascii="Simplified Arabic" w:hAnsi="Simplified Arabic" w:cs="Simplified Arabic"/>
          <w:b/>
          <w:bCs/>
          <w:rtl/>
        </w:rPr>
        <w:t>التوزيع النسبي للمنشآت العاملة في القطاع الخاص والقطاع الأهلي في فلسطين حسب فئات حجم العمالة، 201</w:t>
      </w:r>
      <w:r w:rsidRPr="008A567D">
        <w:rPr>
          <w:rFonts w:ascii="Simplified Arabic" w:hAnsi="Simplified Arabic" w:cs="Simplified Arabic"/>
          <w:b/>
          <w:bCs/>
          <w:rtl/>
          <w:lang w:bidi="ar-JO"/>
        </w:rPr>
        <w:t>7</w:t>
      </w:r>
    </w:p>
    <w:p w:rsidR="00A44AE8" w:rsidRPr="00A44AE8" w:rsidRDefault="00DC1C9D" w:rsidP="008A567D">
      <w:pPr>
        <w:pStyle w:val="NoSpacing"/>
        <w:rPr>
          <w:rFonts w:ascii="Simplified Arabic" w:hAnsi="Simplified Arabic" w:cs="Simplified Arabic"/>
          <w:b/>
          <w:bCs/>
          <w:sz w:val="26"/>
          <w:szCs w:val="26"/>
          <w:rtl/>
        </w:rPr>
      </w:pPr>
      <w:r w:rsidRPr="001514FD">
        <w:rPr>
          <w:rFonts w:ascii="Simplified Arabic" w:hAnsi="Simplified Arabic" w:cs="Simplified Arabic"/>
          <w:b/>
          <w:bCs/>
          <w:noProof/>
          <w:lang w:eastAsia="en-US"/>
        </w:rPr>
        <w:drawing>
          <wp:inline distT="0" distB="0" distL="0" distR="0">
            <wp:extent cx="6029325" cy="2295525"/>
            <wp:effectExtent l="0" t="0" r="0" b="0"/>
            <wp:docPr id="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567D" w:rsidRDefault="008A567D" w:rsidP="00D81E2A">
      <w:pPr>
        <w:pStyle w:val="NoSpacing"/>
        <w:rPr>
          <w:rFonts w:ascii="Simplified Arabic" w:hAnsi="Simplified Arabic" w:cs="Simplified Arabic"/>
          <w:b/>
          <w:bCs/>
          <w:sz w:val="26"/>
          <w:szCs w:val="26"/>
          <w:rtl/>
        </w:rPr>
      </w:pPr>
    </w:p>
    <w:p w:rsidR="008A567D" w:rsidRDefault="008A567D" w:rsidP="00D81E2A">
      <w:pPr>
        <w:pStyle w:val="NoSpacing"/>
        <w:rPr>
          <w:rFonts w:ascii="Simplified Arabic" w:hAnsi="Simplified Arabic" w:cs="Simplified Arabic"/>
          <w:b/>
          <w:bCs/>
          <w:sz w:val="26"/>
          <w:szCs w:val="26"/>
          <w:rtl/>
        </w:rPr>
      </w:pPr>
    </w:p>
    <w:p w:rsidR="008A567D" w:rsidRDefault="008A567D" w:rsidP="00D81E2A">
      <w:pPr>
        <w:pStyle w:val="NoSpacing"/>
        <w:rPr>
          <w:rFonts w:ascii="Simplified Arabic" w:hAnsi="Simplified Arabic" w:cs="Simplified Arabic"/>
          <w:b/>
          <w:bCs/>
          <w:sz w:val="26"/>
          <w:szCs w:val="26"/>
          <w:rtl/>
        </w:rPr>
      </w:pPr>
    </w:p>
    <w:p w:rsidR="008A567D" w:rsidRDefault="008A567D" w:rsidP="00D81E2A">
      <w:pPr>
        <w:pStyle w:val="NoSpacing"/>
        <w:rPr>
          <w:rFonts w:ascii="Simplified Arabic" w:hAnsi="Simplified Arabic" w:cs="Simplified Arabic"/>
          <w:b/>
          <w:bCs/>
          <w:sz w:val="26"/>
          <w:szCs w:val="26"/>
          <w:rtl/>
        </w:rPr>
      </w:pPr>
    </w:p>
    <w:p w:rsidR="008A567D" w:rsidRDefault="008A567D" w:rsidP="00D81E2A">
      <w:pPr>
        <w:pStyle w:val="NoSpacing"/>
        <w:rPr>
          <w:rFonts w:ascii="Simplified Arabic" w:hAnsi="Simplified Arabic" w:cs="Simplified Arabic"/>
          <w:b/>
          <w:bCs/>
          <w:sz w:val="26"/>
          <w:szCs w:val="26"/>
          <w:rtl/>
        </w:rPr>
      </w:pPr>
    </w:p>
    <w:p w:rsidR="00D81E2A" w:rsidRPr="006F38D6" w:rsidRDefault="00D81E2A" w:rsidP="00294594">
      <w:pPr>
        <w:pStyle w:val="NoSpacing"/>
        <w:ind w:left="360" w:right="-284"/>
        <w:rPr>
          <w:rFonts w:ascii="Simplified Arabic" w:hAnsi="Simplified Arabic" w:cs="Simplified Arabic"/>
          <w:b/>
          <w:bCs/>
          <w:sz w:val="26"/>
          <w:szCs w:val="26"/>
        </w:rPr>
      </w:pPr>
      <w:r w:rsidRPr="006F38D6">
        <w:rPr>
          <w:rFonts w:ascii="Simplified Arabic" w:hAnsi="Simplified Arabic" w:cs="Simplified Arabic" w:hint="cs"/>
          <w:b/>
          <w:bCs/>
          <w:sz w:val="26"/>
          <w:szCs w:val="26"/>
          <w:rtl/>
        </w:rPr>
        <w:t xml:space="preserve">يغلب على منشآت القطاع الخاص والأهلي في فلسطين* صفة المنشآت </w:t>
      </w:r>
      <w:r w:rsidRPr="006F38D6">
        <w:rPr>
          <w:rFonts w:ascii="Simplified Arabic" w:hAnsi="Simplified Arabic" w:cs="Simplified Arabic" w:hint="cs"/>
          <w:b/>
          <w:bCs/>
          <w:sz w:val="26"/>
          <w:szCs w:val="26"/>
          <w:u w:val="single"/>
          <w:rtl/>
        </w:rPr>
        <w:t>الفردية</w:t>
      </w:r>
      <w:r w:rsidRPr="006F38D6">
        <w:rPr>
          <w:rFonts w:ascii="Simplified Arabic" w:hAnsi="Simplified Arabic" w:cs="Simplified Arabic" w:hint="cs"/>
          <w:b/>
          <w:bCs/>
          <w:sz w:val="26"/>
          <w:szCs w:val="26"/>
          <w:rtl/>
        </w:rPr>
        <w:t xml:space="preserve"> (مملوكة من قبل شخص واحد) </w:t>
      </w:r>
    </w:p>
    <w:p w:rsidR="00D81E2A" w:rsidRPr="00B218E3" w:rsidRDefault="00D81E2A" w:rsidP="00D81E2A">
      <w:pPr>
        <w:pStyle w:val="NoSpacing"/>
        <w:rPr>
          <w:rFonts w:cs="Simplified Arabic"/>
          <w:b/>
          <w:bCs/>
          <w:rtl/>
        </w:rPr>
      </w:pPr>
    </w:p>
    <w:p w:rsidR="00D81E2A" w:rsidRPr="00294594" w:rsidRDefault="00D81E2A" w:rsidP="00D81E2A">
      <w:pPr>
        <w:pStyle w:val="NoSpacing"/>
        <w:jc w:val="center"/>
        <w:rPr>
          <w:rFonts w:ascii="Simplified Arabic" w:hAnsi="Simplified Arabic" w:cs="Simplified Arabic"/>
          <w:b/>
          <w:bCs/>
          <w:sz w:val="26"/>
          <w:szCs w:val="26"/>
          <w:rtl/>
        </w:rPr>
      </w:pPr>
      <w:r w:rsidRPr="00294594">
        <w:rPr>
          <w:rFonts w:cs="Simplified Arabic"/>
          <w:b/>
          <w:bCs/>
          <w:sz w:val="26"/>
          <w:szCs w:val="26"/>
          <w:rtl/>
        </w:rPr>
        <w:t>التوزيع</w:t>
      </w:r>
      <w:r w:rsidRPr="00294594">
        <w:rPr>
          <w:rFonts w:cs="Simplified Arabic" w:hint="cs"/>
          <w:b/>
          <w:bCs/>
          <w:sz w:val="26"/>
          <w:szCs w:val="26"/>
          <w:rtl/>
        </w:rPr>
        <w:t xml:space="preserve"> النسبي للمنشات العاملة في القطاع الخاص والقطاع الأهلي في فلسطين حسب الكيان القانوني، 2017</w:t>
      </w:r>
    </w:p>
    <w:p w:rsidR="00D81E2A" w:rsidRDefault="00DC1C9D" w:rsidP="00D81E2A">
      <w:pPr>
        <w:pStyle w:val="NoSpacing"/>
        <w:rPr>
          <w:rFonts w:ascii="Simplified Arabic" w:hAnsi="Simplified Arabic" w:cs="Simplified Arabic"/>
          <w:sz w:val="26"/>
          <w:szCs w:val="26"/>
          <w:rtl/>
        </w:rPr>
      </w:pPr>
      <w:r w:rsidRPr="001514FD">
        <w:rPr>
          <w:rFonts w:ascii="Simplified Arabic" w:hAnsi="Simplified Arabic" w:cs="Simplified Arabic"/>
          <w:noProof/>
          <w:lang w:eastAsia="en-US"/>
        </w:rPr>
        <w:lastRenderedPageBreak/>
        <w:drawing>
          <wp:inline distT="0" distB="0" distL="0" distR="0">
            <wp:extent cx="5924550" cy="2600325"/>
            <wp:effectExtent l="0" t="0" r="0" b="0"/>
            <wp:docPr id="3"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1E2A" w:rsidRDefault="00D81E2A" w:rsidP="00D81E2A">
      <w:pPr>
        <w:pStyle w:val="NoSpacing"/>
        <w:rPr>
          <w:rFonts w:ascii="Simplified Arabic" w:hAnsi="Simplified Arabic" w:cs="Simplified Arabic"/>
          <w:sz w:val="26"/>
          <w:szCs w:val="26"/>
          <w:rtl/>
        </w:rPr>
      </w:pPr>
    </w:p>
    <w:p w:rsidR="00D81E2A" w:rsidRPr="00294594" w:rsidRDefault="00D81E2A" w:rsidP="00D81E2A">
      <w:pPr>
        <w:pStyle w:val="NoSpacing"/>
        <w:jc w:val="center"/>
        <w:rPr>
          <w:rFonts w:ascii="Simplified Arabic" w:hAnsi="Simplified Arabic" w:cs="Simplified Arabic"/>
          <w:b/>
          <w:bCs/>
          <w:rtl/>
        </w:rPr>
      </w:pPr>
      <w:r w:rsidRPr="00294594">
        <w:rPr>
          <w:rFonts w:ascii="Simplified Arabic" w:hAnsi="Simplified Arabic" w:cs="Simplified Arabic" w:hint="cs"/>
          <w:b/>
          <w:bCs/>
          <w:rtl/>
        </w:rPr>
        <w:t>عدد</w:t>
      </w:r>
      <w:r w:rsidRPr="00294594">
        <w:rPr>
          <w:rFonts w:ascii="Simplified Arabic" w:hAnsi="Simplified Arabic" w:cs="Simplified Arabic"/>
          <w:b/>
          <w:bCs/>
          <w:rtl/>
        </w:rPr>
        <w:t xml:space="preserve"> </w:t>
      </w:r>
      <w:r w:rsidRPr="00294594">
        <w:rPr>
          <w:rFonts w:ascii="Simplified Arabic" w:hAnsi="Simplified Arabic" w:cs="Simplified Arabic" w:hint="cs"/>
          <w:b/>
          <w:bCs/>
          <w:rtl/>
        </w:rPr>
        <w:t>ا</w:t>
      </w:r>
      <w:r w:rsidRPr="00294594">
        <w:rPr>
          <w:rFonts w:ascii="Simplified Arabic" w:hAnsi="Simplified Arabic" w:cs="Simplified Arabic"/>
          <w:b/>
          <w:bCs/>
          <w:rtl/>
        </w:rPr>
        <w:t xml:space="preserve">لمنشات </w:t>
      </w:r>
      <w:r w:rsidRPr="00294594">
        <w:rPr>
          <w:rFonts w:ascii="Simplified Arabic" w:hAnsi="Simplified Arabic" w:cs="Simplified Arabic" w:hint="cs"/>
          <w:b/>
          <w:bCs/>
          <w:rtl/>
        </w:rPr>
        <w:t xml:space="preserve">والعاملين </w:t>
      </w:r>
      <w:r w:rsidRPr="00294594">
        <w:rPr>
          <w:rFonts w:ascii="Simplified Arabic" w:hAnsi="Simplified Arabic" w:cs="Simplified Arabic"/>
          <w:b/>
          <w:bCs/>
          <w:rtl/>
        </w:rPr>
        <w:t>في</w:t>
      </w:r>
      <w:r w:rsidRPr="00294594">
        <w:rPr>
          <w:rFonts w:ascii="Simplified Arabic" w:hAnsi="Simplified Arabic" w:cs="Simplified Arabic" w:hint="cs"/>
          <w:b/>
          <w:bCs/>
          <w:rtl/>
        </w:rPr>
        <w:t xml:space="preserve"> منشآت</w:t>
      </w:r>
      <w:r w:rsidRPr="00294594">
        <w:rPr>
          <w:rFonts w:ascii="Simplified Arabic" w:hAnsi="Simplified Arabic" w:cs="Simplified Arabic"/>
          <w:b/>
          <w:bCs/>
          <w:rtl/>
        </w:rPr>
        <w:t xml:space="preserve"> القطاع الخاص والقطاع الأهلي في فلسطين حسب الكيان القانوني</w:t>
      </w:r>
      <w:r w:rsidRPr="00294594">
        <w:rPr>
          <w:rFonts w:ascii="Simplified Arabic" w:hAnsi="Simplified Arabic" w:cs="Simplified Arabic" w:hint="cs"/>
          <w:b/>
          <w:bCs/>
          <w:rtl/>
        </w:rPr>
        <w:t xml:space="preserve"> والمنطقة</w:t>
      </w:r>
      <w:r w:rsidRPr="00294594">
        <w:rPr>
          <w:rFonts w:ascii="Simplified Arabic" w:hAnsi="Simplified Arabic" w:cs="Simplified Arabic"/>
          <w:b/>
          <w:bCs/>
          <w:rtl/>
        </w:rPr>
        <w:t>،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83"/>
        <w:gridCol w:w="1117"/>
        <w:gridCol w:w="1153"/>
        <w:gridCol w:w="1073"/>
        <w:gridCol w:w="1067"/>
        <w:gridCol w:w="1158"/>
      </w:tblGrid>
      <w:tr w:rsidR="00D81E2A" w:rsidRPr="001514FD" w:rsidTr="00457D70">
        <w:tc>
          <w:tcPr>
            <w:tcW w:w="2840" w:type="dxa"/>
            <w:vMerge w:val="restart"/>
            <w:tcBorders>
              <w:top w:val="single" w:sz="4" w:space="0" w:color="auto"/>
              <w:left w:val="single" w:sz="4" w:space="0" w:color="auto"/>
              <w:right w:val="single" w:sz="4" w:space="0" w:color="auto"/>
            </w:tcBorders>
            <w:vAlign w:val="center"/>
          </w:tcPr>
          <w:p w:rsidR="00D81E2A" w:rsidRPr="001514FD" w:rsidRDefault="00D81E2A" w:rsidP="00457D70">
            <w:pPr>
              <w:spacing w:after="0" w:line="240" w:lineRule="auto"/>
              <w:jc w:val="center"/>
              <w:rPr>
                <w:rFonts w:ascii="Simplified Arabic" w:hAnsi="Simplified Arabic" w:cs="Simplified Arabic"/>
                <w:b/>
                <w:bCs/>
                <w:rtl/>
              </w:rPr>
            </w:pPr>
            <w:r w:rsidRPr="001514FD">
              <w:rPr>
                <w:rFonts w:ascii="Simplified Arabic" w:hAnsi="Simplified Arabic" w:cs="Simplified Arabic"/>
                <w:b/>
                <w:bCs/>
                <w:rtl/>
              </w:rPr>
              <w:t>الكيان القانوني</w:t>
            </w:r>
          </w:p>
        </w:tc>
        <w:tc>
          <w:tcPr>
            <w:tcW w:w="2218" w:type="dxa"/>
            <w:gridSpan w:val="2"/>
            <w:tcBorders>
              <w:left w:val="single" w:sz="4" w:space="0" w:color="auto"/>
            </w:tcBorders>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فلسطين*</w:t>
            </w:r>
          </w:p>
        </w:tc>
        <w:tc>
          <w:tcPr>
            <w:tcW w:w="2250" w:type="dxa"/>
            <w:gridSpan w:val="2"/>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الضفة الغربية</w:t>
            </w:r>
          </w:p>
        </w:tc>
        <w:tc>
          <w:tcPr>
            <w:tcW w:w="2250" w:type="dxa"/>
            <w:gridSpan w:val="2"/>
          </w:tcPr>
          <w:p w:rsidR="00D81E2A" w:rsidRPr="007F15FA" w:rsidRDefault="00D81E2A" w:rsidP="00457D70">
            <w:pPr>
              <w:pStyle w:val="NoSpacing"/>
              <w:jc w:val="center"/>
              <w:rPr>
                <w:rFonts w:ascii="Simplified Arabic" w:hAnsi="Simplified Arabic" w:cs="Simplified Arabic"/>
                <w:b/>
                <w:bCs/>
                <w:rtl/>
              </w:rPr>
            </w:pPr>
            <w:r w:rsidRPr="007F15FA">
              <w:rPr>
                <w:rFonts w:ascii="Simplified Arabic" w:hAnsi="Simplified Arabic" w:cs="Simplified Arabic" w:hint="cs"/>
                <w:b/>
                <w:bCs/>
                <w:rtl/>
              </w:rPr>
              <w:t>قطاع غزة</w:t>
            </w:r>
          </w:p>
        </w:tc>
      </w:tr>
      <w:tr w:rsidR="00D81E2A" w:rsidRPr="001514FD" w:rsidTr="00457D70">
        <w:tc>
          <w:tcPr>
            <w:tcW w:w="2840" w:type="dxa"/>
            <w:vMerge/>
            <w:tcBorders>
              <w:left w:val="single" w:sz="4" w:space="0" w:color="auto"/>
              <w:bottom w:val="single" w:sz="4" w:space="0" w:color="auto"/>
              <w:right w:val="single" w:sz="4" w:space="0" w:color="auto"/>
            </w:tcBorders>
            <w:vAlign w:val="bottom"/>
          </w:tcPr>
          <w:p w:rsidR="00D81E2A" w:rsidRPr="001514FD" w:rsidRDefault="00D81E2A" w:rsidP="00457D70">
            <w:pPr>
              <w:spacing w:after="0" w:line="240" w:lineRule="auto"/>
              <w:rPr>
                <w:rFonts w:ascii="Simplified Arabic" w:hAnsi="Simplified Arabic" w:cs="Simplified Arabic"/>
              </w:rPr>
            </w:pPr>
          </w:p>
        </w:tc>
        <w:tc>
          <w:tcPr>
            <w:tcW w:w="1091" w:type="dxa"/>
            <w:tcBorders>
              <w:left w:val="single" w:sz="4" w:space="0" w:color="auto"/>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المنشآت</w:t>
            </w:r>
          </w:p>
        </w:tc>
        <w:tc>
          <w:tcPr>
            <w:tcW w:w="1127" w:type="dxa"/>
            <w:tcBorders>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العاملين</w:t>
            </w:r>
          </w:p>
        </w:tc>
        <w:tc>
          <w:tcPr>
            <w:tcW w:w="1170" w:type="dxa"/>
            <w:tcBorders>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المنشآت</w:t>
            </w:r>
          </w:p>
        </w:tc>
        <w:tc>
          <w:tcPr>
            <w:tcW w:w="1080" w:type="dxa"/>
            <w:tcBorders>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العاملين</w:t>
            </w:r>
          </w:p>
        </w:tc>
        <w:tc>
          <w:tcPr>
            <w:tcW w:w="1080" w:type="dxa"/>
            <w:tcBorders>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المنشآت</w:t>
            </w:r>
          </w:p>
        </w:tc>
        <w:tc>
          <w:tcPr>
            <w:tcW w:w="1170" w:type="dxa"/>
            <w:tcBorders>
              <w:bottom w:val="single" w:sz="4" w:space="0" w:color="auto"/>
            </w:tcBorders>
            <w:vAlign w:val="bottom"/>
          </w:tcPr>
          <w:p w:rsidR="00D81E2A" w:rsidRPr="001514FD" w:rsidRDefault="00D81E2A" w:rsidP="00457D70">
            <w:pPr>
              <w:spacing w:after="0" w:line="240" w:lineRule="auto"/>
              <w:jc w:val="center"/>
              <w:rPr>
                <w:rFonts w:ascii="Simplified Arabic" w:hAnsi="Simplified Arabic" w:cs="Simplified Arabic"/>
                <w:sz w:val="20"/>
                <w:szCs w:val="20"/>
              </w:rPr>
            </w:pPr>
            <w:r w:rsidRPr="001514FD">
              <w:rPr>
                <w:rFonts w:ascii="Simplified Arabic" w:hAnsi="Simplified Arabic" w:cs="Simplified Arabic"/>
                <w:sz w:val="20"/>
                <w:szCs w:val="20"/>
                <w:rtl/>
              </w:rPr>
              <w:t>عدد العاملين</w:t>
            </w:r>
          </w:p>
        </w:tc>
      </w:tr>
      <w:tr w:rsidR="00D81E2A" w:rsidRPr="001514FD" w:rsidTr="00457D70">
        <w:tc>
          <w:tcPr>
            <w:tcW w:w="2840" w:type="dxa"/>
            <w:tcBorders>
              <w:top w:val="single" w:sz="4" w:space="0" w:color="auto"/>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منشأة فردية</w:t>
            </w:r>
          </w:p>
        </w:tc>
        <w:tc>
          <w:tcPr>
            <w:tcW w:w="1091" w:type="dxa"/>
            <w:tcBorders>
              <w:top w:val="single" w:sz="4" w:space="0" w:color="auto"/>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125,501</w:t>
            </w:r>
          </w:p>
        </w:tc>
        <w:tc>
          <w:tcPr>
            <w:tcW w:w="1127" w:type="dxa"/>
            <w:tcBorders>
              <w:top w:val="single" w:sz="4" w:space="0" w:color="auto"/>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262,575</w:t>
            </w:r>
          </w:p>
        </w:tc>
        <w:tc>
          <w:tcPr>
            <w:tcW w:w="1170" w:type="dxa"/>
            <w:tcBorders>
              <w:top w:val="single" w:sz="4" w:space="0" w:color="auto"/>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83,665</w:t>
            </w:r>
          </w:p>
        </w:tc>
        <w:tc>
          <w:tcPr>
            <w:tcW w:w="1080" w:type="dxa"/>
            <w:tcBorders>
              <w:top w:val="single" w:sz="4" w:space="0" w:color="auto"/>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173,087</w:t>
            </w:r>
          </w:p>
        </w:tc>
        <w:tc>
          <w:tcPr>
            <w:tcW w:w="1080" w:type="dxa"/>
            <w:tcBorders>
              <w:top w:val="single" w:sz="4" w:space="0" w:color="auto"/>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41,836</w:t>
            </w:r>
          </w:p>
        </w:tc>
        <w:tc>
          <w:tcPr>
            <w:tcW w:w="1170" w:type="dxa"/>
            <w:tcBorders>
              <w:top w:val="single" w:sz="4" w:space="0" w:color="auto"/>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89,488</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شركة واقع / محاصة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3,443</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12,429</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2,434</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8,568</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1,009</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3,861</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شركة عادية عامة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3,677</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26,590</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2,635</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19,964</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1,042</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6,626</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شركة مساهمة خصوصية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5,138</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63,309</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3,793</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49,074</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1,345</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14,235</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شركة عادية محدودة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240</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1,271</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120</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857</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120</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414</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شركة مساهمة عامة محدودة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646</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14,247</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510</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12,441</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136</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1,806</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فرع شركة أجنبية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97</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w:t>
            </w:r>
            <w:r w:rsidRPr="001514FD">
              <w:rPr>
                <w:rFonts w:ascii="Arial" w:hAnsi="Arial" w:hint="cs"/>
                <w:sz w:val="20"/>
                <w:szCs w:val="20"/>
                <w:rtl/>
              </w:rPr>
              <w:t>,</w:t>
            </w:r>
            <w:r w:rsidRPr="001514FD">
              <w:rPr>
                <w:rFonts w:ascii="Arial" w:hAnsi="Arial"/>
                <w:sz w:val="20"/>
                <w:szCs w:val="20"/>
              </w:rPr>
              <w:t>713</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72</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1,570</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25</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143</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جمعية تعاونية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226</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1,321</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188</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1,085</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38</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236</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هيئة أو جمعية خيرية</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3,339</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41,153</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2,085</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23,800</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1,254</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17,353</w:t>
            </w:r>
          </w:p>
        </w:tc>
      </w:tr>
      <w:tr w:rsidR="00D81E2A" w:rsidRPr="001514FD" w:rsidTr="00457D70">
        <w:tc>
          <w:tcPr>
            <w:tcW w:w="2840" w:type="dxa"/>
            <w:tcBorders>
              <w:top w:val="nil"/>
              <w:left w:val="single" w:sz="4" w:space="0" w:color="auto"/>
              <w:bottom w:val="nil"/>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rPr>
            </w:pPr>
            <w:r w:rsidRPr="001514FD">
              <w:rPr>
                <w:rFonts w:ascii="Simplified Arabic" w:hAnsi="Simplified Arabic" w:cs="Simplified Arabic"/>
                <w:rtl/>
              </w:rPr>
              <w:t>أخرى</w:t>
            </w:r>
          </w:p>
        </w:tc>
        <w:tc>
          <w:tcPr>
            <w:tcW w:w="1091" w:type="dxa"/>
            <w:tcBorders>
              <w:top w:val="nil"/>
              <w:left w:val="single" w:sz="4" w:space="0" w:color="auto"/>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93</w:t>
            </w:r>
          </w:p>
        </w:tc>
        <w:tc>
          <w:tcPr>
            <w:tcW w:w="1127"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296</w:t>
            </w:r>
          </w:p>
        </w:tc>
        <w:tc>
          <w:tcPr>
            <w:tcW w:w="117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73</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220</w:t>
            </w:r>
          </w:p>
        </w:tc>
        <w:tc>
          <w:tcPr>
            <w:tcW w:w="1080" w:type="dxa"/>
            <w:tcBorders>
              <w:top w:val="nil"/>
              <w:left w:val="nil"/>
              <w:bottom w:val="nil"/>
              <w:right w:val="nil"/>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20</w:t>
            </w:r>
          </w:p>
        </w:tc>
        <w:tc>
          <w:tcPr>
            <w:tcW w:w="1170" w:type="dxa"/>
            <w:tcBorders>
              <w:top w:val="nil"/>
              <w:left w:val="nil"/>
              <w:bottom w:val="nil"/>
              <w:right w:val="single" w:sz="4" w:space="0" w:color="auto"/>
            </w:tcBorders>
            <w:vAlign w:val="bottom"/>
          </w:tcPr>
          <w:p w:rsidR="00D81E2A" w:rsidRPr="001514FD" w:rsidRDefault="00D81E2A" w:rsidP="00D81E2A">
            <w:pPr>
              <w:bidi/>
              <w:spacing w:after="0" w:line="240" w:lineRule="auto"/>
              <w:rPr>
                <w:rFonts w:ascii="Arial" w:hAnsi="Arial"/>
                <w:sz w:val="20"/>
                <w:szCs w:val="20"/>
              </w:rPr>
            </w:pPr>
            <w:r w:rsidRPr="001514FD">
              <w:rPr>
                <w:rFonts w:ascii="Arial" w:hAnsi="Arial"/>
                <w:sz w:val="20"/>
                <w:szCs w:val="20"/>
              </w:rPr>
              <w:t>76</w:t>
            </w:r>
          </w:p>
        </w:tc>
      </w:tr>
      <w:tr w:rsidR="00D81E2A" w:rsidRPr="001514FD" w:rsidTr="00457D70">
        <w:tc>
          <w:tcPr>
            <w:tcW w:w="2840" w:type="dxa"/>
            <w:tcBorders>
              <w:top w:val="nil"/>
              <w:left w:val="single" w:sz="4" w:space="0" w:color="auto"/>
              <w:bottom w:val="single" w:sz="4" w:space="0" w:color="auto"/>
              <w:right w:val="single" w:sz="4" w:space="0" w:color="auto"/>
            </w:tcBorders>
            <w:vAlign w:val="bottom"/>
          </w:tcPr>
          <w:p w:rsidR="00D81E2A" w:rsidRPr="001514FD" w:rsidRDefault="00D81E2A" w:rsidP="00D81E2A">
            <w:pPr>
              <w:bidi/>
              <w:spacing w:after="0" w:line="240" w:lineRule="auto"/>
              <w:rPr>
                <w:rFonts w:ascii="Simplified Arabic" w:hAnsi="Simplified Arabic" w:cs="Simplified Arabic"/>
                <w:b/>
                <w:bCs/>
              </w:rPr>
            </w:pPr>
            <w:r w:rsidRPr="001514FD">
              <w:rPr>
                <w:rFonts w:ascii="Simplified Arabic" w:hAnsi="Simplified Arabic" w:cs="Simplified Arabic"/>
                <w:b/>
                <w:bCs/>
                <w:rtl/>
              </w:rPr>
              <w:t>المجموع</w:t>
            </w:r>
          </w:p>
        </w:tc>
        <w:tc>
          <w:tcPr>
            <w:tcW w:w="1091" w:type="dxa"/>
            <w:tcBorders>
              <w:top w:val="nil"/>
              <w:left w:val="single" w:sz="4" w:space="0" w:color="auto"/>
              <w:bottom w:val="single" w:sz="4" w:space="0" w:color="auto"/>
              <w:right w:val="nil"/>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142,400</w:t>
            </w:r>
          </w:p>
        </w:tc>
        <w:tc>
          <w:tcPr>
            <w:tcW w:w="1127" w:type="dxa"/>
            <w:tcBorders>
              <w:top w:val="nil"/>
              <w:left w:val="nil"/>
              <w:bottom w:val="single" w:sz="4" w:space="0" w:color="auto"/>
              <w:right w:val="nil"/>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424,904</w:t>
            </w:r>
          </w:p>
        </w:tc>
        <w:tc>
          <w:tcPr>
            <w:tcW w:w="1170" w:type="dxa"/>
            <w:tcBorders>
              <w:top w:val="nil"/>
              <w:left w:val="nil"/>
              <w:bottom w:val="single" w:sz="4" w:space="0" w:color="auto"/>
              <w:right w:val="nil"/>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95,575</w:t>
            </w:r>
          </w:p>
        </w:tc>
        <w:tc>
          <w:tcPr>
            <w:tcW w:w="1080" w:type="dxa"/>
            <w:tcBorders>
              <w:top w:val="nil"/>
              <w:left w:val="nil"/>
              <w:bottom w:val="single" w:sz="4" w:space="0" w:color="auto"/>
              <w:right w:val="nil"/>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290,666</w:t>
            </w:r>
          </w:p>
        </w:tc>
        <w:tc>
          <w:tcPr>
            <w:tcW w:w="1080" w:type="dxa"/>
            <w:tcBorders>
              <w:top w:val="nil"/>
              <w:left w:val="nil"/>
              <w:bottom w:val="single" w:sz="4" w:space="0" w:color="auto"/>
              <w:right w:val="nil"/>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46,825</w:t>
            </w:r>
          </w:p>
        </w:tc>
        <w:tc>
          <w:tcPr>
            <w:tcW w:w="1170" w:type="dxa"/>
            <w:tcBorders>
              <w:top w:val="nil"/>
              <w:left w:val="nil"/>
              <w:bottom w:val="single" w:sz="4" w:space="0" w:color="auto"/>
              <w:right w:val="single" w:sz="4" w:space="0" w:color="auto"/>
            </w:tcBorders>
            <w:vAlign w:val="bottom"/>
          </w:tcPr>
          <w:p w:rsidR="00D81E2A" w:rsidRPr="001514FD" w:rsidRDefault="00D81E2A" w:rsidP="00D81E2A">
            <w:pPr>
              <w:bidi/>
              <w:spacing w:after="0" w:line="240" w:lineRule="auto"/>
              <w:rPr>
                <w:rFonts w:ascii="Arial" w:hAnsi="Arial"/>
                <w:b/>
                <w:bCs/>
                <w:sz w:val="20"/>
                <w:szCs w:val="20"/>
              </w:rPr>
            </w:pPr>
            <w:r w:rsidRPr="001514FD">
              <w:rPr>
                <w:rFonts w:ascii="Arial" w:hAnsi="Arial"/>
                <w:b/>
                <w:bCs/>
                <w:sz w:val="20"/>
                <w:szCs w:val="20"/>
              </w:rPr>
              <w:t>134,238</w:t>
            </w:r>
          </w:p>
        </w:tc>
      </w:tr>
    </w:tbl>
    <w:p w:rsidR="00D81E2A" w:rsidRPr="00A3714A" w:rsidRDefault="00D81E2A" w:rsidP="00D81E2A">
      <w:pPr>
        <w:pStyle w:val="NoSpacing"/>
        <w:rPr>
          <w:rFonts w:cs="Simplified Arabic"/>
          <w:sz w:val="20"/>
          <w:szCs w:val="20"/>
          <w:rtl/>
        </w:rPr>
      </w:pPr>
      <w:r w:rsidRPr="00A3714A">
        <w:rPr>
          <w:rFonts w:cs="Simplified Arabic"/>
          <w:sz w:val="20"/>
          <w:szCs w:val="20"/>
          <w:rtl/>
        </w:rPr>
        <w:t xml:space="preserve">* </w:t>
      </w:r>
      <w:r w:rsidRPr="00A3714A">
        <w:rPr>
          <w:rFonts w:cs="Simplified Arabic" w:hint="cs"/>
          <w:sz w:val="20"/>
          <w:szCs w:val="20"/>
          <w:rtl/>
        </w:rPr>
        <w:t>البيانات</w:t>
      </w:r>
      <w:r w:rsidRPr="00A3714A">
        <w:rPr>
          <w:rFonts w:cs="Simplified Arabic"/>
          <w:sz w:val="20"/>
          <w:szCs w:val="20"/>
          <w:rtl/>
        </w:rPr>
        <w:t xml:space="preserve"> </w:t>
      </w:r>
      <w:r w:rsidRPr="00A3714A">
        <w:rPr>
          <w:rFonts w:cs="Simplified Arabic" w:hint="cs"/>
          <w:sz w:val="20"/>
          <w:szCs w:val="20"/>
          <w:rtl/>
        </w:rPr>
        <w:t>لا</w:t>
      </w:r>
      <w:r w:rsidRPr="00A3714A">
        <w:rPr>
          <w:rFonts w:cs="Simplified Arabic"/>
          <w:sz w:val="20"/>
          <w:szCs w:val="20"/>
          <w:rtl/>
        </w:rPr>
        <w:t xml:space="preserve"> </w:t>
      </w:r>
      <w:r w:rsidRPr="00A3714A">
        <w:rPr>
          <w:rFonts w:cs="Simplified Arabic" w:hint="cs"/>
          <w:sz w:val="20"/>
          <w:szCs w:val="20"/>
          <w:rtl/>
        </w:rPr>
        <w:t>تشمل</w:t>
      </w:r>
      <w:r w:rsidRPr="00A3714A">
        <w:rPr>
          <w:rFonts w:cs="Simplified Arabic"/>
          <w:sz w:val="20"/>
          <w:szCs w:val="20"/>
          <w:rtl/>
        </w:rPr>
        <w:t xml:space="preserve"> </w:t>
      </w:r>
      <w:r w:rsidRPr="00A3714A">
        <w:rPr>
          <w:rFonts w:cs="Simplified Arabic" w:hint="cs"/>
          <w:sz w:val="20"/>
          <w:szCs w:val="20"/>
          <w:rtl/>
        </w:rPr>
        <w:t>ذلك</w:t>
      </w:r>
      <w:r w:rsidRPr="00A3714A">
        <w:rPr>
          <w:rFonts w:cs="Simplified Arabic"/>
          <w:sz w:val="20"/>
          <w:szCs w:val="20"/>
          <w:rtl/>
        </w:rPr>
        <w:t xml:space="preserve"> </w:t>
      </w:r>
      <w:r w:rsidRPr="00A3714A">
        <w:rPr>
          <w:rFonts w:cs="Simplified Arabic" w:hint="cs"/>
          <w:sz w:val="20"/>
          <w:szCs w:val="20"/>
          <w:rtl/>
        </w:rPr>
        <w:t>الجزء</w:t>
      </w:r>
      <w:r w:rsidRPr="00A3714A">
        <w:rPr>
          <w:rFonts w:cs="Simplified Arabic"/>
          <w:sz w:val="20"/>
          <w:szCs w:val="20"/>
          <w:rtl/>
        </w:rPr>
        <w:t xml:space="preserve"> </w:t>
      </w:r>
      <w:r w:rsidRPr="00A3714A">
        <w:rPr>
          <w:rFonts w:cs="Simplified Arabic" w:hint="cs"/>
          <w:sz w:val="20"/>
          <w:szCs w:val="20"/>
          <w:rtl/>
        </w:rPr>
        <w:t>من</w:t>
      </w:r>
      <w:r w:rsidRPr="00A3714A">
        <w:rPr>
          <w:rFonts w:cs="Simplified Arabic"/>
          <w:sz w:val="20"/>
          <w:szCs w:val="20"/>
          <w:rtl/>
        </w:rPr>
        <w:t xml:space="preserve"> </w:t>
      </w:r>
      <w:r w:rsidRPr="00A3714A">
        <w:rPr>
          <w:rFonts w:cs="Simplified Arabic" w:hint="cs"/>
          <w:sz w:val="20"/>
          <w:szCs w:val="20"/>
          <w:rtl/>
        </w:rPr>
        <w:t>محافظة</w:t>
      </w:r>
      <w:r w:rsidRPr="00A3714A">
        <w:rPr>
          <w:rFonts w:cs="Simplified Arabic"/>
          <w:sz w:val="20"/>
          <w:szCs w:val="20"/>
          <w:rtl/>
        </w:rPr>
        <w:t xml:space="preserve"> </w:t>
      </w:r>
      <w:r w:rsidRPr="00A3714A">
        <w:rPr>
          <w:rFonts w:cs="Simplified Arabic" w:hint="cs"/>
          <w:sz w:val="20"/>
          <w:szCs w:val="20"/>
          <w:rtl/>
        </w:rPr>
        <w:t>القدس</w:t>
      </w:r>
      <w:r w:rsidRPr="00A3714A">
        <w:rPr>
          <w:rFonts w:cs="Simplified Arabic"/>
          <w:sz w:val="20"/>
          <w:szCs w:val="20"/>
          <w:rtl/>
        </w:rPr>
        <w:t xml:space="preserve"> </w:t>
      </w:r>
      <w:r w:rsidRPr="00A3714A">
        <w:rPr>
          <w:rFonts w:cs="Simplified Arabic" w:hint="cs"/>
          <w:sz w:val="20"/>
          <w:szCs w:val="20"/>
          <w:rtl/>
        </w:rPr>
        <w:t>والذي</w:t>
      </w:r>
      <w:r w:rsidRPr="00A3714A">
        <w:rPr>
          <w:rFonts w:cs="Simplified Arabic"/>
          <w:sz w:val="20"/>
          <w:szCs w:val="20"/>
          <w:rtl/>
        </w:rPr>
        <w:t xml:space="preserve"> </w:t>
      </w:r>
      <w:r w:rsidRPr="00A3714A">
        <w:rPr>
          <w:rFonts w:cs="Simplified Arabic" w:hint="cs"/>
          <w:sz w:val="20"/>
          <w:szCs w:val="20"/>
          <w:rtl/>
        </w:rPr>
        <w:t>ضمه</w:t>
      </w:r>
      <w:r w:rsidRPr="00A3714A">
        <w:rPr>
          <w:rFonts w:cs="Simplified Arabic"/>
          <w:sz w:val="20"/>
          <w:szCs w:val="20"/>
          <w:rtl/>
        </w:rPr>
        <w:t xml:space="preserve"> </w:t>
      </w:r>
      <w:r w:rsidRPr="00A3714A">
        <w:rPr>
          <w:rFonts w:cs="Simplified Arabic" w:hint="cs"/>
          <w:sz w:val="20"/>
          <w:szCs w:val="20"/>
          <w:rtl/>
        </w:rPr>
        <w:t>الاحتلال</w:t>
      </w:r>
      <w:r w:rsidRPr="00A3714A">
        <w:rPr>
          <w:rFonts w:cs="Simplified Arabic"/>
          <w:sz w:val="20"/>
          <w:szCs w:val="20"/>
          <w:rtl/>
        </w:rPr>
        <w:t xml:space="preserve"> </w:t>
      </w:r>
      <w:r w:rsidRPr="00A3714A">
        <w:rPr>
          <w:rFonts w:cs="Simplified Arabic" w:hint="cs"/>
          <w:sz w:val="20"/>
          <w:szCs w:val="20"/>
          <w:rtl/>
        </w:rPr>
        <w:t>الإسرائيلي</w:t>
      </w:r>
      <w:r w:rsidRPr="00A3714A">
        <w:rPr>
          <w:rFonts w:cs="Simplified Arabic"/>
          <w:sz w:val="20"/>
          <w:szCs w:val="20"/>
          <w:rtl/>
        </w:rPr>
        <w:t xml:space="preserve"> </w:t>
      </w:r>
      <w:r w:rsidRPr="00A3714A">
        <w:rPr>
          <w:rFonts w:cs="Simplified Arabic" w:hint="cs"/>
          <w:sz w:val="20"/>
          <w:szCs w:val="20"/>
          <w:rtl/>
        </w:rPr>
        <w:t>إليه</w:t>
      </w:r>
      <w:r w:rsidRPr="00A3714A">
        <w:rPr>
          <w:rFonts w:cs="Simplified Arabic"/>
          <w:sz w:val="20"/>
          <w:szCs w:val="20"/>
          <w:rtl/>
        </w:rPr>
        <w:t xml:space="preserve"> </w:t>
      </w:r>
      <w:r w:rsidRPr="00A3714A">
        <w:rPr>
          <w:rFonts w:cs="Simplified Arabic" w:hint="cs"/>
          <w:sz w:val="20"/>
          <w:szCs w:val="20"/>
          <w:rtl/>
        </w:rPr>
        <w:t>عنوة</w:t>
      </w:r>
      <w:r w:rsidRPr="00A3714A">
        <w:rPr>
          <w:rFonts w:cs="Simplified Arabic"/>
          <w:sz w:val="20"/>
          <w:szCs w:val="20"/>
          <w:rtl/>
        </w:rPr>
        <w:t xml:space="preserve"> </w:t>
      </w:r>
      <w:r w:rsidRPr="00A3714A">
        <w:rPr>
          <w:rFonts w:cs="Simplified Arabic" w:hint="cs"/>
          <w:sz w:val="20"/>
          <w:szCs w:val="20"/>
          <w:rtl/>
        </w:rPr>
        <w:t>بعيد</w:t>
      </w:r>
      <w:r w:rsidRPr="00A3714A">
        <w:rPr>
          <w:rFonts w:cs="Simplified Arabic"/>
          <w:sz w:val="20"/>
          <w:szCs w:val="20"/>
          <w:rtl/>
        </w:rPr>
        <w:t xml:space="preserve"> </w:t>
      </w:r>
      <w:r w:rsidRPr="00A3714A">
        <w:rPr>
          <w:rFonts w:cs="Simplified Arabic" w:hint="cs"/>
          <w:sz w:val="20"/>
          <w:szCs w:val="20"/>
          <w:rtl/>
        </w:rPr>
        <w:t>احتلاله</w:t>
      </w:r>
      <w:r w:rsidRPr="00A3714A">
        <w:rPr>
          <w:rFonts w:cs="Simplified Arabic"/>
          <w:sz w:val="20"/>
          <w:szCs w:val="20"/>
          <w:rtl/>
        </w:rPr>
        <w:t xml:space="preserve"> </w:t>
      </w:r>
      <w:r w:rsidRPr="00A3714A">
        <w:rPr>
          <w:rFonts w:cs="Simplified Arabic" w:hint="cs"/>
          <w:sz w:val="20"/>
          <w:szCs w:val="20"/>
          <w:rtl/>
        </w:rPr>
        <w:t>للضفة</w:t>
      </w:r>
      <w:r w:rsidRPr="00A3714A">
        <w:rPr>
          <w:rFonts w:cs="Simplified Arabic"/>
          <w:sz w:val="20"/>
          <w:szCs w:val="20"/>
          <w:rtl/>
        </w:rPr>
        <w:t xml:space="preserve"> </w:t>
      </w:r>
      <w:r w:rsidRPr="00A3714A">
        <w:rPr>
          <w:rFonts w:cs="Simplified Arabic" w:hint="cs"/>
          <w:sz w:val="20"/>
          <w:szCs w:val="20"/>
          <w:rtl/>
        </w:rPr>
        <w:t>الغربية</w:t>
      </w:r>
      <w:r w:rsidRPr="00A3714A">
        <w:rPr>
          <w:rFonts w:cs="Simplified Arabic"/>
          <w:sz w:val="20"/>
          <w:szCs w:val="20"/>
          <w:rtl/>
        </w:rPr>
        <w:t xml:space="preserve"> </w:t>
      </w:r>
      <w:r w:rsidRPr="00A3714A">
        <w:rPr>
          <w:rFonts w:cs="Simplified Arabic" w:hint="cs"/>
          <w:sz w:val="20"/>
          <w:szCs w:val="20"/>
          <w:rtl/>
        </w:rPr>
        <w:t>عام</w:t>
      </w:r>
      <w:r w:rsidRPr="00A3714A">
        <w:rPr>
          <w:rFonts w:cs="Simplified Arabic"/>
          <w:sz w:val="20"/>
          <w:szCs w:val="20"/>
          <w:rtl/>
        </w:rPr>
        <w:t xml:space="preserve"> 1967.</w:t>
      </w:r>
    </w:p>
    <w:p w:rsidR="00D81E2A" w:rsidRPr="00A3714A" w:rsidRDefault="00D81E2A" w:rsidP="00D81E2A">
      <w:pPr>
        <w:pStyle w:val="NoSpacing"/>
        <w:rPr>
          <w:rFonts w:cs="Simplified Arabic"/>
          <w:sz w:val="20"/>
          <w:szCs w:val="20"/>
          <w:rtl/>
        </w:rPr>
      </w:pPr>
      <w:r>
        <w:rPr>
          <w:rFonts w:cs="Simplified Arabic" w:hint="cs"/>
          <w:sz w:val="20"/>
          <w:szCs w:val="20"/>
          <w:rtl/>
        </w:rPr>
        <w:t xml:space="preserve">** لا تشمل وحدات النشاط المساند وعددها </w:t>
      </w:r>
      <w:r w:rsidRPr="00A356A0">
        <w:rPr>
          <w:sz w:val="20"/>
          <w:szCs w:val="20"/>
          <w:rtl/>
        </w:rPr>
        <w:t>2108</w:t>
      </w:r>
      <w:r>
        <w:rPr>
          <w:rFonts w:cs="Simplified Arabic" w:hint="cs"/>
          <w:sz w:val="20"/>
          <w:szCs w:val="20"/>
          <w:rtl/>
        </w:rPr>
        <w:t xml:space="preserve"> (ويقصد بها منشآت تقدم خدمات للمؤسسة التي تتبع لها فقط وبها عامل واحد على الاقل).</w:t>
      </w:r>
    </w:p>
    <w:p w:rsidR="00D81E2A" w:rsidRDefault="00D81E2A" w:rsidP="00D81E2A">
      <w:pPr>
        <w:pStyle w:val="NoSpacing"/>
        <w:rPr>
          <w:rFonts w:ascii="Simplified Arabic" w:hAnsi="Simplified Arabic" w:cs="Simplified Arabic"/>
          <w:sz w:val="26"/>
          <w:szCs w:val="26"/>
          <w:rtl/>
        </w:rPr>
      </w:pPr>
    </w:p>
    <w:p w:rsidR="00985EDB" w:rsidRDefault="00985EDB" w:rsidP="00D81E2A">
      <w:pPr>
        <w:pStyle w:val="NoSpacing"/>
        <w:rPr>
          <w:rFonts w:ascii="Simplified Arabic" w:hAnsi="Simplified Arabic" w:cs="Simplified Arabic"/>
          <w:sz w:val="26"/>
          <w:szCs w:val="26"/>
          <w:rtl/>
        </w:rPr>
      </w:pPr>
    </w:p>
    <w:p w:rsidR="00985EDB" w:rsidRPr="009957F0" w:rsidRDefault="00985EDB" w:rsidP="00985EDB">
      <w:pPr>
        <w:pStyle w:val="NoSpacing"/>
        <w:ind w:right="-450"/>
        <w:jc w:val="center"/>
        <w:rPr>
          <w:rFonts w:ascii="Simplified Arabic" w:hAnsi="Simplified Arabic" w:cs="Simplified Arabic"/>
          <w:b/>
          <w:bCs/>
        </w:rPr>
      </w:pPr>
      <w:r w:rsidRPr="009957F0">
        <w:rPr>
          <w:rFonts w:ascii="Simplified Arabic" w:hAnsi="Simplified Arabic" w:cs="Simplified Arabic" w:hint="cs"/>
          <w:b/>
          <w:bCs/>
          <w:rtl/>
        </w:rPr>
        <w:t>عدد</w:t>
      </w:r>
      <w:r w:rsidRPr="009957F0">
        <w:rPr>
          <w:rFonts w:ascii="Simplified Arabic" w:hAnsi="Simplified Arabic" w:cs="Simplified Arabic"/>
          <w:b/>
          <w:bCs/>
          <w:rtl/>
        </w:rPr>
        <w:t xml:space="preserve"> </w:t>
      </w:r>
      <w:r w:rsidRPr="009957F0">
        <w:rPr>
          <w:rFonts w:ascii="Simplified Arabic" w:hAnsi="Simplified Arabic" w:cs="Simplified Arabic" w:hint="cs"/>
          <w:b/>
          <w:bCs/>
          <w:rtl/>
        </w:rPr>
        <w:t>ا</w:t>
      </w:r>
      <w:r w:rsidRPr="009957F0">
        <w:rPr>
          <w:rFonts w:ascii="Simplified Arabic" w:hAnsi="Simplified Arabic" w:cs="Simplified Arabic"/>
          <w:b/>
          <w:bCs/>
          <w:rtl/>
        </w:rPr>
        <w:t xml:space="preserve">لمنشات </w:t>
      </w:r>
      <w:r w:rsidRPr="009957F0">
        <w:rPr>
          <w:rFonts w:ascii="Simplified Arabic" w:hAnsi="Simplified Arabic" w:cs="Simplified Arabic" w:hint="cs"/>
          <w:b/>
          <w:bCs/>
          <w:rtl/>
        </w:rPr>
        <w:t xml:space="preserve">والعاملين </w:t>
      </w:r>
      <w:r w:rsidRPr="009957F0">
        <w:rPr>
          <w:rFonts w:ascii="Simplified Arabic" w:hAnsi="Simplified Arabic" w:cs="Simplified Arabic"/>
          <w:b/>
          <w:bCs/>
          <w:rtl/>
        </w:rPr>
        <w:t>في</w:t>
      </w:r>
      <w:r w:rsidRPr="009957F0">
        <w:rPr>
          <w:rFonts w:ascii="Simplified Arabic" w:hAnsi="Simplified Arabic" w:cs="Simplified Arabic" w:hint="cs"/>
          <w:b/>
          <w:bCs/>
          <w:rtl/>
        </w:rPr>
        <w:t xml:space="preserve"> منشآت</w:t>
      </w:r>
      <w:r w:rsidRPr="009957F0">
        <w:rPr>
          <w:rFonts w:ascii="Simplified Arabic" w:hAnsi="Simplified Arabic" w:cs="Simplified Arabic"/>
          <w:b/>
          <w:bCs/>
          <w:rtl/>
        </w:rPr>
        <w:t xml:space="preserve"> القطاع الخاص والقطاع الأهلي في فلسطين</w:t>
      </w:r>
      <w:r w:rsidRPr="009957F0">
        <w:rPr>
          <w:rFonts w:ascii="Simplified Arabic" w:hAnsi="Simplified Arabic" w:cs="Simplified Arabic" w:hint="cs"/>
          <w:b/>
          <w:bCs/>
          <w:rtl/>
        </w:rPr>
        <w:t>*</w:t>
      </w:r>
      <w:r w:rsidRPr="009957F0">
        <w:rPr>
          <w:rFonts w:ascii="Simplified Arabic" w:hAnsi="Simplified Arabic" w:cs="Simplified Arabic"/>
          <w:b/>
          <w:bCs/>
          <w:rtl/>
        </w:rPr>
        <w:t xml:space="preserve"> حسب </w:t>
      </w:r>
      <w:r w:rsidRPr="009957F0">
        <w:rPr>
          <w:rFonts w:ascii="Simplified Arabic" w:hAnsi="Simplified Arabic" w:cs="Simplified Arabic" w:hint="cs"/>
          <w:b/>
          <w:bCs/>
          <w:rtl/>
        </w:rPr>
        <w:t>فئة حجم العمالة والمنطقة</w:t>
      </w:r>
      <w:r w:rsidRPr="009957F0">
        <w:rPr>
          <w:rFonts w:ascii="Simplified Arabic" w:hAnsi="Simplified Arabic" w:cs="Simplified Arabic"/>
          <w:b/>
          <w:bCs/>
          <w:rtl/>
        </w:rPr>
        <w:t>، 2017</w:t>
      </w:r>
    </w:p>
    <w:tbl>
      <w:tblPr>
        <w:bidiVisual/>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95"/>
        <w:gridCol w:w="1067"/>
        <w:gridCol w:w="1114"/>
        <w:gridCol w:w="900"/>
        <w:gridCol w:w="990"/>
        <w:gridCol w:w="981"/>
        <w:gridCol w:w="9"/>
        <w:gridCol w:w="900"/>
        <w:gridCol w:w="1080"/>
        <w:gridCol w:w="956"/>
      </w:tblGrid>
      <w:tr w:rsidR="00985EDB" w:rsidRPr="001514FD" w:rsidTr="00457D70">
        <w:tc>
          <w:tcPr>
            <w:tcW w:w="1172" w:type="dxa"/>
            <w:vMerge w:val="restart"/>
            <w:vAlign w:val="center"/>
          </w:tcPr>
          <w:p w:rsidR="00985EDB" w:rsidRPr="007F15FA" w:rsidRDefault="00985EDB" w:rsidP="00457D70">
            <w:pPr>
              <w:pStyle w:val="NoSpacing"/>
              <w:jc w:val="center"/>
              <w:rPr>
                <w:rFonts w:ascii="Simplified Arabic" w:hAnsi="Simplified Arabic" w:cs="Simplified Arabic"/>
                <w:b/>
                <w:bCs/>
                <w:sz w:val="20"/>
                <w:szCs w:val="20"/>
                <w:rtl/>
              </w:rPr>
            </w:pPr>
            <w:r w:rsidRPr="007F15FA">
              <w:rPr>
                <w:rFonts w:ascii="Simplified Arabic" w:hAnsi="Simplified Arabic" w:cs="Simplified Arabic" w:hint="cs"/>
                <w:b/>
                <w:bCs/>
                <w:sz w:val="20"/>
                <w:szCs w:val="20"/>
                <w:rtl/>
              </w:rPr>
              <w:t>فئة العمالة</w:t>
            </w:r>
          </w:p>
        </w:tc>
        <w:tc>
          <w:tcPr>
            <w:tcW w:w="3076" w:type="dxa"/>
            <w:gridSpan w:val="3"/>
          </w:tcPr>
          <w:p w:rsidR="00985EDB" w:rsidRPr="007F15FA" w:rsidRDefault="00985EDB" w:rsidP="00457D70">
            <w:pPr>
              <w:pStyle w:val="NoSpacing"/>
              <w:jc w:val="center"/>
              <w:rPr>
                <w:rFonts w:ascii="Simplified Arabic" w:hAnsi="Simplified Arabic" w:cs="Simplified Arabic"/>
                <w:b/>
                <w:bCs/>
                <w:sz w:val="20"/>
                <w:szCs w:val="20"/>
                <w:rtl/>
              </w:rPr>
            </w:pPr>
            <w:r w:rsidRPr="007F15FA">
              <w:rPr>
                <w:rFonts w:ascii="Simplified Arabic" w:hAnsi="Simplified Arabic" w:cs="Simplified Arabic" w:hint="cs"/>
                <w:b/>
                <w:bCs/>
                <w:sz w:val="20"/>
                <w:szCs w:val="20"/>
                <w:rtl/>
              </w:rPr>
              <w:t>فلسطين*</w:t>
            </w:r>
          </w:p>
        </w:tc>
        <w:tc>
          <w:tcPr>
            <w:tcW w:w="2880" w:type="dxa"/>
            <w:gridSpan w:val="4"/>
          </w:tcPr>
          <w:p w:rsidR="00985EDB" w:rsidRPr="007F15FA" w:rsidRDefault="00985EDB" w:rsidP="00457D70">
            <w:pPr>
              <w:pStyle w:val="NoSpacing"/>
              <w:jc w:val="center"/>
              <w:rPr>
                <w:rFonts w:ascii="Simplified Arabic" w:hAnsi="Simplified Arabic" w:cs="Simplified Arabic"/>
                <w:b/>
                <w:bCs/>
                <w:sz w:val="20"/>
                <w:szCs w:val="20"/>
                <w:rtl/>
              </w:rPr>
            </w:pPr>
            <w:r w:rsidRPr="007F15FA">
              <w:rPr>
                <w:rFonts w:ascii="Simplified Arabic" w:hAnsi="Simplified Arabic" w:cs="Simplified Arabic" w:hint="cs"/>
                <w:b/>
                <w:bCs/>
                <w:sz w:val="20"/>
                <w:szCs w:val="20"/>
                <w:rtl/>
              </w:rPr>
              <w:t>الضفة الغربية</w:t>
            </w:r>
          </w:p>
        </w:tc>
        <w:tc>
          <w:tcPr>
            <w:tcW w:w="2936" w:type="dxa"/>
            <w:gridSpan w:val="3"/>
          </w:tcPr>
          <w:p w:rsidR="00985EDB" w:rsidRPr="007F15FA" w:rsidRDefault="00985EDB" w:rsidP="00457D70">
            <w:pPr>
              <w:pStyle w:val="NoSpacing"/>
              <w:jc w:val="center"/>
              <w:rPr>
                <w:rFonts w:ascii="Simplified Arabic" w:hAnsi="Simplified Arabic" w:cs="Simplified Arabic"/>
                <w:b/>
                <w:bCs/>
                <w:sz w:val="20"/>
                <w:szCs w:val="20"/>
                <w:rtl/>
              </w:rPr>
            </w:pPr>
            <w:r w:rsidRPr="007F15FA">
              <w:rPr>
                <w:rFonts w:ascii="Simplified Arabic" w:hAnsi="Simplified Arabic" w:cs="Simplified Arabic" w:hint="cs"/>
                <w:b/>
                <w:bCs/>
                <w:sz w:val="20"/>
                <w:szCs w:val="20"/>
                <w:rtl/>
              </w:rPr>
              <w:t>قطاع غزة</w:t>
            </w:r>
          </w:p>
        </w:tc>
      </w:tr>
      <w:tr w:rsidR="00985EDB" w:rsidRPr="001514FD" w:rsidTr="00457D70">
        <w:tc>
          <w:tcPr>
            <w:tcW w:w="1172" w:type="dxa"/>
            <w:vMerge/>
            <w:tcBorders>
              <w:bottom w:val="single" w:sz="4" w:space="0" w:color="auto"/>
            </w:tcBorders>
          </w:tcPr>
          <w:p w:rsidR="00985EDB" w:rsidRPr="007F15FA" w:rsidRDefault="00985EDB" w:rsidP="00457D70">
            <w:pPr>
              <w:pStyle w:val="NoSpacing"/>
              <w:rPr>
                <w:rFonts w:ascii="Simplified Arabic" w:hAnsi="Simplified Arabic" w:cs="Simplified Arabic"/>
                <w:sz w:val="20"/>
                <w:szCs w:val="20"/>
                <w:rtl/>
              </w:rPr>
            </w:pPr>
          </w:p>
        </w:tc>
        <w:tc>
          <w:tcPr>
            <w:tcW w:w="895"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المنشآت</w:t>
            </w:r>
          </w:p>
        </w:tc>
        <w:tc>
          <w:tcPr>
            <w:tcW w:w="1067"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 xml:space="preserve">عدد العاملين بدون أجر </w:t>
            </w:r>
          </w:p>
        </w:tc>
        <w:tc>
          <w:tcPr>
            <w:tcW w:w="1114"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العاملين بأجر</w:t>
            </w:r>
          </w:p>
        </w:tc>
        <w:tc>
          <w:tcPr>
            <w:tcW w:w="900"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المنشآت</w:t>
            </w:r>
          </w:p>
        </w:tc>
        <w:tc>
          <w:tcPr>
            <w:tcW w:w="990"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 xml:space="preserve">عدد العاملين بدون أجر </w:t>
            </w:r>
          </w:p>
        </w:tc>
        <w:tc>
          <w:tcPr>
            <w:tcW w:w="990" w:type="dxa"/>
            <w:gridSpan w:val="2"/>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العاملين بأجر</w:t>
            </w:r>
          </w:p>
        </w:tc>
        <w:tc>
          <w:tcPr>
            <w:tcW w:w="900"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المنشآت</w:t>
            </w:r>
          </w:p>
        </w:tc>
        <w:tc>
          <w:tcPr>
            <w:tcW w:w="1080"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 xml:space="preserve">عدد العاملين بدون أجر </w:t>
            </w:r>
          </w:p>
        </w:tc>
        <w:tc>
          <w:tcPr>
            <w:tcW w:w="956" w:type="dxa"/>
            <w:tcBorders>
              <w:bottom w:val="single" w:sz="4" w:space="0" w:color="auto"/>
            </w:tcBorders>
          </w:tcPr>
          <w:p w:rsidR="00985EDB" w:rsidRPr="007F15FA" w:rsidRDefault="00985EDB" w:rsidP="00457D70">
            <w:pPr>
              <w:pStyle w:val="NoSpacing"/>
              <w:jc w:val="center"/>
              <w:rPr>
                <w:rFonts w:ascii="Simplified Arabic" w:hAnsi="Simplified Arabic" w:cs="Simplified Arabic"/>
                <w:sz w:val="20"/>
                <w:szCs w:val="20"/>
                <w:rtl/>
              </w:rPr>
            </w:pPr>
            <w:r w:rsidRPr="007F15FA">
              <w:rPr>
                <w:rFonts w:ascii="Simplified Arabic" w:hAnsi="Simplified Arabic" w:cs="Simplified Arabic" w:hint="cs"/>
                <w:sz w:val="20"/>
                <w:szCs w:val="20"/>
                <w:rtl/>
              </w:rPr>
              <w:t>عدد العاملين بأجر</w:t>
            </w:r>
          </w:p>
        </w:tc>
      </w:tr>
      <w:tr w:rsidR="00985EDB" w:rsidRPr="001514FD" w:rsidTr="00457D70">
        <w:tc>
          <w:tcPr>
            <w:tcW w:w="1172" w:type="dxa"/>
            <w:tcBorders>
              <w:top w:val="single" w:sz="4" w:space="0" w:color="auto"/>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1-4</w:t>
            </w:r>
          </w:p>
        </w:tc>
        <w:tc>
          <w:tcPr>
            <w:tcW w:w="895" w:type="dxa"/>
            <w:tcBorders>
              <w:top w:val="single" w:sz="4" w:space="0" w:color="auto"/>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126251</w:t>
            </w:r>
          </w:p>
        </w:tc>
        <w:tc>
          <w:tcPr>
            <w:tcW w:w="1067"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88792</w:t>
            </w:r>
          </w:p>
        </w:tc>
        <w:tc>
          <w:tcPr>
            <w:tcW w:w="1114"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127325</w:t>
            </w:r>
          </w:p>
        </w:tc>
        <w:tc>
          <w:tcPr>
            <w:tcW w:w="900"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84610</w:t>
            </w:r>
          </w:p>
        </w:tc>
        <w:tc>
          <w:tcPr>
            <w:tcW w:w="990"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58632</w:t>
            </w:r>
          </w:p>
        </w:tc>
        <w:tc>
          <w:tcPr>
            <w:tcW w:w="981"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84347</w:t>
            </w:r>
          </w:p>
        </w:tc>
        <w:tc>
          <w:tcPr>
            <w:tcW w:w="909" w:type="dxa"/>
            <w:gridSpan w:val="2"/>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41641</w:t>
            </w:r>
          </w:p>
        </w:tc>
        <w:tc>
          <w:tcPr>
            <w:tcW w:w="1080" w:type="dxa"/>
            <w:tcBorders>
              <w:top w:val="single" w:sz="4" w:space="0" w:color="auto"/>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30160</w:t>
            </w:r>
          </w:p>
        </w:tc>
        <w:tc>
          <w:tcPr>
            <w:tcW w:w="956" w:type="dxa"/>
            <w:tcBorders>
              <w:top w:val="single" w:sz="4" w:space="0" w:color="auto"/>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42978</w:t>
            </w:r>
          </w:p>
        </w:tc>
      </w:tr>
      <w:tr w:rsidR="00985EDB" w:rsidRPr="001514FD" w:rsidTr="00457D70">
        <w:tc>
          <w:tcPr>
            <w:tcW w:w="1172" w:type="dxa"/>
            <w:tcBorders>
              <w:top w:val="nil"/>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5-9</w:t>
            </w:r>
          </w:p>
        </w:tc>
        <w:tc>
          <w:tcPr>
            <w:tcW w:w="895" w:type="dxa"/>
            <w:tcBorders>
              <w:top w:val="nil"/>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10528</w:t>
            </w:r>
          </w:p>
        </w:tc>
        <w:tc>
          <w:tcPr>
            <w:tcW w:w="1067"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8339</w:t>
            </w:r>
          </w:p>
        </w:tc>
        <w:tc>
          <w:tcPr>
            <w:tcW w:w="1114"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56662</w:t>
            </w:r>
          </w:p>
        </w:tc>
        <w:tc>
          <w:tcPr>
            <w:tcW w:w="90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7038</w:t>
            </w:r>
          </w:p>
        </w:tc>
        <w:tc>
          <w:tcPr>
            <w:tcW w:w="99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5236</w:t>
            </w:r>
          </w:p>
        </w:tc>
        <w:tc>
          <w:tcPr>
            <w:tcW w:w="981"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38387</w:t>
            </w:r>
          </w:p>
        </w:tc>
        <w:tc>
          <w:tcPr>
            <w:tcW w:w="909" w:type="dxa"/>
            <w:gridSpan w:val="2"/>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3490</w:t>
            </w:r>
          </w:p>
        </w:tc>
        <w:tc>
          <w:tcPr>
            <w:tcW w:w="108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3103</w:t>
            </w:r>
          </w:p>
        </w:tc>
        <w:tc>
          <w:tcPr>
            <w:tcW w:w="956" w:type="dxa"/>
            <w:tcBorders>
              <w:top w:val="nil"/>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18275</w:t>
            </w:r>
          </w:p>
        </w:tc>
      </w:tr>
      <w:tr w:rsidR="00985EDB" w:rsidRPr="001514FD" w:rsidTr="00457D70">
        <w:tc>
          <w:tcPr>
            <w:tcW w:w="1172" w:type="dxa"/>
            <w:tcBorders>
              <w:top w:val="nil"/>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10-19</w:t>
            </w:r>
          </w:p>
        </w:tc>
        <w:tc>
          <w:tcPr>
            <w:tcW w:w="895" w:type="dxa"/>
            <w:tcBorders>
              <w:top w:val="nil"/>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3622</w:t>
            </w:r>
          </w:p>
        </w:tc>
        <w:tc>
          <w:tcPr>
            <w:tcW w:w="1067"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3367</w:t>
            </w:r>
          </w:p>
        </w:tc>
        <w:tc>
          <w:tcPr>
            <w:tcW w:w="1114"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42326</w:t>
            </w:r>
          </w:p>
        </w:tc>
        <w:tc>
          <w:tcPr>
            <w:tcW w:w="90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2512</w:t>
            </w:r>
          </w:p>
        </w:tc>
        <w:tc>
          <w:tcPr>
            <w:tcW w:w="99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1918</w:t>
            </w:r>
          </w:p>
        </w:tc>
        <w:tc>
          <w:tcPr>
            <w:tcW w:w="981"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30013</w:t>
            </w:r>
          </w:p>
        </w:tc>
        <w:tc>
          <w:tcPr>
            <w:tcW w:w="909" w:type="dxa"/>
            <w:gridSpan w:val="2"/>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1110</w:t>
            </w:r>
          </w:p>
        </w:tc>
        <w:tc>
          <w:tcPr>
            <w:tcW w:w="108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1449</w:t>
            </w:r>
          </w:p>
        </w:tc>
        <w:tc>
          <w:tcPr>
            <w:tcW w:w="956" w:type="dxa"/>
            <w:tcBorders>
              <w:top w:val="nil"/>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12313</w:t>
            </w:r>
          </w:p>
        </w:tc>
      </w:tr>
      <w:tr w:rsidR="00985EDB" w:rsidRPr="001514FD" w:rsidTr="00457D70">
        <w:tc>
          <w:tcPr>
            <w:tcW w:w="1172" w:type="dxa"/>
            <w:tcBorders>
              <w:top w:val="nil"/>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20-49</w:t>
            </w:r>
          </w:p>
        </w:tc>
        <w:tc>
          <w:tcPr>
            <w:tcW w:w="895" w:type="dxa"/>
            <w:tcBorders>
              <w:top w:val="nil"/>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1555</w:t>
            </w:r>
          </w:p>
        </w:tc>
        <w:tc>
          <w:tcPr>
            <w:tcW w:w="1067"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2082</w:t>
            </w:r>
          </w:p>
        </w:tc>
        <w:tc>
          <w:tcPr>
            <w:tcW w:w="1114"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41108</w:t>
            </w:r>
          </w:p>
        </w:tc>
        <w:tc>
          <w:tcPr>
            <w:tcW w:w="90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1090</w:t>
            </w:r>
          </w:p>
        </w:tc>
        <w:tc>
          <w:tcPr>
            <w:tcW w:w="99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1207</w:t>
            </w:r>
          </w:p>
        </w:tc>
        <w:tc>
          <w:tcPr>
            <w:tcW w:w="981"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29161</w:t>
            </w:r>
          </w:p>
        </w:tc>
        <w:tc>
          <w:tcPr>
            <w:tcW w:w="909" w:type="dxa"/>
            <w:gridSpan w:val="2"/>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465</w:t>
            </w:r>
          </w:p>
        </w:tc>
        <w:tc>
          <w:tcPr>
            <w:tcW w:w="108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875</w:t>
            </w:r>
          </w:p>
        </w:tc>
        <w:tc>
          <w:tcPr>
            <w:tcW w:w="956" w:type="dxa"/>
            <w:tcBorders>
              <w:top w:val="nil"/>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11947</w:t>
            </w:r>
          </w:p>
        </w:tc>
      </w:tr>
      <w:tr w:rsidR="00985EDB" w:rsidRPr="001514FD" w:rsidTr="00457D70">
        <w:tc>
          <w:tcPr>
            <w:tcW w:w="1172" w:type="dxa"/>
            <w:tcBorders>
              <w:top w:val="nil"/>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50-99</w:t>
            </w:r>
          </w:p>
        </w:tc>
        <w:tc>
          <w:tcPr>
            <w:tcW w:w="895" w:type="dxa"/>
            <w:tcBorders>
              <w:top w:val="nil"/>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286</w:t>
            </w:r>
          </w:p>
        </w:tc>
        <w:tc>
          <w:tcPr>
            <w:tcW w:w="1067"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583</w:t>
            </w:r>
          </w:p>
        </w:tc>
        <w:tc>
          <w:tcPr>
            <w:tcW w:w="1114"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17778</w:t>
            </w:r>
          </w:p>
        </w:tc>
        <w:tc>
          <w:tcPr>
            <w:tcW w:w="90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206</w:t>
            </w:r>
          </w:p>
        </w:tc>
        <w:tc>
          <w:tcPr>
            <w:tcW w:w="99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402</w:t>
            </w:r>
          </w:p>
        </w:tc>
        <w:tc>
          <w:tcPr>
            <w:tcW w:w="981"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12824</w:t>
            </w:r>
          </w:p>
        </w:tc>
        <w:tc>
          <w:tcPr>
            <w:tcW w:w="909" w:type="dxa"/>
            <w:gridSpan w:val="2"/>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80</w:t>
            </w:r>
          </w:p>
        </w:tc>
        <w:tc>
          <w:tcPr>
            <w:tcW w:w="108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181</w:t>
            </w:r>
          </w:p>
        </w:tc>
        <w:tc>
          <w:tcPr>
            <w:tcW w:w="956" w:type="dxa"/>
            <w:tcBorders>
              <w:top w:val="nil"/>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4954</w:t>
            </w:r>
          </w:p>
        </w:tc>
      </w:tr>
      <w:tr w:rsidR="00985EDB" w:rsidRPr="001514FD" w:rsidTr="00457D70">
        <w:tc>
          <w:tcPr>
            <w:tcW w:w="1172" w:type="dxa"/>
            <w:tcBorders>
              <w:top w:val="nil"/>
              <w:left w:val="single" w:sz="4" w:space="0" w:color="auto"/>
              <w:bottom w:val="nil"/>
              <w:right w:val="single" w:sz="4" w:space="0" w:color="auto"/>
            </w:tcBorders>
          </w:tcPr>
          <w:p w:rsidR="00985EDB" w:rsidRPr="007F15FA" w:rsidRDefault="00985EDB" w:rsidP="00457D70">
            <w:pPr>
              <w:pStyle w:val="NoSpacing"/>
              <w:rPr>
                <w:rFonts w:ascii="Simplified Arabic" w:hAnsi="Simplified Arabic" w:cs="Simplified Arabic"/>
                <w:rtl/>
              </w:rPr>
            </w:pPr>
            <w:r w:rsidRPr="007F15FA">
              <w:rPr>
                <w:rFonts w:ascii="Simplified Arabic" w:hAnsi="Simplified Arabic" w:cs="Simplified Arabic" w:hint="cs"/>
                <w:rtl/>
              </w:rPr>
              <w:t>100++</w:t>
            </w:r>
          </w:p>
        </w:tc>
        <w:tc>
          <w:tcPr>
            <w:tcW w:w="895" w:type="dxa"/>
            <w:tcBorders>
              <w:top w:val="nil"/>
              <w:left w:val="single" w:sz="4" w:space="0" w:color="auto"/>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158</w:t>
            </w:r>
          </w:p>
        </w:tc>
        <w:tc>
          <w:tcPr>
            <w:tcW w:w="1067"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248</w:t>
            </w:r>
          </w:p>
        </w:tc>
        <w:tc>
          <w:tcPr>
            <w:tcW w:w="1114"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36294</w:t>
            </w:r>
          </w:p>
        </w:tc>
        <w:tc>
          <w:tcPr>
            <w:tcW w:w="90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119</w:t>
            </w:r>
          </w:p>
        </w:tc>
        <w:tc>
          <w:tcPr>
            <w:tcW w:w="99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236</w:t>
            </w:r>
          </w:p>
        </w:tc>
        <w:tc>
          <w:tcPr>
            <w:tcW w:w="981"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28303</w:t>
            </w:r>
          </w:p>
        </w:tc>
        <w:tc>
          <w:tcPr>
            <w:tcW w:w="909" w:type="dxa"/>
            <w:gridSpan w:val="2"/>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39</w:t>
            </w:r>
          </w:p>
        </w:tc>
        <w:tc>
          <w:tcPr>
            <w:tcW w:w="1080" w:type="dxa"/>
            <w:tcBorders>
              <w:top w:val="nil"/>
              <w:left w:val="nil"/>
              <w:bottom w:val="nil"/>
              <w:right w:val="nil"/>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12</w:t>
            </w:r>
          </w:p>
        </w:tc>
        <w:tc>
          <w:tcPr>
            <w:tcW w:w="956" w:type="dxa"/>
            <w:tcBorders>
              <w:top w:val="nil"/>
              <w:left w:val="nil"/>
              <w:bottom w:val="nil"/>
              <w:right w:val="single" w:sz="4" w:space="0" w:color="auto"/>
            </w:tcBorders>
          </w:tcPr>
          <w:p w:rsidR="00985EDB" w:rsidRPr="001514FD" w:rsidRDefault="00985EDB" w:rsidP="00EE6B98">
            <w:pPr>
              <w:bidi/>
              <w:spacing w:after="0" w:line="240" w:lineRule="auto"/>
              <w:rPr>
                <w:rFonts w:ascii="Arial" w:hAnsi="Arial"/>
                <w:sz w:val="20"/>
                <w:szCs w:val="20"/>
              </w:rPr>
            </w:pPr>
            <w:r w:rsidRPr="001514FD">
              <w:rPr>
                <w:rFonts w:ascii="Arial" w:hAnsi="Arial"/>
                <w:sz w:val="20"/>
                <w:szCs w:val="20"/>
              </w:rPr>
              <w:t>7991</w:t>
            </w:r>
          </w:p>
        </w:tc>
      </w:tr>
      <w:tr w:rsidR="00985EDB" w:rsidRPr="001514FD" w:rsidTr="00457D70">
        <w:tc>
          <w:tcPr>
            <w:tcW w:w="1172" w:type="dxa"/>
            <w:tcBorders>
              <w:top w:val="nil"/>
              <w:left w:val="single" w:sz="4" w:space="0" w:color="auto"/>
              <w:bottom w:val="single" w:sz="4" w:space="0" w:color="auto"/>
              <w:right w:val="single" w:sz="4" w:space="0" w:color="auto"/>
            </w:tcBorders>
          </w:tcPr>
          <w:p w:rsidR="00985EDB" w:rsidRPr="007F15FA" w:rsidRDefault="00985EDB" w:rsidP="00457D70">
            <w:pPr>
              <w:pStyle w:val="NoSpacing"/>
              <w:rPr>
                <w:rFonts w:ascii="Simplified Arabic" w:hAnsi="Simplified Arabic" w:cs="Simplified Arabic"/>
                <w:b/>
                <w:bCs/>
                <w:rtl/>
              </w:rPr>
            </w:pPr>
            <w:r w:rsidRPr="007F15FA">
              <w:rPr>
                <w:rFonts w:ascii="Simplified Arabic" w:hAnsi="Simplified Arabic" w:cs="Simplified Arabic" w:hint="cs"/>
                <w:b/>
                <w:bCs/>
                <w:rtl/>
              </w:rPr>
              <w:t>المجموع</w:t>
            </w:r>
          </w:p>
        </w:tc>
        <w:tc>
          <w:tcPr>
            <w:tcW w:w="895" w:type="dxa"/>
            <w:tcBorders>
              <w:top w:val="nil"/>
              <w:left w:val="single" w:sz="4" w:space="0" w:color="auto"/>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142400</w:t>
            </w:r>
          </w:p>
        </w:tc>
        <w:tc>
          <w:tcPr>
            <w:tcW w:w="1067"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103411</w:t>
            </w:r>
          </w:p>
        </w:tc>
        <w:tc>
          <w:tcPr>
            <w:tcW w:w="1114"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321493</w:t>
            </w:r>
          </w:p>
        </w:tc>
        <w:tc>
          <w:tcPr>
            <w:tcW w:w="900"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95575</w:t>
            </w:r>
          </w:p>
        </w:tc>
        <w:tc>
          <w:tcPr>
            <w:tcW w:w="990"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67631</w:t>
            </w:r>
          </w:p>
        </w:tc>
        <w:tc>
          <w:tcPr>
            <w:tcW w:w="981"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223035</w:t>
            </w:r>
          </w:p>
        </w:tc>
        <w:tc>
          <w:tcPr>
            <w:tcW w:w="909" w:type="dxa"/>
            <w:gridSpan w:val="2"/>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46825</w:t>
            </w:r>
          </w:p>
        </w:tc>
        <w:tc>
          <w:tcPr>
            <w:tcW w:w="1080" w:type="dxa"/>
            <w:tcBorders>
              <w:top w:val="nil"/>
              <w:left w:val="nil"/>
              <w:bottom w:val="single" w:sz="4" w:space="0" w:color="auto"/>
              <w:right w:val="nil"/>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35780</w:t>
            </w:r>
          </w:p>
        </w:tc>
        <w:tc>
          <w:tcPr>
            <w:tcW w:w="956" w:type="dxa"/>
            <w:tcBorders>
              <w:top w:val="nil"/>
              <w:left w:val="nil"/>
              <w:bottom w:val="single" w:sz="4" w:space="0" w:color="auto"/>
              <w:right w:val="single" w:sz="4" w:space="0" w:color="auto"/>
            </w:tcBorders>
          </w:tcPr>
          <w:p w:rsidR="00985EDB" w:rsidRPr="001514FD" w:rsidRDefault="00985EDB" w:rsidP="00EE6B98">
            <w:pPr>
              <w:bidi/>
              <w:spacing w:after="0" w:line="240" w:lineRule="auto"/>
              <w:rPr>
                <w:rFonts w:ascii="Arial" w:hAnsi="Arial"/>
                <w:b/>
                <w:bCs/>
                <w:sz w:val="20"/>
                <w:szCs w:val="20"/>
              </w:rPr>
            </w:pPr>
            <w:r w:rsidRPr="001514FD">
              <w:rPr>
                <w:rFonts w:ascii="Arial" w:hAnsi="Arial"/>
                <w:b/>
                <w:bCs/>
                <w:sz w:val="20"/>
                <w:szCs w:val="20"/>
              </w:rPr>
              <w:t>98458</w:t>
            </w:r>
          </w:p>
        </w:tc>
      </w:tr>
    </w:tbl>
    <w:p w:rsidR="00985EDB" w:rsidRPr="00A3714A" w:rsidRDefault="00985EDB" w:rsidP="00985EDB">
      <w:pPr>
        <w:pStyle w:val="NoSpacing"/>
        <w:rPr>
          <w:rFonts w:cs="Simplified Arabic"/>
          <w:sz w:val="20"/>
          <w:szCs w:val="20"/>
          <w:rtl/>
        </w:rPr>
      </w:pPr>
      <w:r w:rsidRPr="00A3714A">
        <w:rPr>
          <w:rFonts w:cs="Simplified Arabic"/>
          <w:sz w:val="20"/>
          <w:szCs w:val="20"/>
          <w:rtl/>
        </w:rPr>
        <w:t xml:space="preserve">* </w:t>
      </w:r>
      <w:r w:rsidRPr="00A3714A">
        <w:rPr>
          <w:rFonts w:cs="Simplified Arabic" w:hint="cs"/>
          <w:sz w:val="20"/>
          <w:szCs w:val="20"/>
          <w:rtl/>
        </w:rPr>
        <w:t>البيانات</w:t>
      </w:r>
      <w:r w:rsidRPr="00A3714A">
        <w:rPr>
          <w:rFonts w:cs="Simplified Arabic"/>
          <w:sz w:val="20"/>
          <w:szCs w:val="20"/>
          <w:rtl/>
        </w:rPr>
        <w:t xml:space="preserve"> </w:t>
      </w:r>
      <w:r w:rsidRPr="00A3714A">
        <w:rPr>
          <w:rFonts w:cs="Simplified Arabic" w:hint="cs"/>
          <w:sz w:val="20"/>
          <w:szCs w:val="20"/>
          <w:rtl/>
        </w:rPr>
        <w:t>لا</w:t>
      </w:r>
      <w:r w:rsidRPr="00A3714A">
        <w:rPr>
          <w:rFonts w:cs="Simplified Arabic"/>
          <w:sz w:val="20"/>
          <w:szCs w:val="20"/>
          <w:rtl/>
        </w:rPr>
        <w:t xml:space="preserve"> </w:t>
      </w:r>
      <w:r w:rsidRPr="00A3714A">
        <w:rPr>
          <w:rFonts w:cs="Simplified Arabic" w:hint="cs"/>
          <w:sz w:val="20"/>
          <w:szCs w:val="20"/>
          <w:rtl/>
        </w:rPr>
        <w:t>تشمل</w:t>
      </w:r>
      <w:r w:rsidRPr="00A3714A">
        <w:rPr>
          <w:rFonts w:cs="Simplified Arabic"/>
          <w:sz w:val="20"/>
          <w:szCs w:val="20"/>
          <w:rtl/>
        </w:rPr>
        <w:t xml:space="preserve"> </w:t>
      </w:r>
      <w:r w:rsidRPr="00A3714A">
        <w:rPr>
          <w:rFonts w:cs="Simplified Arabic" w:hint="cs"/>
          <w:sz w:val="20"/>
          <w:szCs w:val="20"/>
          <w:rtl/>
        </w:rPr>
        <w:t>ذلك</w:t>
      </w:r>
      <w:r w:rsidRPr="00A3714A">
        <w:rPr>
          <w:rFonts w:cs="Simplified Arabic"/>
          <w:sz w:val="20"/>
          <w:szCs w:val="20"/>
          <w:rtl/>
        </w:rPr>
        <w:t xml:space="preserve"> </w:t>
      </w:r>
      <w:r w:rsidRPr="00A3714A">
        <w:rPr>
          <w:rFonts w:cs="Simplified Arabic" w:hint="cs"/>
          <w:sz w:val="20"/>
          <w:szCs w:val="20"/>
          <w:rtl/>
        </w:rPr>
        <w:t>الجزء</w:t>
      </w:r>
      <w:r w:rsidRPr="00A3714A">
        <w:rPr>
          <w:rFonts w:cs="Simplified Arabic"/>
          <w:sz w:val="20"/>
          <w:szCs w:val="20"/>
          <w:rtl/>
        </w:rPr>
        <w:t xml:space="preserve"> </w:t>
      </w:r>
      <w:r w:rsidRPr="00A3714A">
        <w:rPr>
          <w:rFonts w:cs="Simplified Arabic" w:hint="cs"/>
          <w:sz w:val="20"/>
          <w:szCs w:val="20"/>
          <w:rtl/>
        </w:rPr>
        <w:t>من</w:t>
      </w:r>
      <w:r w:rsidRPr="00A3714A">
        <w:rPr>
          <w:rFonts w:cs="Simplified Arabic"/>
          <w:sz w:val="20"/>
          <w:szCs w:val="20"/>
          <w:rtl/>
        </w:rPr>
        <w:t xml:space="preserve"> </w:t>
      </w:r>
      <w:r w:rsidRPr="00A3714A">
        <w:rPr>
          <w:rFonts w:cs="Simplified Arabic" w:hint="cs"/>
          <w:sz w:val="20"/>
          <w:szCs w:val="20"/>
          <w:rtl/>
        </w:rPr>
        <w:t>محافظة</w:t>
      </w:r>
      <w:r w:rsidRPr="00A3714A">
        <w:rPr>
          <w:rFonts w:cs="Simplified Arabic"/>
          <w:sz w:val="20"/>
          <w:szCs w:val="20"/>
          <w:rtl/>
        </w:rPr>
        <w:t xml:space="preserve"> </w:t>
      </w:r>
      <w:r w:rsidRPr="00A3714A">
        <w:rPr>
          <w:rFonts w:cs="Simplified Arabic" w:hint="cs"/>
          <w:sz w:val="20"/>
          <w:szCs w:val="20"/>
          <w:rtl/>
        </w:rPr>
        <w:t>القدس</w:t>
      </w:r>
      <w:r w:rsidRPr="00A3714A">
        <w:rPr>
          <w:rFonts w:cs="Simplified Arabic"/>
          <w:sz w:val="20"/>
          <w:szCs w:val="20"/>
          <w:rtl/>
        </w:rPr>
        <w:t xml:space="preserve"> </w:t>
      </w:r>
      <w:r w:rsidRPr="00A3714A">
        <w:rPr>
          <w:rFonts w:cs="Simplified Arabic" w:hint="cs"/>
          <w:sz w:val="20"/>
          <w:szCs w:val="20"/>
          <w:rtl/>
        </w:rPr>
        <w:t>والذي</w:t>
      </w:r>
      <w:r w:rsidRPr="00A3714A">
        <w:rPr>
          <w:rFonts w:cs="Simplified Arabic"/>
          <w:sz w:val="20"/>
          <w:szCs w:val="20"/>
          <w:rtl/>
        </w:rPr>
        <w:t xml:space="preserve"> </w:t>
      </w:r>
      <w:r w:rsidRPr="00A3714A">
        <w:rPr>
          <w:rFonts w:cs="Simplified Arabic" w:hint="cs"/>
          <w:sz w:val="20"/>
          <w:szCs w:val="20"/>
          <w:rtl/>
        </w:rPr>
        <w:t>ضمه</w:t>
      </w:r>
      <w:r w:rsidRPr="00A3714A">
        <w:rPr>
          <w:rFonts w:cs="Simplified Arabic"/>
          <w:sz w:val="20"/>
          <w:szCs w:val="20"/>
          <w:rtl/>
        </w:rPr>
        <w:t xml:space="preserve"> </w:t>
      </w:r>
      <w:r w:rsidRPr="00A3714A">
        <w:rPr>
          <w:rFonts w:cs="Simplified Arabic" w:hint="cs"/>
          <w:sz w:val="20"/>
          <w:szCs w:val="20"/>
          <w:rtl/>
        </w:rPr>
        <w:t>الاحتلال</w:t>
      </w:r>
      <w:r w:rsidRPr="00A3714A">
        <w:rPr>
          <w:rFonts w:cs="Simplified Arabic"/>
          <w:sz w:val="20"/>
          <w:szCs w:val="20"/>
          <w:rtl/>
        </w:rPr>
        <w:t xml:space="preserve"> </w:t>
      </w:r>
      <w:r w:rsidRPr="00A3714A">
        <w:rPr>
          <w:rFonts w:cs="Simplified Arabic" w:hint="cs"/>
          <w:sz w:val="20"/>
          <w:szCs w:val="20"/>
          <w:rtl/>
        </w:rPr>
        <w:t>الإسرائيلي</w:t>
      </w:r>
      <w:r w:rsidRPr="00A3714A">
        <w:rPr>
          <w:rFonts w:cs="Simplified Arabic"/>
          <w:sz w:val="20"/>
          <w:szCs w:val="20"/>
          <w:rtl/>
        </w:rPr>
        <w:t xml:space="preserve"> </w:t>
      </w:r>
      <w:r w:rsidRPr="00A3714A">
        <w:rPr>
          <w:rFonts w:cs="Simplified Arabic" w:hint="cs"/>
          <w:sz w:val="20"/>
          <w:szCs w:val="20"/>
          <w:rtl/>
        </w:rPr>
        <w:t>إليه</w:t>
      </w:r>
      <w:r w:rsidRPr="00A3714A">
        <w:rPr>
          <w:rFonts w:cs="Simplified Arabic"/>
          <w:sz w:val="20"/>
          <w:szCs w:val="20"/>
          <w:rtl/>
        </w:rPr>
        <w:t xml:space="preserve"> </w:t>
      </w:r>
      <w:r w:rsidRPr="00A3714A">
        <w:rPr>
          <w:rFonts w:cs="Simplified Arabic" w:hint="cs"/>
          <w:sz w:val="20"/>
          <w:szCs w:val="20"/>
          <w:rtl/>
        </w:rPr>
        <w:t>عنوة</w:t>
      </w:r>
      <w:r w:rsidRPr="00A3714A">
        <w:rPr>
          <w:rFonts w:cs="Simplified Arabic"/>
          <w:sz w:val="20"/>
          <w:szCs w:val="20"/>
          <w:rtl/>
        </w:rPr>
        <w:t xml:space="preserve"> </w:t>
      </w:r>
      <w:r w:rsidRPr="00A3714A">
        <w:rPr>
          <w:rFonts w:cs="Simplified Arabic" w:hint="cs"/>
          <w:sz w:val="20"/>
          <w:szCs w:val="20"/>
          <w:rtl/>
        </w:rPr>
        <w:t>بعيد</w:t>
      </w:r>
      <w:r w:rsidRPr="00A3714A">
        <w:rPr>
          <w:rFonts w:cs="Simplified Arabic"/>
          <w:sz w:val="20"/>
          <w:szCs w:val="20"/>
          <w:rtl/>
        </w:rPr>
        <w:t xml:space="preserve"> </w:t>
      </w:r>
      <w:r w:rsidRPr="00A3714A">
        <w:rPr>
          <w:rFonts w:cs="Simplified Arabic" w:hint="cs"/>
          <w:sz w:val="20"/>
          <w:szCs w:val="20"/>
          <w:rtl/>
        </w:rPr>
        <w:t>احتلاله</w:t>
      </w:r>
      <w:r w:rsidRPr="00A3714A">
        <w:rPr>
          <w:rFonts w:cs="Simplified Arabic"/>
          <w:sz w:val="20"/>
          <w:szCs w:val="20"/>
          <w:rtl/>
        </w:rPr>
        <w:t xml:space="preserve"> </w:t>
      </w:r>
      <w:r w:rsidRPr="00A3714A">
        <w:rPr>
          <w:rFonts w:cs="Simplified Arabic" w:hint="cs"/>
          <w:sz w:val="20"/>
          <w:szCs w:val="20"/>
          <w:rtl/>
        </w:rPr>
        <w:t>للضفة</w:t>
      </w:r>
      <w:r w:rsidRPr="00A3714A">
        <w:rPr>
          <w:rFonts w:cs="Simplified Arabic"/>
          <w:sz w:val="20"/>
          <w:szCs w:val="20"/>
          <w:rtl/>
        </w:rPr>
        <w:t xml:space="preserve"> </w:t>
      </w:r>
      <w:r w:rsidRPr="00A3714A">
        <w:rPr>
          <w:rFonts w:cs="Simplified Arabic" w:hint="cs"/>
          <w:sz w:val="20"/>
          <w:szCs w:val="20"/>
          <w:rtl/>
        </w:rPr>
        <w:t>الغربية</w:t>
      </w:r>
      <w:r w:rsidRPr="00A3714A">
        <w:rPr>
          <w:rFonts w:cs="Simplified Arabic"/>
          <w:sz w:val="20"/>
          <w:szCs w:val="20"/>
          <w:rtl/>
        </w:rPr>
        <w:t xml:space="preserve"> </w:t>
      </w:r>
      <w:r w:rsidRPr="00A3714A">
        <w:rPr>
          <w:rFonts w:cs="Simplified Arabic" w:hint="cs"/>
          <w:sz w:val="20"/>
          <w:szCs w:val="20"/>
          <w:rtl/>
        </w:rPr>
        <w:t>عام</w:t>
      </w:r>
      <w:r w:rsidRPr="00A3714A">
        <w:rPr>
          <w:rFonts w:cs="Simplified Arabic"/>
          <w:sz w:val="20"/>
          <w:szCs w:val="20"/>
          <w:rtl/>
        </w:rPr>
        <w:t xml:space="preserve"> 1967.</w:t>
      </w:r>
    </w:p>
    <w:p w:rsidR="00985EDB" w:rsidRPr="00A3714A" w:rsidRDefault="00985EDB" w:rsidP="00985EDB">
      <w:pPr>
        <w:pStyle w:val="NoSpacing"/>
        <w:rPr>
          <w:rFonts w:cs="Simplified Arabic"/>
          <w:sz w:val="20"/>
          <w:szCs w:val="20"/>
          <w:rtl/>
        </w:rPr>
      </w:pPr>
      <w:r>
        <w:rPr>
          <w:rFonts w:cs="Simplified Arabic" w:hint="cs"/>
          <w:sz w:val="20"/>
          <w:szCs w:val="20"/>
          <w:rtl/>
        </w:rPr>
        <w:t xml:space="preserve">** لا تشمل وحدات النشاط المساند وعددها </w:t>
      </w:r>
      <w:r w:rsidRPr="00A356A0">
        <w:rPr>
          <w:sz w:val="20"/>
          <w:szCs w:val="20"/>
          <w:rtl/>
        </w:rPr>
        <w:t>2108</w:t>
      </w:r>
      <w:r>
        <w:rPr>
          <w:rFonts w:cs="Simplified Arabic" w:hint="cs"/>
          <w:sz w:val="20"/>
          <w:szCs w:val="20"/>
          <w:rtl/>
        </w:rPr>
        <w:t xml:space="preserve"> (ويقصد بها منشآت تقدم خدمات للمؤسسة التي تتبع لها فقط وبها عامل واحد على الاقل).</w:t>
      </w:r>
    </w:p>
    <w:p w:rsidR="00D81E2A" w:rsidRDefault="00D81E2A" w:rsidP="00D81E2A">
      <w:pPr>
        <w:pStyle w:val="NoSpacing"/>
        <w:rPr>
          <w:rFonts w:ascii="Simplified Arabic" w:hAnsi="Simplified Arabic" w:cs="Simplified Arabic"/>
          <w:sz w:val="26"/>
          <w:szCs w:val="26"/>
          <w:rtl/>
        </w:rPr>
      </w:pPr>
    </w:p>
    <w:p w:rsidR="00D81E2A" w:rsidRPr="009957F0" w:rsidRDefault="009957F0" w:rsidP="009957F0">
      <w:pPr>
        <w:pStyle w:val="NoSpacing"/>
        <w:ind w:left="-94"/>
        <w:jc w:val="both"/>
        <w:rPr>
          <w:rFonts w:ascii="Simplified Arabic" w:hAnsi="Simplified Arabic" w:cs="Simplified Arabic"/>
          <w:sz w:val="26"/>
          <w:szCs w:val="26"/>
          <w:rtl/>
        </w:rPr>
      </w:pPr>
      <w:r w:rsidRPr="009957F0">
        <w:rPr>
          <w:rFonts w:ascii="Simplified Arabic" w:hAnsi="Simplified Arabic" w:cs="Simplified Arabic" w:hint="cs"/>
          <w:sz w:val="26"/>
          <w:szCs w:val="26"/>
          <w:rtl/>
        </w:rPr>
        <w:t>و</w:t>
      </w:r>
      <w:r w:rsidR="0016527A" w:rsidRPr="009957F0">
        <w:rPr>
          <w:rFonts w:ascii="Simplified Arabic" w:hAnsi="Simplified Arabic" w:cs="Simplified Arabic"/>
          <w:sz w:val="26"/>
          <w:szCs w:val="26"/>
          <w:rtl/>
        </w:rPr>
        <w:t xml:space="preserve">بلغ عدد المنشآت العاملة في القطاع الخاص والاهلي في </w:t>
      </w:r>
      <w:r w:rsidR="0016527A" w:rsidRPr="009957F0">
        <w:rPr>
          <w:rFonts w:ascii="Simplified Arabic" w:hAnsi="Simplified Arabic" w:cs="Simplified Arabic"/>
          <w:b/>
          <w:bCs/>
          <w:sz w:val="26"/>
          <w:szCs w:val="26"/>
          <w:rtl/>
        </w:rPr>
        <w:t xml:space="preserve">القدس </w:t>
      </w:r>
      <w:r w:rsidR="0016527A" w:rsidRPr="009957F0">
        <w:rPr>
          <w:rFonts w:ascii="Simplified Arabic" w:hAnsi="Simplified Arabic" w:cs="Simplified Arabic"/>
          <w:b/>
          <w:bCs/>
          <w:sz w:val="26"/>
          <w:szCs w:val="26"/>
        </w:rPr>
        <w:t>J1</w:t>
      </w:r>
      <w:r w:rsidR="0016527A" w:rsidRPr="009957F0">
        <w:rPr>
          <w:rFonts w:ascii="Simplified Arabic" w:hAnsi="Simplified Arabic" w:cs="Simplified Arabic"/>
          <w:sz w:val="26"/>
          <w:szCs w:val="26"/>
          <w:rtl/>
        </w:rPr>
        <w:t xml:space="preserve"> (4,668) منشأة</w:t>
      </w:r>
      <w:r w:rsidR="007743FE" w:rsidRPr="009957F0">
        <w:rPr>
          <w:rFonts w:ascii="Simplified Arabic" w:hAnsi="Simplified Arabic" w:cs="Simplified Arabic"/>
          <w:sz w:val="26"/>
          <w:szCs w:val="26"/>
          <w:rtl/>
        </w:rPr>
        <w:t>،</w:t>
      </w:r>
      <w:r w:rsidR="0016527A" w:rsidRPr="009957F0">
        <w:rPr>
          <w:rFonts w:ascii="Simplified Arabic" w:hAnsi="Simplified Arabic" w:cs="Simplified Arabic"/>
          <w:sz w:val="26"/>
          <w:szCs w:val="26"/>
          <w:rtl/>
        </w:rPr>
        <w:t xml:space="preserve"> وتعمل هذه المنشآت على تشغيل 19,182 عامل وذلك حسب المسح الشامل الذي تم لمنشآت محافظة القدس عام 2016.</w:t>
      </w:r>
      <w:r w:rsidR="007743FE" w:rsidRPr="009957F0">
        <w:rPr>
          <w:rFonts w:ascii="Simplified Arabic" w:hAnsi="Simplified Arabic" w:cs="Simplified Arabic"/>
          <w:sz w:val="26"/>
          <w:szCs w:val="26"/>
          <w:rtl/>
        </w:rPr>
        <w:t xml:space="preserve"> </w:t>
      </w:r>
      <w:r w:rsidR="0016527A" w:rsidRPr="009957F0">
        <w:rPr>
          <w:rFonts w:ascii="Simplified Arabic" w:hAnsi="Simplified Arabic" w:cs="Simplified Arabic"/>
          <w:sz w:val="26"/>
          <w:szCs w:val="26"/>
          <w:rtl/>
        </w:rPr>
        <w:t xml:space="preserve">ويقصد بالقدس </w:t>
      </w:r>
      <w:r w:rsidR="0016527A" w:rsidRPr="009957F0">
        <w:rPr>
          <w:rFonts w:ascii="Simplified Arabic" w:hAnsi="Simplified Arabic" w:cs="Simplified Arabic"/>
          <w:sz w:val="26"/>
          <w:szCs w:val="26"/>
        </w:rPr>
        <w:t>J1</w:t>
      </w:r>
      <w:r w:rsidR="0016527A" w:rsidRPr="009957F0">
        <w:rPr>
          <w:rFonts w:ascii="Simplified Arabic" w:hAnsi="Simplified Arabic" w:cs="Simplified Arabic"/>
          <w:sz w:val="26"/>
          <w:szCs w:val="26"/>
          <w:rtl/>
        </w:rPr>
        <w:t xml:space="preserve"> ذلك الجزء من محافظة القدس والذي ضمه الاحتلال الإسرائيلي إليه عنوة بعيد احتلاله للضفة الغربية عام 1967</w:t>
      </w:r>
      <w:r w:rsidR="00BD7F91" w:rsidRPr="009957F0">
        <w:rPr>
          <w:rFonts w:ascii="Simplified Arabic" w:hAnsi="Simplified Arabic" w:cs="Simplified Arabic"/>
          <w:sz w:val="26"/>
          <w:szCs w:val="26"/>
          <w:rtl/>
        </w:rPr>
        <w:t>.</w:t>
      </w:r>
    </w:p>
    <w:p w:rsidR="00BD7F91" w:rsidRDefault="00BD7F91" w:rsidP="00BD7F91">
      <w:pPr>
        <w:pStyle w:val="NoSpacing"/>
        <w:rPr>
          <w:sz w:val="26"/>
          <w:szCs w:val="26"/>
          <w:rtl/>
        </w:rPr>
      </w:pPr>
    </w:p>
    <w:p w:rsidR="00BD7F91" w:rsidRPr="009957F0" w:rsidRDefault="00BD7F91" w:rsidP="009957F0">
      <w:pPr>
        <w:pStyle w:val="NoSpacing"/>
        <w:ind w:left="-94"/>
        <w:jc w:val="both"/>
        <w:rPr>
          <w:rFonts w:ascii="Simplified Arabic" w:hAnsi="Simplified Arabic" w:cs="Simplified Arabic"/>
          <w:b/>
          <w:bCs/>
          <w:sz w:val="28"/>
          <w:szCs w:val="28"/>
          <w:rtl/>
        </w:rPr>
      </w:pPr>
      <w:r w:rsidRPr="009957F0">
        <w:rPr>
          <w:rFonts w:ascii="Simplified Arabic" w:hAnsi="Simplified Arabic" w:cs="Simplified Arabic"/>
          <w:b/>
          <w:bCs/>
          <w:sz w:val="28"/>
          <w:szCs w:val="28"/>
          <w:rtl/>
        </w:rPr>
        <w:t>المنشآت العاملة حاليا في ظل الظروف الحالية التي تعيشها دولة فلسطين بسبب جائحة فيروس كورونا، على النحو التالي:</w:t>
      </w:r>
    </w:p>
    <w:p w:rsidR="00BD7F91" w:rsidRPr="009957F0" w:rsidRDefault="009957F0" w:rsidP="004121C7">
      <w:pPr>
        <w:pStyle w:val="NoSpacing"/>
        <w:jc w:val="both"/>
        <w:rPr>
          <w:rFonts w:ascii="Simplified Arabic" w:hAnsi="Simplified Arabic" w:cs="Simplified Arabic"/>
          <w:sz w:val="26"/>
          <w:szCs w:val="26"/>
          <w:rtl/>
        </w:rPr>
      </w:pPr>
      <w:r>
        <w:rPr>
          <w:rFonts w:ascii="Simplified Arabic" w:hAnsi="Simplified Arabic" w:cs="Simplified Arabic" w:hint="cs"/>
          <w:sz w:val="26"/>
          <w:szCs w:val="26"/>
          <w:rtl/>
        </w:rPr>
        <w:t>و</w:t>
      </w:r>
      <w:r w:rsidR="004121C7" w:rsidRPr="009957F0">
        <w:rPr>
          <w:rFonts w:ascii="Simplified Arabic" w:hAnsi="Simplified Arabic" w:cs="Simplified Arabic" w:hint="cs"/>
          <w:sz w:val="26"/>
          <w:szCs w:val="26"/>
          <w:rtl/>
        </w:rPr>
        <w:t>بلغ إجمالي</w:t>
      </w:r>
      <w:r w:rsidR="00BD7F91" w:rsidRPr="009957F0">
        <w:rPr>
          <w:rFonts w:ascii="Simplified Arabic" w:hAnsi="Simplified Arabic" w:cs="Simplified Arabic" w:hint="cs"/>
          <w:sz w:val="26"/>
          <w:szCs w:val="26"/>
          <w:rtl/>
        </w:rPr>
        <w:t xml:space="preserve"> عدد</w:t>
      </w:r>
      <w:r w:rsidR="00BD7F91" w:rsidRPr="009957F0">
        <w:rPr>
          <w:rFonts w:ascii="Simplified Arabic" w:hAnsi="Simplified Arabic" w:cs="Simplified Arabic"/>
          <w:sz w:val="26"/>
          <w:szCs w:val="26"/>
          <w:rtl/>
        </w:rPr>
        <w:t xml:space="preserve"> المنشآت العاملة في ظل قرار مجلس الوزراء بتوقف العمل في العديد من الانشطة الاقتصادية</w:t>
      </w:r>
      <w:r w:rsidR="00BD7F91" w:rsidRPr="009957F0">
        <w:rPr>
          <w:rFonts w:ascii="Simplified Arabic" w:hAnsi="Simplified Arabic" w:cs="Simplified Arabic" w:hint="cs"/>
          <w:sz w:val="26"/>
          <w:szCs w:val="26"/>
          <w:rtl/>
        </w:rPr>
        <w:t xml:space="preserve"> </w:t>
      </w:r>
      <w:r w:rsidR="00BD7F91" w:rsidRPr="009957F0">
        <w:rPr>
          <w:rFonts w:ascii="Simplified Arabic" w:hAnsi="Simplified Arabic" w:cs="Simplified Arabic"/>
          <w:sz w:val="26"/>
          <w:szCs w:val="26"/>
          <w:rtl/>
        </w:rPr>
        <w:t xml:space="preserve">37,336 منشأة من أصل 142,400 منشأة تعمل في فلسطين </w:t>
      </w:r>
      <w:r w:rsidR="004121C7" w:rsidRPr="009957F0">
        <w:rPr>
          <w:rFonts w:ascii="Simplified Arabic" w:hAnsi="Simplified Arabic" w:cs="Simplified Arabic" w:hint="cs"/>
          <w:sz w:val="26"/>
          <w:szCs w:val="26"/>
          <w:rtl/>
        </w:rPr>
        <w:t>تمثل</w:t>
      </w:r>
      <w:r w:rsidR="00BD7F91" w:rsidRPr="009957F0">
        <w:rPr>
          <w:rFonts w:ascii="Simplified Arabic" w:hAnsi="Simplified Arabic" w:cs="Simplified Arabic"/>
          <w:sz w:val="26"/>
          <w:szCs w:val="26"/>
          <w:rtl/>
        </w:rPr>
        <w:t xml:space="preserve"> ما نسبته 26.2%</w:t>
      </w:r>
      <w:r w:rsidR="004121C7" w:rsidRPr="009957F0">
        <w:rPr>
          <w:rFonts w:ascii="Simplified Arabic" w:hAnsi="Simplified Arabic" w:cs="Simplified Arabic" w:hint="cs"/>
          <w:sz w:val="26"/>
          <w:szCs w:val="26"/>
          <w:rtl/>
        </w:rPr>
        <w:t xml:space="preserve"> من إجمالي عدد المنشات</w:t>
      </w:r>
      <w:r w:rsidR="00BD7F91" w:rsidRPr="009957F0">
        <w:rPr>
          <w:rFonts w:ascii="Simplified Arabic" w:hAnsi="Simplified Arabic" w:cs="Simplified Arabic"/>
          <w:sz w:val="26"/>
          <w:szCs w:val="26"/>
          <w:rtl/>
        </w:rPr>
        <w:t xml:space="preserve">، وتعمل </w:t>
      </w:r>
      <w:r w:rsidR="00BD7F91" w:rsidRPr="009957F0">
        <w:rPr>
          <w:rFonts w:ascii="Simplified Arabic" w:hAnsi="Simplified Arabic" w:cs="Simplified Arabic" w:hint="cs"/>
          <w:sz w:val="26"/>
          <w:szCs w:val="26"/>
          <w:rtl/>
        </w:rPr>
        <w:t xml:space="preserve">المنشآت العاملة في هذا الظرف بالوضع الطبيعي </w:t>
      </w:r>
      <w:r w:rsidR="00BD7F91" w:rsidRPr="009957F0">
        <w:rPr>
          <w:rFonts w:ascii="Simplified Arabic" w:hAnsi="Simplified Arabic" w:cs="Simplified Arabic"/>
          <w:sz w:val="26"/>
          <w:szCs w:val="26"/>
          <w:rtl/>
        </w:rPr>
        <w:t>لعملها على تشغيل 105,345 عامل</w:t>
      </w:r>
      <w:r w:rsidR="004121C7" w:rsidRPr="009957F0">
        <w:rPr>
          <w:rFonts w:ascii="Simplified Arabic" w:hAnsi="Simplified Arabic" w:cs="Simplified Arabic" w:hint="cs"/>
          <w:sz w:val="26"/>
          <w:szCs w:val="26"/>
          <w:rtl/>
        </w:rPr>
        <w:t>ا</w:t>
      </w:r>
      <w:r w:rsidR="00BD7F91" w:rsidRPr="009957F0">
        <w:rPr>
          <w:rFonts w:ascii="Simplified Arabic" w:hAnsi="Simplified Arabic" w:cs="Simplified Arabic"/>
          <w:sz w:val="26"/>
          <w:szCs w:val="26"/>
          <w:rtl/>
        </w:rPr>
        <w:t xml:space="preserve"> من أصل 424,904 </w:t>
      </w:r>
      <w:r w:rsidR="004121C7" w:rsidRPr="009957F0">
        <w:rPr>
          <w:rFonts w:ascii="Simplified Arabic" w:hAnsi="Simplified Arabic" w:cs="Simplified Arabic" w:hint="cs"/>
          <w:sz w:val="26"/>
          <w:szCs w:val="26"/>
          <w:rtl/>
        </w:rPr>
        <w:t>عمال</w:t>
      </w:r>
      <w:r w:rsidR="00BD7F91" w:rsidRPr="009957F0">
        <w:rPr>
          <w:rFonts w:ascii="Simplified Arabic" w:hAnsi="Simplified Arabic" w:cs="Simplified Arabic"/>
          <w:sz w:val="26"/>
          <w:szCs w:val="26"/>
          <w:rtl/>
        </w:rPr>
        <w:t xml:space="preserve"> يعملون في المنشآت </w:t>
      </w:r>
      <w:r w:rsidR="00BD7F91" w:rsidRPr="009957F0">
        <w:rPr>
          <w:rFonts w:ascii="Simplified Arabic" w:hAnsi="Simplified Arabic" w:cs="Simplified Arabic" w:hint="cs"/>
          <w:sz w:val="26"/>
          <w:szCs w:val="26"/>
          <w:rtl/>
        </w:rPr>
        <w:t>القطاع</w:t>
      </w:r>
      <w:r w:rsidR="00BD7F91" w:rsidRPr="009957F0">
        <w:rPr>
          <w:rFonts w:ascii="Simplified Arabic" w:hAnsi="Simplified Arabic" w:cs="Simplified Arabic"/>
          <w:sz w:val="26"/>
          <w:szCs w:val="26"/>
          <w:rtl/>
        </w:rPr>
        <w:t xml:space="preserve"> الخاص </w:t>
      </w:r>
      <w:r w:rsidR="004121C7" w:rsidRPr="009957F0">
        <w:rPr>
          <w:rFonts w:ascii="Simplified Arabic" w:hAnsi="Simplified Arabic" w:cs="Simplified Arabic" w:hint="cs"/>
          <w:sz w:val="26"/>
          <w:szCs w:val="26"/>
          <w:rtl/>
        </w:rPr>
        <w:t>والأهلي</w:t>
      </w:r>
      <w:r w:rsidR="00BD7F91" w:rsidRPr="009957F0">
        <w:rPr>
          <w:rFonts w:ascii="Simplified Arabic" w:hAnsi="Simplified Arabic" w:cs="Simplified Arabic"/>
          <w:sz w:val="26"/>
          <w:szCs w:val="26"/>
          <w:rtl/>
        </w:rPr>
        <w:t xml:space="preserve"> في فلسطين</w:t>
      </w:r>
      <w:r w:rsidR="004121C7" w:rsidRPr="009957F0">
        <w:rPr>
          <w:rFonts w:ascii="Simplified Arabic" w:hAnsi="Simplified Arabic" w:cs="Simplified Arabic" w:hint="cs"/>
          <w:sz w:val="26"/>
          <w:szCs w:val="26"/>
          <w:rtl/>
        </w:rPr>
        <w:t>.</w:t>
      </w:r>
      <w:r w:rsidR="00BD7F91" w:rsidRPr="009957F0">
        <w:rPr>
          <w:rFonts w:ascii="Simplified Arabic" w:hAnsi="Simplified Arabic" w:cs="Simplified Arabic"/>
          <w:sz w:val="26"/>
          <w:szCs w:val="26"/>
          <w:rtl/>
        </w:rPr>
        <w:t xml:space="preserve"> </w:t>
      </w:r>
    </w:p>
    <w:p w:rsidR="005B60AB" w:rsidRPr="009957F0" w:rsidRDefault="005B60AB" w:rsidP="005B60AB">
      <w:pPr>
        <w:pStyle w:val="NoSpacing"/>
        <w:jc w:val="both"/>
        <w:rPr>
          <w:rFonts w:ascii="Simplified Arabic" w:hAnsi="Simplified Arabic" w:cs="Simplified Arabic"/>
          <w:sz w:val="26"/>
          <w:szCs w:val="26"/>
          <w:rtl/>
        </w:rPr>
      </w:pPr>
    </w:p>
    <w:p w:rsidR="00BD7F91" w:rsidRPr="009957F0" w:rsidRDefault="004121C7" w:rsidP="004121C7">
      <w:pPr>
        <w:pStyle w:val="NoSpacing"/>
        <w:jc w:val="both"/>
        <w:rPr>
          <w:rFonts w:ascii="Simplified Arabic" w:hAnsi="Simplified Arabic" w:cs="Simplified Arabic"/>
          <w:sz w:val="26"/>
          <w:szCs w:val="26"/>
          <w:rtl/>
        </w:rPr>
      </w:pPr>
      <w:r w:rsidRPr="009957F0">
        <w:rPr>
          <w:rFonts w:ascii="Simplified Arabic" w:hAnsi="Simplified Arabic" w:cs="Simplified Arabic" w:hint="cs"/>
          <w:sz w:val="26"/>
          <w:szCs w:val="26"/>
          <w:rtl/>
        </w:rPr>
        <w:t xml:space="preserve">وبتوزيع هذه المنشات </w:t>
      </w:r>
      <w:r w:rsidR="00BD7F91" w:rsidRPr="009957F0">
        <w:rPr>
          <w:rFonts w:ascii="Simplified Arabic" w:hAnsi="Simplified Arabic" w:cs="Simplified Arabic"/>
          <w:sz w:val="26"/>
          <w:szCs w:val="26"/>
          <w:rtl/>
        </w:rPr>
        <w:t>حسب المنطقة الجغرافية فان المنشآت العاملة في الضفة الغربية وفق القرار يصل عددها الى 24,233 منشأة تمثل ما نسبته 25.4% من مجموع المنشآت العاملة في الضفة الغربية</w:t>
      </w:r>
      <w:r w:rsidRPr="009957F0">
        <w:rPr>
          <w:rFonts w:ascii="Simplified Arabic" w:hAnsi="Simplified Arabic" w:cs="Simplified Arabic" w:hint="cs"/>
          <w:sz w:val="26"/>
          <w:szCs w:val="26"/>
          <w:rtl/>
        </w:rPr>
        <w:t>،</w:t>
      </w:r>
      <w:r w:rsidR="00BD7F91" w:rsidRPr="009957F0">
        <w:rPr>
          <w:rFonts w:ascii="Simplified Arabic" w:hAnsi="Simplified Arabic" w:cs="Simplified Arabic"/>
          <w:sz w:val="26"/>
          <w:szCs w:val="26"/>
          <w:rtl/>
        </w:rPr>
        <w:t xml:space="preserve"> وتعمل تلك المنشآت على تشغيل 71,043 عامل</w:t>
      </w:r>
      <w:r w:rsidRPr="009957F0">
        <w:rPr>
          <w:rFonts w:ascii="Simplified Arabic" w:hAnsi="Simplified Arabic" w:cs="Simplified Arabic" w:hint="cs"/>
          <w:sz w:val="26"/>
          <w:szCs w:val="26"/>
          <w:rtl/>
        </w:rPr>
        <w:t>ا</w:t>
      </w:r>
      <w:r w:rsidR="00BD7F91" w:rsidRPr="009957F0">
        <w:rPr>
          <w:rFonts w:ascii="Simplified Arabic" w:hAnsi="Simplified Arabic" w:cs="Simplified Arabic"/>
          <w:sz w:val="26"/>
          <w:szCs w:val="26"/>
          <w:rtl/>
        </w:rPr>
        <w:t xml:space="preserve"> يمثلو</w:t>
      </w:r>
      <w:r w:rsidRPr="009957F0">
        <w:rPr>
          <w:rFonts w:ascii="Simplified Arabic" w:hAnsi="Simplified Arabic" w:cs="Simplified Arabic" w:hint="cs"/>
          <w:sz w:val="26"/>
          <w:szCs w:val="26"/>
          <w:rtl/>
        </w:rPr>
        <w:t>ن</w:t>
      </w:r>
      <w:r w:rsidR="00BD7F91" w:rsidRPr="009957F0">
        <w:rPr>
          <w:rFonts w:ascii="Simplified Arabic" w:hAnsi="Simplified Arabic" w:cs="Simplified Arabic"/>
          <w:sz w:val="26"/>
          <w:szCs w:val="26"/>
          <w:rtl/>
        </w:rPr>
        <w:t xml:space="preserve"> 24.5% من مجموع العاملين في المنشآت القطاع الخاص والاهلي في الضفة الغربية، أما في قطاع غزة فيبلغ عدد المنشآت العاملة وفق القرار 13,103 منشآت تمثل 28% من مجموع المنشآت في قطاع غزة، وتعمل تلك المن</w:t>
      </w:r>
      <w:r w:rsidRPr="009957F0">
        <w:rPr>
          <w:rFonts w:ascii="Simplified Arabic" w:hAnsi="Simplified Arabic" w:cs="Simplified Arabic"/>
          <w:sz w:val="26"/>
          <w:szCs w:val="26"/>
          <w:rtl/>
        </w:rPr>
        <w:t>شآت على تشغيل 34,302 عامل يمثلو</w:t>
      </w:r>
      <w:r w:rsidRPr="009957F0">
        <w:rPr>
          <w:rFonts w:ascii="Simplified Arabic" w:hAnsi="Simplified Arabic" w:cs="Simplified Arabic" w:hint="cs"/>
          <w:sz w:val="26"/>
          <w:szCs w:val="26"/>
          <w:rtl/>
        </w:rPr>
        <w:t xml:space="preserve">ن </w:t>
      </w:r>
      <w:r w:rsidR="00BD7F91" w:rsidRPr="009957F0">
        <w:rPr>
          <w:rFonts w:ascii="Simplified Arabic" w:hAnsi="Simplified Arabic" w:cs="Simplified Arabic"/>
          <w:sz w:val="26"/>
          <w:szCs w:val="26"/>
          <w:rtl/>
        </w:rPr>
        <w:t>25.6% من مجموع العاملين في منشآت القطاع الخاص والاهلي في قطاع غزة</w:t>
      </w:r>
      <w:r w:rsidR="00AF526A" w:rsidRPr="009957F0">
        <w:rPr>
          <w:rFonts w:ascii="Simplified Arabic" w:hAnsi="Simplified Arabic" w:cs="Simplified Arabic" w:hint="cs"/>
          <w:sz w:val="26"/>
          <w:szCs w:val="26"/>
          <w:rtl/>
        </w:rPr>
        <w:t>.</w:t>
      </w:r>
    </w:p>
    <w:p w:rsidR="00AF526A" w:rsidRPr="00E716DF" w:rsidRDefault="00AF526A" w:rsidP="00AF526A">
      <w:pPr>
        <w:pStyle w:val="NoSpacing"/>
        <w:tabs>
          <w:tab w:val="right" w:pos="476"/>
        </w:tabs>
        <w:ind w:left="206"/>
        <w:jc w:val="center"/>
        <w:rPr>
          <w:rFonts w:ascii="Simplified Arabic" w:hAnsi="Simplified Arabic" w:cs="Simplified Arabic"/>
          <w:b/>
          <w:bCs/>
          <w:sz w:val="26"/>
          <w:szCs w:val="26"/>
        </w:rPr>
      </w:pPr>
      <w:r w:rsidRPr="00E716DF">
        <w:rPr>
          <w:rFonts w:ascii="Simplified Arabic" w:hAnsi="Simplified Arabic" w:cs="Simplified Arabic" w:hint="cs"/>
          <w:b/>
          <w:bCs/>
          <w:sz w:val="26"/>
          <w:szCs w:val="26"/>
          <w:rtl/>
        </w:rPr>
        <w:t xml:space="preserve">قائمة الانشطة المصرح لها بالعمل </w:t>
      </w:r>
      <w:r w:rsidRPr="00E716DF">
        <w:rPr>
          <w:rFonts w:ascii="Simplified Arabic" w:hAnsi="Simplified Arabic" w:cs="Simplified Arabic"/>
          <w:b/>
          <w:bCs/>
          <w:sz w:val="26"/>
          <w:szCs w:val="26"/>
          <w:rtl/>
        </w:rPr>
        <w:t>على ارض الواقع لتقديم الخدمات للسكان في ظل التوقف عن العمل لعدد كبير من الانشطة الاقتصادية وفقا لقرار مجلس الوزراء</w:t>
      </w:r>
      <w:r w:rsidRPr="00E716DF">
        <w:rPr>
          <w:rFonts w:ascii="Simplified Arabic" w:hAnsi="Simplified Arabic" w:cs="Simplified Arabic" w:hint="cs"/>
          <w:b/>
          <w:bCs/>
          <w:sz w:val="26"/>
          <w:szCs w:val="26"/>
          <w:rtl/>
        </w:rPr>
        <w:t xml:space="preserve"> بتاريخ 22/03/2020</w:t>
      </w:r>
    </w:p>
    <w:tbl>
      <w:tblPr>
        <w:bidiVisual/>
        <w:tblW w:w="9278" w:type="dxa"/>
        <w:tblInd w:w="92" w:type="dxa"/>
        <w:tblLook w:val="04A0" w:firstRow="1" w:lastRow="0" w:firstColumn="1" w:lastColumn="0" w:noHBand="0" w:noVBand="1"/>
      </w:tblPr>
      <w:tblGrid>
        <w:gridCol w:w="5249"/>
        <w:gridCol w:w="2044"/>
        <w:gridCol w:w="1985"/>
      </w:tblGrid>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النشاط الاقتصادي</w:t>
            </w:r>
          </w:p>
        </w:tc>
        <w:tc>
          <w:tcPr>
            <w:tcW w:w="2044" w:type="dxa"/>
            <w:tcBorders>
              <w:top w:val="single" w:sz="4" w:space="0" w:color="auto"/>
              <w:left w:val="single" w:sz="4" w:space="0" w:color="auto"/>
              <w:bottom w:val="single" w:sz="4" w:space="0" w:color="auto"/>
              <w:right w:val="single" w:sz="4" w:space="0" w:color="auto"/>
            </w:tcBorders>
          </w:tcPr>
          <w:p w:rsidR="009957F0" w:rsidRPr="00881367" w:rsidRDefault="009957F0" w:rsidP="00540EA6">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عدد المشآت</w:t>
            </w:r>
          </w:p>
        </w:tc>
        <w:tc>
          <w:tcPr>
            <w:tcW w:w="1985" w:type="dxa"/>
            <w:tcBorders>
              <w:top w:val="single" w:sz="4" w:space="0" w:color="auto"/>
              <w:left w:val="single" w:sz="4" w:space="0" w:color="auto"/>
              <w:bottom w:val="single" w:sz="4" w:space="0" w:color="auto"/>
              <w:right w:val="single" w:sz="4" w:space="0" w:color="auto"/>
            </w:tcBorders>
          </w:tcPr>
          <w:p w:rsidR="009957F0" w:rsidRPr="00881367" w:rsidRDefault="009957F0" w:rsidP="00540EA6">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عدد العاملين</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تجهيز وحفظ الفواكه  والمكسرات والخضراوات</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242</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1814</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الزيوت والدهون النباتية والحيوانية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284</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1633</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منتجات الألبان</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101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1290</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 xml:space="preserve">صناعة  منتجات مطاحن الحبوب </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112</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392</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النشاء ومنتجاته</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14</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منتجات المخابز</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2119</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8220</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الكاكاو والشيكولاته والحلويات السكرية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418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المعكرونة والشعيرية والمفتول والمنتجات النشوية المماثلة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88</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الوجبات والأطباق الجاهزة المعدة للتوزيع خارج المطاعم</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17</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60</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منتجات غذائية أخرى غير المصنفة في مكان آخر</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207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1288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الأعلاف الحيوانية المحضرة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30</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299</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صنع المشروبات الكحولية من الشعير وصنع مشروبات الشعير</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29</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المشروبات الخفيفة (االمرطبات )  وانتاج المياه المعدنية وغيرها من المياه المعبأة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775</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lastRenderedPageBreak/>
              <w:t>صناعة المواد الكيميائية الأساسية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74</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الأسمدة والمركبات الأزوتيه ( النيتروجينية)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مبيدات الآفات والمنتجات الكيميائية الزراعية الأخرى</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14</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الصابون ومستحضرات التنظيف والتلميع والعطور ومستحضرات التجميل</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110</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753</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منتجات كيميائية أخرى غير مصنفه فى مكان آخر</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صناعة المستحضرات الصيدلانية (المنتجات الدوائية الكيماوية والنباتية )</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1388</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توليد ونقل وتوزيع الطاقه (الكهربائية)</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77</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2736</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إنتاج الغاز وتوزيعه من خلال الانانيب الرئيسية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امدادات البخار والهواء المكيف</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تجميع و معالجة وتنقية وتوزيع المياه</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788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جمع النفايات غير الخطرة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26</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116</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457D70">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النشاط الاقتصادي</w:t>
            </w:r>
          </w:p>
        </w:tc>
        <w:tc>
          <w:tcPr>
            <w:tcW w:w="2044" w:type="dxa"/>
            <w:tcBorders>
              <w:top w:val="single" w:sz="4" w:space="0" w:color="auto"/>
              <w:left w:val="single" w:sz="4" w:space="0" w:color="auto"/>
              <w:bottom w:val="single" w:sz="4" w:space="0" w:color="auto"/>
              <w:right w:val="single" w:sz="4" w:space="0" w:color="auto"/>
            </w:tcBorders>
          </w:tcPr>
          <w:p w:rsidR="009957F0" w:rsidRPr="00881367" w:rsidRDefault="009957F0" w:rsidP="00457D70">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عدد المشآت</w:t>
            </w:r>
          </w:p>
        </w:tc>
        <w:tc>
          <w:tcPr>
            <w:tcW w:w="1985" w:type="dxa"/>
            <w:tcBorders>
              <w:top w:val="single" w:sz="4" w:space="0" w:color="auto"/>
              <w:left w:val="single" w:sz="4" w:space="0" w:color="auto"/>
              <w:bottom w:val="single" w:sz="4" w:space="0" w:color="auto"/>
              <w:right w:val="single" w:sz="4" w:space="0" w:color="auto"/>
            </w:tcBorders>
          </w:tcPr>
          <w:p w:rsidR="009957F0" w:rsidRPr="00881367" w:rsidRDefault="009957F0" w:rsidP="00457D70">
            <w:pPr>
              <w:bidi/>
              <w:spacing w:after="0" w:line="240" w:lineRule="auto"/>
              <w:jc w:val="center"/>
              <w:rPr>
                <w:rFonts w:ascii="Simplified Arabic" w:eastAsia="Times New Roman" w:hAnsi="Simplified Arabic" w:cs="Simplified Arabic"/>
                <w:b/>
                <w:bCs/>
                <w:color w:val="000000"/>
                <w:sz w:val="20"/>
                <w:szCs w:val="20"/>
                <w:rtl/>
              </w:rPr>
            </w:pPr>
            <w:r w:rsidRPr="00881367">
              <w:rPr>
                <w:rFonts w:ascii="Simplified Arabic" w:eastAsia="Times New Roman" w:hAnsi="Simplified Arabic" w:cs="Simplified Arabic" w:hint="cs"/>
                <w:b/>
                <w:bCs/>
                <w:color w:val="000000"/>
                <w:sz w:val="20"/>
                <w:szCs w:val="20"/>
                <w:rtl/>
              </w:rPr>
              <w:t>عدد العاملين</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البيع بالجملة للمواد الخام الزراعية والماشية الحية</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98</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356</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البيع بالجملة للأغذية والمشروبات والتبغ</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946</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5380</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ييع انواع الوقود الصلب والسائل والغازي والمنتجات المتصلة بها بالجملة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48</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429</w:t>
            </w:r>
          </w:p>
        </w:tc>
      </w:tr>
      <w:tr w:rsidR="009957F0" w:rsidRPr="001514FD" w:rsidTr="00E716DF">
        <w:trPr>
          <w:trHeight w:val="84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البيع بالتجزئة في المتاجر غير المتخصصة التي تكون فيها الأغذية أو المشروبات أو التبغ هى السلع السائدة فيها</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16830</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24935</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بيع الأغذية بالتجزئة  في المتاجر المتخصصة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10142</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20318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بيع المشروبات بالتجزئة في المتاجر المتخصصة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139</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بيع وقود السيارات بالتجزئة في المتاجر المتخصصة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539</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2412</w:t>
            </w:r>
          </w:p>
        </w:tc>
      </w:tr>
      <w:tr w:rsidR="009957F0" w:rsidRPr="001514FD" w:rsidTr="00E716DF">
        <w:trPr>
          <w:trHeight w:val="593"/>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بيع المنتجات الصيدلانية  والطبية واصناف مستحضرات التجميل وادوات الزينة بالتجزئة في المتاجر المتخصصة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3610</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7152</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النقل البرى للبضائع</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78</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554</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الاذاعة الصوتية  ( الراديو )</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862</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انشطة البرامج  والاذاعة  المرئية (التلفزيون )</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45</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1007</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أنشطه الاتصالات السلكية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131</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1615</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أنشطه الاتصالات اللاسلكية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143</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2485</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أنشطه الاتصالات  الفضائية (عبر الأقمار الصناعية)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lastRenderedPageBreak/>
              <w:t>أنشطة الاتصالات الأخرى</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247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606</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أنشطة وكالات الأنباء</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18</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181</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 xml:space="preserve"> انواع الوساطة المالية الاخرى</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306</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6731</w:t>
            </w:r>
          </w:p>
        </w:tc>
      </w:tr>
      <w:tr w:rsidR="009957F0" w:rsidRPr="001514FD" w:rsidTr="00E716DF">
        <w:trPr>
          <w:trHeight w:val="35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أنشطة المستشفيات</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43</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4797</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مرافق تقديم الرعاية التمريضية مع الاقامة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53</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انشطة الرعاية مع الاقامة  للمتخلفين عقليا  والمرضى النفسيين والمدمنين</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6</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31</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أنشطة تقديم  الرعاية للمسنين والمعاقين مع اقامة</w:t>
            </w:r>
          </w:p>
        </w:tc>
        <w:tc>
          <w:tcPr>
            <w:tcW w:w="2044"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13</w:t>
            </w:r>
          </w:p>
        </w:tc>
        <w:tc>
          <w:tcPr>
            <w:tcW w:w="1985" w:type="dxa"/>
            <w:tcBorders>
              <w:top w:val="single" w:sz="4" w:space="0" w:color="auto"/>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118</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أنشطة الرعاية  الأخرى مع الاقامة</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50</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711</w:t>
            </w:r>
          </w:p>
        </w:tc>
      </w:tr>
      <w:tr w:rsidR="009957F0" w:rsidRPr="001514FD" w:rsidTr="00E716DF">
        <w:trPr>
          <w:trHeight w:val="420"/>
        </w:trPr>
        <w:tc>
          <w:tcPr>
            <w:tcW w:w="5249" w:type="dxa"/>
            <w:tcBorders>
              <w:top w:val="nil"/>
              <w:left w:val="single" w:sz="4" w:space="0" w:color="auto"/>
              <w:bottom w:val="single" w:sz="4" w:space="0" w:color="auto"/>
              <w:right w:val="single" w:sz="4" w:space="0" w:color="auto"/>
            </w:tcBorders>
            <w:shd w:val="clear" w:color="auto" w:fill="auto"/>
            <w:hideMark/>
          </w:tcPr>
          <w:p w:rsidR="009957F0" w:rsidRPr="00881367" w:rsidRDefault="009957F0" w:rsidP="00540EA6">
            <w:pPr>
              <w:bidi/>
              <w:spacing w:after="0" w:line="240" w:lineRule="auto"/>
              <w:rPr>
                <w:rFonts w:ascii="Simplified Arabic" w:eastAsia="Times New Roman" w:hAnsi="Simplified Arabic" w:cs="Simplified Arabic"/>
                <w:color w:val="000000"/>
                <w:sz w:val="20"/>
                <w:szCs w:val="20"/>
              </w:rPr>
            </w:pPr>
            <w:r w:rsidRPr="00881367">
              <w:rPr>
                <w:rFonts w:ascii="Simplified Arabic" w:eastAsia="Times New Roman" w:hAnsi="Simplified Arabic" w:cs="Simplified Arabic"/>
                <w:color w:val="000000"/>
                <w:sz w:val="20"/>
                <w:szCs w:val="20"/>
                <w:rtl/>
              </w:rPr>
              <w:t>أنشطة العمل الاجتماعي بدون إقامة للمسنين والمعاقين</w:t>
            </w:r>
          </w:p>
        </w:tc>
        <w:tc>
          <w:tcPr>
            <w:tcW w:w="2044"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148</w:t>
            </w:r>
          </w:p>
        </w:tc>
        <w:tc>
          <w:tcPr>
            <w:tcW w:w="1985" w:type="dxa"/>
            <w:tcBorders>
              <w:top w:val="nil"/>
              <w:left w:val="single" w:sz="4" w:space="0" w:color="auto"/>
              <w:bottom w:val="single" w:sz="4" w:space="0" w:color="auto"/>
              <w:right w:val="single" w:sz="4" w:space="0" w:color="auto"/>
            </w:tcBorders>
          </w:tcPr>
          <w:p w:rsidR="009957F0" w:rsidRPr="001514FD" w:rsidRDefault="009957F0" w:rsidP="00540EA6">
            <w:pPr>
              <w:bidi/>
              <w:rPr>
                <w:rFonts w:ascii="MS Sans Serif" w:hAnsi="MS Sans Serif"/>
                <w:sz w:val="20"/>
                <w:szCs w:val="20"/>
              </w:rPr>
            </w:pPr>
            <w:r w:rsidRPr="001514FD">
              <w:rPr>
                <w:rFonts w:ascii="MS Sans Serif" w:hAnsi="MS Sans Serif"/>
                <w:sz w:val="20"/>
                <w:szCs w:val="20"/>
              </w:rPr>
              <w:t>2245</w:t>
            </w:r>
          </w:p>
        </w:tc>
      </w:tr>
      <w:tr w:rsidR="009957F0" w:rsidRPr="001514FD" w:rsidTr="00E716DF">
        <w:trPr>
          <w:trHeight w:val="420"/>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rsidR="009957F0" w:rsidRPr="00E716DF" w:rsidRDefault="009957F0" w:rsidP="00540EA6">
            <w:pPr>
              <w:bidi/>
              <w:spacing w:after="0" w:line="240" w:lineRule="auto"/>
              <w:rPr>
                <w:rFonts w:ascii="Simplified Arabic" w:eastAsia="Times New Roman" w:hAnsi="Simplified Arabic" w:cs="Simplified Arabic"/>
                <w:b/>
                <w:bCs/>
                <w:color w:val="000000"/>
                <w:sz w:val="24"/>
                <w:szCs w:val="24"/>
                <w:rtl/>
              </w:rPr>
            </w:pPr>
            <w:r w:rsidRPr="00E716DF">
              <w:rPr>
                <w:rFonts w:ascii="Simplified Arabic" w:eastAsia="Times New Roman" w:hAnsi="Simplified Arabic" w:cs="Simplified Arabic"/>
                <w:b/>
                <w:bCs/>
                <w:color w:val="000000"/>
                <w:sz w:val="24"/>
                <w:szCs w:val="24"/>
                <w:rtl/>
              </w:rPr>
              <w:t>المجموع</w:t>
            </w:r>
          </w:p>
        </w:tc>
        <w:tc>
          <w:tcPr>
            <w:tcW w:w="2044" w:type="dxa"/>
            <w:tcBorders>
              <w:top w:val="single" w:sz="4" w:space="0" w:color="auto"/>
              <w:left w:val="single" w:sz="4" w:space="0" w:color="auto"/>
              <w:bottom w:val="single" w:sz="4" w:space="0" w:color="auto"/>
              <w:right w:val="single" w:sz="4" w:space="0" w:color="auto"/>
            </w:tcBorders>
          </w:tcPr>
          <w:p w:rsidR="009957F0" w:rsidRPr="00E716DF" w:rsidRDefault="009957F0" w:rsidP="00540EA6">
            <w:pPr>
              <w:bidi/>
              <w:rPr>
                <w:rFonts w:ascii="Simplified Arabic" w:hAnsi="Simplified Arabic" w:cs="Simplified Arabic"/>
                <w:b/>
                <w:bCs/>
                <w:color w:val="000000"/>
                <w:sz w:val="24"/>
                <w:szCs w:val="24"/>
              </w:rPr>
            </w:pPr>
            <w:r w:rsidRPr="00E716DF">
              <w:rPr>
                <w:rFonts w:ascii="Simplified Arabic" w:hAnsi="Simplified Arabic" w:cs="Simplified Arabic"/>
                <w:b/>
                <w:bCs/>
                <w:color w:val="000000"/>
                <w:sz w:val="24"/>
                <w:szCs w:val="24"/>
                <w:rtl/>
              </w:rPr>
              <w:t>37336</w:t>
            </w:r>
          </w:p>
        </w:tc>
        <w:tc>
          <w:tcPr>
            <w:tcW w:w="1985" w:type="dxa"/>
            <w:tcBorders>
              <w:top w:val="single" w:sz="4" w:space="0" w:color="auto"/>
              <w:left w:val="single" w:sz="4" w:space="0" w:color="auto"/>
              <w:bottom w:val="single" w:sz="4" w:space="0" w:color="auto"/>
              <w:right w:val="single" w:sz="4" w:space="0" w:color="auto"/>
            </w:tcBorders>
          </w:tcPr>
          <w:p w:rsidR="009957F0" w:rsidRPr="00E716DF" w:rsidRDefault="009957F0" w:rsidP="00540EA6">
            <w:pPr>
              <w:bidi/>
              <w:rPr>
                <w:rFonts w:ascii="Simplified Arabic" w:hAnsi="Simplified Arabic" w:cs="Simplified Arabic"/>
                <w:b/>
                <w:bCs/>
                <w:color w:val="000000"/>
                <w:sz w:val="24"/>
                <w:szCs w:val="24"/>
              </w:rPr>
            </w:pPr>
            <w:r w:rsidRPr="00E716DF">
              <w:rPr>
                <w:rFonts w:ascii="Simplified Arabic" w:hAnsi="Simplified Arabic" w:cs="Simplified Arabic"/>
                <w:b/>
                <w:bCs/>
                <w:color w:val="000000"/>
                <w:sz w:val="24"/>
                <w:szCs w:val="24"/>
                <w:rtl/>
              </w:rPr>
              <w:t>105345</w:t>
            </w:r>
          </w:p>
        </w:tc>
      </w:tr>
    </w:tbl>
    <w:p w:rsidR="007863A7" w:rsidRDefault="00540EA6" w:rsidP="00EE6B98">
      <w:pPr>
        <w:pStyle w:val="NoSpacing"/>
      </w:pPr>
      <w:r w:rsidRPr="00881367">
        <w:rPr>
          <w:rFonts w:ascii="Simplified Arabic" w:hAnsi="Simplified Arabic" w:cs="Simplified Arabic"/>
          <w:sz w:val="20"/>
          <w:szCs w:val="20"/>
          <w:rtl/>
        </w:rPr>
        <w:t>ملاحظة: البيانات لا تشمل ذلك الجزء من محافظة القدس والذي ضمه الاحتلال الإسرائيلي إليه عنوة بعيد احتلاله للضفة الغربية عام 1967.</w:t>
      </w:r>
    </w:p>
    <w:sectPr w:rsidR="007863A7" w:rsidSect="005A56B9">
      <w:footerReference w:type="default" r:id="rId10"/>
      <w:pgSz w:w="12240" w:h="1584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7B" w:rsidRDefault="00FF667B" w:rsidP="00861D2B">
      <w:pPr>
        <w:spacing w:after="0" w:line="240" w:lineRule="auto"/>
      </w:pPr>
      <w:r>
        <w:separator/>
      </w:r>
    </w:p>
  </w:endnote>
  <w:endnote w:type="continuationSeparator" w:id="0">
    <w:p w:rsidR="00FF667B" w:rsidRDefault="00FF667B" w:rsidP="0086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charset w:val="00"/>
    <w:family w:val="roman"/>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B9" w:rsidRDefault="005A56B9">
    <w:pPr>
      <w:pStyle w:val="Footer"/>
      <w:jc w:val="center"/>
    </w:pPr>
    <w:r>
      <w:fldChar w:fldCharType="begin"/>
    </w:r>
    <w:r>
      <w:instrText xml:space="preserve"> PAGE   \* MERGEFORMAT </w:instrText>
    </w:r>
    <w:r>
      <w:fldChar w:fldCharType="separate"/>
    </w:r>
    <w:r w:rsidR="005D5278">
      <w:rPr>
        <w:noProof/>
      </w:rPr>
      <w:t>8</w:t>
    </w:r>
    <w:r>
      <w:fldChar w:fldCharType="end"/>
    </w:r>
  </w:p>
  <w:p w:rsidR="005A56B9" w:rsidRDefault="005A56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7B" w:rsidRDefault="00FF667B" w:rsidP="00861D2B">
      <w:pPr>
        <w:spacing w:after="0" w:line="240" w:lineRule="auto"/>
      </w:pPr>
      <w:r>
        <w:separator/>
      </w:r>
    </w:p>
  </w:footnote>
  <w:footnote w:type="continuationSeparator" w:id="0">
    <w:p w:rsidR="00FF667B" w:rsidRDefault="00FF667B" w:rsidP="00861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6C88"/>
    <w:multiLevelType w:val="hybridMultilevel"/>
    <w:tmpl w:val="734CA088"/>
    <w:lvl w:ilvl="0" w:tplc="02246C0C">
      <w:numFmt w:val="bullet"/>
      <w:lvlText w:val="-"/>
      <w:lvlJc w:val="left"/>
      <w:pPr>
        <w:ind w:left="72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B2CF3"/>
    <w:multiLevelType w:val="hybridMultilevel"/>
    <w:tmpl w:val="7960CD1C"/>
    <w:lvl w:ilvl="0" w:tplc="C5C6EC8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A0D3F"/>
    <w:multiLevelType w:val="hybridMultilevel"/>
    <w:tmpl w:val="C208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51508"/>
    <w:multiLevelType w:val="hybridMultilevel"/>
    <w:tmpl w:val="11B4AE3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B03ED"/>
    <w:multiLevelType w:val="hybridMultilevel"/>
    <w:tmpl w:val="46940D22"/>
    <w:lvl w:ilvl="0" w:tplc="4EEC3072">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E4E46"/>
    <w:multiLevelType w:val="hybridMultilevel"/>
    <w:tmpl w:val="23EC8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A7"/>
    <w:rsid w:val="00083960"/>
    <w:rsid w:val="000C019B"/>
    <w:rsid w:val="00103A8F"/>
    <w:rsid w:val="00112EF0"/>
    <w:rsid w:val="001514FD"/>
    <w:rsid w:val="0016527A"/>
    <w:rsid w:val="0017008C"/>
    <w:rsid w:val="001A1424"/>
    <w:rsid w:val="001A2791"/>
    <w:rsid w:val="001A71E2"/>
    <w:rsid w:val="001C0DD0"/>
    <w:rsid w:val="0020461E"/>
    <w:rsid w:val="00204621"/>
    <w:rsid w:val="00263E5D"/>
    <w:rsid w:val="00294594"/>
    <w:rsid w:val="002E7FE3"/>
    <w:rsid w:val="00405625"/>
    <w:rsid w:val="004121C7"/>
    <w:rsid w:val="00422080"/>
    <w:rsid w:val="00457D70"/>
    <w:rsid w:val="004A109A"/>
    <w:rsid w:val="004A1172"/>
    <w:rsid w:val="004A4B5E"/>
    <w:rsid w:val="005244AB"/>
    <w:rsid w:val="00540EA6"/>
    <w:rsid w:val="00566530"/>
    <w:rsid w:val="00592EF6"/>
    <w:rsid w:val="005A56B9"/>
    <w:rsid w:val="005B60AB"/>
    <w:rsid w:val="005D5278"/>
    <w:rsid w:val="00660399"/>
    <w:rsid w:val="006760F0"/>
    <w:rsid w:val="006954A6"/>
    <w:rsid w:val="006E4C85"/>
    <w:rsid w:val="006F3016"/>
    <w:rsid w:val="007743FE"/>
    <w:rsid w:val="007863A7"/>
    <w:rsid w:val="00830B6F"/>
    <w:rsid w:val="00861D2B"/>
    <w:rsid w:val="008A567D"/>
    <w:rsid w:val="008B4106"/>
    <w:rsid w:val="008B435B"/>
    <w:rsid w:val="00985EDB"/>
    <w:rsid w:val="009957F0"/>
    <w:rsid w:val="009A6BF4"/>
    <w:rsid w:val="009D22AF"/>
    <w:rsid w:val="00A44AE8"/>
    <w:rsid w:val="00AC2262"/>
    <w:rsid w:val="00AD384B"/>
    <w:rsid w:val="00AF526A"/>
    <w:rsid w:val="00B12E7C"/>
    <w:rsid w:val="00B3130B"/>
    <w:rsid w:val="00BD7F91"/>
    <w:rsid w:val="00D20BA5"/>
    <w:rsid w:val="00D81E2A"/>
    <w:rsid w:val="00D83B4B"/>
    <w:rsid w:val="00DB229A"/>
    <w:rsid w:val="00DC1C9D"/>
    <w:rsid w:val="00E716DF"/>
    <w:rsid w:val="00ED527A"/>
    <w:rsid w:val="00EE6B98"/>
    <w:rsid w:val="00F06C84"/>
    <w:rsid w:val="00FF6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CEE6A-BC28-4E74-903E-E9CC065F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0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08C"/>
    <w:pPr>
      <w:ind w:left="720"/>
      <w:contextualSpacing/>
    </w:pPr>
  </w:style>
  <w:style w:type="paragraph" w:styleId="NoSpacing">
    <w:name w:val="No Spacing"/>
    <w:uiPriority w:val="1"/>
    <w:qFormat/>
    <w:rsid w:val="007863A7"/>
    <w:pPr>
      <w:bidi/>
    </w:pPr>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semiHidden/>
    <w:unhideWhenUsed/>
    <w:rsid w:val="007863A7"/>
    <w:pPr>
      <w:bidi/>
      <w:spacing w:after="120"/>
      <w:ind w:left="283"/>
    </w:pPr>
    <w:rPr>
      <w:rFonts w:ascii="Calibri" w:eastAsia="Calibri" w:hAnsi="Calibri" w:cs="Arial"/>
    </w:rPr>
  </w:style>
  <w:style w:type="character" w:customStyle="1" w:styleId="BodyTextIndentChar">
    <w:name w:val="Body Text Indent Char"/>
    <w:basedOn w:val="DefaultParagraphFont"/>
    <w:link w:val="BodyTextIndent"/>
    <w:uiPriority w:val="99"/>
    <w:semiHidden/>
    <w:rsid w:val="007863A7"/>
    <w:rPr>
      <w:rFonts w:ascii="Calibri" w:eastAsia="Calibri" w:hAnsi="Calibri" w:cs="Arial"/>
    </w:rPr>
  </w:style>
  <w:style w:type="paragraph" w:styleId="BalloonText">
    <w:name w:val="Balloon Text"/>
    <w:basedOn w:val="Normal"/>
    <w:link w:val="BalloonTextChar"/>
    <w:uiPriority w:val="99"/>
    <w:semiHidden/>
    <w:unhideWhenUsed/>
    <w:rsid w:val="007863A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863A7"/>
    <w:rPr>
      <w:rFonts w:ascii="Tahoma" w:hAnsi="Tahoma" w:cs="Tahoma"/>
      <w:sz w:val="16"/>
      <w:szCs w:val="16"/>
    </w:rPr>
  </w:style>
  <w:style w:type="paragraph" w:styleId="BodyText">
    <w:name w:val="Body Text"/>
    <w:basedOn w:val="Normal"/>
    <w:link w:val="BodyTextChar"/>
    <w:uiPriority w:val="99"/>
    <w:semiHidden/>
    <w:unhideWhenUsed/>
    <w:rsid w:val="00D81E2A"/>
    <w:pPr>
      <w:spacing w:after="120"/>
    </w:pPr>
  </w:style>
  <w:style w:type="character" w:customStyle="1" w:styleId="BodyTextChar">
    <w:name w:val="Body Text Char"/>
    <w:basedOn w:val="DefaultParagraphFont"/>
    <w:link w:val="BodyText"/>
    <w:rsid w:val="00D81E2A"/>
  </w:style>
  <w:style w:type="paragraph" w:styleId="Header">
    <w:name w:val="header"/>
    <w:basedOn w:val="Normal"/>
    <w:link w:val="HeaderChar"/>
    <w:uiPriority w:val="99"/>
    <w:semiHidden/>
    <w:unhideWhenUsed/>
    <w:rsid w:val="00861D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1D2B"/>
  </w:style>
  <w:style w:type="paragraph" w:styleId="Footer">
    <w:name w:val="footer"/>
    <w:basedOn w:val="Normal"/>
    <w:link w:val="FooterChar"/>
    <w:uiPriority w:val="99"/>
    <w:unhideWhenUsed/>
    <w:rsid w:val="0086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92529935611244"/>
          <c:y val="4.6869169501818887E-2"/>
          <c:w val="0.77591260551890462"/>
          <c:h val="0.79946545664845858"/>
        </c:manualLayout>
      </c:layout>
      <c:barChart>
        <c:barDir val="bar"/>
        <c:grouping val="clustered"/>
        <c:varyColors val="0"/>
        <c:ser>
          <c:idx val="1"/>
          <c:order val="0"/>
          <c:tx>
            <c:strRef>
              <c:f>Sheet1!$A$2</c:f>
              <c:strCache>
                <c:ptCount val="1"/>
                <c:pt idx="0">
                  <c:v> المنشآت</c:v>
                </c:pt>
              </c:strCache>
            </c:strRef>
          </c:tx>
          <c:spPr>
            <a:solidFill>
              <a:srgbClr val="993366"/>
            </a:solidFill>
            <a:ln w="12675">
              <a:solidFill>
                <a:srgbClr val="000080"/>
              </a:solidFill>
              <a:prstDash val="solid"/>
            </a:ln>
          </c:spPr>
          <c:invertIfNegative val="0"/>
          <c:dLbls>
            <c:numFmt formatCode="#,##0" sourceLinked="0"/>
            <c:spPr>
              <a:noFill/>
              <a:ln>
                <a:noFill/>
              </a:ln>
              <a:effectLst/>
            </c:spPr>
            <c:txPr>
              <a:bodyPr/>
              <a:lstStyle/>
              <a:p>
                <a:pPr>
                  <a:defRPr lang="en-US" sz="898" b="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6"/>
                <c:pt idx="0">
                  <c:v>الخليل</c:v>
                </c:pt>
                <c:pt idx="1">
                  <c:v>غزة</c:v>
                </c:pt>
                <c:pt idx="2">
                  <c:v>نابلس</c:v>
                </c:pt>
                <c:pt idx="3">
                  <c:v>رام الله والبيرة</c:v>
                </c:pt>
                <c:pt idx="4">
                  <c:v>جنين</c:v>
                </c:pt>
                <c:pt idx="5">
                  <c:v>خانيونس</c:v>
                </c:pt>
                <c:pt idx="6">
                  <c:v>بيت لحم</c:v>
                </c:pt>
                <c:pt idx="7">
                  <c:v>شمال غزة</c:v>
                </c:pt>
                <c:pt idx="8">
                  <c:v>طولكرم</c:v>
                </c:pt>
                <c:pt idx="9">
                  <c:v>دير البلح</c:v>
                </c:pt>
                <c:pt idx="10">
                  <c:v>رفح</c:v>
                </c:pt>
                <c:pt idx="11">
                  <c:v>القدس</c:v>
                </c:pt>
                <c:pt idx="12">
                  <c:v>قلقيلية</c:v>
                </c:pt>
                <c:pt idx="13">
                  <c:v>سلفيت</c:v>
                </c:pt>
                <c:pt idx="14">
                  <c:v> طوباس والأغوار الشمالية</c:v>
                </c:pt>
                <c:pt idx="15">
                  <c:v>أريحا والأغوار</c:v>
                </c:pt>
              </c:strCache>
            </c:strRef>
          </c:cat>
          <c:val>
            <c:numRef>
              <c:f>Sheet1!$B$2:$Q$2</c:f>
              <c:numCache>
                <c:formatCode>###0</c:formatCode>
                <c:ptCount val="16"/>
                <c:pt idx="0">
                  <c:v>23716</c:v>
                </c:pt>
                <c:pt idx="1">
                  <c:v>19449</c:v>
                </c:pt>
                <c:pt idx="2">
                  <c:v>17113</c:v>
                </c:pt>
                <c:pt idx="3">
                  <c:v>15850</c:v>
                </c:pt>
                <c:pt idx="4">
                  <c:v>13729</c:v>
                </c:pt>
                <c:pt idx="5">
                  <c:v>9062</c:v>
                </c:pt>
                <c:pt idx="6">
                  <c:v>9031</c:v>
                </c:pt>
                <c:pt idx="7">
                  <c:v>8670</c:v>
                </c:pt>
                <c:pt idx="8">
                  <c:v>7953</c:v>
                </c:pt>
                <c:pt idx="9">
                  <c:v>6748</c:v>
                </c:pt>
                <c:pt idx="10">
                  <c:v>6173</c:v>
                </c:pt>
                <c:pt idx="11">
                  <c:v>5559</c:v>
                </c:pt>
                <c:pt idx="12">
                  <c:v>4409</c:v>
                </c:pt>
                <c:pt idx="13">
                  <c:v>2986</c:v>
                </c:pt>
                <c:pt idx="14">
                  <c:v>1965</c:v>
                </c:pt>
                <c:pt idx="15">
                  <c:v>1509</c:v>
                </c:pt>
              </c:numCache>
            </c:numRef>
          </c:val>
        </c:ser>
        <c:dLbls>
          <c:showLegendKey val="0"/>
          <c:showVal val="0"/>
          <c:showCatName val="0"/>
          <c:showSerName val="0"/>
          <c:showPercent val="0"/>
          <c:showBubbleSize val="0"/>
        </c:dLbls>
        <c:gapWidth val="150"/>
        <c:axId val="317953336"/>
        <c:axId val="317948240"/>
      </c:barChart>
      <c:catAx>
        <c:axId val="317953336"/>
        <c:scaling>
          <c:orientation val="minMax"/>
        </c:scaling>
        <c:delete val="0"/>
        <c:axPos val="l"/>
        <c:title>
          <c:tx>
            <c:rich>
              <a:bodyPr/>
              <a:lstStyle/>
              <a:p>
                <a:pPr>
                  <a:defRPr sz="894" b="1" i="0" u="none" strike="noStrike" baseline="0">
                    <a:solidFill>
                      <a:srgbClr val="000000"/>
                    </a:solidFill>
                    <a:latin typeface="Arial"/>
                    <a:ea typeface="Arial"/>
                    <a:cs typeface="Arial"/>
                  </a:defRPr>
                </a:pPr>
                <a:r>
                  <a:rPr lang="ar-SA"/>
                  <a:t>المحافظة</a:t>
                </a:r>
              </a:p>
            </c:rich>
          </c:tx>
          <c:layout>
            <c:manualLayout>
              <c:xMode val="edge"/>
              <c:yMode val="edge"/>
              <c:x val="2.1254047303916068E-2"/>
              <c:y val="0.40252243611191657"/>
            </c:manualLayout>
          </c:layout>
          <c:overlay val="0"/>
          <c:spPr>
            <a:noFill/>
            <a:ln w="25349">
              <a:noFill/>
            </a:ln>
          </c:spPr>
        </c:title>
        <c:numFmt formatCode="General" sourceLinked="1"/>
        <c:majorTickMark val="out"/>
        <c:minorTickMark val="none"/>
        <c:tickLblPos val="nextTo"/>
        <c:spPr>
          <a:ln w="3169">
            <a:solidFill>
              <a:srgbClr val="000000"/>
            </a:solidFill>
            <a:prstDash val="solid"/>
          </a:ln>
        </c:spPr>
        <c:txPr>
          <a:bodyPr rot="0" vert="horz"/>
          <a:lstStyle/>
          <a:p>
            <a:pPr>
              <a:defRPr lang="ar-SA" b="0"/>
            </a:pPr>
            <a:endParaRPr lang="ar-SA"/>
          </a:p>
        </c:txPr>
        <c:crossAx val="317948240"/>
        <c:crosses val="autoZero"/>
        <c:auto val="1"/>
        <c:lblAlgn val="ctr"/>
        <c:lblOffset val="100"/>
        <c:tickLblSkip val="1"/>
        <c:tickMarkSkip val="1"/>
        <c:noMultiLvlLbl val="0"/>
      </c:catAx>
      <c:valAx>
        <c:axId val="317948240"/>
        <c:scaling>
          <c:orientation val="minMax"/>
          <c:max val="25000"/>
          <c:min val="0"/>
        </c:scaling>
        <c:delete val="0"/>
        <c:axPos val="b"/>
        <c:title>
          <c:tx>
            <c:rich>
              <a:bodyPr/>
              <a:lstStyle/>
              <a:p>
                <a:pPr>
                  <a:defRPr sz="894" b="1" i="0" u="none" strike="noStrike" baseline="0">
                    <a:solidFill>
                      <a:srgbClr val="000000"/>
                    </a:solidFill>
                    <a:latin typeface="Arial"/>
                    <a:ea typeface="Arial"/>
                    <a:cs typeface="Arial"/>
                  </a:defRPr>
                </a:pPr>
                <a:r>
                  <a:rPr lang="ar-SA"/>
                  <a:t>عدد المنشآت</a:t>
                </a:r>
              </a:p>
            </c:rich>
          </c:tx>
          <c:layout>
            <c:manualLayout>
              <c:xMode val="edge"/>
              <c:yMode val="edge"/>
              <c:x val="0.49308518593295497"/>
              <c:y val="0.91971366539522492"/>
            </c:manualLayout>
          </c:layout>
          <c:overlay val="0"/>
          <c:spPr>
            <a:noFill/>
            <a:ln w="25349">
              <a:noFill/>
            </a:ln>
          </c:spPr>
        </c:title>
        <c:numFmt formatCode="###0" sourceLinked="1"/>
        <c:majorTickMark val="out"/>
        <c:minorTickMark val="none"/>
        <c:tickLblPos val="nextTo"/>
        <c:spPr>
          <a:ln w="3169">
            <a:solidFill>
              <a:srgbClr val="000000"/>
            </a:solidFill>
            <a:prstDash val="solid"/>
          </a:ln>
        </c:spPr>
        <c:txPr>
          <a:bodyPr rot="0" vert="horz"/>
          <a:lstStyle/>
          <a:p>
            <a:pPr>
              <a:defRPr lang="ar-SA" b="0"/>
            </a:pPr>
            <a:endParaRPr lang="ar-SA"/>
          </a:p>
        </c:txPr>
        <c:crossAx val="317953336"/>
        <c:crosses val="autoZero"/>
        <c:crossBetween val="between"/>
        <c:majorUnit val="2500"/>
      </c:valAx>
      <c:spPr>
        <a:noFill/>
        <a:ln w="25382">
          <a:noFill/>
        </a:ln>
      </c:spPr>
    </c:plotArea>
    <c:plotVisOnly val="1"/>
    <c:dispBlanksAs val="gap"/>
    <c:showDLblsOverMax val="0"/>
  </c:chart>
  <c:spPr>
    <a:noFill/>
    <a:ln w="15854" cap="flat" cmpd="sng" algn="ctr">
      <a:solidFill>
        <a:schemeClr val="tx1"/>
      </a:solidFill>
      <a:prstDash val="solid"/>
      <a:miter lim="800000"/>
      <a:headEnd type="none" w="med" len="med"/>
      <a:tailEnd type="none" w="med" len="med"/>
    </a:ln>
  </c:spPr>
  <c:txPr>
    <a:bodyPr/>
    <a:lstStyle/>
    <a:p>
      <a:pPr>
        <a:defRPr sz="898" b="1" i="0" u="none" strike="noStrike" baseline="0">
          <a:solidFill>
            <a:srgbClr val="000000"/>
          </a:solidFill>
          <a:latin typeface="Arial" pitchFamily="34" charset="0"/>
          <a:ea typeface="Arial"/>
          <a:cs typeface="Arial" pitchFamily="34" charset="0"/>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4813309124011231"/>
          <c:y val="0.22783743973878043"/>
          <c:w val="0.69567143964658129"/>
          <c:h val="0.63339290647881641"/>
        </c:manualLayout>
      </c:layout>
      <c:pie3DChart>
        <c:varyColors val="1"/>
        <c:ser>
          <c:idx val="0"/>
          <c:order val="0"/>
          <c:tx>
            <c:strRef>
              <c:f>Sheet1!$B$1</c:f>
              <c:strCache>
                <c:ptCount val="1"/>
                <c:pt idx="0">
                  <c:v>Column1</c:v>
                </c:pt>
              </c:strCache>
            </c:strRef>
          </c:tx>
          <c:explosion val="25"/>
          <c:dPt>
            <c:idx val="0"/>
            <c:bubble3D val="0"/>
            <c:spPr>
              <a:solidFill>
                <a:srgbClr val="1F497D">
                  <a:lumMod val="40000"/>
                  <a:lumOff val="60000"/>
                </a:srgbClr>
              </a:solidFill>
            </c:spPr>
          </c:dPt>
          <c:dPt>
            <c:idx val="1"/>
            <c:bubble3D val="0"/>
          </c:dPt>
          <c:dPt>
            <c:idx val="2"/>
            <c:bubble3D val="0"/>
          </c:dPt>
          <c:dPt>
            <c:idx val="3"/>
            <c:bubble3D val="0"/>
          </c:dPt>
          <c:dLbls>
            <c:dLbl>
              <c:idx val="0"/>
              <c:layout>
                <c:manualLayout>
                  <c:x val="3.9976299258888938E-2"/>
                  <c:y val="9.2796092796101265E-2"/>
                </c:manualLayout>
              </c:layout>
              <c:tx>
                <c:rich>
                  <a:bodyPr/>
                  <a:lstStyle/>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1-4 عاملين</a:t>
                    </a:r>
                  </a:p>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%88.6</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0.1128747795414462"/>
                  <c:y val="-4.3956043956044133E-2"/>
                </c:manualLayout>
              </c:layout>
              <c:tx>
                <c:rich>
                  <a:bodyPr/>
                  <a:lstStyle/>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5 - 9 عاملين</a:t>
                    </a:r>
                  </a:p>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%7.4</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7.5249853027630806E-2"/>
                  <c:y val="-9.4270523876823095E-2"/>
                </c:manualLayout>
              </c:layout>
              <c:tx>
                <c:rich>
                  <a:bodyPr/>
                  <a:lstStyle/>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10 - 19 عامل</a:t>
                    </a:r>
                  </a:p>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%2.6</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3.7624926513815812E-2"/>
                  <c:y val="-9.7680097680097694E-2"/>
                </c:manualLayout>
              </c:layout>
              <c:tx>
                <c:rich>
                  <a:bodyPr/>
                  <a:lstStyle/>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20 عامل فاكثر</a:t>
                    </a:r>
                  </a:p>
                  <a:p>
                    <a:pPr>
                      <a:defRPr sz="898" b="0" i="0" u="none" strike="noStrike" baseline="0">
                        <a:solidFill>
                          <a:srgbClr val="000000"/>
                        </a:solidFill>
                        <a:latin typeface="Arial"/>
                        <a:ea typeface="Arial"/>
                        <a:cs typeface="Arial"/>
                      </a:defRPr>
                    </a:pPr>
                    <a:r>
                      <a:rPr lang="ar-SA" sz="894" b="0" i="0" u="none" strike="noStrike" baseline="0">
                        <a:solidFill>
                          <a:srgbClr val="000000"/>
                        </a:solidFill>
                        <a:latin typeface="Arial"/>
                        <a:cs typeface="Arial"/>
                      </a:rPr>
                      <a:t>%1.4</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0.14814814814814894"/>
                  <c:y val="-1.4652014652014652E-2"/>
                </c:manualLayout>
              </c:layout>
              <c:tx>
                <c:rich>
                  <a:bodyPr/>
                  <a:lstStyle/>
                  <a:p>
                    <a:pPr>
                      <a:defRPr sz="898" b="0" i="0" u="none" strike="noStrike" baseline="0">
                        <a:solidFill>
                          <a:srgbClr val="000000"/>
                        </a:solidFill>
                        <a:latin typeface="Arial"/>
                        <a:ea typeface="Arial"/>
                        <a:cs typeface="Arial"/>
                      </a:defRPr>
                    </a:pPr>
                    <a:r>
                      <a:rPr lang="en-US" sz="894" b="0" i="0" u="none" strike="noStrike" baseline="0">
                        <a:solidFill>
                          <a:srgbClr val="000000"/>
                        </a:solidFill>
                        <a:latin typeface="Arial"/>
                        <a:cs typeface="Arial"/>
                      </a:rPr>
                      <a:t>50 عامل أو أكثر</a:t>
                    </a:r>
                  </a:p>
                  <a:p>
                    <a:pPr>
                      <a:defRPr sz="898" b="0" i="0" u="none" strike="noStrike" baseline="0">
                        <a:solidFill>
                          <a:srgbClr val="000000"/>
                        </a:solidFill>
                        <a:latin typeface="Arial"/>
                        <a:ea typeface="Arial"/>
                        <a:cs typeface="Arial"/>
                      </a:defRPr>
                    </a:pPr>
                    <a:r>
                      <a:rPr lang="en-US" sz="894" b="0" i="0" u="none" strike="noStrike" baseline="0">
                        <a:solidFill>
                          <a:srgbClr val="000000"/>
                        </a:solidFill>
                        <a:latin typeface="Arial"/>
                        <a:cs typeface="Arial"/>
                      </a:rPr>
                      <a:t>%0.2</a:t>
                    </a:r>
                  </a:p>
                </c:rich>
              </c:tx>
              <c:sp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ar-SA"/>
                </a:pPr>
                <a:endParaRPr lang="ar-SA"/>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 أقل من 5</c:v>
                </c:pt>
                <c:pt idx="1">
                  <c:v>5-9</c:v>
                </c:pt>
                <c:pt idx="2">
                  <c:v>10-19</c:v>
                </c:pt>
                <c:pt idx="3">
                  <c:v>20 فاكثر</c:v>
                </c:pt>
              </c:strCache>
            </c:strRef>
          </c:cat>
          <c:val>
            <c:numRef>
              <c:f>Sheet1!$B$2:$B$5</c:f>
              <c:numCache>
                <c:formatCode>0.0</c:formatCode>
                <c:ptCount val="4"/>
                <c:pt idx="0">
                  <c:v>88.6</c:v>
                </c:pt>
                <c:pt idx="1">
                  <c:v>7.4</c:v>
                </c:pt>
                <c:pt idx="2">
                  <c:v>2.6</c:v>
                </c:pt>
                <c:pt idx="3">
                  <c:v>1.4</c:v>
                </c:pt>
              </c:numCache>
            </c:numRef>
          </c:val>
        </c:ser>
        <c:dLbls>
          <c:showLegendKey val="0"/>
          <c:showVal val="1"/>
          <c:showCatName val="0"/>
          <c:showSerName val="0"/>
          <c:showPercent val="0"/>
          <c:showBubbleSize val="0"/>
          <c:showLeaderLines val="1"/>
        </c:dLbls>
      </c:pie3DChart>
      <c:spPr>
        <a:noFill/>
        <a:ln w="25368">
          <a:noFill/>
        </a:ln>
      </c:spPr>
    </c:plotArea>
    <c:plotVisOnly val="1"/>
    <c:dispBlanksAs val="zero"/>
    <c:showDLblsOverMax val="0"/>
  </c:chart>
  <c:spPr>
    <a:ln w="19026">
      <a:solidFill>
        <a:sysClr val="windowText" lastClr="000000"/>
      </a:solidFill>
    </a:ln>
  </c:spPr>
  <c:txPr>
    <a:bodyPr/>
    <a:lstStyle/>
    <a:p>
      <a:pPr>
        <a:defRPr sz="898">
          <a:latin typeface="Arial" pitchFamily="34" charset="0"/>
          <a:cs typeface="Arial" pitchFamily="34" charset="0"/>
        </a:defRPr>
      </a:pPr>
      <a:endParaRPr lang="ar-S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ar-SA"/>
        </a:p>
      </c:tx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8703502579418951"/>
          <c:y val="0.23765715455781194"/>
          <c:w val="0.67572902525121104"/>
          <c:h val="0.6406276874965654"/>
        </c:manualLayout>
      </c:layout>
      <c:pie3DChart>
        <c:varyColors val="1"/>
        <c:ser>
          <c:idx val="2"/>
          <c:order val="0"/>
          <c:tx>
            <c:strRef>
              <c:f>Sheet1!$A$2</c:f>
              <c:strCache>
                <c:ptCount val="1"/>
              </c:strCache>
            </c:strRef>
          </c:tx>
          <c:explosion val="28"/>
          <c:dPt>
            <c:idx val="0"/>
            <c:bubble3D val="0"/>
            <c:spPr>
              <a:solidFill>
                <a:srgbClr val="1F497D">
                  <a:lumMod val="40000"/>
                  <a:lumOff val="60000"/>
                </a:srgbClr>
              </a:solidFill>
            </c:spPr>
          </c:dPt>
          <c:dPt>
            <c:idx val="1"/>
            <c:bubble3D val="0"/>
          </c:dPt>
          <c:dPt>
            <c:idx val="2"/>
            <c:bubble3D val="0"/>
          </c:dPt>
          <c:dPt>
            <c:idx val="3"/>
            <c:bubble3D val="0"/>
          </c:dPt>
          <c:dPt>
            <c:idx val="4"/>
            <c:bubble3D val="0"/>
          </c:dPt>
          <c:dPt>
            <c:idx val="5"/>
            <c:bubble3D val="0"/>
          </c:dPt>
          <c:dLbls>
            <c:dLbl>
              <c:idx val="0"/>
              <c:layout>
                <c:manualLayout>
                  <c:x val="4.2683034298802033E-2"/>
                  <c:y val="5.9222883542127014E-2"/>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6.6620151193457766E-2"/>
                  <c:y val="2.9554374295270847E-2"/>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217544328246612"/>
                  <c:y val="-9.7143561025990879E-2"/>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1.8731420666008067E-2"/>
                  <c:y val="-0.15759525973149835"/>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12466164990021071"/>
                  <c:y val="-0.15824668125870694"/>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2139702682543706"/>
                  <c:y val="-3.292080459963919E-2"/>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6"/>
              <c:layout>
                <c:manualLayout>
                  <c:x val="0.28255150179194988"/>
                  <c:y val="-6.7993310829157994E-2"/>
                </c:manualLayout>
              </c:layout>
              <c:numFmt formatCode="0.0%" sourceLinked="0"/>
              <c:spPr/>
              <c:txPr>
                <a:bodyPr/>
                <a:lstStyle/>
                <a:p>
                  <a:pPr>
                    <a:defRPr lang="en-US"/>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txPr>
              <a:bodyPr/>
              <a:lstStyle/>
              <a:p>
                <a:pPr>
                  <a:defRPr lang="en-US"/>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6"/>
                <c:pt idx="0">
                  <c:v>منشآت فردية</c:v>
                </c:pt>
                <c:pt idx="1">
                  <c:v>شركات محاصة</c:v>
                </c:pt>
                <c:pt idx="2">
                  <c:v>شركات عادية عامة</c:v>
                </c:pt>
                <c:pt idx="3">
                  <c:v>مساهمة خصوصية</c:v>
                </c:pt>
                <c:pt idx="4">
                  <c:v>جمعيات وهيئات خيرية</c:v>
                </c:pt>
                <c:pt idx="5">
                  <c:v>اخرى</c:v>
                </c:pt>
              </c:strCache>
            </c:strRef>
          </c:cat>
          <c:val>
            <c:numRef>
              <c:f>Sheet1!$B$2:$G$2</c:f>
              <c:numCache>
                <c:formatCode>General</c:formatCode>
                <c:ptCount val="6"/>
                <c:pt idx="0">
                  <c:v>88.2</c:v>
                </c:pt>
                <c:pt idx="1">
                  <c:v>2.4</c:v>
                </c:pt>
                <c:pt idx="2">
                  <c:v>2.6</c:v>
                </c:pt>
                <c:pt idx="3">
                  <c:v>3.6</c:v>
                </c:pt>
                <c:pt idx="4">
                  <c:v>2.2999999999999998</c:v>
                </c:pt>
                <c:pt idx="5">
                  <c:v>1</c:v>
                </c:pt>
              </c:numCache>
            </c:numRef>
          </c:val>
        </c:ser>
        <c:dLbls>
          <c:showLegendKey val="0"/>
          <c:showVal val="0"/>
          <c:showCatName val="1"/>
          <c:showSerName val="0"/>
          <c:showPercent val="1"/>
          <c:showBubbleSize val="0"/>
          <c:showLeaderLines val="1"/>
        </c:dLbls>
      </c:pie3DChart>
      <c:spPr>
        <a:noFill/>
        <a:ln w="25395">
          <a:noFill/>
        </a:ln>
      </c:spPr>
    </c:plotArea>
    <c:plotVisOnly val="1"/>
    <c:dispBlanksAs val="zero"/>
    <c:showDLblsOverMax val="0"/>
  </c:chart>
  <c:spPr>
    <a:noFill/>
    <a:ln w="19046">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8</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Adham Dwikat</cp:lastModifiedBy>
  <cp:revision>3</cp:revision>
  <dcterms:created xsi:type="dcterms:W3CDTF">2020-04-13T15:56:00Z</dcterms:created>
  <dcterms:modified xsi:type="dcterms:W3CDTF">2020-04-13T17:26:00Z</dcterms:modified>
</cp:coreProperties>
</file>