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05" w:rsidRDefault="00AB7405" w:rsidP="00F42DBC">
      <w:pPr>
        <w:ind w:left="95" w:right="95"/>
        <w:jc w:val="distribute"/>
        <w:rPr>
          <w:rFonts w:ascii="Simplified Arabic" w:hAnsi="Simplified Arabic" w:cs="Simplified Arabic" w:hint="cs"/>
          <w:b/>
          <w:bCs/>
          <w:color w:val="000000"/>
          <w:sz w:val="32"/>
          <w:szCs w:val="32"/>
          <w:rtl/>
        </w:rPr>
      </w:pPr>
    </w:p>
    <w:p w:rsidR="00053E82" w:rsidRPr="00F42DBC" w:rsidRDefault="00053E82" w:rsidP="00F42DBC">
      <w:pPr>
        <w:ind w:left="95" w:right="95"/>
        <w:jc w:val="distribute"/>
        <w:rPr>
          <w:color w:val="000000"/>
          <w:sz w:val="32"/>
          <w:szCs w:val="32"/>
          <w:rtl/>
        </w:rPr>
      </w:pPr>
      <w:r w:rsidRPr="00F42DBC">
        <w:rPr>
          <w:rFonts w:ascii="Simplified Arabic" w:hAnsi="Simplified Arabic" w:cs="Simplified Arabic" w:hint="cs"/>
          <w:b/>
          <w:bCs/>
          <w:color w:val="000000"/>
          <w:sz w:val="32"/>
          <w:szCs w:val="32"/>
          <w:rtl/>
        </w:rPr>
        <w:t>د.</w:t>
      </w:r>
      <w:r w:rsidRPr="00F42DBC">
        <w:rPr>
          <w:rFonts w:ascii="Simplified Arabic" w:hAnsi="Simplified Arabic" w:cs="Simplified Arabic"/>
          <w:b/>
          <w:bCs/>
          <w:color w:val="000000"/>
          <w:sz w:val="32"/>
          <w:szCs w:val="32"/>
          <w:rtl/>
        </w:rPr>
        <w:t xml:space="preserve"> عـوض، رئيس الإحصاء الفلسطيني، تستعرض أوضاع  الشعب الفلسطيني من خلال الأرقام والحقائق الإحصائية </w:t>
      </w:r>
      <w:r w:rsidRPr="00F42DBC">
        <w:rPr>
          <w:rFonts w:ascii="Simplified Arabic" w:hAnsi="Simplified Arabic" w:cs="Simplified Arabic" w:hint="cs"/>
          <w:b/>
          <w:bCs/>
          <w:color w:val="000000"/>
          <w:sz w:val="32"/>
          <w:szCs w:val="32"/>
          <w:rtl/>
        </w:rPr>
        <w:t xml:space="preserve">عشية </w:t>
      </w:r>
      <w:r w:rsidRPr="00F42DBC">
        <w:rPr>
          <w:rFonts w:ascii="Simplified Arabic" w:hAnsi="Simplified Arabic" w:cs="Simplified Arabic"/>
          <w:b/>
          <w:bCs/>
          <w:color w:val="000000"/>
          <w:sz w:val="32"/>
          <w:szCs w:val="32"/>
          <w:rtl/>
        </w:rPr>
        <w:t xml:space="preserve">الذكرى </w:t>
      </w:r>
      <w:r w:rsidRPr="00F42DBC">
        <w:rPr>
          <w:rFonts w:ascii="Simplified Arabic" w:hAnsi="Simplified Arabic" w:cs="Simplified Arabic" w:hint="cs"/>
          <w:b/>
          <w:bCs/>
          <w:color w:val="000000"/>
          <w:sz w:val="32"/>
          <w:szCs w:val="32"/>
          <w:rtl/>
        </w:rPr>
        <w:t>الحادية والسبعون</w:t>
      </w:r>
      <w:r w:rsidRPr="00F42DBC">
        <w:rPr>
          <w:rFonts w:ascii="Simplified Arabic" w:hAnsi="Simplified Arabic" w:cs="Simplified Arabic"/>
          <w:b/>
          <w:bCs/>
          <w:color w:val="000000"/>
          <w:sz w:val="32"/>
          <w:szCs w:val="32"/>
          <w:rtl/>
        </w:rPr>
        <w:t xml:space="preserve"> لنكبة فلسطين</w:t>
      </w:r>
    </w:p>
    <w:p w:rsidR="00053E82" w:rsidRPr="00F42DBC" w:rsidRDefault="00053E82" w:rsidP="00053E82">
      <w:pPr>
        <w:jc w:val="center"/>
        <w:rPr>
          <w:rFonts w:cs="Simplified Arabic"/>
          <w:b/>
          <w:bCs/>
          <w:sz w:val="16"/>
          <w:szCs w:val="16"/>
          <w:rtl/>
        </w:rPr>
      </w:pPr>
    </w:p>
    <w:p w:rsidR="00053E82" w:rsidRPr="00F42DBC" w:rsidRDefault="00053E82" w:rsidP="00053E82">
      <w:pPr>
        <w:jc w:val="center"/>
        <w:rPr>
          <w:rFonts w:cs="Simplified Arabic"/>
          <w:b/>
          <w:bCs/>
          <w:sz w:val="28"/>
          <w:szCs w:val="28"/>
          <w:rtl/>
        </w:rPr>
      </w:pPr>
      <w:r w:rsidRPr="00F42DBC">
        <w:rPr>
          <w:rFonts w:cs="Simplified Arabic" w:hint="cs"/>
          <w:b/>
          <w:bCs/>
          <w:sz w:val="28"/>
          <w:szCs w:val="28"/>
          <w:rtl/>
        </w:rPr>
        <w:t xml:space="preserve">في الذكرى ال 71 للنكبة </w:t>
      </w:r>
      <w:r w:rsidRPr="00F42DBC">
        <w:rPr>
          <w:rFonts w:cs="Simplified Arabic"/>
          <w:b/>
          <w:bCs/>
          <w:sz w:val="28"/>
          <w:szCs w:val="28"/>
          <w:rtl/>
        </w:rPr>
        <w:t xml:space="preserve"> </w:t>
      </w:r>
      <w:r w:rsidRPr="00F42DBC">
        <w:rPr>
          <w:rFonts w:cs="Simplified Arabic" w:hint="cs"/>
          <w:b/>
          <w:bCs/>
          <w:sz w:val="28"/>
          <w:szCs w:val="28"/>
          <w:rtl/>
        </w:rPr>
        <w:t>ي</w:t>
      </w:r>
      <w:r w:rsidRPr="00F42DBC">
        <w:rPr>
          <w:rFonts w:cs="Simplified Arabic"/>
          <w:b/>
          <w:bCs/>
          <w:sz w:val="28"/>
          <w:szCs w:val="28"/>
          <w:rtl/>
        </w:rPr>
        <w:t xml:space="preserve">تضاعف </w:t>
      </w:r>
      <w:r w:rsidRPr="00F42DBC">
        <w:rPr>
          <w:rFonts w:cs="Simplified Arabic" w:hint="cs"/>
          <w:b/>
          <w:bCs/>
          <w:sz w:val="28"/>
          <w:szCs w:val="28"/>
          <w:rtl/>
        </w:rPr>
        <w:t xml:space="preserve">عدد </w:t>
      </w:r>
      <w:r w:rsidRPr="00F42DBC">
        <w:rPr>
          <w:rFonts w:cs="Simplified Arabic"/>
          <w:b/>
          <w:bCs/>
          <w:sz w:val="28"/>
          <w:szCs w:val="28"/>
          <w:rtl/>
        </w:rPr>
        <w:t>الفلسطينيون 9 مرات</w:t>
      </w:r>
    </w:p>
    <w:p w:rsidR="00053E82" w:rsidRPr="00F42DBC" w:rsidRDefault="00053E82" w:rsidP="00053E82">
      <w:pPr>
        <w:jc w:val="center"/>
        <w:rPr>
          <w:rFonts w:cs="Simplified Arabic"/>
          <w:b/>
          <w:bCs/>
          <w:sz w:val="16"/>
          <w:szCs w:val="16"/>
          <w:rtl/>
        </w:rPr>
      </w:pPr>
    </w:p>
    <w:p w:rsidR="00053E82" w:rsidRPr="00F42DBC" w:rsidRDefault="00053E82" w:rsidP="00053E82">
      <w:pPr>
        <w:jc w:val="lowKashida"/>
        <w:rPr>
          <w:rFonts w:cs="Simplified Arabic"/>
          <w:b/>
          <w:bCs/>
          <w:sz w:val="28"/>
          <w:szCs w:val="28"/>
          <w:rtl/>
        </w:rPr>
      </w:pPr>
      <w:r w:rsidRPr="00F42DBC">
        <w:rPr>
          <w:rFonts w:ascii="Simplified Arabic" w:hAnsi="Simplified Arabic" w:cs="Simplified Arabic"/>
          <w:b/>
          <w:bCs/>
          <w:color w:val="000000"/>
          <w:sz w:val="28"/>
          <w:szCs w:val="28"/>
          <w:rtl/>
        </w:rPr>
        <w:t xml:space="preserve">استعرضت </w:t>
      </w:r>
      <w:r w:rsidRPr="00F42DBC">
        <w:rPr>
          <w:rFonts w:ascii="Simplified Arabic" w:hAnsi="Simplified Arabic" w:cs="Simplified Arabic" w:hint="cs"/>
          <w:b/>
          <w:bCs/>
          <w:color w:val="000000"/>
          <w:sz w:val="28"/>
          <w:szCs w:val="28"/>
          <w:rtl/>
        </w:rPr>
        <w:t>معالي د.</w:t>
      </w:r>
      <w:r w:rsidRPr="00F42DBC">
        <w:rPr>
          <w:rFonts w:ascii="Simplified Arabic" w:hAnsi="Simplified Arabic" w:cs="Simplified Arabic"/>
          <w:b/>
          <w:bCs/>
          <w:color w:val="000000"/>
          <w:sz w:val="28"/>
          <w:szCs w:val="28"/>
          <w:rtl/>
        </w:rPr>
        <w:t xml:space="preserve"> علا عوض، رئيس الإحصاء الفلسطيني، </w:t>
      </w:r>
      <w:r w:rsidRPr="00F42DBC">
        <w:rPr>
          <w:rFonts w:cs="Simplified Arabic" w:hint="cs"/>
          <w:b/>
          <w:bCs/>
          <w:color w:val="000000"/>
          <w:sz w:val="28"/>
          <w:szCs w:val="28"/>
          <w:rtl/>
        </w:rPr>
        <w:t>من خلال الأرقام والحقائق والمعطيات التاريخية والحالية من النواحي الجغرافية والديمغرافية والاقتصادية</w:t>
      </w:r>
      <w:r w:rsidRPr="00F42DBC">
        <w:rPr>
          <w:rFonts w:cs="Simplified Arabic"/>
          <w:b/>
          <w:bCs/>
          <w:sz w:val="28"/>
          <w:szCs w:val="28"/>
          <w:rtl/>
        </w:rPr>
        <w:t xml:space="preserve"> </w:t>
      </w:r>
      <w:r w:rsidRPr="00F42DBC">
        <w:rPr>
          <w:rFonts w:cs="Simplified Arabic" w:hint="cs"/>
          <w:b/>
          <w:bCs/>
          <w:color w:val="000000"/>
          <w:sz w:val="28"/>
          <w:szCs w:val="28"/>
          <w:rtl/>
        </w:rPr>
        <w:t xml:space="preserve">أوضاع  الشعب الفلسطيني عشية </w:t>
      </w:r>
      <w:r w:rsidRPr="00F42DBC">
        <w:rPr>
          <w:rFonts w:cs="Simplified Arabic"/>
          <w:b/>
          <w:bCs/>
          <w:sz w:val="28"/>
          <w:szCs w:val="28"/>
          <w:rtl/>
        </w:rPr>
        <w:t xml:space="preserve">الذكرى </w:t>
      </w:r>
      <w:r w:rsidRPr="00F42DBC">
        <w:rPr>
          <w:rFonts w:cs="Simplified Arabic" w:hint="cs"/>
          <w:b/>
          <w:bCs/>
          <w:sz w:val="28"/>
          <w:szCs w:val="28"/>
          <w:rtl/>
        </w:rPr>
        <w:t>الحادية والسبعون</w:t>
      </w:r>
      <w:r w:rsidRPr="00F42DBC">
        <w:rPr>
          <w:rFonts w:cs="Simplified Arabic"/>
          <w:b/>
          <w:bCs/>
          <w:sz w:val="28"/>
          <w:szCs w:val="28"/>
          <w:rtl/>
        </w:rPr>
        <w:t xml:space="preserve"> لنكبة فلسطين</w:t>
      </w:r>
      <w:r w:rsidRPr="00F42DBC">
        <w:rPr>
          <w:rFonts w:cs="Simplified Arabic" w:hint="eastAsia"/>
          <w:b/>
          <w:bCs/>
          <w:sz w:val="28"/>
          <w:szCs w:val="28"/>
          <w:rtl/>
        </w:rPr>
        <w:t xml:space="preserve"> </w:t>
      </w:r>
      <w:r w:rsidRPr="00F42DBC">
        <w:rPr>
          <w:rFonts w:cs="Simplified Arabic" w:hint="cs"/>
          <w:b/>
          <w:bCs/>
          <w:sz w:val="28"/>
          <w:szCs w:val="28"/>
          <w:rtl/>
        </w:rPr>
        <w:t xml:space="preserve">والذي </w:t>
      </w:r>
      <w:r w:rsidRPr="00F42DBC">
        <w:rPr>
          <w:rFonts w:cs="Simplified Arabic" w:hint="eastAsia"/>
          <w:b/>
          <w:bCs/>
          <w:sz w:val="28"/>
          <w:szCs w:val="28"/>
          <w:rtl/>
        </w:rPr>
        <w:t>يصادف</w:t>
      </w:r>
      <w:r w:rsidRPr="00F42DBC">
        <w:rPr>
          <w:rFonts w:cs="Simplified Arabic"/>
          <w:b/>
          <w:bCs/>
          <w:sz w:val="28"/>
          <w:szCs w:val="28"/>
        </w:rPr>
        <w:t xml:space="preserve"> </w:t>
      </w:r>
      <w:r w:rsidRPr="00F42DBC">
        <w:rPr>
          <w:rFonts w:cs="Simplified Arabic"/>
          <w:b/>
          <w:bCs/>
          <w:sz w:val="28"/>
          <w:szCs w:val="28"/>
          <w:rtl/>
        </w:rPr>
        <w:t>الخامس عشر من أيار</w:t>
      </w:r>
      <w:r w:rsidRPr="00F42DBC">
        <w:rPr>
          <w:rFonts w:cs="Simplified Arabic" w:hint="cs"/>
          <w:b/>
          <w:bCs/>
          <w:sz w:val="28"/>
          <w:szCs w:val="28"/>
          <w:rtl/>
        </w:rPr>
        <w:t>، وذلك على النحو الآتي</w:t>
      </w:r>
      <w:r w:rsidR="00F42DBC" w:rsidRPr="00F42DBC">
        <w:rPr>
          <w:rFonts w:cs="Simplified Arabic" w:hint="cs"/>
          <w:b/>
          <w:bCs/>
          <w:sz w:val="28"/>
          <w:szCs w:val="28"/>
          <w:rtl/>
        </w:rPr>
        <w:t>:</w:t>
      </w:r>
      <w:r w:rsidRPr="00F42DBC">
        <w:rPr>
          <w:rFonts w:cs="Simplified Arabic"/>
          <w:b/>
          <w:bCs/>
          <w:sz w:val="28"/>
          <w:szCs w:val="28"/>
          <w:rtl/>
        </w:rPr>
        <w:t xml:space="preserve"> </w:t>
      </w:r>
    </w:p>
    <w:p w:rsidR="00F42DBC" w:rsidRDefault="00F42DBC" w:rsidP="00F42DBC">
      <w:pPr>
        <w:rPr>
          <w:rFonts w:cs="Simplified Arabic" w:hint="cs"/>
          <w:b/>
          <w:bCs/>
          <w:sz w:val="16"/>
          <w:szCs w:val="16"/>
          <w:rtl/>
        </w:rPr>
      </w:pPr>
    </w:p>
    <w:p w:rsidR="00F42DBC" w:rsidRPr="00F42DBC" w:rsidRDefault="00F42DBC" w:rsidP="00F42DBC">
      <w:pPr>
        <w:rPr>
          <w:rFonts w:cs="Simplified Arabic" w:hint="cs"/>
          <w:b/>
          <w:bCs/>
          <w:sz w:val="16"/>
          <w:szCs w:val="16"/>
          <w:rtl/>
        </w:rPr>
      </w:pPr>
    </w:p>
    <w:p w:rsidR="0074262B" w:rsidRPr="00F42DBC" w:rsidRDefault="0074262B" w:rsidP="00F42DBC">
      <w:pPr>
        <w:rPr>
          <w:rFonts w:cs="Simplified Arabic"/>
          <w:b/>
          <w:bCs/>
          <w:sz w:val="26"/>
          <w:szCs w:val="26"/>
          <w:rtl/>
        </w:rPr>
      </w:pPr>
      <w:r w:rsidRPr="00F42DBC">
        <w:rPr>
          <w:rFonts w:cs="Simplified Arabic"/>
          <w:b/>
          <w:bCs/>
          <w:sz w:val="26"/>
          <w:szCs w:val="26"/>
          <w:rtl/>
        </w:rPr>
        <w:t>النكبة: تطهير عرقي وإحلال سكاني</w:t>
      </w:r>
      <w:r w:rsidRPr="00F42DBC">
        <w:rPr>
          <w:rFonts w:cs="Simplified Arabic" w:hint="cs"/>
          <w:b/>
          <w:bCs/>
          <w:sz w:val="26"/>
          <w:szCs w:val="26"/>
          <w:rtl/>
        </w:rPr>
        <w:t xml:space="preserve"> وسيطرة على الأرض</w:t>
      </w:r>
    </w:p>
    <w:p w:rsidR="0074262B" w:rsidRPr="00166F13" w:rsidRDefault="00AD0313" w:rsidP="00331152">
      <w:pPr>
        <w:jc w:val="lowKashida"/>
        <w:rPr>
          <w:rFonts w:cs="Simplified Arabic"/>
          <w:sz w:val="24"/>
          <w:szCs w:val="24"/>
          <w:rtl/>
        </w:rPr>
      </w:pPr>
      <w:r w:rsidRPr="00166F13">
        <w:rPr>
          <w:rFonts w:cs="Simplified Arabic" w:hint="cs"/>
          <w:sz w:val="24"/>
          <w:szCs w:val="24"/>
          <w:rtl/>
        </w:rPr>
        <w:t xml:space="preserve"> </w:t>
      </w:r>
      <w:r w:rsidR="00664041" w:rsidRPr="00166F13">
        <w:rPr>
          <w:rFonts w:cs="Simplified Arabic" w:hint="cs"/>
          <w:sz w:val="24"/>
          <w:szCs w:val="24"/>
          <w:rtl/>
        </w:rPr>
        <w:t>شكلت</w:t>
      </w:r>
      <w:r w:rsidR="00664041" w:rsidRPr="00166F13">
        <w:rPr>
          <w:rFonts w:cs="Simplified Arabic"/>
          <w:sz w:val="24"/>
          <w:szCs w:val="24"/>
          <w:rtl/>
        </w:rPr>
        <w:t xml:space="preserve"> </w:t>
      </w:r>
      <w:r w:rsidR="0074262B" w:rsidRPr="00166F13">
        <w:rPr>
          <w:rFonts w:cs="Simplified Arabic"/>
          <w:sz w:val="24"/>
          <w:szCs w:val="24"/>
          <w:rtl/>
        </w:rPr>
        <w:t xml:space="preserve">أحداث نكبة فلسطين وما تلاها من تهجير مأساة كبرى للشعب الفلسطيني، </w:t>
      </w:r>
      <w:r w:rsidR="00664041" w:rsidRPr="00166F13">
        <w:rPr>
          <w:rFonts w:cs="Simplified Arabic" w:hint="cs"/>
          <w:sz w:val="24"/>
          <w:szCs w:val="24"/>
          <w:rtl/>
        </w:rPr>
        <w:t>لما مثلته وما زالت هذه ال</w:t>
      </w:r>
      <w:r w:rsidR="00664041" w:rsidRPr="00166F13">
        <w:rPr>
          <w:rFonts w:cs="Simplified Arabic"/>
          <w:sz w:val="24"/>
          <w:szCs w:val="24"/>
          <w:rtl/>
        </w:rPr>
        <w:t xml:space="preserve">نكبة </w:t>
      </w:r>
      <w:r w:rsidR="00664041" w:rsidRPr="00166F13">
        <w:rPr>
          <w:rFonts w:cs="Simplified Arabic" w:hint="cs"/>
          <w:sz w:val="24"/>
          <w:szCs w:val="24"/>
          <w:rtl/>
        </w:rPr>
        <w:t xml:space="preserve">من </w:t>
      </w:r>
      <w:r w:rsidR="00664041" w:rsidRPr="00166F13">
        <w:rPr>
          <w:rFonts w:cs="Simplified Arabic"/>
          <w:sz w:val="24"/>
          <w:szCs w:val="24"/>
          <w:rtl/>
        </w:rPr>
        <w:t xml:space="preserve">عملية تطهير عرقي </w:t>
      </w:r>
      <w:r w:rsidR="00664041" w:rsidRPr="00166F13">
        <w:rPr>
          <w:rFonts w:cs="Simplified Arabic" w:hint="cs"/>
          <w:sz w:val="24"/>
          <w:szCs w:val="24"/>
          <w:rtl/>
        </w:rPr>
        <w:t xml:space="preserve">حيث تم </w:t>
      </w:r>
      <w:r w:rsidR="00331152" w:rsidRPr="00166F13">
        <w:rPr>
          <w:rFonts w:cs="Simplified Arabic"/>
          <w:sz w:val="24"/>
          <w:szCs w:val="24"/>
          <w:rtl/>
        </w:rPr>
        <w:t xml:space="preserve">تدمير وطرد </w:t>
      </w:r>
      <w:r w:rsidR="00664041" w:rsidRPr="00166F13">
        <w:rPr>
          <w:rFonts w:cs="Simplified Arabic"/>
          <w:sz w:val="24"/>
          <w:szCs w:val="24"/>
          <w:rtl/>
        </w:rPr>
        <w:t>شعب</w:t>
      </w:r>
      <w:r w:rsidR="00664041" w:rsidRPr="00166F13">
        <w:rPr>
          <w:rFonts w:cs="Simplified Arabic" w:hint="cs"/>
          <w:sz w:val="24"/>
          <w:szCs w:val="24"/>
          <w:rtl/>
        </w:rPr>
        <w:t xml:space="preserve"> بكامله</w:t>
      </w:r>
      <w:r w:rsidR="00664041" w:rsidRPr="00166F13">
        <w:rPr>
          <w:rFonts w:cs="Simplified Arabic"/>
          <w:sz w:val="24"/>
          <w:szCs w:val="24"/>
          <w:rtl/>
        </w:rPr>
        <w:t xml:space="preserve"> وإحلال </w:t>
      </w:r>
      <w:r w:rsidR="00664041" w:rsidRPr="00166F13">
        <w:rPr>
          <w:rFonts w:cs="Simplified Arabic" w:hint="cs"/>
          <w:sz w:val="24"/>
          <w:szCs w:val="24"/>
          <w:rtl/>
        </w:rPr>
        <w:t>جماعات وأفراد من شتى بقاع العالم</w:t>
      </w:r>
      <w:r w:rsidR="00664041" w:rsidRPr="00166F13">
        <w:rPr>
          <w:rFonts w:cs="Simplified Arabic"/>
          <w:sz w:val="24"/>
          <w:szCs w:val="24"/>
          <w:rtl/>
        </w:rPr>
        <w:t xml:space="preserve"> مكانه، </w:t>
      </w:r>
      <w:r w:rsidR="0074262B" w:rsidRPr="00166F13">
        <w:rPr>
          <w:rFonts w:cs="Simplified Arabic"/>
          <w:sz w:val="24"/>
          <w:szCs w:val="24"/>
          <w:rtl/>
        </w:rPr>
        <w:t xml:space="preserve">وتشريد </w:t>
      </w:r>
      <w:r w:rsidR="00B25594" w:rsidRPr="00166F13">
        <w:rPr>
          <w:rFonts w:cs="Simplified Arabic" w:hint="cs"/>
          <w:sz w:val="24"/>
          <w:szCs w:val="24"/>
          <w:rtl/>
        </w:rPr>
        <w:t>ما يربو عن</w:t>
      </w:r>
      <w:r w:rsidR="00B25594" w:rsidRPr="00166F13">
        <w:rPr>
          <w:rFonts w:cs="Simplified Arabic"/>
          <w:sz w:val="24"/>
          <w:szCs w:val="24"/>
          <w:rtl/>
        </w:rPr>
        <w:t xml:space="preserve"> </w:t>
      </w:r>
      <w:r w:rsidR="0074262B" w:rsidRPr="00166F13">
        <w:rPr>
          <w:rFonts w:cs="Simplified Arabic"/>
          <w:sz w:val="24"/>
          <w:szCs w:val="24"/>
          <w:rtl/>
        </w:rPr>
        <w:t xml:space="preserve">800 ألف فلسطيني من قراهم ومدنهم </w:t>
      </w:r>
      <w:r w:rsidR="00FA2A15" w:rsidRPr="00166F13">
        <w:rPr>
          <w:rFonts w:cs="Simplified Arabic"/>
          <w:sz w:val="24"/>
          <w:szCs w:val="24"/>
          <w:rtl/>
        </w:rPr>
        <w:t>من أصل 1.4 مليون فلسطيني كانوا يقيمون في فلسطين التاريخية عام 1948 في 1,300 قرية ومدينة فلسطينية</w:t>
      </w:r>
      <w:r w:rsidR="00FA2A15" w:rsidRPr="00166F13">
        <w:rPr>
          <w:rFonts w:cs="Simplified Arabic" w:hint="cs"/>
          <w:sz w:val="24"/>
          <w:szCs w:val="24"/>
          <w:rtl/>
        </w:rPr>
        <w:t xml:space="preserve">، </w:t>
      </w:r>
      <w:r w:rsidR="00B25594" w:rsidRPr="00166F13">
        <w:rPr>
          <w:rFonts w:cs="Simplified Arabic" w:hint="cs"/>
          <w:sz w:val="24"/>
          <w:szCs w:val="24"/>
          <w:rtl/>
        </w:rPr>
        <w:t xml:space="preserve">حيث انتهى التهجير بغالبيتهم </w:t>
      </w:r>
      <w:r w:rsidR="0074262B" w:rsidRPr="00166F13">
        <w:rPr>
          <w:rFonts w:cs="Simplified Arabic"/>
          <w:sz w:val="24"/>
          <w:szCs w:val="24"/>
          <w:rtl/>
        </w:rPr>
        <w:t>إلى</w:t>
      </w:r>
      <w:r w:rsidR="000173B7" w:rsidRPr="00166F13">
        <w:rPr>
          <w:rFonts w:cs="Simplified Arabic" w:hint="cs"/>
          <w:sz w:val="24"/>
          <w:szCs w:val="24"/>
          <w:rtl/>
        </w:rPr>
        <w:t xml:space="preserve"> </w:t>
      </w:r>
      <w:r w:rsidR="00B25594" w:rsidRPr="00166F13">
        <w:rPr>
          <w:rFonts w:cs="Simplified Arabic" w:hint="cs"/>
          <w:sz w:val="24"/>
          <w:szCs w:val="24"/>
          <w:rtl/>
        </w:rPr>
        <w:t xml:space="preserve">عدد من الدول العربية المجاورة </w:t>
      </w:r>
      <w:r w:rsidR="00FA2A15" w:rsidRPr="00166F13">
        <w:rPr>
          <w:rFonts w:cs="Simplified Arabic" w:hint="cs"/>
          <w:sz w:val="24"/>
          <w:szCs w:val="24"/>
          <w:rtl/>
        </w:rPr>
        <w:t>إضافة</w:t>
      </w:r>
      <w:r w:rsidR="00B25594" w:rsidRPr="00166F13">
        <w:rPr>
          <w:rFonts w:cs="Simplified Arabic" w:hint="cs"/>
          <w:sz w:val="24"/>
          <w:szCs w:val="24"/>
          <w:rtl/>
        </w:rPr>
        <w:t xml:space="preserve"> </w:t>
      </w:r>
      <w:r w:rsidR="00FA2A15" w:rsidRPr="00166F13">
        <w:rPr>
          <w:rFonts w:cs="Simplified Arabic" w:hint="cs"/>
          <w:sz w:val="24"/>
          <w:szCs w:val="24"/>
          <w:rtl/>
        </w:rPr>
        <w:t>إلى</w:t>
      </w:r>
      <w:r w:rsidR="00B25594" w:rsidRPr="00166F13">
        <w:rPr>
          <w:rFonts w:cs="Simplified Arabic" w:hint="cs"/>
          <w:sz w:val="24"/>
          <w:szCs w:val="24"/>
          <w:rtl/>
        </w:rPr>
        <w:t xml:space="preserve"> </w:t>
      </w:r>
      <w:r w:rsidR="0074262B" w:rsidRPr="00166F13">
        <w:rPr>
          <w:rFonts w:cs="Simplified Arabic"/>
          <w:sz w:val="24"/>
          <w:szCs w:val="24"/>
          <w:rtl/>
        </w:rPr>
        <w:t>الضفة</w:t>
      </w:r>
      <w:r w:rsidR="000173B7" w:rsidRPr="00166F13">
        <w:rPr>
          <w:rFonts w:cs="Simplified Arabic" w:hint="cs"/>
          <w:sz w:val="24"/>
          <w:szCs w:val="24"/>
          <w:rtl/>
        </w:rPr>
        <w:t xml:space="preserve"> </w:t>
      </w:r>
      <w:r w:rsidR="006155C9" w:rsidRPr="00166F13">
        <w:rPr>
          <w:rFonts w:cs="Simplified Arabic"/>
          <w:sz w:val="24"/>
          <w:szCs w:val="24"/>
          <w:rtl/>
        </w:rPr>
        <w:t>الغربية وقطاع غزة</w:t>
      </w:r>
      <w:r w:rsidR="0074262B" w:rsidRPr="00166F13">
        <w:rPr>
          <w:rFonts w:cs="Simplified Arabic"/>
          <w:sz w:val="24"/>
          <w:szCs w:val="24"/>
          <w:rtl/>
        </w:rPr>
        <w:t xml:space="preserve">، فضلاً عن </w:t>
      </w:r>
      <w:r w:rsidR="00B25594" w:rsidRPr="00166F13">
        <w:rPr>
          <w:rFonts w:cs="Simplified Arabic" w:hint="cs"/>
          <w:sz w:val="24"/>
          <w:szCs w:val="24"/>
          <w:rtl/>
        </w:rPr>
        <w:t>ال</w:t>
      </w:r>
      <w:r w:rsidR="0074262B" w:rsidRPr="00166F13">
        <w:rPr>
          <w:rFonts w:cs="Simplified Arabic"/>
          <w:sz w:val="24"/>
          <w:szCs w:val="24"/>
          <w:rtl/>
        </w:rPr>
        <w:t xml:space="preserve">تهجير </w:t>
      </w:r>
      <w:r w:rsidR="00B25594" w:rsidRPr="00166F13">
        <w:rPr>
          <w:rFonts w:cs="Simplified Arabic" w:hint="cs"/>
          <w:sz w:val="24"/>
          <w:szCs w:val="24"/>
          <w:rtl/>
        </w:rPr>
        <w:t xml:space="preserve">الداخلي </w:t>
      </w:r>
      <w:r w:rsidR="00AB48DA" w:rsidRPr="00166F13">
        <w:rPr>
          <w:rFonts w:cs="Simplified Arabic" w:hint="cs"/>
          <w:sz w:val="24"/>
          <w:szCs w:val="24"/>
          <w:rtl/>
        </w:rPr>
        <w:t xml:space="preserve">للآلاف </w:t>
      </w:r>
      <w:r w:rsidR="0074262B" w:rsidRPr="00166F13">
        <w:rPr>
          <w:rFonts w:cs="Simplified Arabic"/>
          <w:sz w:val="24"/>
          <w:szCs w:val="24"/>
          <w:rtl/>
        </w:rPr>
        <w:t>من</w:t>
      </w:r>
      <w:r w:rsidR="00B25594" w:rsidRPr="00166F13">
        <w:rPr>
          <w:rFonts w:cs="Simplified Arabic" w:hint="cs"/>
          <w:sz w:val="24"/>
          <w:szCs w:val="24"/>
          <w:rtl/>
        </w:rPr>
        <w:t xml:space="preserve">هم </w:t>
      </w:r>
      <w:r w:rsidR="0074262B" w:rsidRPr="00166F13">
        <w:rPr>
          <w:rFonts w:cs="Simplified Arabic"/>
          <w:sz w:val="24"/>
          <w:szCs w:val="24"/>
          <w:rtl/>
          <w:lang w:bidi="ar-JO"/>
        </w:rPr>
        <w:t xml:space="preserve"> </w:t>
      </w:r>
      <w:r w:rsidR="0074262B" w:rsidRPr="00166F13">
        <w:rPr>
          <w:rFonts w:cs="Simplified Arabic"/>
          <w:sz w:val="24"/>
          <w:szCs w:val="24"/>
          <w:rtl/>
        </w:rPr>
        <w:t xml:space="preserve">داخل الأراضي التي أخضعت لسيطرة الاحتلال </w:t>
      </w:r>
      <w:r w:rsidR="0074262B" w:rsidRPr="00166F13">
        <w:rPr>
          <w:rFonts w:cs="Simplified Arabic" w:hint="cs"/>
          <w:sz w:val="24"/>
          <w:szCs w:val="24"/>
          <w:rtl/>
        </w:rPr>
        <w:t>الإسرائيلي</w:t>
      </w:r>
      <w:r w:rsidR="00FA2A15" w:rsidRPr="00166F13">
        <w:rPr>
          <w:rFonts w:cs="Simplified Arabic" w:hint="cs"/>
          <w:sz w:val="24"/>
          <w:szCs w:val="24"/>
          <w:rtl/>
        </w:rPr>
        <w:t xml:space="preserve"> عام </w:t>
      </w:r>
      <w:r w:rsidR="001368CC" w:rsidRPr="00166F13">
        <w:rPr>
          <w:rFonts w:cs="Simplified Arabic" w:hint="cs"/>
          <w:sz w:val="24"/>
          <w:szCs w:val="24"/>
          <w:rtl/>
        </w:rPr>
        <w:t>النكبة وما تلاها</w:t>
      </w:r>
      <w:r w:rsidR="00FA2A15" w:rsidRPr="00166F13">
        <w:rPr>
          <w:rFonts w:cs="Simplified Arabic" w:hint="cs"/>
          <w:sz w:val="24"/>
          <w:szCs w:val="24"/>
          <w:rtl/>
        </w:rPr>
        <w:t xml:space="preserve"> بعد طردهم من منازلهم والاستيلاء على </w:t>
      </w:r>
      <w:r w:rsidR="00331152" w:rsidRPr="00166F13">
        <w:rPr>
          <w:rFonts w:cs="Simplified Arabic" w:hint="cs"/>
          <w:sz w:val="24"/>
          <w:szCs w:val="24"/>
          <w:rtl/>
        </w:rPr>
        <w:t>أ</w:t>
      </w:r>
      <w:r w:rsidR="00FA2A15" w:rsidRPr="00166F13">
        <w:rPr>
          <w:rFonts w:cs="Simplified Arabic" w:hint="cs"/>
          <w:sz w:val="24"/>
          <w:szCs w:val="24"/>
          <w:rtl/>
        </w:rPr>
        <w:t>راضيهم</w:t>
      </w:r>
      <w:r w:rsidR="0074262B" w:rsidRPr="00166F13">
        <w:rPr>
          <w:rFonts w:cs="Simplified Arabic"/>
          <w:sz w:val="24"/>
          <w:szCs w:val="24"/>
          <w:rtl/>
        </w:rPr>
        <w:t xml:space="preserve">. </w:t>
      </w:r>
    </w:p>
    <w:p w:rsidR="00F86C3E" w:rsidRPr="00F42DBC" w:rsidRDefault="00F86C3E" w:rsidP="000173B7">
      <w:pPr>
        <w:jc w:val="lowKashida"/>
        <w:rPr>
          <w:rFonts w:cs="Simplified Arabic"/>
          <w:sz w:val="16"/>
          <w:szCs w:val="16"/>
          <w:rtl/>
        </w:rPr>
      </w:pPr>
    </w:p>
    <w:p w:rsidR="0074262B" w:rsidRPr="00166F13" w:rsidRDefault="0054242A" w:rsidP="008E66BA">
      <w:pPr>
        <w:jc w:val="lowKashida"/>
        <w:rPr>
          <w:rFonts w:cs="Simplified Arabic"/>
          <w:sz w:val="24"/>
          <w:szCs w:val="24"/>
          <w:rtl/>
        </w:rPr>
      </w:pPr>
      <w:r w:rsidRPr="00166F13">
        <w:rPr>
          <w:rFonts w:cs="Simplified Arabic"/>
          <w:sz w:val="24"/>
          <w:szCs w:val="24"/>
          <w:rtl/>
        </w:rPr>
        <w:t>سيطر</w:t>
      </w:r>
      <w:r w:rsidR="0074262B" w:rsidRPr="00166F13">
        <w:rPr>
          <w:rFonts w:cs="Simplified Arabic"/>
          <w:sz w:val="24"/>
          <w:szCs w:val="24"/>
          <w:rtl/>
        </w:rPr>
        <w:t xml:space="preserve"> </w:t>
      </w:r>
      <w:r w:rsidR="001368CC" w:rsidRPr="00166F13">
        <w:rPr>
          <w:rFonts w:cs="Simplified Arabic"/>
          <w:sz w:val="24"/>
          <w:szCs w:val="24"/>
          <w:rtl/>
        </w:rPr>
        <w:t xml:space="preserve">الاحتلال </w:t>
      </w:r>
      <w:r w:rsidR="001368CC" w:rsidRPr="00166F13">
        <w:rPr>
          <w:rFonts w:cs="Simplified Arabic" w:hint="cs"/>
          <w:sz w:val="24"/>
          <w:szCs w:val="24"/>
          <w:rtl/>
        </w:rPr>
        <w:t>الإسرائيلي</w:t>
      </w:r>
      <w:r w:rsidR="001368CC" w:rsidRPr="00166F13">
        <w:rPr>
          <w:rFonts w:cs="Simplified Arabic"/>
          <w:sz w:val="24"/>
          <w:szCs w:val="24"/>
          <w:rtl/>
        </w:rPr>
        <w:t xml:space="preserve"> </w:t>
      </w:r>
      <w:r w:rsidR="0074262B" w:rsidRPr="00166F13">
        <w:rPr>
          <w:rFonts w:cs="Simplified Arabic"/>
          <w:sz w:val="24"/>
          <w:szCs w:val="24"/>
          <w:rtl/>
        </w:rPr>
        <w:t>خلال مرحلة النكبة على 774 قرية ومدينة</w:t>
      </w:r>
      <w:r w:rsidR="001368CC" w:rsidRPr="00166F13">
        <w:rPr>
          <w:rFonts w:cs="Simplified Arabic"/>
          <w:sz w:val="24"/>
          <w:szCs w:val="24"/>
          <w:rtl/>
        </w:rPr>
        <w:t xml:space="preserve"> فلسطينية</w:t>
      </w:r>
      <w:r w:rsidR="0074262B" w:rsidRPr="00166F13">
        <w:rPr>
          <w:rFonts w:cs="Simplified Arabic"/>
          <w:sz w:val="24"/>
          <w:szCs w:val="24"/>
          <w:rtl/>
        </w:rPr>
        <w:t xml:space="preserve">، حيث </w:t>
      </w:r>
      <w:r w:rsidR="001368CC" w:rsidRPr="00166F13">
        <w:rPr>
          <w:rFonts w:cs="Simplified Arabic" w:hint="cs"/>
          <w:sz w:val="24"/>
          <w:szCs w:val="24"/>
          <w:rtl/>
        </w:rPr>
        <w:t>تم</w:t>
      </w:r>
      <w:r w:rsidR="001368CC" w:rsidRPr="00166F13">
        <w:rPr>
          <w:rFonts w:cs="Simplified Arabic"/>
          <w:sz w:val="24"/>
          <w:szCs w:val="24"/>
          <w:rtl/>
        </w:rPr>
        <w:t xml:space="preserve"> </w:t>
      </w:r>
      <w:r w:rsidR="0074262B" w:rsidRPr="00166F13">
        <w:rPr>
          <w:rFonts w:cs="Simplified Arabic"/>
          <w:sz w:val="24"/>
          <w:szCs w:val="24"/>
          <w:rtl/>
        </w:rPr>
        <w:t xml:space="preserve">تدمير 531 </w:t>
      </w:r>
      <w:r w:rsidR="001368CC" w:rsidRPr="00166F13">
        <w:rPr>
          <w:rFonts w:cs="Simplified Arabic" w:hint="cs"/>
          <w:sz w:val="24"/>
          <w:szCs w:val="24"/>
          <w:rtl/>
        </w:rPr>
        <w:t xml:space="preserve">منها بالكامل وما تبقى تم اخضاعه الى </w:t>
      </w:r>
      <w:r w:rsidR="00331152" w:rsidRPr="00166F13">
        <w:rPr>
          <w:rFonts w:cs="Simplified Arabic" w:hint="cs"/>
          <w:sz w:val="24"/>
          <w:szCs w:val="24"/>
          <w:rtl/>
        </w:rPr>
        <w:t>كيان الاحتلال وقوانينه</w:t>
      </w:r>
      <w:r w:rsidRPr="00166F13">
        <w:rPr>
          <w:rFonts w:cs="Simplified Arabic"/>
          <w:sz w:val="24"/>
          <w:szCs w:val="24"/>
          <w:rtl/>
        </w:rPr>
        <w:t xml:space="preserve">، </w:t>
      </w:r>
      <w:r w:rsidR="006916AC" w:rsidRPr="00166F13">
        <w:rPr>
          <w:rFonts w:cs="Simplified Arabic" w:hint="cs"/>
          <w:sz w:val="24"/>
          <w:szCs w:val="24"/>
          <w:rtl/>
        </w:rPr>
        <w:t xml:space="preserve">وقد رافق عملية التطهير هذه </w:t>
      </w:r>
      <w:r w:rsidR="006155C9" w:rsidRPr="00166F13">
        <w:rPr>
          <w:rFonts w:cs="Simplified Arabic" w:hint="cs"/>
          <w:sz w:val="24"/>
          <w:szCs w:val="24"/>
          <w:rtl/>
          <w:lang w:bidi="ar-JO"/>
        </w:rPr>
        <w:t xml:space="preserve">إقتراف </w:t>
      </w:r>
      <w:r w:rsidR="006916AC" w:rsidRPr="00166F13">
        <w:rPr>
          <w:rFonts w:cs="Simplified Arabic" w:hint="cs"/>
          <w:sz w:val="24"/>
          <w:szCs w:val="24"/>
          <w:rtl/>
        </w:rPr>
        <w:t>العصابات الصهيونية</w:t>
      </w:r>
      <w:r w:rsidRPr="00166F13">
        <w:rPr>
          <w:rFonts w:cs="Simplified Arabic"/>
          <w:sz w:val="24"/>
          <w:szCs w:val="24"/>
          <w:rtl/>
        </w:rPr>
        <w:t xml:space="preserve"> </w:t>
      </w:r>
      <w:r w:rsidR="0074262B" w:rsidRPr="00166F13">
        <w:rPr>
          <w:rFonts w:cs="Simplified Arabic"/>
          <w:sz w:val="24"/>
          <w:szCs w:val="24"/>
          <w:rtl/>
        </w:rPr>
        <w:t>أكثر من 70 مجزرة بحق الفلسطينيين أدت إلى استشهاد ما يزيد عن 15 ألف فلسطيني</w:t>
      </w:r>
      <w:r w:rsidR="002A69AF" w:rsidRPr="00166F13">
        <w:rPr>
          <w:rFonts w:cs="Simplified Arabic" w:hint="cs"/>
          <w:sz w:val="24"/>
          <w:szCs w:val="24"/>
          <w:rtl/>
        </w:rPr>
        <w:t>.</w:t>
      </w:r>
    </w:p>
    <w:p w:rsidR="0074262B" w:rsidRPr="00F42DBC" w:rsidRDefault="0074262B" w:rsidP="0074262B">
      <w:pPr>
        <w:jc w:val="lowKashida"/>
        <w:rPr>
          <w:rFonts w:cs="Simplified Arabic"/>
          <w:sz w:val="16"/>
          <w:szCs w:val="16"/>
          <w:rtl/>
          <w:lang w:bidi="ar-JO"/>
        </w:rPr>
      </w:pPr>
    </w:p>
    <w:p w:rsidR="004E1DFE" w:rsidRPr="00F42DBC" w:rsidRDefault="004E1DFE" w:rsidP="00F42DBC">
      <w:pPr>
        <w:rPr>
          <w:rFonts w:cs="Simplified Arabic"/>
          <w:sz w:val="26"/>
          <w:szCs w:val="26"/>
          <w:rtl/>
        </w:rPr>
      </w:pPr>
      <w:r w:rsidRPr="00F42DBC">
        <w:rPr>
          <w:rFonts w:cs="Simplified Arabic"/>
          <w:b/>
          <w:bCs/>
          <w:sz w:val="26"/>
          <w:szCs w:val="26"/>
          <w:rtl/>
        </w:rPr>
        <w:t xml:space="preserve">الواقع الديمغرافي: بعد </w:t>
      </w:r>
      <w:r w:rsidR="0070202A" w:rsidRPr="00F42DBC">
        <w:rPr>
          <w:rFonts w:cs="Simplified Arabic" w:hint="cs"/>
          <w:b/>
          <w:bCs/>
          <w:sz w:val="26"/>
          <w:szCs w:val="26"/>
          <w:rtl/>
        </w:rPr>
        <w:t>7</w:t>
      </w:r>
      <w:r w:rsidR="000857D1" w:rsidRPr="00F42DBC">
        <w:rPr>
          <w:rFonts w:cs="Simplified Arabic" w:hint="cs"/>
          <w:b/>
          <w:bCs/>
          <w:sz w:val="26"/>
          <w:szCs w:val="26"/>
          <w:rtl/>
        </w:rPr>
        <w:t>1</w:t>
      </w:r>
      <w:r w:rsidRPr="00F42DBC">
        <w:rPr>
          <w:rFonts w:cs="Simplified Arabic"/>
          <w:b/>
          <w:bCs/>
          <w:sz w:val="26"/>
          <w:szCs w:val="26"/>
          <w:rtl/>
        </w:rPr>
        <w:t xml:space="preserve"> عام على النكبة تضاعف الفلسطينيون أكثر من 9 مرات</w:t>
      </w:r>
    </w:p>
    <w:p w:rsidR="00F42DBC" w:rsidRDefault="00255A9F" w:rsidP="00F42DBC">
      <w:pPr>
        <w:pStyle w:val="NormalWeb"/>
        <w:bidi/>
        <w:spacing w:before="0" w:beforeAutospacing="0" w:after="0" w:afterAutospacing="0"/>
        <w:jc w:val="both"/>
        <w:rPr>
          <w:rFonts w:ascii="Times New Roman" w:hAnsi="Times New Roman" w:cs="Simplified Arabic" w:hint="cs"/>
          <w:rtl/>
        </w:rPr>
      </w:pPr>
      <w:r w:rsidRPr="00166F13">
        <w:rPr>
          <w:rFonts w:ascii="Times New Roman" w:hAnsi="Times New Roman" w:cs="Simplified Arabic" w:hint="cs"/>
          <w:rtl/>
        </w:rPr>
        <w:t xml:space="preserve">بلغ عدد السكان في فلسطين </w:t>
      </w:r>
      <w:r w:rsidR="003F5AAB" w:rsidRPr="00166F13">
        <w:rPr>
          <w:rFonts w:ascii="Times New Roman" w:hAnsi="Times New Roman" w:cs="Simplified Arabic" w:hint="cs"/>
          <w:rtl/>
        </w:rPr>
        <w:t xml:space="preserve">التاريخية </w:t>
      </w:r>
      <w:r w:rsidRPr="00166F13">
        <w:rPr>
          <w:rFonts w:ascii="Times New Roman" w:hAnsi="Times New Roman" w:cs="Simplified Arabic" w:hint="cs"/>
          <w:rtl/>
        </w:rPr>
        <w:t>عام 1914 نحو 690 ألف نسمة</w:t>
      </w:r>
      <w:r w:rsidR="006155C9" w:rsidRPr="00166F13">
        <w:rPr>
          <w:rFonts w:ascii="Times New Roman" w:hAnsi="Times New Roman" w:cs="Simplified Arabic" w:hint="cs"/>
          <w:rtl/>
        </w:rPr>
        <w:t>، شكلت نسبة</w:t>
      </w:r>
      <w:r w:rsidRPr="00166F13">
        <w:rPr>
          <w:rFonts w:ascii="Times New Roman" w:hAnsi="Times New Roman" w:cs="Simplified Arabic" w:hint="cs"/>
          <w:rtl/>
        </w:rPr>
        <w:t xml:space="preserve"> </w:t>
      </w:r>
      <w:r w:rsidR="006155C9" w:rsidRPr="00166F13">
        <w:rPr>
          <w:rFonts w:ascii="Times New Roman" w:hAnsi="Times New Roman" w:cs="Simplified Arabic" w:hint="cs"/>
          <w:rtl/>
        </w:rPr>
        <w:t xml:space="preserve">اليهود </w:t>
      </w:r>
      <w:r w:rsidRPr="00166F13">
        <w:rPr>
          <w:rFonts w:ascii="Times New Roman" w:hAnsi="Times New Roman" w:cs="Simplified Arabic" w:hint="cs"/>
          <w:rtl/>
        </w:rPr>
        <w:t xml:space="preserve">8% فقط </w:t>
      </w:r>
      <w:r w:rsidR="006155C9" w:rsidRPr="00166F13">
        <w:rPr>
          <w:rFonts w:ascii="Times New Roman" w:hAnsi="Times New Roman" w:cs="Simplified Arabic" w:hint="cs"/>
          <w:rtl/>
        </w:rPr>
        <w:t>منهم</w:t>
      </w:r>
      <w:r w:rsidRPr="00166F13">
        <w:rPr>
          <w:rFonts w:ascii="Times New Roman" w:hAnsi="Times New Roman" w:cs="Simplified Arabic" w:hint="cs"/>
          <w:rtl/>
        </w:rPr>
        <w:t xml:space="preserve">، وفي العام 1948 بلغ عدد السكان أكثر من 2 مليون حوالي 31.5% </w:t>
      </w:r>
      <w:r w:rsidR="00CD578F" w:rsidRPr="00166F13">
        <w:rPr>
          <w:rFonts w:ascii="Times New Roman" w:hAnsi="Times New Roman" w:cs="Simplified Arabic" w:hint="cs"/>
          <w:rtl/>
        </w:rPr>
        <w:t xml:space="preserve">منهم </w:t>
      </w:r>
      <w:r w:rsidRPr="00166F13">
        <w:rPr>
          <w:rFonts w:ascii="Times New Roman" w:hAnsi="Times New Roman" w:cs="Simplified Arabic" w:hint="cs"/>
          <w:rtl/>
        </w:rPr>
        <w:t>من اليهود، و</w:t>
      </w:r>
      <w:r w:rsidR="00CD578F" w:rsidRPr="00166F13">
        <w:rPr>
          <w:rFonts w:ascii="Times New Roman" w:hAnsi="Times New Roman" w:cs="Simplified Arabic" w:hint="cs"/>
          <w:rtl/>
        </w:rPr>
        <w:t xml:space="preserve">قد </w:t>
      </w:r>
      <w:r w:rsidRPr="00166F13">
        <w:rPr>
          <w:rFonts w:ascii="Times New Roman" w:hAnsi="Times New Roman" w:cs="Simplified Arabic" w:hint="cs"/>
          <w:rtl/>
        </w:rPr>
        <w:t xml:space="preserve">ارتفعت نسبة اليهود خلال هذه الفترة بفعل </w:t>
      </w:r>
      <w:r w:rsidR="002A69AF" w:rsidRPr="00166F13">
        <w:rPr>
          <w:rFonts w:ascii="Times New Roman" w:hAnsi="Times New Roman" w:cs="Simplified Arabic" w:hint="cs"/>
          <w:rtl/>
        </w:rPr>
        <w:t xml:space="preserve">توجيه ورعاية </w:t>
      </w:r>
      <w:r w:rsidRPr="00166F13">
        <w:rPr>
          <w:rFonts w:ascii="Times New Roman" w:hAnsi="Times New Roman" w:cs="Simplified Arabic" w:hint="cs"/>
          <w:rtl/>
        </w:rPr>
        <w:t xml:space="preserve">هجرة اليهود </w:t>
      </w:r>
      <w:r w:rsidR="002A69AF" w:rsidRPr="00166F13">
        <w:rPr>
          <w:rFonts w:ascii="Times New Roman" w:hAnsi="Times New Roman" w:cs="Simplified Arabic" w:hint="cs"/>
          <w:rtl/>
        </w:rPr>
        <w:t xml:space="preserve">الى فلسطين </w:t>
      </w:r>
      <w:r w:rsidRPr="00166F13">
        <w:rPr>
          <w:rFonts w:ascii="Times New Roman" w:hAnsi="Times New Roman" w:cs="Simplified Arabic" w:hint="cs"/>
          <w:rtl/>
        </w:rPr>
        <w:t>خلال فترة الانتداب البريطاني حيث تضاعف عدد اليهود أكثر من 6 مرات خلال الفترة</w:t>
      </w:r>
      <w:r w:rsidR="002A69AF" w:rsidRPr="00166F13">
        <w:rPr>
          <w:rFonts w:ascii="Times New Roman" w:hAnsi="Times New Roman" w:cs="Simplified Arabic" w:hint="cs"/>
          <w:rtl/>
        </w:rPr>
        <w:t xml:space="preserve"> ذاتها</w:t>
      </w:r>
      <w:r w:rsidRPr="00166F13">
        <w:rPr>
          <w:rFonts w:ascii="Times New Roman" w:hAnsi="Times New Roman" w:cs="Simplified Arabic" w:hint="cs"/>
          <w:rtl/>
        </w:rPr>
        <w:t>، حيث</w:t>
      </w:r>
      <w:r w:rsidRPr="00166F13">
        <w:rPr>
          <w:rFonts w:ascii="Times New Roman" w:hAnsi="Times New Roman" w:cs="Simplified Arabic"/>
          <w:rtl/>
        </w:rPr>
        <w:t xml:space="preserve"> تدفق بين عامي 1932</w:t>
      </w:r>
      <w:r w:rsidRPr="00166F13">
        <w:rPr>
          <w:rFonts w:ascii="Times New Roman" w:hAnsi="Times New Roman" w:cs="Simplified Arabic" w:hint="cs"/>
          <w:rtl/>
        </w:rPr>
        <w:t xml:space="preserve"> </w:t>
      </w:r>
      <w:r w:rsidRPr="00166F13">
        <w:rPr>
          <w:rFonts w:ascii="Times New Roman" w:hAnsi="Times New Roman" w:cs="Simplified Arabic"/>
          <w:rtl/>
        </w:rPr>
        <w:t xml:space="preserve">و1939 أكبر </w:t>
      </w:r>
      <w:r w:rsidR="00303668" w:rsidRPr="00166F13">
        <w:rPr>
          <w:rFonts w:ascii="Times New Roman" w:hAnsi="Times New Roman" w:cs="Simplified Arabic" w:hint="cs"/>
          <w:rtl/>
        </w:rPr>
        <w:t>عدد</w:t>
      </w:r>
      <w:r w:rsidRPr="00166F13">
        <w:rPr>
          <w:rFonts w:ascii="Times New Roman" w:hAnsi="Times New Roman" w:cs="Simplified Arabic"/>
          <w:rtl/>
        </w:rPr>
        <w:t xml:space="preserve"> من المهاجرين اليهود</w:t>
      </w:r>
      <w:r w:rsidR="003F5AAB" w:rsidRPr="00166F13">
        <w:rPr>
          <w:rFonts w:ascii="Times New Roman" w:hAnsi="Times New Roman" w:cs="Simplified Arabic" w:hint="cs"/>
          <w:rtl/>
        </w:rPr>
        <w:t>،</w:t>
      </w:r>
      <w:r w:rsidRPr="00166F13">
        <w:rPr>
          <w:rFonts w:ascii="Times New Roman" w:hAnsi="Times New Roman" w:cs="Simplified Arabic"/>
          <w:rtl/>
        </w:rPr>
        <w:t xml:space="preserve"> وبلغ عددهم </w:t>
      </w:r>
      <w:r w:rsidR="00303668" w:rsidRPr="00166F13">
        <w:rPr>
          <w:rFonts w:ascii="Times New Roman" w:hAnsi="Times New Roman" w:cs="Simplified Arabic" w:hint="cs"/>
          <w:rtl/>
        </w:rPr>
        <w:t>225 ألف</w:t>
      </w:r>
      <w:r w:rsidRPr="00166F13">
        <w:rPr>
          <w:rFonts w:ascii="Times New Roman" w:hAnsi="Times New Roman" w:cs="Simplified Arabic"/>
          <w:rtl/>
        </w:rPr>
        <w:t xml:space="preserve"> </w:t>
      </w:r>
      <w:r w:rsidR="0068765A" w:rsidRPr="00166F13">
        <w:rPr>
          <w:rFonts w:ascii="Times New Roman" w:hAnsi="Times New Roman" w:cs="Simplified Arabic" w:hint="cs"/>
          <w:rtl/>
        </w:rPr>
        <w:t>يهودي</w:t>
      </w:r>
      <w:r w:rsidR="00303668" w:rsidRPr="00166F13">
        <w:rPr>
          <w:rFonts w:ascii="Times New Roman" w:hAnsi="Times New Roman" w:cs="Simplified Arabic" w:hint="cs"/>
          <w:rtl/>
        </w:rPr>
        <w:t>،</w:t>
      </w:r>
      <w:r w:rsidRPr="00166F13">
        <w:rPr>
          <w:rFonts w:ascii="Times New Roman" w:hAnsi="Times New Roman" w:cs="Simplified Arabic"/>
          <w:rtl/>
        </w:rPr>
        <w:t xml:space="preserve"> وتدفق على فلسطين بين عامي 1940 و1947 </w:t>
      </w:r>
      <w:r w:rsidR="00303668" w:rsidRPr="00166F13">
        <w:rPr>
          <w:rFonts w:ascii="Times New Roman" w:hAnsi="Times New Roman" w:cs="Simplified Arabic" w:hint="cs"/>
          <w:rtl/>
        </w:rPr>
        <w:t>أكثر من 93 ألف</w:t>
      </w:r>
      <w:r w:rsidRPr="00166F13">
        <w:rPr>
          <w:rFonts w:ascii="Times New Roman" w:hAnsi="Times New Roman" w:cs="Simplified Arabic"/>
          <w:rtl/>
        </w:rPr>
        <w:t xml:space="preserve"> </w:t>
      </w:r>
      <w:r w:rsidR="00303668" w:rsidRPr="00166F13">
        <w:rPr>
          <w:rFonts w:ascii="Times New Roman" w:hAnsi="Times New Roman" w:cs="Simplified Arabic" w:hint="cs"/>
          <w:rtl/>
        </w:rPr>
        <w:t>يهودي،</w:t>
      </w:r>
      <w:r w:rsidRPr="00166F13">
        <w:rPr>
          <w:rFonts w:ascii="Times New Roman" w:hAnsi="Times New Roman" w:cs="Simplified Arabic"/>
          <w:rtl/>
        </w:rPr>
        <w:t xml:space="preserve"> وب</w:t>
      </w:r>
      <w:r w:rsidR="00303668" w:rsidRPr="00166F13">
        <w:rPr>
          <w:rFonts w:ascii="Times New Roman" w:hAnsi="Times New Roman" w:cs="Simplified Arabic" w:hint="cs"/>
          <w:rtl/>
        </w:rPr>
        <w:t>ه</w:t>
      </w:r>
      <w:r w:rsidRPr="00166F13">
        <w:rPr>
          <w:rFonts w:ascii="Times New Roman" w:hAnsi="Times New Roman" w:cs="Simplified Arabic"/>
          <w:rtl/>
        </w:rPr>
        <w:t>ذا تكون فلسطين قد استقبلت بين</w:t>
      </w:r>
      <w:r w:rsidR="00303668" w:rsidRPr="00166F13">
        <w:rPr>
          <w:rFonts w:ascii="Times New Roman" w:hAnsi="Times New Roman" w:cs="Simplified Arabic" w:hint="cs"/>
          <w:rtl/>
        </w:rPr>
        <w:t xml:space="preserve"> عامي</w:t>
      </w:r>
      <w:r w:rsidRPr="00166F13">
        <w:rPr>
          <w:rFonts w:ascii="Times New Roman" w:hAnsi="Times New Roman" w:cs="Simplified Arabic"/>
          <w:rtl/>
        </w:rPr>
        <w:t xml:space="preserve"> 19</w:t>
      </w:r>
      <w:r w:rsidR="00303668" w:rsidRPr="00166F13">
        <w:rPr>
          <w:rFonts w:ascii="Times New Roman" w:hAnsi="Times New Roman" w:cs="Simplified Arabic" w:hint="cs"/>
          <w:rtl/>
        </w:rPr>
        <w:t>32</w:t>
      </w:r>
      <w:r w:rsidRPr="00166F13">
        <w:rPr>
          <w:rFonts w:ascii="Times New Roman" w:hAnsi="Times New Roman" w:cs="Simplified Arabic"/>
          <w:rtl/>
        </w:rPr>
        <w:t xml:space="preserve"> و1947 ما يقرب من </w:t>
      </w:r>
      <w:r w:rsidR="00303668" w:rsidRPr="00166F13">
        <w:rPr>
          <w:rFonts w:ascii="Times New Roman" w:hAnsi="Times New Roman" w:cs="Simplified Arabic" w:hint="cs"/>
          <w:rtl/>
        </w:rPr>
        <w:t xml:space="preserve">318 ألف يهودي، ومنذ العام 1948 وحتى العام </w:t>
      </w:r>
      <w:r w:rsidR="0068765A" w:rsidRPr="00166F13">
        <w:rPr>
          <w:rFonts w:ascii="Times New Roman" w:hAnsi="Times New Roman" w:cs="Simplified Arabic" w:hint="cs"/>
          <w:rtl/>
        </w:rPr>
        <w:t>1975 تدفق أكثر من 540 ألف يهودي</w:t>
      </w:r>
      <w:r w:rsidR="002A09DB" w:rsidRPr="00166F13">
        <w:rPr>
          <w:rFonts w:ascii="Times New Roman" w:hAnsi="Times New Roman" w:cs="Simplified Arabic" w:hint="cs"/>
          <w:rtl/>
        </w:rPr>
        <w:t>.</w:t>
      </w:r>
    </w:p>
    <w:p w:rsidR="00F42DBC" w:rsidRPr="00AB7405" w:rsidRDefault="00F42DBC" w:rsidP="00F42DBC">
      <w:pPr>
        <w:pStyle w:val="NormalWeb"/>
        <w:bidi/>
        <w:spacing w:before="0" w:beforeAutospacing="0" w:after="0" w:afterAutospacing="0"/>
        <w:jc w:val="both"/>
        <w:rPr>
          <w:rFonts w:ascii="Times New Roman" w:hAnsi="Times New Roman" w:cs="Simplified Arabic"/>
          <w:sz w:val="8"/>
          <w:szCs w:val="8"/>
          <w:rtl/>
        </w:rPr>
      </w:pPr>
    </w:p>
    <w:p w:rsidR="00F42DBC" w:rsidRDefault="00156D50" w:rsidP="00AB7405">
      <w:pPr>
        <w:pStyle w:val="NormalWeb"/>
        <w:bidi/>
        <w:spacing w:before="0" w:beforeAutospacing="0" w:after="0" w:afterAutospacing="0"/>
        <w:jc w:val="both"/>
        <w:rPr>
          <w:rFonts w:ascii="Times New Roman" w:hAnsi="Times New Roman" w:cs="Simplified Arabic" w:hint="cs"/>
          <w:rtl/>
        </w:rPr>
      </w:pPr>
      <w:r w:rsidRPr="00166F13">
        <w:rPr>
          <w:rFonts w:ascii="Times New Roman" w:hAnsi="Times New Roman" w:cs="Simplified Arabic" w:hint="cs"/>
          <w:rtl/>
        </w:rPr>
        <w:t>وعلى الرغم من تشريد أكثر من 800 ألف فلسطيني في العام 1948 ونزوح أكثر من 200 ألف فلسطيني غالبيتهم الى الأردن بعد حرب حزيران 1967،</w:t>
      </w:r>
      <w:r w:rsidRPr="00166F13">
        <w:rPr>
          <w:rFonts w:ascii="Times New Roman" w:hAnsi="Times New Roman" w:cs="Simplified Arabic"/>
          <w:rtl/>
        </w:rPr>
        <w:t xml:space="preserve"> </w:t>
      </w:r>
      <w:r w:rsidRPr="00166F13">
        <w:rPr>
          <w:rFonts w:ascii="Times New Roman" w:hAnsi="Times New Roman" w:cs="Simplified Arabic" w:hint="cs"/>
          <w:rtl/>
        </w:rPr>
        <w:t xml:space="preserve">فقد بلغ عدد </w:t>
      </w:r>
      <w:r w:rsidRPr="00166F13">
        <w:rPr>
          <w:rFonts w:ascii="Times New Roman" w:hAnsi="Times New Roman" w:cs="Simplified Arabic"/>
          <w:rtl/>
        </w:rPr>
        <w:t>الفلسطينيين</w:t>
      </w:r>
      <w:r w:rsidRPr="00166F13">
        <w:rPr>
          <w:rFonts w:ascii="Times New Roman" w:hAnsi="Times New Roman" w:cs="Simplified Arabic" w:hint="cs"/>
          <w:rtl/>
        </w:rPr>
        <w:t xml:space="preserve"> الاجمالي</w:t>
      </w:r>
      <w:r w:rsidRPr="00166F13">
        <w:rPr>
          <w:rFonts w:ascii="Times New Roman" w:hAnsi="Times New Roman" w:cs="Simplified Arabic"/>
          <w:rtl/>
        </w:rPr>
        <w:t xml:space="preserve"> في العالم </w:t>
      </w:r>
      <w:r w:rsidRPr="00166F13">
        <w:rPr>
          <w:rFonts w:ascii="Times New Roman" w:hAnsi="Times New Roman" w:cs="Simplified Arabic" w:hint="cs"/>
          <w:rtl/>
        </w:rPr>
        <w:t>في</w:t>
      </w:r>
      <w:r w:rsidRPr="00166F13">
        <w:rPr>
          <w:rFonts w:ascii="Times New Roman" w:hAnsi="Times New Roman" w:cs="Simplified Arabic"/>
          <w:rtl/>
        </w:rPr>
        <w:t xml:space="preserve"> نهاية </w:t>
      </w:r>
      <w:r w:rsidRPr="00166F13">
        <w:rPr>
          <w:rFonts w:ascii="Times New Roman" w:hAnsi="Times New Roman" w:cs="Simplified Arabic" w:hint="cs"/>
          <w:rtl/>
        </w:rPr>
        <w:t>ال</w:t>
      </w:r>
      <w:r w:rsidRPr="00166F13">
        <w:rPr>
          <w:rFonts w:ascii="Times New Roman" w:hAnsi="Times New Roman" w:cs="Simplified Arabic"/>
          <w:rtl/>
        </w:rPr>
        <w:t xml:space="preserve">عام </w:t>
      </w:r>
      <w:r w:rsidRPr="00166F13">
        <w:rPr>
          <w:rFonts w:ascii="Times New Roman" w:hAnsi="Times New Roman" w:cs="Simplified Arabic"/>
        </w:rPr>
        <w:t>2018</w:t>
      </w:r>
      <w:r w:rsidRPr="00166F13">
        <w:rPr>
          <w:rFonts w:ascii="Times New Roman" w:hAnsi="Times New Roman" w:cs="Simplified Arabic"/>
          <w:rtl/>
        </w:rPr>
        <w:t xml:space="preserve"> حوالي </w:t>
      </w:r>
      <w:r w:rsidRPr="00166F13">
        <w:rPr>
          <w:rFonts w:ascii="Times New Roman" w:hAnsi="Times New Roman" w:cs="Simplified Arabic"/>
        </w:rPr>
        <w:t>13.1</w:t>
      </w:r>
      <w:r w:rsidRPr="00166F13">
        <w:rPr>
          <w:rFonts w:ascii="Times New Roman" w:hAnsi="Times New Roman" w:cs="Simplified Arabic"/>
          <w:rtl/>
        </w:rPr>
        <w:t xml:space="preserve"> مليون نسمة، </w:t>
      </w:r>
      <w:r w:rsidRPr="00166F13">
        <w:rPr>
          <w:rFonts w:ascii="Times New Roman" w:hAnsi="Times New Roman" w:cs="Simplified Arabic" w:hint="cs"/>
          <w:rtl/>
        </w:rPr>
        <w:t>ما يشير الى</w:t>
      </w:r>
      <w:r w:rsidRPr="00166F13">
        <w:rPr>
          <w:rFonts w:ascii="Times New Roman" w:hAnsi="Times New Roman" w:cs="Simplified Arabic"/>
          <w:rtl/>
        </w:rPr>
        <w:t xml:space="preserve"> تضاعف</w:t>
      </w:r>
      <w:r w:rsidRPr="00166F13">
        <w:rPr>
          <w:rFonts w:ascii="Times New Roman" w:hAnsi="Times New Roman" w:cs="Simplified Arabic" w:hint="cs"/>
          <w:rtl/>
        </w:rPr>
        <w:t xml:space="preserve"> عدد الفلسطينيين</w:t>
      </w:r>
      <w:r w:rsidRPr="00166F13">
        <w:rPr>
          <w:rFonts w:ascii="Times New Roman" w:hAnsi="Times New Roman" w:cs="Simplified Arabic"/>
          <w:rtl/>
        </w:rPr>
        <w:t xml:space="preserve"> </w:t>
      </w:r>
      <w:r w:rsidRPr="00166F13">
        <w:rPr>
          <w:rFonts w:ascii="Times New Roman" w:hAnsi="Times New Roman" w:cs="Simplified Arabic" w:hint="cs"/>
          <w:rtl/>
        </w:rPr>
        <w:t xml:space="preserve">أكثر من 9 مرات </w:t>
      </w:r>
      <w:r w:rsidRPr="00166F13">
        <w:rPr>
          <w:rFonts w:ascii="Times New Roman" w:hAnsi="Times New Roman" w:cs="Simplified Arabic"/>
          <w:rtl/>
        </w:rPr>
        <w:t>منذ أحداث نكبة 1948</w:t>
      </w:r>
      <w:r w:rsidRPr="00166F13">
        <w:rPr>
          <w:rFonts w:ascii="Times New Roman" w:hAnsi="Times New Roman" w:cs="Simplified Arabic" w:hint="cs"/>
          <w:rtl/>
        </w:rPr>
        <w:t>، أكثر من نصفهم (6.48</w:t>
      </w:r>
      <w:r w:rsidRPr="00166F13">
        <w:rPr>
          <w:rFonts w:ascii="Times New Roman" w:hAnsi="Times New Roman" w:cs="Simplified Arabic"/>
          <w:rtl/>
        </w:rPr>
        <w:t xml:space="preserve"> مليون</w:t>
      </w:r>
      <w:r w:rsidRPr="00166F13">
        <w:rPr>
          <w:rFonts w:ascii="Times New Roman" w:hAnsi="Times New Roman" w:cs="Simplified Arabic" w:hint="cs"/>
          <w:rtl/>
        </w:rPr>
        <w:t xml:space="preserve">) </w:t>
      </w:r>
      <w:r w:rsidRPr="00166F13">
        <w:rPr>
          <w:rFonts w:ascii="Times New Roman" w:hAnsi="Times New Roman" w:cs="Simplified Arabic"/>
          <w:rtl/>
        </w:rPr>
        <w:t>نسمة</w:t>
      </w:r>
      <w:r w:rsidRPr="00166F13">
        <w:rPr>
          <w:rFonts w:ascii="Times New Roman" w:hAnsi="Times New Roman" w:cs="Simplified Arabic" w:hint="cs"/>
          <w:rtl/>
        </w:rPr>
        <w:t xml:space="preserve"> في فلسطين التاريخية (1.57 مليون في المناطق المحتلة عام 1948)، وتشير التقديرات السكانية أن عدد السكان نهاية 2018 </w:t>
      </w:r>
      <w:r w:rsidRPr="00166F13">
        <w:rPr>
          <w:rFonts w:ascii="Times New Roman" w:hAnsi="Times New Roman" w:cs="Simplified Arabic"/>
          <w:rtl/>
        </w:rPr>
        <w:t xml:space="preserve">في الضفة الغربية </w:t>
      </w:r>
      <w:r w:rsidRPr="00166F13">
        <w:rPr>
          <w:rFonts w:ascii="Times New Roman" w:hAnsi="Times New Roman" w:cs="Simplified Arabic" w:hint="cs"/>
          <w:rtl/>
        </w:rPr>
        <w:t xml:space="preserve">"بما فيها القدس" 2.95 </w:t>
      </w:r>
      <w:r w:rsidRPr="00166F13">
        <w:rPr>
          <w:rFonts w:ascii="Times New Roman" w:hAnsi="Times New Roman" w:cs="Simplified Arabic"/>
          <w:rtl/>
        </w:rPr>
        <w:t>مليون</w:t>
      </w:r>
      <w:r w:rsidRPr="00166F13">
        <w:rPr>
          <w:rFonts w:ascii="Times New Roman" w:hAnsi="Times New Roman" w:cs="Simplified Arabic" w:hint="cs"/>
          <w:rtl/>
        </w:rPr>
        <w:t xml:space="preserve"> نسمة،</w:t>
      </w:r>
      <w:r w:rsidRPr="00166F13">
        <w:rPr>
          <w:rFonts w:ascii="Times New Roman" w:hAnsi="Times New Roman" w:cs="Simplified Arabic"/>
          <w:rtl/>
        </w:rPr>
        <w:t xml:space="preserve"> وحوالي </w:t>
      </w:r>
      <w:r w:rsidRPr="00166F13">
        <w:rPr>
          <w:rFonts w:ascii="Times New Roman" w:hAnsi="Times New Roman" w:cs="Simplified Arabic" w:hint="cs"/>
          <w:rtl/>
        </w:rPr>
        <w:t>1.96</w:t>
      </w:r>
      <w:r w:rsidRPr="00166F13">
        <w:rPr>
          <w:rFonts w:ascii="Times New Roman" w:hAnsi="Times New Roman" w:cs="Simplified Arabic"/>
          <w:rtl/>
        </w:rPr>
        <w:t xml:space="preserve"> مليون </w:t>
      </w:r>
      <w:r w:rsidRPr="00166F13">
        <w:rPr>
          <w:rFonts w:ascii="Times New Roman" w:hAnsi="Times New Roman" w:cs="Simplified Arabic" w:hint="cs"/>
          <w:rtl/>
        </w:rPr>
        <w:t xml:space="preserve">نسمة </w:t>
      </w:r>
      <w:r w:rsidRPr="00166F13">
        <w:rPr>
          <w:rFonts w:ascii="Times New Roman" w:hAnsi="Times New Roman" w:cs="Simplified Arabic"/>
          <w:rtl/>
        </w:rPr>
        <w:t>في قطاع غزة</w:t>
      </w:r>
      <w:r w:rsidRPr="00166F13">
        <w:rPr>
          <w:rFonts w:ascii="Times New Roman" w:hAnsi="Times New Roman" w:cs="Simplified Arabic" w:hint="cs"/>
          <w:rtl/>
        </w:rPr>
        <w:t>، و</w:t>
      </w:r>
      <w:r w:rsidRPr="00166F13">
        <w:rPr>
          <w:rFonts w:ascii="Times New Roman" w:hAnsi="Times New Roman" w:cs="Simplified Arabic"/>
          <w:rtl/>
        </w:rPr>
        <w:t xml:space="preserve">فيما يتعلق بمحافظة القدس فقد بلغ عدد السكان حوالي </w:t>
      </w:r>
      <w:r w:rsidRPr="00166F13">
        <w:rPr>
          <w:rFonts w:ascii="Times New Roman" w:hAnsi="Times New Roman" w:cs="Simplified Arabic" w:hint="cs"/>
          <w:rtl/>
        </w:rPr>
        <w:t>447</w:t>
      </w:r>
      <w:r w:rsidRPr="00166F13">
        <w:rPr>
          <w:rFonts w:ascii="Times New Roman" w:hAnsi="Times New Roman" w:cs="Simplified Arabic"/>
          <w:rtl/>
        </w:rPr>
        <w:t xml:space="preserve"> ألف نسمة في </w:t>
      </w:r>
      <w:r w:rsidRPr="00166F13">
        <w:rPr>
          <w:rFonts w:ascii="Times New Roman" w:hAnsi="Times New Roman" w:cs="Simplified Arabic" w:hint="cs"/>
          <w:rtl/>
        </w:rPr>
        <w:t xml:space="preserve">نهاية </w:t>
      </w:r>
      <w:r w:rsidRPr="00166F13">
        <w:rPr>
          <w:rFonts w:ascii="Times New Roman" w:hAnsi="Times New Roman" w:cs="Simplified Arabic"/>
          <w:rtl/>
        </w:rPr>
        <w:t xml:space="preserve">العام </w:t>
      </w:r>
      <w:r w:rsidRPr="00166F13">
        <w:rPr>
          <w:rFonts w:ascii="Times New Roman" w:hAnsi="Times New Roman" w:cs="Simplified Arabic" w:hint="cs"/>
          <w:rtl/>
        </w:rPr>
        <w:t>2018</w:t>
      </w:r>
      <w:r w:rsidRPr="00166F13">
        <w:rPr>
          <w:rFonts w:ascii="Times New Roman" w:hAnsi="Times New Roman" w:cs="Simplified Arabic"/>
          <w:rtl/>
        </w:rPr>
        <w:t xml:space="preserve">، منهم حوالي </w:t>
      </w:r>
      <w:r w:rsidR="00331152" w:rsidRPr="00166F13">
        <w:rPr>
          <w:rFonts w:ascii="Times New Roman" w:hAnsi="Times New Roman" w:cs="Simplified Arabic" w:hint="cs"/>
          <w:rtl/>
        </w:rPr>
        <w:t>65</w:t>
      </w:r>
      <w:r w:rsidRPr="00166F13">
        <w:rPr>
          <w:rFonts w:ascii="Times New Roman" w:hAnsi="Times New Roman" w:cs="Simplified Arabic"/>
          <w:rtl/>
        </w:rPr>
        <w:t xml:space="preserve">% </w:t>
      </w:r>
      <w:r w:rsidRPr="00166F13">
        <w:rPr>
          <w:rFonts w:ascii="Times New Roman" w:hAnsi="Times New Roman" w:cs="Simplified Arabic" w:hint="cs"/>
          <w:rtl/>
        </w:rPr>
        <w:t xml:space="preserve">(حوالي 281 الف نسمة) </w:t>
      </w:r>
      <w:r w:rsidRPr="00166F13">
        <w:rPr>
          <w:rFonts w:ascii="Times New Roman" w:hAnsi="Times New Roman" w:cs="Simplified Arabic"/>
          <w:rtl/>
        </w:rPr>
        <w:t>يقيمون في</w:t>
      </w:r>
      <w:r w:rsidR="00331152" w:rsidRPr="00166F13">
        <w:rPr>
          <w:rFonts w:ascii="Times New Roman" w:hAnsi="Times New Roman" w:cs="Simplified Arabic" w:hint="cs"/>
          <w:rtl/>
        </w:rPr>
        <w:t xml:space="preserve"> مناطق القدس </w:t>
      </w:r>
      <w:r w:rsidR="00B2065E">
        <w:rPr>
          <w:rFonts w:ascii="Times New Roman" w:hAnsi="Times New Roman" w:cs="Simplified Arabic" w:hint="cs"/>
          <w:rtl/>
        </w:rPr>
        <w:t>(</w:t>
      </w:r>
      <w:r w:rsidR="00B2065E">
        <w:rPr>
          <w:rFonts w:ascii="Times New Roman" w:hAnsi="Times New Roman" w:cs="Simplified Arabic"/>
        </w:rPr>
        <w:t>(</w:t>
      </w:r>
      <w:r w:rsidR="00331152" w:rsidRPr="00166F13">
        <w:rPr>
          <w:rFonts w:ascii="Times New Roman" w:hAnsi="Times New Roman" w:cs="Simplified Arabic"/>
        </w:rPr>
        <w:t>J1</w:t>
      </w:r>
      <w:r w:rsidR="00B2065E">
        <w:rPr>
          <w:rFonts w:ascii="Times New Roman" w:hAnsi="Times New Roman" w:cs="Simplified Arabic" w:hint="cs"/>
          <w:rtl/>
        </w:rPr>
        <w:t>،</w:t>
      </w:r>
      <w:r w:rsidRPr="00166F13">
        <w:rPr>
          <w:rFonts w:ascii="Times New Roman" w:hAnsi="Times New Roman" w:cs="Simplified Arabic"/>
          <w:rtl/>
        </w:rPr>
        <w:t xml:space="preserve"> </w:t>
      </w:r>
      <w:r w:rsidR="00331152" w:rsidRPr="00166F13">
        <w:rPr>
          <w:rFonts w:ascii="Times New Roman" w:hAnsi="Times New Roman" w:cs="Simplified Arabic" w:hint="cs"/>
          <w:rtl/>
        </w:rPr>
        <w:t>والتي</w:t>
      </w:r>
      <w:r w:rsidRPr="00166F13">
        <w:rPr>
          <w:rFonts w:ascii="Times New Roman" w:hAnsi="Times New Roman" w:cs="Simplified Arabic"/>
          <w:rtl/>
        </w:rPr>
        <w:t xml:space="preserve"> ضمه</w:t>
      </w:r>
      <w:r w:rsidR="00331152" w:rsidRPr="00166F13">
        <w:rPr>
          <w:rFonts w:ascii="Times New Roman" w:hAnsi="Times New Roman" w:cs="Simplified Arabic" w:hint="cs"/>
          <w:rtl/>
        </w:rPr>
        <w:t>ا</w:t>
      </w:r>
      <w:r w:rsidRPr="00166F13">
        <w:rPr>
          <w:rFonts w:ascii="Times New Roman" w:hAnsi="Times New Roman" w:cs="Simplified Arabic"/>
          <w:rtl/>
        </w:rPr>
        <w:t xml:space="preserve"> الاحتلال الإسرائيلي إليه عنوة بعيد احتلاله للضفة </w:t>
      </w:r>
    </w:p>
    <w:p w:rsidR="00F42DBC" w:rsidRDefault="00156D50" w:rsidP="00F42DBC">
      <w:pPr>
        <w:pStyle w:val="NormalWeb"/>
        <w:bidi/>
        <w:spacing w:before="0" w:beforeAutospacing="0" w:after="0" w:afterAutospacing="0"/>
        <w:jc w:val="both"/>
        <w:rPr>
          <w:rFonts w:ascii="Times New Roman" w:hAnsi="Times New Roman" w:cs="Simplified Arabic" w:hint="cs"/>
          <w:rtl/>
        </w:rPr>
      </w:pPr>
      <w:r w:rsidRPr="00166F13">
        <w:rPr>
          <w:rFonts w:ascii="Times New Roman" w:hAnsi="Times New Roman" w:cs="Simplified Arabic"/>
          <w:rtl/>
        </w:rPr>
        <w:t xml:space="preserve">الغربية عام 1967. </w:t>
      </w:r>
      <w:r w:rsidRPr="00166F13">
        <w:rPr>
          <w:rFonts w:ascii="Times New Roman" w:hAnsi="Times New Roman" w:cs="Simplified Arabic" w:hint="cs"/>
          <w:rtl/>
        </w:rPr>
        <w:t xml:space="preserve"> وبناءاً على هذه المعطيات فإن الفلسطينيين يشكلون حوالي </w:t>
      </w:r>
      <w:r w:rsidR="00331152" w:rsidRPr="00166F13">
        <w:rPr>
          <w:rFonts w:ascii="Times New Roman" w:hAnsi="Times New Roman" w:cs="Simplified Arabic" w:hint="cs"/>
          <w:rtl/>
        </w:rPr>
        <w:t>49</w:t>
      </w:r>
      <w:r w:rsidRPr="00166F13">
        <w:rPr>
          <w:rFonts w:ascii="Times New Roman" w:hAnsi="Times New Roman" w:cs="Simplified Arabic" w:hint="cs"/>
          <w:rtl/>
        </w:rPr>
        <w:t>% من السكان المقيمين في فلسطين التاريخية</w:t>
      </w:r>
      <w:r w:rsidR="00A41FC4" w:rsidRPr="00166F13">
        <w:rPr>
          <w:rFonts w:ascii="Times New Roman" w:hAnsi="Times New Roman" w:cs="Simplified Arabic" w:hint="cs"/>
          <w:rtl/>
        </w:rPr>
        <w:t>،</w:t>
      </w:r>
      <w:r w:rsidRPr="00166F13">
        <w:rPr>
          <w:rFonts w:ascii="Times New Roman" w:hAnsi="Times New Roman" w:cs="Simplified Arabic" w:hint="cs"/>
          <w:rtl/>
        </w:rPr>
        <w:t xml:space="preserve"> </w:t>
      </w:r>
      <w:r w:rsidR="00E0288B" w:rsidRPr="00166F13">
        <w:rPr>
          <w:rFonts w:ascii="Times New Roman" w:hAnsi="Times New Roman" w:cs="Simplified Arabic" w:hint="cs"/>
          <w:rtl/>
        </w:rPr>
        <w:t xml:space="preserve">فيما يشكل اليهود ما نسبته </w:t>
      </w:r>
      <w:r w:rsidR="00331152" w:rsidRPr="00166F13">
        <w:rPr>
          <w:rFonts w:ascii="Times New Roman" w:hAnsi="Times New Roman" w:cs="Simplified Arabic" w:hint="cs"/>
          <w:rtl/>
        </w:rPr>
        <w:t>51</w:t>
      </w:r>
      <w:r w:rsidR="00E0288B" w:rsidRPr="00166F13">
        <w:rPr>
          <w:rFonts w:ascii="Times New Roman" w:hAnsi="Times New Roman" w:cs="Simplified Arabic" w:hint="cs"/>
          <w:rtl/>
        </w:rPr>
        <w:t xml:space="preserve">% من مجموع السكان ويستغلون أكثر من 85% من المساحة الكلية </w:t>
      </w:r>
      <w:r w:rsidR="00166F13">
        <w:rPr>
          <w:rFonts w:ascii="Times New Roman" w:hAnsi="Times New Roman" w:cs="Simplified Arabic" w:hint="cs"/>
          <w:rtl/>
        </w:rPr>
        <w:t>ل</w:t>
      </w:r>
      <w:r w:rsidR="00166F13" w:rsidRPr="00166F13">
        <w:rPr>
          <w:rFonts w:ascii="Times New Roman" w:hAnsi="Times New Roman" w:cs="Simplified Arabic" w:hint="cs"/>
          <w:rtl/>
        </w:rPr>
        <w:t xml:space="preserve">فلسطين التاريخية </w:t>
      </w:r>
      <w:r w:rsidR="00166F13">
        <w:rPr>
          <w:rFonts w:ascii="Times New Roman" w:hAnsi="Times New Roman" w:cs="Simplified Arabic" w:hint="cs"/>
          <w:rtl/>
        </w:rPr>
        <w:t>(البالغة 27,000 كم</w:t>
      </w:r>
      <w:r w:rsidR="00166F13" w:rsidRPr="00166F13">
        <w:rPr>
          <w:rFonts w:ascii="Times New Roman" w:hAnsi="Times New Roman" w:cs="Simplified Arabic" w:hint="cs"/>
          <w:vertAlign w:val="superscript"/>
          <w:rtl/>
        </w:rPr>
        <w:t>2</w:t>
      </w:r>
      <w:r w:rsidR="00166F13">
        <w:rPr>
          <w:rFonts w:ascii="Times New Roman" w:hAnsi="Times New Roman" w:cs="Simplified Arabic" w:hint="cs"/>
          <w:rtl/>
        </w:rPr>
        <w:t>)</w:t>
      </w:r>
      <w:r w:rsidR="008E66BA" w:rsidRPr="00166F13">
        <w:rPr>
          <w:rFonts w:ascii="Times New Roman" w:hAnsi="Times New Roman" w:cs="Simplified Arabic" w:hint="cs"/>
          <w:rtl/>
        </w:rPr>
        <w:t>،</w:t>
      </w:r>
      <w:r w:rsidR="00E0288B" w:rsidRPr="00166F13">
        <w:rPr>
          <w:rFonts w:ascii="Times New Roman" w:hAnsi="Times New Roman" w:cs="Simplified Arabic" w:hint="cs"/>
          <w:rtl/>
        </w:rPr>
        <w:t xml:space="preserve"> </w:t>
      </w:r>
      <w:r w:rsidR="008E66BA" w:rsidRPr="00166F13">
        <w:rPr>
          <w:rFonts w:ascii="Times New Roman" w:hAnsi="Times New Roman" w:cs="Simplified Arabic" w:hint="cs"/>
          <w:rtl/>
        </w:rPr>
        <w:t xml:space="preserve">بما </w:t>
      </w:r>
    </w:p>
    <w:p w:rsidR="00AB7405" w:rsidRDefault="00AB7405" w:rsidP="00F42DBC">
      <w:pPr>
        <w:pStyle w:val="NormalWeb"/>
        <w:bidi/>
        <w:spacing w:before="0" w:beforeAutospacing="0" w:after="0" w:afterAutospacing="0"/>
        <w:jc w:val="both"/>
        <w:rPr>
          <w:rFonts w:ascii="Times New Roman" w:hAnsi="Times New Roman" w:cs="Simplified Arabic" w:hint="cs"/>
          <w:rtl/>
        </w:rPr>
      </w:pPr>
    </w:p>
    <w:p w:rsidR="00156D50" w:rsidRDefault="008E66BA" w:rsidP="00AB7405">
      <w:pPr>
        <w:pStyle w:val="NormalWeb"/>
        <w:bidi/>
        <w:spacing w:before="0" w:beforeAutospacing="0" w:after="0" w:afterAutospacing="0"/>
        <w:jc w:val="both"/>
        <w:rPr>
          <w:rFonts w:ascii="Times New Roman" w:hAnsi="Times New Roman" w:cs="Simplified Arabic"/>
          <w:rtl/>
        </w:rPr>
      </w:pPr>
      <w:r w:rsidRPr="00166F13">
        <w:rPr>
          <w:rFonts w:ascii="Times New Roman" w:hAnsi="Times New Roman" w:cs="Simplified Arabic" w:hint="cs"/>
          <w:rtl/>
        </w:rPr>
        <w:t xml:space="preserve">فيها من موارد وما عليها من سكان، وما تبقى من هذه المساحة لا تخلو من فرض السيطرة والنفوذ من قبل الاحتلال عليها </w:t>
      </w:r>
      <w:r w:rsidR="00E0288B" w:rsidRPr="00166F13">
        <w:rPr>
          <w:rFonts w:ascii="Times New Roman" w:hAnsi="Times New Roman" w:cs="Simplified Arabic" w:hint="cs"/>
          <w:rtl/>
        </w:rPr>
        <w:t xml:space="preserve">وتجدر الإشارة إلى أن اليهود في عهد الانتداب البريطاني استغلوا فقط </w:t>
      </w:r>
      <w:r w:rsidR="00E0288B" w:rsidRPr="00166F13">
        <w:rPr>
          <w:rFonts w:ascii="Times New Roman" w:hAnsi="Times New Roman" w:cs="Simplified Arabic"/>
        </w:rPr>
        <w:t xml:space="preserve">1,682 </w:t>
      </w:r>
      <w:r w:rsidR="00E0288B" w:rsidRPr="00166F13">
        <w:rPr>
          <w:rFonts w:ascii="Times New Roman" w:hAnsi="Times New Roman" w:cs="Simplified Arabic" w:hint="cs"/>
          <w:rtl/>
        </w:rPr>
        <w:t xml:space="preserve"> كم</w:t>
      </w:r>
      <w:r w:rsidR="00E0288B" w:rsidRPr="00166F13">
        <w:rPr>
          <w:rFonts w:ascii="Times New Roman" w:hAnsi="Times New Roman" w:cs="Simplified Arabic" w:hint="cs"/>
          <w:vertAlign w:val="superscript"/>
          <w:rtl/>
        </w:rPr>
        <w:t>2</w:t>
      </w:r>
      <w:r w:rsidR="00E0288B" w:rsidRPr="00166F13">
        <w:rPr>
          <w:rFonts w:ascii="Times New Roman" w:hAnsi="Times New Roman" w:cs="Simplified Arabic" w:hint="cs"/>
          <w:rtl/>
        </w:rPr>
        <w:t xml:space="preserve"> من أرض فلسطين التاريخية وتشكل ما نسبته 6.2%.</w:t>
      </w:r>
    </w:p>
    <w:p w:rsidR="00186773" w:rsidRPr="00F42DBC" w:rsidRDefault="00186773" w:rsidP="00186773">
      <w:pPr>
        <w:pStyle w:val="NormalWeb"/>
        <w:bidi/>
        <w:spacing w:before="0" w:beforeAutospacing="0" w:after="0" w:afterAutospacing="0"/>
        <w:jc w:val="both"/>
        <w:rPr>
          <w:rFonts w:ascii="Times New Roman" w:hAnsi="Times New Roman" w:cs="Simplified Arabic"/>
          <w:sz w:val="16"/>
          <w:szCs w:val="16"/>
          <w:rtl/>
        </w:rPr>
      </w:pPr>
    </w:p>
    <w:p w:rsidR="00081A54" w:rsidRPr="00F42DBC" w:rsidRDefault="00081A54" w:rsidP="00F42DBC">
      <w:pPr>
        <w:pStyle w:val="NormalWeb"/>
        <w:bidi/>
        <w:spacing w:before="0" w:beforeAutospacing="0" w:after="0" w:afterAutospacing="0"/>
        <w:jc w:val="center"/>
        <w:rPr>
          <w:rFonts w:ascii="Times New Roman" w:hAnsi="Times New Roman" w:cs="Simplified Arabic"/>
          <w:b/>
          <w:bCs/>
          <w:strike/>
          <w:sz w:val="26"/>
          <w:szCs w:val="26"/>
          <w:rtl/>
        </w:rPr>
      </w:pPr>
      <w:r w:rsidRPr="00F42DBC">
        <w:rPr>
          <w:rFonts w:ascii="Times New Roman" w:hAnsi="Times New Roman" w:cs="Simplified Arabic" w:hint="cs"/>
          <w:b/>
          <w:bCs/>
          <w:sz w:val="26"/>
          <w:szCs w:val="26"/>
          <w:rtl/>
        </w:rPr>
        <w:t xml:space="preserve">نسبة الفلسطينيين واليهود في فلسطين التاريخية، سنوات </w:t>
      </w:r>
      <w:r w:rsidR="00E46CC8" w:rsidRPr="00F42DBC">
        <w:rPr>
          <w:rFonts w:ascii="Times New Roman" w:hAnsi="Times New Roman" w:cs="Simplified Arabic" w:hint="cs"/>
          <w:b/>
          <w:bCs/>
          <w:sz w:val="26"/>
          <w:szCs w:val="26"/>
          <w:rtl/>
        </w:rPr>
        <w:t>مختارة</w:t>
      </w:r>
    </w:p>
    <w:p w:rsidR="00081A54" w:rsidRPr="00166F13" w:rsidRDefault="00081A54" w:rsidP="00F42DBC">
      <w:pPr>
        <w:pStyle w:val="NormalWeb"/>
        <w:bidi/>
        <w:jc w:val="center"/>
        <w:rPr>
          <w:rFonts w:ascii="Times New Roman" w:hAnsi="Times New Roman" w:cs="Simplified Arabic"/>
          <w:strike/>
          <w:rtl/>
        </w:rPr>
      </w:pPr>
      <w:r w:rsidRPr="00166F13">
        <w:rPr>
          <w:rFonts w:ascii="Times New Roman" w:hAnsi="Times New Roman" w:cs="Simplified Arabic" w:hint="cs"/>
          <w:strike/>
          <w:noProof/>
          <w:rtl/>
          <w:lang w:eastAsia="en-US"/>
        </w:rPr>
        <w:drawing>
          <wp:inline distT="0" distB="0" distL="0" distR="0">
            <wp:extent cx="5495676" cy="2361537"/>
            <wp:effectExtent l="19050" t="0" r="9774" b="663"/>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76D5" w:rsidRPr="00F42DBC" w:rsidRDefault="001476D5" w:rsidP="00F42DBC">
      <w:pPr>
        <w:rPr>
          <w:rFonts w:cs="Simplified Arabic"/>
          <w:b/>
          <w:bCs/>
          <w:sz w:val="26"/>
          <w:szCs w:val="26"/>
          <w:rtl/>
        </w:rPr>
      </w:pPr>
      <w:r w:rsidRPr="00F42DBC">
        <w:rPr>
          <w:rFonts w:cs="Simplified Arabic" w:hint="cs"/>
          <w:b/>
          <w:bCs/>
          <w:sz w:val="26"/>
          <w:szCs w:val="26"/>
          <w:rtl/>
        </w:rPr>
        <w:t>واقع اللاجئين الفلسطينيين</w:t>
      </w:r>
    </w:p>
    <w:p w:rsidR="00156D50" w:rsidRPr="00166F13" w:rsidRDefault="00156D50" w:rsidP="00331152">
      <w:pPr>
        <w:jc w:val="lowKashida"/>
        <w:rPr>
          <w:rFonts w:cs="Simplified Arabic"/>
          <w:sz w:val="24"/>
          <w:szCs w:val="24"/>
          <w:rtl/>
        </w:rPr>
      </w:pPr>
      <w:r w:rsidRPr="00166F13">
        <w:rPr>
          <w:rFonts w:cs="Simplified Arabic" w:hint="cs"/>
          <w:sz w:val="24"/>
          <w:szCs w:val="24"/>
          <w:rtl/>
        </w:rPr>
        <w:t>أشارت سجلات وكالة غوث وتشغيل اللاجئين الفلسطينيين</w:t>
      </w:r>
      <w:r w:rsidR="00331152" w:rsidRPr="00166F13">
        <w:rPr>
          <w:rFonts w:cs="Simplified Arabic" w:hint="cs"/>
          <w:sz w:val="24"/>
          <w:szCs w:val="24"/>
          <w:rtl/>
        </w:rPr>
        <w:t xml:space="preserve"> (الأونروا)</w:t>
      </w:r>
      <w:r w:rsidRPr="00166F13">
        <w:rPr>
          <w:rFonts w:cs="Simplified Arabic" w:hint="cs"/>
          <w:sz w:val="24"/>
          <w:szCs w:val="24"/>
          <w:rtl/>
        </w:rPr>
        <w:t xml:space="preserve"> الى أن</w:t>
      </w:r>
      <w:r w:rsidRPr="00166F13">
        <w:rPr>
          <w:rFonts w:cs="Simplified Arabic"/>
          <w:sz w:val="24"/>
          <w:szCs w:val="24"/>
          <w:rtl/>
        </w:rPr>
        <w:t xml:space="preserve"> عدد اللاجئين المسجلين </w:t>
      </w:r>
      <w:r w:rsidRPr="00166F13">
        <w:rPr>
          <w:rFonts w:cs="Simplified Arabic" w:hint="cs"/>
          <w:sz w:val="24"/>
          <w:szCs w:val="24"/>
          <w:rtl/>
        </w:rPr>
        <w:t xml:space="preserve"> كما هو</w:t>
      </w:r>
      <w:r w:rsidRPr="00166F13">
        <w:rPr>
          <w:rFonts w:cs="Simplified Arabic"/>
          <w:sz w:val="24"/>
          <w:szCs w:val="24"/>
          <w:rtl/>
        </w:rPr>
        <w:t xml:space="preserve"> في الأول من </w:t>
      </w:r>
      <w:r w:rsidRPr="00166F13">
        <w:rPr>
          <w:rFonts w:cs="Simplified Arabic" w:hint="cs"/>
          <w:sz w:val="24"/>
          <w:szCs w:val="24"/>
          <w:rtl/>
        </w:rPr>
        <w:t>كانون الاول</w:t>
      </w:r>
      <w:r w:rsidRPr="00166F13">
        <w:rPr>
          <w:rFonts w:cs="Simplified Arabic"/>
          <w:sz w:val="24"/>
          <w:szCs w:val="24"/>
          <w:rtl/>
        </w:rPr>
        <w:t xml:space="preserve"> للعام </w:t>
      </w:r>
      <w:r w:rsidRPr="00166F13">
        <w:rPr>
          <w:rFonts w:cs="Simplified Arabic" w:hint="cs"/>
          <w:sz w:val="24"/>
          <w:szCs w:val="24"/>
          <w:rtl/>
        </w:rPr>
        <w:t>2018</w:t>
      </w:r>
      <w:r w:rsidRPr="00166F13">
        <w:rPr>
          <w:rFonts w:cs="Simplified Arabic"/>
          <w:sz w:val="24"/>
          <w:szCs w:val="24"/>
          <w:rtl/>
        </w:rPr>
        <w:t xml:space="preserve">، حوالي </w:t>
      </w:r>
      <w:r w:rsidRPr="00166F13">
        <w:rPr>
          <w:rFonts w:cs="Simplified Arabic" w:hint="cs"/>
          <w:sz w:val="24"/>
          <w:szCs w:val="24"/>
          <w:rtl/>
        </w:rPr>
        <w:t>6.02</w:t>
      </w:r>
      <w:r w:rsidRPr="00166F13">
        <w:rPr>
          <w:rFonts w:cs="Simplified Arabic"/>
          <w:sz w:val="24"/>
          <w:szCs w:val="24"/>
        </w:rPr>
        <w:t xml:space="preserve"> </w:t>
      </w:r>
      <w:r w:rsidRPr="00166F13">
        <w:rPr>
          <w:rFonts w:cs="Simplified Arabic"/>
          <w:sz w:val="24"/>
          <w:szCs w:val="24"/>
          <w:rtl/>
        </w:rPr>
        <w:t>مليون لاجئ فلسطيني</w:t>
      </w:r>
      <w:r w:rsidRPr="00166F13">
        <w:rPr>
          <w:rFonts w:cs="Simplified Arabic" w:hint="cs"/>
          <w:sz w:val="24"/>
          <w:szCs w:val="24"/>
          <w:rtl/>
        </w:rPr>
        <w:t>،</w:t>
      </w:r>
      <w:r w:rsidRPr="00166F13">
        <w:rPr>
          <w:rFonts w:cs="Simplified Arabic"/>
          <w:sz w:val="24"/>
          <w:szCs w:val="24"/>
          <w:rtl/>
        </w:rPr>
        <w:t xml:space="preserve"> يعيش حوالي </w:t>
      </w:r>
      <w:r w:rsidRPr="00166F13">
        <w:rPr>
          <w:rFonts w:cs="Simplified Arabic" w:hint="cs"/>
          <w:sz w:val="24"/>
          <w:szCs w:val="24"/>
          <w:rtl/>
        </w:rPr>
        <w:t>28.4</w:t>
      </w:r>
      <w:r w:rsidRPr="00166F13">
        <w:rPr>
          <w:rFonts w:cs="Simplified Arabic"/>
          <w:sz w:val="24"/>
          <w:szCs w:val="24"/>
          <w:rtl/>
        </w:rPr>
        <w:t>% من</w:t>
      </w:r>
      <w:r w:rsidRPr="00166F13">
        <w:rPr>
          <w:rFonts w:cs="Simplified Arabic" w:hint="cs"/>
          <w:sz w:val="24"/>
          <w:szCs w:val="24"/>
          <w:rtl/>
        </w:rPr>
        <w:t>هم</w:t>
      </w:r>
      <w:r w:rsidRPr="00166F13">
        <w:rPr>
          <w:rFonts w:cs="Simplified Arabic"/>
          <w:sz w:val="24"/>
          <w:szCs w:val="24"/>
          <w:rtl/>
        </w:rPr>
        <w:t xml:space="preserve"> في 58 مخيماً </w:t>
      </w:r>
      <w:r w:rsidRPr="00166F13">
        <w:rPr>
          <w:rFonts w:cs="Simplified Arabic" w:hint="cs"/>
          <w:sz w:val="24"/>
          <w:szCs w:val="24"/>
          <w:rtl/>
        </w:rPr>
        <w:t xml:space="preserve">رسميا تابعا لوكالة الغوث الدولية </w:t>
      </w:r>
      <w:r w:rsidRPr="00166F13">
        <w:rPr>
          <w:rFonts w:cs="Simplified Arabic"/>
          <w:sz w:val="24"/>
          <w:szCs w:val="24"/>
          <w:rtl/>
        </w:rPr>
        <w:t>تتوزع بواقع 10 مخيمات في الأردن، و9 مخيمات في سوريا، و12 مخيماً في لبنان، و19 مخيماً في الضفة الغربية، و8 مخيمات في قطاع غزة.</w:t>
      </w:r>
      <w:r w:rsidRPr="00166F13">
        <w:rPr>
          <w:rFonts w:cs="Simplified Arabic" w:hint="cs"/>
          <w:sz w:val="24"/>
          <w:szCs w:val="24"/>
          <w:rtl/>
        </w:rPr>
        <w:t xml:space="preserve">  </w:t>
      </w:r>
      <w:r w:rsidRPr="00166F13">
        <w:rPr>
          <w:rFonts w:cs="Simplified Arabic"/>
          <w:sz w:val="24"/>
          <w:szCs w:val="24"/>
          <w:rtl/>
        </w:rPr>
        <w:t xml:space="preserve">وتمثل هذه التقديرات الحد الأدنى لعدد اللاجئين الفلسطينيين  باعتبار وجود لاجئين غير مسجلين، إذ لا يشمل هذا العدد من تم تشريدهم من الفلسطينيين بعد عام 1949 حتى عشية حرب حزيران 1967 "حسب تعريف </w:t>
      </w:r>
      <w:r w:rsidR="00331152" w:rsidRPr="00166F13">
        <w:rPr>
          <w:rFonts w:cs="Simplified Arabic" w:hint="cs"/>
          <w:sz w:val="24"/>
          <w:szCs w:val="24"/>
          <w:rtl/>
        </w:rPr>
        <w:t>الأونروا</w:t>
      </w:r>
      <w:r w:rsidRPr="00166F13">
        <w:rPr>
          <w:rFonts w:cs="Simplified Arabic"/>
          <w:sz w:val="24"/>
          <w:szCs w:val="24"/>
          <w:rtl/>
        </w:rPr>
        <w:t xml:space="preserve">" ولا يشمل أيضا الفلسطينيين الذين رحلوا أو تم ترحيلهم عام 1967 على خلفية الحرب والذين لم يكونوا لاجئين أصلا.  </w:t>
      </w:r>
      <w:r w:rsidRPr="00166F13">
        <w:rPr>
          <w:rFonts w:cs="Simplified Arabic" w:hint="cs"/>
          <w:sz w:val="24"/>
          <w:szCs w:val="24"/>
          <w:rtl/>
        </w:rPr>
        <w:t>من ناحية أخرى، أظهرت بيانات التعداد العام للسكان والمساكن والمنشآت 2017 أ</w:t>
      </w:r>
      <w:r w:rsidRPr="00166F13">
        <w:rPr>
          <w:rFonts w:cs="Simplified Arabic"/>
          <w:sz w:val="24"/>
          <w:szCs w:val="24"/>
          <w:rtl/>
        </w:rPr>
        <w:t xml:space="preserve">ن نسبة اللاجئين الفلسطينيين تشكل </w:t>
      </w:r>
      <w:r w:rsidR="00331152" w:rsidRPr="00166F13">
        <w:rPr>
          <w:rFonts w:cs="Simplified Arabic" w:hint="cs"/>
          <w:sz w:val="24"/>
          <w:szCs w:val="24"/>
          <w:rtl/>
        </w:rPr>
        <w:t>43</w:t>
      </w:r>
      <w:r w:rsidRPr="00166F13">
        <w:rPr>
          <w:rFonts w:cs="Simplified Arabic"/>
          <w:sz w:val="24"/>
          <w:szCs w:val="24"/>
          <w:rtl/>
        </w:rPr>
        <w:t xml:space="preserve">% من مجمل السكان الفلسطينيين المقيمين في </w:t>
      </w:r>
      <w:r w:rsidRPr="00166F13">
        <w:rPr>
          <w:rFonts w:cs="Simplified Arabic" w:hint="cs"/>
          <w:sz w:val="24"/>
          <w:szCs w:val="24"/>
          <w:rtl/>
        </w:rPr>
        <w:t xml:space="preserve">دولة </w:t>
      </w:r>
      <w:r w:rsidRPr="00166F13">
        <w:rPr>
          <w:rFonts w:cs="Simplified Arabic"/>
          <w:sz w:val="24"/>
          <w:szCs w:val="24"/>
          <w:rtl/>
        </w:rPr>
        <w:t>فلسطين</w:t>
      </w:r>
      <w:r w:rsidRPr="00166F13">
        <w:rPr>
          <w:rFonts w:cs="Simplified Arabic" w:hint="cs"/>
          <w:sz w:val="24"/>
          <w:szCs w:val="24"/>
          <w:rtl/>
        </w:rPr>
        <w:t>.</w:t>
      </w:r>
    </w:p>
    <w:p w:rsidR="000C2781" w:rsidRPr="00F42DBC" w:rsidRDefault="000C2781" w:rsidP="008A0FBE">
      <w:pPr>
        <w:jc w:val="lowKashida"/>
        <w:rPr>
          <w:rFonts w:cs="Simplified Arabic"/>
          <w:sz w:val="6"/>
          <w:szCs w:val="6"/>
          <w:rtl/>
        </w:rPr>
      </w:pPr>
    </w:p>
    <w:p w:rsidR="004E1DFE" w:rsidRPr="00F42DBC" w:rsidRDefault="004E1DFE" w:rsidP="00F42DBC">
      <w:pPr>
        <w:tabs>
          <w:tab w:val="left" w:pos="8334"/>
        </w:tabs>
        <w:rPr>
          <w:rFonts w:cs="Simplified Arabic"/>
          <w:b/>
          <w:bCs/>
          <w:sz w:val="26"/>
          <w:szCs w:val="26"/>
          <w:rtl/>
        </w:rPr>
      </w:pPr>
      <w:r w:rsidRPr="00F42DBC">
        <w:rPr>
          <w:rFonts w:cs="Simplified Arabic"/>
          <w:b/>
          <w:bCs/>
          <w:sz w:val="26"/>
          <w:szCs w:val="26"/>
          <w:rtl/>
        </w:rPr>
        <w:t>الكثافة السكانية: نكبة فلسطين حولت قطاع غزة إلى أكثر بقاع العالم اكتظاظا بالسكان</w:t>
      </w:r>
    </w:p>
    <w:p w:rsidR="00CC7C42" w:rsidRPr="00166F13" w:rsidRDefault="00156D50" w:rsidP="00EE0BB3">
      <w:pPr>
        <w:jc w:val="lowKashida"/>
        <w:rPr>
          <w:rFonts w:cs="Simplified Arabic"/>
          <w:sz w:val="24"/>
          <w:szCs w:val="24"/>
          <w:rtl/>
        </w:rPr>
      </w:pPr>
      <w:r w:rsidRPr="00166F13">
        <w:rPr>
          <w:rFonts w:cs="Simplified Arabic"/>
          <w:sz w:val="24"/>
          <w:szCs w:val="24"/>
          <w:rtl/>
        </w:rPr>
        <w:t xml:space="preserve">بلغت الكثافة السكانية في </w:t>
      </w:r>
      <w:r w:rsidRPr="00166F13">
        <w:rPr>
          <w:rFonts w:cs="Simplified Arabic" w:hint="cs"/>
          <w:sz w:val="24"/>
          <w:szCs w:val="24"/>
          <w:rtl/>
        </w:rPr>
        <w:t xml:space="preserve">دولة </w:t>
      </w:r>
      <w:r w:rsidRPr="00166F13">
        <w:rPr>
          <w:rFonts w:cs="Simplified Arabic"/>
          <w:sz w:val="24"/>
          <w:szCs w:val="24"/>
          <w:rtl/>
        </w:rPr>
        <w:t>فلسطين في</w:t>
      </w:r>
      <w:r w:rsidRPr="00166F13">
        <w:rPr>
          <w:rFonts w:cs="Simplified Arabic" w:hint="cs"/>
          <w:sz w:val="24"/>
          <w:szCs w:val="24"/>
          <w:rtl/>
        </w:rPr>
        <w:t xml:space="preserve"> نهاية</w:t>
      </w:r>
      <w:r w:rsidRPr="00166F13">
        <w:rPr>
          <w:rFonts w:cs="Simplified Arabic"/>
          <w:sz w:val="24"/>
          <w:szCs w:val="24"/>
          <w:rtl/>
        </w:rPr>
        <w:t xml:space="preserve"> العام </w:t>
      </w:r>
      <w:r w:rsidRPr="00166F13">
        <w:rPr>
          <w:rFonts w:cs="Simplified Arabic"/>
          <w:sz w:val="24"/>
          <w:szCs w:val="24"/>
        </w:rPr>
        <w:t>2018</w:t>
      </w:r>
      <w:r w:rsidRPr="00166F13">
        <w:rPr>
          <w:rFonts w:cs="Simplified Arabic"/>
          <w:sz w:val="24"/>
          <w:szCs w:val="24"/>
          <w:rtl/>
        </w:rPr>
        <w:t xml:space="preserve"> حوالي </w:t>
      </w:r>
      <w:r w:rsidRPr="00166F13">
        <w:rPr>
          <w:rFonts w:cs="Simplified Arabic"/>
          <w:sz w:val="24"/>
          <w:szCs w:val="24"/>
        </w:rPr>
        <w:t>816</w:t>
      </w:r>
      <w:r w:rsidRPr="00166F13">
        <w:rPr>
          <w:rFonts w:cs="Simplified Arabic"/>
          <w:sz w:val="24"/>
          <w:szCs w:val="24"/>
          <w:rtl/>
        </w:rPr>
        <w:t xml:space="preserve"> فرد/ كم</w:t>
      </w:r>
      <w:r w:rsidRPr="00166F13">
        <w:rPr>
          <w:rFonts w:cs="Simplified Arabic"/>
          <w:sz w:val="24"/>
          <w:szCs w:val="24"/>
          <w:vertAlign w:val="superscript"/>
          <w:rtl/>
        </w:rPr>
        <w:t>2</w:t>
      </w:r>
      <w:r w:rsidRPr="00166F13">
        <w:rPr>
          <w:rFonts w:cs="Simplified Arabic"/>
          <w:sz w:val="24"/>
          <w:szCs w:val="24"/>
          <w:rtl/>
        </w:rPr>
        <w:t xml:space="preserve"> بواقع </w:t>
      </w:r>
      <w:r w:rsidRPr="00166F13">
        <w:rPr>
          <w:rFonts w:cs="Simplified Arabic" w:hint="cs"/>
          <w:sz w:val="24"/>
          <w:szCs w:val="24"/>
          <w:rtl/>
        </w:rPr>
        <w:t>522</w:t>
      </w:r>
      <w:r w:rsidRPr="00166F13">
        <w:rPr>
          <w:rFonts w:cs="Simplified Arabic"/>
          <w:sz w:val="24"/>
          <w:szCs w:val="24"/>
          <w:rtl/>
        </w:rPr>
        <w:t xml:space="preserve"> فرد/كم</w:t>
      </w:r>
      <w:r w:rsidRPr="00166F13">
        <w:rPr>
          <w:rFonts w:cs="Simplified Arabic"/>
          <w:sz w:val="24"/>
          <w:szCs w:val="24"/>
          <w:vertAlign w:val="superscript"/>
          <w:rtl/>
        </w:rPr>
        <w:t>2</w:t>
      </w:r>
      <w:r w:rsidRPr="00166F13">
        <w:rPr>
          <w:rFonts w:cs="Simplified Arabic"/>
          <w:sz w:val="24"/>
          <w:szCs w:val="24"/>
          <w:rtl/>
        </w:rPr>
        <w:t xml:space="preserve"> في الضفة الغربية </w:t>
      </w:r>
      <w:r w:rsidRPr="00166F13">
        <w:rPr>
          <w:rFonts w:cs="Simplified Arabic" w:hint="cs"/>
          <w:sz w:val="24"/>
          <w:szCs w:val="24"/>
          <w:rtl/>
        </w:rPr>
        <w:t>و5,375</w:t>
      </w:r>
      <w:r w:rsidR="00EE0BB3" w:rsidRPr="00166F13">
        <w:rPr>
          <w:rFonts w:cs="Simplified Arabic"/>
          <w:sz w:val="24"/>
          <w:szCs w:val="24"/>
        </w:rPr>
        <w:t xml:space="preserve"> </w:t>
      </w:r>
      <w:r w:rsidRPr="00166F13">
        <w:rPr>
          <w:rFonts w:cs="Simplified Arabic"/>
          <w:sz w:val="24"/>
          <w:szCs w:val="24"/>
          <w:rtl/>
        </w:rPr>
        <w:t>فرد/كم</w:t>
      </w:r>
      <w:r w:rsidRPr="00166F13">
        <w:rPr>
          <w:rFonts w:cs="Simplified Arabic"/>
          <w:sz w:val="24"/>
          <w:szCs w:val="24"/>
          <w:vertAlign w:val="superscript"/>
          <w:rtl/>
        </w:rPr>
        <w:t>2</w:t>
      </w:r>
      <w:r w:rsidRPr="00166F13">
        <w:rPr>
          <w:rFonts w:cs="Simplified Arabic"/>
          <w:sz w:val="24"/>
          <w:szCs w:val="24"/>
          <w:rtl/>
        </w:rPr>
        <w:t xml:space="preserve"> في قطاع غزة</w:t>
      </w:r>
      <w:r w:rsidRPr="00166F13">
        <w:rPr>
          <w:rFonts w:cs="Simplified Arabic" w:hint="cs"/>
          <w:sz w:val="24"/>
          <w:szCs w:val="24"/>
          <w:rtl/>
        </w:rPr>
        <w:t>، علماً بأن 66% من سكان قطاع غزة هم من اللاجئين، بحيث تسبب تدفق اللاجئين الى تحويل قطاع غزة لأك</w:t>
      </w:r>
      <w:r w:rsidR="00C871EF" w:rsidRPr="00166F13">
        <w:rPr>
          <w:rFonts w:cs="Simplified Arabic" w:hint="cs"/>
          <w:sz w:val="24"/>
          <w:szCs w:val="24"/>
          <w:rtl/>
        </w:rPr>
        <w:t xml:space="preserve">ثر بقاع العالم اكتظاظاً بالسكان،  ويشار إلى أن </w:t>
      </w:r>
      <w:r w:rsidR="00C871EF" w:rsidRPr="00166F13">
        <w:rPr>
          <w:rFonts w:cs="Simplified Arabic"/>
          <w:sz w:val="24"/>
          <w:szCs w:val="24"/>
          <w:rtl/>
        </w:rPr>
        <w:t xml:space="preserve">الاحتلال الإسرائيلي اقام </w:t>
      </w:r>
      <w:r w:rsidR="00CC7C42" w:rsidRPr="00166F13">
        <w:rPr>
          <w:rFonts w:cs="Simplified Arabic"/>
          <w:sz w:val="24"/>
          <w:szCs w:val="24"/>
          <w:rtl/>
        </w:rPr>
        <w:t>منطقة عازلة على طول الشريط الحدودي لقطاع غزة بعرض يزيد عن 1,500</w:t>
      </w:r>
      <w:r w:rsidR="00CC7C42" w:rsidRPr="00166F13">
        <w:rPr>
          <w:rFonts w:cs="Simplified Arabic" w:hint="cs"/>
          <w:sz w:val="24"/>
          <w:szCs w:val="24"/>
          <w:rtl/>
        </w:rPr>
        <w:t xml:space="preserve"> </w:t>
      </w:r>
      <w:r w:rsidR="00CC7C42" w:rsidRPr="00166F13">
        <w:rPr>
          <w:rFonts w:cs="Simplified Arabic"/>
          <w:sz w:val="24"/>
          <w:szCs w:val="24"/>
          <w:rtl/>
        </w:rPr>
        <w:t xml:space="preserve">م على طول الحدود الشرقية للقطاع وبهذا يسيطر الاحتلال الإسرائيلي على حوالي 24% </w:t>
      </w:r>
      <w:r w:rsidR="00331152" w:rsidRPr="00166F13">
        <w:rPr>
          <w:rFonts w:cs="Simplified Arabic"/>
          <w:sz w:val="24"/>
          <w:szCs w:val="24"/>
          <w:rtl/>
        </w:rPr>
        <w:t>من مساحة القطاع البالغة 365 كم²</w:t>
      </w:r>
      <w:r w:rsidR="00331152" w:rsidRPr="00166F13">
        <w:rPr>
          <w:rFonts w:cs="Simplified Arabic" w:hint="cs"/>
          <w:sz w:val="24"/>
          <w:szCs w:val="24"/>
          <w:rtl/>
        </w:rPr>
        <w:t>.</w:t>
      </w:r>
    </w:p>
    <w:p w:rsidR="00F42DBC" w:rsidRPr="00F42DBC" w:rsidRDefault="00F42DBC" w:rsidP="00F42DBC">
      <w:pPr>
        <w:rPr>
          <w:rFonts w:cs="Simplified Arabic" w:hint="cs"/>
          <w:b/>
          <w:bCs/>
          <w:sz w:val="6"/>
          <w:szCs w:val="6"/>
          <w:rtl/>
        </w:rPr>
      </w:pPr>
    </w:p>
    <w:p w:rsidR="00142AC1" w:rsidRPr="00F42DBC" w:rsidRDefault="00142AC1" w:rsidP="00F42DBC">
      <w:pPr>
        <w:rPr>
          <w:rFonts w:cs="Simplified Arabic"/>
          <w:b/>
          <w:bCs/>
          <w:sz w:val="26"/>
          <w:szCs w:val="26"/>
          <w:rtl/>
        </w:rPr>
      </w:pPr>
      <w:r w:rsidRPr="00F42DBC">
        <w:rPr>
          <w:rFonts w:cs="Simplified Arabic" w:hint="cs"/>
          <w:b/>
          <w:bCs/>
          <w:sz w:val="26"/>
          <w:szCs w:val="26"/>
          <w:rtl/>
        </w:rPr>
        <w:t>حصار مستمر لقطاع غزة</w:t>
      </w:r>
    </w:p>
    <w:p w:rsidR="00F42DBC" w:rsidRPr="00F42DBC" w:rsidRDefault="00142AC1" w:rsidP="00F42DBC">
      <w:pPr>
        <w:jc w:val="lowKashida"/>
        <w:rPr>
          <w:rFonts w:cs="Simplified Arabic" w:hint="cs"/>
          <w:sz w:val="24"/>
          <w:szCs w:val="24"/>
          <w:rtl/>
        </w:rPr>
      </w:pPr>
      <w:r w:rsidRPr="00166F13">
        <w:rPr>
          <w:rFonts w:cs="Simplified Arabic"/>
          <w:sz w:val="24"/>
          <w:szCs w:val="24"/>
          <w:rtl/>
        </w:rPr>
        <w:t xml:space="preserve">يعتبر </w:t>
      </w:r>
      <w:r w:rsidRPr="00166F13">
        <w:rPr>
          <w:rFonts w:cs="Simplified Arabic" w:hint="cs"/>
          <w:sz w:val="24"/>
          <w:szCs w:val="24"/>
          <w:rtl/>
        </w:rPr>
        <w:t xml:space="preserve">قطاع غزة </w:t>
      </w:r>
      <w:r w:rsidRPr="00166F13">
        <w:rPr>
          <w:rFonts w:cs="Simplified Arabic"/>
          <w:sz w:val="24"/>
          <w:szCs w:val="24"/>
          <w:rtl/>
        </w:rPr>
        <w:t xml:space="preserve">من اكثر المناطق ازدحاما وكثافة في السكان في العالم، مما ساهم بارتفاع حاد بمعدل البطالة في قطاع غزة، بحيث بلغ </w:t>
      </w:r>
      <w:r w:rsidR="009A3354" w:rsidRPr="00166F13">
        <w:rPr>
          <w:rFonts w:cs="Simplified Arabic" w:hint="cs"/>
          <w:sz w:val="24"/>
          <w:szCs w:val="24"/>
          <w:rtl/>
        </w:rPr>
        <w:t>معدل</w:t>
      </w:r>
      <w:r w:rsidRPr="00166F13">
        <w:rPr>
          <w:rFonts w:cs="Simplified Arabic" w:hint="cs"/>
          <w:sz w:val="24"/>
          <w:szCs w:val="24"/>
          <w:rtl/>
        </w:rPr>
        <w:t xml:space="preserve"> البطالة</w:t>
      </w:r>
      <w:r w:rsidRPr="00166F13">
        <w:rPr>
          <w:rFonts w:cs="Simplified Arabic"/>
          <w:sz w:val="24"/>
          <w:szCs w:val="24"/>
          <w:rtl/>
        </w:rPr>
        <w:t xml:space="preserve"> 52%، ويتبين أن معدلات البطالة السائدة كانت الأعلى بين الشباب للفئة العمرية 15-24 سنة بواقع </w:t>
      </w:r>
      <w:r w:rsidR="00F70123">
        <w:rPr>
          <w:rFonts w:cs="Simplified Arabic" w:hint="cs"/>
          <w:sz w:val="24"/>
          <w:szCs w:val="24"/>
          <w:rtl/>
        </w:rPr>
        <w:t>72</w:t>
      </w:r>
      <w:r w:rsidRPr="00166F13">
        <w:rPr>
          <w:rFonts w:cs="Simplified Arabic"/>
          <w:sz w:val="24"/>
          <w:szCs w:val="24"/>
          <w:rtl/>
        </w:rPr>
        <w:t>%، هذا بدوره ساهم بتفاقم وضعف الواقع الاقتصادي في قطاع غزة، مما حوّل ما يزيد عن نصف السكان في قطاع غزة الى فقراء، حيث بلغت نسبة الفقر</w:t>
      </w:r>
      <w:r w:rsidRPr="00166F13">
        <w:rPr>
          <w:rFonts w:cs="Simplified Arabic" w:hint="cs"/>
          <w:sz w:val="24"/>
          <w:szCs w:val="24"/>
          <w:rtl/>
        </w:rPr>
        <w:t xml:space="preserve"> في العام 2017 في قطاع غزة</w:t>
      </w:r>
      <w:r w:rsidRPr="00166F13">
        <w:rPr>
          <w:rFonts w:cs="Simplified Arabic"/>
          <w:sz w:val="24"/>
          <w:szCs w:val="24"/>
          <w:rtl/>
        </w:rPr>
        <w:t xml:space="preserve"> 53%</w:t>
      </w:r>
      <w:r w:rsidR="004400AD" w:rsidRPr="00166F13">
        <w:rPr>
          <w:rFonts w:cs="Simplified Arabic" w:hint="cs"/>
          <w:sz w:val="24"/>
          <w:szCs w:val="24"/>
          <w:rtl/>
        </w:rPr>
        <w:t>، ويشار</w:t>
      </w:r>
      <w:r w:rsidR="004400AD" w:rsidRPr="00166F13">
        <w:rPr>
          <w:rFonts w:cs="Simplified Arabic"/>
          <w:sz w:val="24"/>
          <w:szCs w:val="24"/>
          <w:rtl/>
        </w:rPr>
        <w:t xml:space="preserve"> إلى أن نسبة الأسر التي تستخدم مصدر مياه شرب آمن</w:t>
      </w:r>
      <w:r w:rsidR="004400AD" w:rsidRPr="00166F13">
        <w:rPr>
          <w:rFonts w:cs="Simplified Arabic" w:hint="cs"/>
          <w:sz w:val="24"/>
          <w:szCs w:val="24"/>
          <w:rtl/>
        </w:rPr>
        <w:t xml:space="preserve"> بلغت</w:t>
      </w:r>
      <w:r w:rsidR="004400AD" w:rsidRPr="00166F13">
        <w:rPr>
          <w:rFonts w:cs="Simplified Arabic"/>
          <w:sz w:val="24"/>
          <w:szCs w:val="24"/>
          <w:rtl/>
        </w:rPr>
        <w:t xml:space="preserve"> </w:t>
      </w:r>
      <w:r w:rsidR="004400AD" w:rsidRPr="00166F13">
        <w:rPr>
          <w:rFonts w:cs="Simplified Arabic" w:hint="cs"/>
          <w:sz w:val="24"/>
          <w:szCs w:val="24"/>
          <w:rtl/>
        </w:rPr>
        <w:t>11% من الأسر في قطاع غزة حسب نتائج التعداد 2017 بسبب تردي نوعية المياه المستخرجة من الحوض الساحلي.</w:t>
      </w:r>
    </w:p>
    <w:p w:rsidR="00AB7405" w:rsidRDefault="00AB7405" w:rsidP="00F42DBC">
      <w:pPr>
        <w:ind w:left="60"/>
        <w:rPr>
          <w:rFonts w:cs="Simplified Arabic" w:hint="cs"/>
          <w:b/>
          <w:bCs/>
          <w:sz w:val="26"/>
          <w:szCs w:val="26"/>
          <w:rtl/>
        </w:rPr>
      </w:pPr>
    </w:p>
    <w:p w:rsidR="00AB7405" w:rsidRDefault="00AB7405" w:rsidP="00F42DBC">
      <w:pPr>
        <w:ind w:left="60"/>
        <w:rPr>
          <w:rFonts w:cs="Simplified Arabic" w:hint="cs"/>
          <w:b/>
          <w:bCs/>
          <w:sz w:val="26"/>
          <w:szCs w:val="26"/>
          <w:rtl/>
        </w:rPr>
      </w:pPr>
    </w:p>
    <w:p w:rsidR="00186773" w:rsidRPr="00F42DBC" w:rsidRDefault="00186773" w:rsidP="00F42DBC">
      <w:pPr>
        <w:ind w:left="60"/>
        <w:rPr>
          <w:rFonts w:cs="Simplified Arabic"/>
          <w:b/>
          <w:bCs/>
          <w:sz w:val="26"/>
          <w:szCs w:val="26"/>
          <w:rtl/>
        </w:rPr>
      </w:pPr>
      <w:r w:rsidRPr="00F42DBC">
        <w:rPr>
          <w:rFonts w:cs="Simplified Arabic" w:hint="cs"/>
          <w:b/>
          <w:bCs/>
          <w:sz w:val="26"/>
          <w:szCs w:val="26"/>
          <w:rtl/>
        </w:rPr>
        <w:lastRenderedPageBreak/>
        <w:t>ما يزيد عن مائة ألف استشهدوا دفاعا عن الحق الفلسطيني منذ نكبة 1948</w:t>
      </w:r>
    </w:p>
    <w:p w:rsidR="00142AC1" w:rsidRPr="00166F13" w:rsidRDefault="004832A9" w:rsidP="00166F13">
      <w:pPr>
        <w:jc w:val="lowKashida"/>
        <w:rPr>
          <w:rFonts w:cs="Simplified Arabic"/>
          <w:sz w:val="24"/>
          <w:szCs w:val="24"/>
          <w:rtl/>
        </w:rPr>
      </w:pPr>
      <w:r w:rsidRPr="00166F13">
        <w:rPr>
          <w:rFonts w:cs="Simplified Arabic"/>
          <w:sz w:val="24"/>
          <w:szCs w:val="24"/>
          <w:rtl/>
        </w:rPr>
        <w:t xml:space="preserve">بلغ عدد الشهداء الفلسطينيين والعرب منذ النكبة عام 1948 وحتى اليوم (داخل وخارج فلسطين) نحو </w:t>
      </w:r>
      <w:r w:rsidRPr="00166F13">
        <w:rPr>
          <w:rFonts w:cs="Simplified Arabic"/>
          <w:sz w:val="24"/>
          <w:szCs w:val="24"/>
        </w:rPr>
        <w:t>100,000</w:t>
      </w:r>
      <w:r w:rsidRPr="00166F13">
        <w:rPr>
          <w:rFonts w:cs="Simplified Arabic"/>
          <w:sz w:val="24"/>
          <w:szCs w:val="24"/>
          <w:rtl/>
        </w:rPr>
        <w:t xml:space="preserve"> شهيد</w:t>
      </w:r>
      <w:r w:rsidRPr="00166F13">
        <w:rPr>
          <w:rStyle w:val="FootnoteReference"/>
          <w:rFonts w:cs="Simplified Arabic"/>
          <w:sz w:val="24"/>
          <w:szCs w:val="26"/>
          <w:rtl/>
        </w:rPr>
        <w:footnoteReference w:id="1"/>
      </w:r>
      <w:r w:rsidRPr="00166F13">
        <w:rPr>
          <w:rFonts w:cs="Simplified Arabic"/>
          <w:sz w:val="24"/>
          <w:szCs w:val="26"/>
          <w:rtl/>
        </w:rPr>
        <w:t xml:space="preserve">، فيما </w:t>
      </w:r>
      <w:r w:rsidRPr="00166F13">
        <w:rPr>
          <w:rFonts w:cs="Simplified Arabic"/>
          <w:sz w:val="24"/>
          <w:szCs w:val="24"/>
          <w:rtl/>
        </w:rPr>
        <w:t xml:space="preserve">بلغ عدد الشهداء </w:t>
      </w:r>
      <w:r w:rsidR="00142AC1" w:rsidRPr="00166F13">
        <w:rPr>
          <w:rFonts w:cs="Simplified Arabic"/>
          <w:sz w:val="24"/>
          <w:szCs w:val="24"/>
          <w:rtl/>
        </w:rPr>
        <w:t>منذ بداية انتفاضة الأقصى 10,</w:t>
      </w:r>
      <w:r w:rsidR="00142AC1" w:rsidRPr="00166F13">
        <w:rPr>
          <w:rFonts w:cs="Simplified Arabic" w:hint="cs"/>
          <w:sz w:val="24"/>
          <w:szCs w:val="24"/>
          <w:rtl/>
        </w:rPr>
        <w:t>8</w:t>
      </w:r>
      <w:r w:rsidR="002812FE" w:rsidRPr="00166F13">
        <w:rPr>
          <w:rFonts w:cs="Simplified Arabic" w:hint="cs"/>
          <w:sz w:val="24"/>
          <w:szCs w:val="24"/>
          <w:rtl/>
        </w:rPr>
        <w:t>53</w:t>
      </w:r>
      <w:r w:rsidR="00142AC1" w:rsidRPr="00166F13">
        <w:rPr>
          <w:rFonts w:cs="Simplified Arabic"/>
          <w:sz w:val="24"/>
          <w:szCs w:val="24"/>
          <w:rtl/>
        </w:rPr>
        <w:t xml:space="preserve"> شهيداً، خلال الفترة 29/09/2000 وحتى </w:t>
      </w:r>
      <w:r w:rsidR="002812FE" w:rsidRPr="00166F13">
        <w:rPr>
          <w:rFonts w:cs="Simplified Arabic" w:hint="cs"/>
          <w:sz w:val="24"/>
          <w:szCs w:val="24"/>
          <w:rtl/>
        </w:rPr>
        <w:t>07</w:t>
      </w:r>
      <w:r w:rsidR="00142AC1" w:rsidRPr="00166F13">
        <w:rPr>
          <w:rFonts w:cs="Simplified Arabic"/>
          <w:sz w:val="24"/>
          <w:szCs w:val="24"/>
          <w:rtl/>
        </w:rPr>
        <w:t>/</w:t>
      </w:r>
      <w:r w:rsidR="002812FE" w:rsidRPr="00166F13">
        <w:rPr>
          <w:rFonts w:cs="Simplified Arabic" w:hint="cs"/>
          <w:sz w:val="24"/>
          <w:szCs w:val="24"/>
          <w:rtl/>
        </w:rPr>
        <w:t>05</w:t>
      </w:r>
      <w:r w:rsidR="00142AC1" w:rsidRPr="00166F13">
        <w:rPr>
          <w:rFonts w:cs="Simplified Arabic"/>
          <w:sz w:val="24"/>
          <w:szCs w:val="24"/>
          <w:rtl/>
        </w:rPr>
        <w:t>/</w:t>
      </w:r>
      <w:r w:rsidR="00142AC1" w:rsidRPr="00166F13">
        <w:rPr>
          <w:rFonts w:cs="Simplified Arabic" w:hint="cs"/>
          <w:sz w:val="24"/>
          <w:szCs w:val="24"/>
          <w:rtl/>
        </w:rPr>
        <w:t>2019</w:t>
      </w:r>
      <w:r w:rsidR="00142AC1" w:rsidRPr="00166F13">
        <w:rPr>
          <w:rFonts w:cs="Simplified Arabic"/>
          <w:sz w:val="24"/>
          <w:szCs w:val="24"/>
          <w:rtl/>
        </w:rPr>
        <w:t>، ويشار إلى أن العام 2014 كان أكثر الأعوام دموية حيث سقط 2,240 شهيداً منهم 2,181 استشهدو</w:t>
      </w:r>
      <w:r w:rsidR="00142AC1" w:rsidRPr="00166F13">
        <w:rPr>
          <w:rFonts w:cs="Simplified Arabic" w:hint="cs"/>
          <w:sz w:val="24"/>
          <w:szCs w:val="24"/>
          <w:rtl/>
        </w:rPr>
        <w:t>ا</w:t>
      </w:r>
      <w:r w:rsidR="00142AC1" w:rsidRPr="00166F13">
        <w:rPr>
          <w:rFonts w:cs="Simplified Arabic"/>
          <w:sz w:val="24"/>
          <w:szCs w:val="24"/>
          <w:rtl/>
        </w:rPr>
        <w:t xml:space="preserve"> في قطاع غزة غالبيتهم استشهدوا خلال العدوان </w:t>
      </w:r>
      <w:r w:rsidR="00142AC1" w:rsidRPr="00166F13">
        <w:rPr>
          <w:rFonts w:cs="Simplified Arabic" w:hint="cs"/>
          <w:sz w:val="24"/>
          <w:szCs w:val="24"/>
          <w:rtl/>
        </w:rPr>
        <w:t xml:space="preserve">الاسرائيلي </w:t>
      </w:r>
      <w:r w:rsidR="00142AC1" w:rsidRPr="00166F13">
        <w:rPr>
          <w:rFonts w:cs="Simplified Arabic"/>
          <w:sz w:val="24"/>
          <w:szCs w:val="24"/>
          <w:rtl/>
        </w:rPr>
        <w:t>على قطاع غزة</w:t>
      </w:r>
      <w:r w:rsidR="00142AC1" w:rsidRPr="00166F13">
        <w:rPr>
          <w:rFonts w:cs="Simplified Arabic" w:hint="cs"/>
          <w:sz w:val="24"/>
          <w:szCs w:val="24"/>
          <w:rtl/>
        </w:rPr>
        <w:t xml:space="preserve">، أما </w:t>
      </w:r>
      <w:r w:rsidR="00142AC1" w:rsidRPr="00166F13">
        <w:rPr>
          <w:rFonts w:cs="Simplified Arabic"/>
          <w:sz w:val="24"/>
          <w:szCs w:val="24"/>
          <w:rtl/>
        </w:rPr>
        <w:t xml:space="preserve">خلال العام </w:t>
      </w:r>
      <w:r w:rsidR="00142AC1" w:rsidRPr="00166F13">
        <w:rPr>
          <w:rFonts w:cs="Simplified Arabic" w:hint="cs"/>
          <w:sz w:val="24"/>
          <w:szCs w:val="24"/>
          <w:rtl/>
        </w:rPr>
        <w:t>2018</w:t>
      </w:r>
      <w:r w:rsidR="00142AC1" w:rsidRPr="00166F13">
        <w:rPr>
          <w:rFonts w:cs="Simplified Arabic"/>
          <w:sz w:val="24"/>
          <w:szCs w:val="24"/>
          <w:rtl/>
        </w:rPr>
        <w:t xml:space="preserve"> </w:t>
      </w:r>
      <w:r w:rsidR="00142AC1" w:rsidRPr="00166F13">
        <w:rPr>
          <w:rFonts w:cs="Simplified Arabic" w:hint="cs"/>
          <w:sz w:val="24"/>
          <w:szCs w:val="24"/>
          <w:rtl/>
        </w:rPr>
        <w:t xml:space="preserve">فقد </w:t>
      </w:r>
      <w:r w:rsidR="00142AC1" w:rsidRPr="00166F13">
        <w:rPr>
          <w:rFonts w:cs="Simplified Arabic"/>
          <w:sz w:val="24"/>
          <w:szCs w:val="24"/>
          <w:rtl/>
        </w:rPr>
        <w:t>بلغ عدد الشهداء</w:t>
      </w:r>
      <w:r w:rsidR="00142AC1" w:rsidRPr="00166F13">
        <w:rPr>
          <w:rFonts w:cs="Simplified Arabic" w:hint="cs"/>
          <w:sz w:val="24"/>
          <w:szCs w:val="24"/>
          <w:rtl/>
        </w:rPr>
        <w:t xml:space="preserve"> في فلسطين</w:t>
      </w:r>
      <w:r w:rsidR="00142AC1" w:rsidRPr="00166F13">
        <w:rPr>
          <w:rFonts w:cs="Simplified Arabic"/>
          <w:sz w:val="24"/>
          <w:szCs w:val="24"/>
          <w:rtl/>
        </w:rPr>
        <w:t xml:space="preserve"> </w:t>
      </w:r>
      <w:r w:rsidR="00142AC1" w:rsidRPr="00166F13">
        <w:rPr>
          <w:rFonts w:cs="Simplified Arabic" w:hint="cs"/>
          <w:sz w:val="24"/>
          <w:szCs w:val="24"/>
          <w:rtl/>
        </w:rPr>
        <w:t>312</w:t>
      </w:r>
      <w:r w:rsidR="00142AC1" w:rsidRPr="00166F13">
        <w:rPr>
          <w:rFonts w:cs="Simplified Arabic"/>
          <w:sz w:val="24"/>
          <w:szCs w:val="24"/>
          <w:rtl/>
        </w:rPr>
        <w:t xml:space="preserve"> شهيداً </w:t>
      </w:r>
      <w:r w:rsidR="00142AC1" w:rsidRPr="00166F13">
        <w:rPr>
          <w:rFonts w:cs="Simplified Arabic" w:hint="cs"/>
          <w:sz w:val="24"/>
          <w:szCs w:val="24"/>
          <w:rtl/>
        </w:rPr>
        <w:t xml:space="preserve">منهم 57 شهيداً من الأطفال وثلاث سيدات، </w:t>
      </w:r>
      <w:r w:rsidR="00166F13" w:rsidRPr="00166F13">
        <w:rPr>
          <w:rFonts w:cs="Simplified Arabic" w:hint="cs"/>
          <w:sz w:val="24"/>
          <w:szCs w:val="24"/>
          <w:rtl/>
        </w:rPr>
        <w:t>لا يزال</w:t>
      </w:r>
      <w:r w:rsidR="00166F13" w:rsidRPr="00166F13">
        <w:rPr>
          <w:rFonts w:cs="Simplified Arabic"/>
          <w:sz w:val="24"/>
          <w:szCs w:val="24"/>
          <w:rtl/>
        </w:rPr>
        <w:t xml:space="preserve"> </w:t>
      </w:r>
      <w:r w:rsidR="00166F13" w:rsidRPr="00166F13">
        <w:rPr>
          <w:rFonts w:cs="Simplified Arabic" w:hint="cs"/>
          <w:sz w:val="24"/>
          <w:szCs w:val="24"/>
          <w:rtl/>
        </w:rPr>
        <w:t>الاحتلال الاسرائيلي يقوم باحتجاز جثامين 15 شهيداً</w:t>
      </w:r>
      <w:r w:rsidR="00166F13">
        <w:rPr>
          <w:rFonts w:cs="Simplified Arabic" w:hint="cs"/>
          <w:sz w:val="24"/>
          <w:szCs w:val="24"/>
          <w:rtl/>
        </w:rPr>
        <w:t>.</w:t>
      </w:r>
    </w:p>
    <w:p w:rsidR="00142AC1" w:rsidRPr="00F42DBC" w:rsidRDefault="00142AC1" w:rsidP="00142AC1">
      <w:pPr>
        <w:jc w:val="lowKashida"/>
        <w:rPr>
          <w:rFonts w:cs="Simplified Arabic"/>
          <w:sz w:val="16"/>
          <w:szCs w:val="16"/>
          <w:rtl/>
          <w:lang w:bidi="ar-JO"/>
        </w:rPr>
      </w:pPr>
    </w:p>
    <w:p w:rsidR="00142AC1" w:rsidRPr="00F42DBC" w:rsidRDefault="00142AC1" w:rsidP="00F42DBC">
      <w:pPr>
        <w:rPr>
          <w:rFonts w:cs="Simplified Arabic"/>
          <w:sz w:val="26"/>
          <w:szCs w:val="26"/>
          <w:rtl/>
        </w:rPr>
      </w:pPr>
      <w:r w:rsidRPr="00F42DBC">
        <w:rPr>
          <w:rFonts w:cs="Simplified Arabic" w:hint="cs"/>
          <w:b/>
          <w:bCs/>
          <w:sz w:val="26"/>
          <w:szCs w:val="26"/>
          <w:rtl/>
        </w:rPr>
        <w:t>نحو 17 ألف جريح</w:t>
      </w:r>
      <w:r w:rsidRPr="00F42DBC">
        <w:rPr>
          <w:rFonts w:cs="Simplified Arabic" w:hint="cs"/>
          <w:sz w:val="26"/>
          <w:szCs w:val="26"/>
          <w:rtl/>
        </w:rPr>
        <w:t xml:space="preserve"> </w:t>
      </w:r>
      <w:r w:rsidRPr="00F42DBC">
        <w:rPr>
          <w:rFonts w:cs="Simplified Arabic" w:hint="cs"/>
          <w:b/>
          <w:bCs/>
          <w:sz w:val="26"/>
          <w:szCs w:val="26"/>
          <w:rtl/>
        </w:rPr>
        <w:t xml:space="preserve">منذ انطلاق مسيرات العودة في قطاع غزة </w:t>
      </w:r>
    </w:p>
    <w:p w:rsidR="00142AC1" w:rsidRPr="00166F13" w:rsidRDefault="00166F13" w:rsidP="00486C83">
      <w:pPr>
        <w:jc w:val="lowKashida"/>
        <w:rPr>
          <w:rFonts w:cs="Simplified Arabic"/>
          <w:sz w:val="24"/>
          <w:szCs w:val="24"/>
        </w:rPr>
      </w:pPr>
      <w:r w:rsidRPr="00166F13">
        <w:rPr>
          <w:rFonts w:cs="Simplified Arabic"/>
          <w:sz w:val="24"/>
          <w:szCs w:val="24"/>
          <w:rtl/>
        </w:rPr>
        <w:t xml:space="preserve">بلغ عدد الجرحى </w:t>
      </w:r>
      <w:r w:rsidR="00486C83">
        <w:rPr>
          <w:rFonts w:cs="Simplified Arabic" w:hint="cs"/>
          <w:sz w:val="24"/>
          <w:szCs w:val="24"/>
          <w:rtl/>
        </w:rPr>
        <w:t>ال</w:t>
      </w:r>
      <w:r>
        <w:rPr>
          <w:rFonts w:cs="Simplified Arabic" w:hint="cs"/>
          <w:sz w:val="24"/>
          <w:szCs w:val="24"/>
          <w:rtl/>
        </w:rPr>
        <w:t>فلسطين</w:t>
      </w:r>
      <w:r w:rsidR="00486C83">
        <w:rPr>
          <w:rFonts w:cs="Simplified Arabic" w:hint="cs"/>
          <w:sz w:val="24"/>
          <w:szCs w:val="24"/>
          <w:rtl/>
        </w:rPr>
        <w:t>يين</w:t>
      </w:r>
      <w:r>
        <w:rPr>
          <w:rFonts w:cs="Simplified Arabic" w:hint="cs"/>
          <w:sz w:val="24"/>
          <w:szCs w:val="24"/>
          <w:rtl/>
        </w:rPr>
        <w:t xml:space="preserve"> </w:t>
      </w:r>
      <w:r w:rsidRPr="00166F13">
        <w:rPr>
          <w:rFonts w:cs="Simplified Arabic"/>
          <w:sz w:val="24"/>
          <w:szCs w:val="24"/>
          <w:rtl/>
        </w:rPr>
        <w:t xml:space="preserve">خلال العام </w:t>
      </w:r>
      <w:r w:rsidRPr="00166F13">
        <w:rPr>
          <w:rFonts w:cs="Simplified Arabic" w:hint="cs"/>
          <w:sz w:val="24"/>
          <w:szCs w:val="24"/>
          <w:rtl/>
        </w:rPr>
        <w:t>2018</w:t>
      </w:r>
      <w:r w:rsidRPr="00166F13">
        <w:rPr>
          <w:rFonts w:cs="Simplified Arabic"/>
          <w:sz w:val="24"/>
          <w:szCs w:val="24"/>
          <w:rtl/>
        </w:rPr>
        <w:t xml:space="preserve"> حوالي </w:t>
      </w:r>
      <w:r w:rsidRPr="00166F13">
        <w:rPr>
          <w:rFonts w:cs="Simplified Arabic" w:hint="cs"/>
          <w:sz w:val="24"/>
          <w:szCs w:val="24"/>
          <w:rtl/>
        </w:rPr>
        <w:t>29,600</w:t>
      </w:r>
      <w:r w:rsidRPr="00166F13">
        <w:rPr>
          <w:rFonts w:cs="Simplified Arabic"/>
          <w:sz w:val="24"/>
          <w:szCs w:val="24"/>
          <w:rtl/>
        </w:rPr>
        <w:t xml:space="preserve"> جريحاً</w:t>
      </w:r>
      <w:r>
        <w:rPr>
          <w:rFonts w:cs="Simplified Arabic" w:hint="cs"/>
          <w:sz w:val="24"/>
          <w:szCs w:val="24"/>
          <w:rtl/>
        </w:rPr>
        <w:t>، كما و</w:t>
      </w:r>
      <w:r w:rsidR="00142AC1" w:rsidRPr="00166F13">
        <w:rPr>
          <w:rFonts w:cs="Simplified Arabic" w:hint="cs"/>
          <w:sz w:val="24"/>
          <w:szCs w:val="24"/>
          <w:rtl/>
        </w:rPr>
        <w:t>تشير بيانات وزارة الصحة إلى أن عدد الجرحى في قطاع غزة قد بلغ 16,800 جريحاً منذ انطلاق مسيرات العودة يوم 30 آذار 2018، ويشار هنا إلى</w:t>
      </w:r>
      <w:r w:rsidR="00142AC1" w:rsidRPr="00166F13">
        <w:rPr>
          <w:rFonts w:cs="Simplified Arabic"/>
          <w:sz w:val="24"/>
          <w:szCs w:val="24"/>
          <w:rtl/>
        </w:rPr>
        <w:t xml:space="preserve"> أنه تم بتر أطراف 136 مواطنا</w:t>
      </w:r>
      <w:r w:rsidR="00142AC1" w:rsidRPr="00166F13">
        <w:rPr>
          <w:rFonts w:cs="Simplified Arabic" w:hint="cs"/>
          <w:sz w:val="24"/>
          <w:szCs w:val="24"/>
          <w:rtl/>
        </w:rPr>
        <w:t>، وذلك نتيجة ل</w:t>
      </w:r>
      <w:r w:rsidR="00142AC1" w:rsidRPr="00166F13">
        <w:rPr>
          <w:rFonts w:cs="Simplified Arabic"/>
          <w:sz w:val="24"/>
          <w:szCs w:val="24"/>
          <w:rtl/>
        </w:rPr>
        <w:t>اعتداء</w:t>
      </w:r>
      <w:r w:rsidR="00142AC1" w:rsidRPr="00166F13">
        <w:rPr>
          <w:rFonts w:cs="Simplified Arabic" w:hint="cs"/>
          <w:sz w:val="24"/>
          <w:szCs w:val="24"/>
          <w:rtl/>
        </w:rPr>
        <w:t>ات</w:t>
      </w:r>
      <w:r w:rsidR="00142AC1" w:rsidRPr="00166F13">
        <w:rPr>
          <w:rFonts w:cs="Simplified Arabic"/>
          <w:sz w:val="24"/>
          <w:szCs w:val="24"/>
          <w:rtl/>
        </w:rPr>
        <w:t xml:space="preserve"> قوات الإحتلال الإسرائيلي بحق المواطنين في مسيرة العودة</w:t>
      </w:r>
      <w:r w:rsidR="00142AC1" w:rsidRPr="00166F13">
        <w:rPr>
          <w:rFonts w:cs="Simplified Arabic" w:hint="cs"/>
          <w:sz w:val="24"/>
          <w:szCs w:val="24"/>
          <w:rtl/>
        </w:rPr>
        <w:t xml:space="preserve"> </w:t>
      </w:r>
      <w:r w:rsidR="00142AC1" w:rsidRPr="00166F13">
        <w:rPr>
          <w:rFonts w:cs="Simplified Arabic"/>
          <w:sz w:val="24"/>
          <w:szCs w:val="24"/>
          <w:rtl/>
        </w:rPr>
        <w:t>وكسر الحصار شرق قطاع غزة</w:t>
      </w:r>
      <w:r w:rsidR="00142AC1" w:rsidRPr="00166F13">
        <w:rPr>
          <w:rFonts w:cs="Simplified Arabic" w:hint="cs"/>
          <w:sz w:val="24"/>
          <w:szCs w:val="24"/>
          <w:rtl/>
        </w:rPr>
        <w:t xml:space="preserve">، فيما بلغ عدد الشهداء </w:t>
      </w:r>
      <w:r w:rsidR="00142AC1" w:rsidRPr="00166F13">
        <w:rPr>
          <w:rFonts w:cs="Simplified Arabic"/>
          <w:sz w:val="24"/>
          <w:szCs w:val="24"/>
          <w:rtl/>
        </w:rPr>
        <w:t xml:space="preserve">272 </w:t>
      </w:r>
      <w:r w:rsidR="00142AC1" w:rsidRPr="00166F13">
        <w:rPr>
          <w:rFonts w:cs="Simplified Arabic" w:hint="cs"/>
          <w:sz w:val="24"/>
          <w:szCs w:val="24"/>
          <w:rtl/>
        </w:rPr>
        <w:t>شهيداً</w:t>
      </w:r>
      <w:r w:rsidR="00142AC1" w:rsidRPr="00166F13">
        <w:rPr>
          <w:rFonts w:cs="Simplified Arabic"/>
          <w:sz w:val="24"/>
          <w:szCs w:val="24"/>
          <w:rtl/>
        </w:rPr>
        <w:t>،</w:t>
      </w:r>
      <w:r w:rsidR="00142AC1" w:rsidRPr="00166F13">
        <w:rPr>
          <w:rFonts w:cs="Simplified Arabic" w:hint="cs"/>
          <w:sz w:val="24"/>
          <w:szCs w:val="24"/>
          <w:rtl/>
        </w:rPr>
        <w:t xml:space="preserve"> </w:t>
      </w:r>
      <w:r w:rsidR="00142AC1" w:rsidRPr="00166F13">
        <w:rPr>
          <w:rFonts w:cs="Simplified Arabic"/>
          <w:sz w:val="24"/>
          <w:szCs w:val="24"/>
          <w:rtl/>
        </w:rPr>
        <w:t>من بين</w:t>
      </w:r>
      <w:r w:rsidR="00142AC1" w:rsidRPr="00166F13">
        <w:rPr>
          <w:rFonts w:cs="Simplified Arabic" w:hint="cs"/>
          <w:sz w:val="24"/>
          <w:szCs w:val="24"/>
          <w:rtl/>
        </w:rPr>
        <w:t>هم</w:t>
      </w:r>
      <w:r w:rsidR="00142AC1" w:rsidRPr="00166F13">
        <w:rPr>
          <w:rFonts w:cs="Simplified Arabic"/>
          <w:sz w:val="24"/>
          <w:szCs w:val="24"/>
          <w:rtl/>
        </w:rPr>
        <w:t xml:space="preserve"> </w:t>
      </w:r>
      <w:r w:rsidR="00142AC1" w:rsidRPr="00166F13">
        <w:rPr>
          <w:rFonts w:cs="Simplified Arabic" w:hint="cs"/>
          <w:sz w:val="24"/>
          <w:szCs w:val="24"/>
          <w:rtl/>
        </w:rPr>
        <w:t xml:space="preserve">54 </w:t>
      </w:r>
      <w:r w:rsidR="00142AC1" w:rsidRPr="00166F13">
        <w:rPr>
          <w:rFonts w:cs="Simplified Arabic"/>
          <w:sz w:val="24"/>
          <w:szCs w:val="24"/>
          <w:rtl/>
        </w:rPr>
        <w:t>طفلا و6 نساء ومسن، كما اكدت استشهاد 4 مسعفين و3 صحفيين</w:t>
      </w:r>
      <w:r w:rsidR="00142AC1" w:rsidRPr="00166F13">
        <w:rPr>
          <w:rFonts w:cs="Simplified Arabic"/>
          <w:sz w:val="24"/>
          <w:szCs w:val="24"/>
        </w:rPr>
        <w:t>.</w:t>
      </w:r>
    </w:p>
    <w:p w:rsidR="00142AC1" w:rsidRPr="00F42DBC" w:rsidRDefault="00142AC1" w:rsidP="00142AC1">
      <w:pPr>
        <w:jc w:val="lowKashida"/>
        <w:rPr>
          <w:rFonts w:cs="Simplified Arabic"/>
          <w:sz w:val="16"/>
          <w:szCs w:val="16"/>
          <w:rtl/>
        </w:rPr>
      </w:pPr>
    </w:p>
    <w:p w:rsidR="00142AC1" w:rsidRPr="00F42DBC" w:rsidRDefault="00142AC1" w:rsidP="00F42DBC">
      <w:pPr>
        <w:rPr>
          <w:rFonts w:cs="Simplified Arabic"/>
          <w:b/>
          <w:bCs/>
          <w:sz w:val="26"/>
          <w:szCs w:val="26"/>
          <w:rtl/>
        </w:rPr>
      </w:pPr>
      <w:r w:rsidRPr="00F42DBC">
        <w:rPr>
          <w:rFonts w:cs="Simplified Arabic" w:hint="cs"/>
          <w:b/>
          <w:bCs/>
          <w:sz w:val="26"/>
          <w:szCs w:val="26"/>
          <w:rtl/>
        </w:rPr>
        <w:t>نحو مليون حالة اعتقال منذ العام 1967</w:t>
      </w:r>
    </w:p>
    <w:p w:rsidR="00142AC1" w:rsidRPr="00166F13" w:rsidRDefault="00142AC1" w:rsidP="00142AC1">
      <w:pPr>
        <w:jc w:val="lowKashida"/>
        <w:rPr>
          <w:rFonts w:cs="Simplified Arabic"/>
          <w:b/>
          <w:bCs/>
          <w:sz w:val="24"/>
          <w:szCs w:val="24"/>
          <w:rtl/>
        </w:rPr>
      </w:pPr>
      <w:r w:rsidRPr="00166F13">
        <w:rPr>
          <w:rFonts w:cs="Simplified Arabic" w:hint="cs"/>
          <w:sz w:val="24"/>
          <w:szCs w:val="24"/>
          <w:rtl/>
        </w:rPr>
        <w:t>بلغ عدد الأسرى</w:t>
      </w:r>
      <w:r w:rsidRPr="00166F13">
        <w:rPr>
          <w:rFonts w:cs="Simplified Arabic"/>
          <w:sz w:val="24"/>
          <w:szCs w:val="24"/>
          <w:rtl/>
        </w:rPr>
        <w:t xml:space="preserve"> </w:t>
      </w:r>
      <w:r w:rsidRPr="00166F13">
        <w:rPr>
          <w:rFonts w:cs="Simplified Arabic" w:hint="cs"/>
          <w:sz w:val="24"/>
          <w:szCs w:val="24"/>
          <w:rtl/>
        </w:rPr>
        <w:t>في سجون الاحتلال الاسرائيلي حوالي</w:t>
      </w:r>
      <w:r w:rsidRPr="00166F13">
        <w:rPr>
          <w:rFonts w:cs="Simplified Arabic"/>
          <w:sz w:val="24"/>
          <w:szCs w:val="24"/>
          <w:rtl/>
        </w:rPr>
        <w:t xml:space="preserve"> </w:t>
      </w:r>
      <w:r w:rsidRPr="00166F13">
        <w:rPr>
          <w:rFonts w:cs="Simplified Arabic" w:hint="cs"/>
          <w:sz w:val="24"/>
          <w:szCs w:val="24"/>
          <w:rtl/>
        </w:rPr>
        <w:t>5,700 أسيراً كما هو في</w:t>
      </w:r>
      <w:r w:rsidRPr="00166F13">
        <w:rPr>
          <w:rFonts w:cs="Simplified Arabic"/>
          <w:sz w:val="24"/>
          <w:szCs w:val="24"/>
          <w:rtl/>
        </w:rPr>
        <w:t xml:space="preserve"> نهاية آذار</w:t>
      </w:r>
      <w:r w:rsidRPr="00166F13">
        <w:rPr>
          <w:rFonts w:cs="Simplified Arabic" w:hint="cs"/>
          <w:sz w:val="24"/>
          <w:szCs w:val="24"/>
          <w:rtl/>
        </w:rPr>
        <w:t xml:space="preserve"> </w:t>
      </w:r>
      <w:r w:rsidRPr="00166F13">
        <w:rPr>
          <w:rFonts w:cs="Simplified Arabic"/>
          <w:sz w:val="24"/>
          <w:szCs w:val="24"/>
          <w:rtl/>
        </w:rPr>
        <w:t>2019</w:t>
      </w:r>
      <w:r w:rsidRPr="00166F13">
        <w:rPr>
          <w:rFonts w:cs="Simplified Arabic" w:hint="cs"/>
          <w:sz w:val="24"/>
          <w:szCs w:val="24"/>
          <w:rtl/>
        </w:rPr>
        <w:t xml:space="preserve"> (منهم 250 أسيراً من الأطفال و47 امرأة)، أما </w:t>
      </w:r>
      <w:r w:rsidRPr="00166F13">
        <w:rPr>
          <w:rFonts w:cs="Simplified Arabic"/>
          <w:sz w:val="24"/>
          <w:szCs w:val="24"/>
          <w:rtl/>
        </w:rPr>
        <w:t xml:space="preserve">عدد حالات الاعتقال </w:t>
      </w:r>
      <w:r w:rsidRPr="00166F13">
        <w:rPr>
          <w:rFonts w:cs="Simplified Arabic" w:hint="cs"/>
          <w:sz w:val="24"/>
          <w:szCs w:val="24"/>
          <w:rtl/>
        </w:rPr>
        <w:t>ف</w:t>
      </w:r>
      <w:r w:rsidRPr="00166F13">
        <w:rPr>
          <w:rFonts w:cs="Simplified Arabic"/>
          <w:sz w:val="24"/>
          <w:szCs w:val="24"/>
          <w:rtl/>
        </w:rPr>
        <w:t>بلغ</w:t>
      </w:r>
      <w:r w:rsidRPr="00166F13">
        <w:rPr>
          <w:rFonts w:cs="Simplified Arabic" w:hint="cs"/>
          <w:sz w:val="24"/>
          <w:szCs w:val="24"/>
          <w:rtl/>
        </w:rPr>
        <w:t>ت</w:t>
      </w:r>
      <w:r w:rsidRPr="00166F13">
        <w:rPr>
          <w:rFonts w:cs="Simplified Arabic"/>
          <w:sz w:val="24"/>
          <w:szCs w:val="24"/>
          <w:rtl/>
        </w:rPr>
        <w:t xml:space="preserve"> </w:t>
      </w:r>
      <w:r w:rsidRPr="00166F13">
        <w:rPr>
          <w:rFonts w:cs="Simplified Arabic" w:hint="cs"/>
          <w:sz w:val="24"/>
          <w:szCs w:val="24"/>
          <w:rtl/>
        </w:rPr>
        <w:t xml:space="preserve">خلال العام 2018 </w:t>
      </w:r>
      <w:r w:rsidRPr="00166F13">
        <w:rPr>
          <w:rFonts w:cs="Simplified Arabic"/>
          <w:sz w:val="24"/>
          <w:szCs w:val="24"/>
          <w:rtl/>
        </w:rPr>
        <w:t>حوالي 6,</w:t>
      </w:r>
      <w:r w:rsidRPr="00166F13">
        <w:rPr>
          <w:rFonts w:cs="Simplified Arabic" w:hint="cs"/>
          <w:sz w:val="24"/>
          <w:szCs w:val="24"/>
          <w:rtl/>
        </w:rPr>
        <w:t>500</w:t>
      </w:r>
      <w:r w:rsidRPr="00166F13">
        <w:rPr>
          <w:rFonts w:cs="Simplified Arabic"/>
          <w:sz w:val="24"/>
          <w:szCs w:val="24"/>
          <w:rtl/>
        </w:rPr>
        <w:t xml:space="preserve"> حالة، من بينهم </w:t>
      </w:r>
      <w:r w:rsidRPr="00166F13">
        <w:rPr>
          <w:rFonts w:cs="Simplified Arabic" w:hint="cs"/>
          <w:sz w:val="24"/>
          <w:szCs w:val="24"/>
          <w:rtl/>
        </w:rPr>
        <w:t>1,063</w:t>
      </w:r>
      <w:r w:rsidRPr="00166F13">
        <w:rPr>
          <w:rFonts w:cs="Simplified Arabic"/>
          <w:sz w:val="24"/>
          <w:szCs w:val="24"/>
          <w:rtl/>
        </w:rPr>
        <w:t xml:space="preserve"> طفلاً</w:t>
      </w:r>
      <w:r w:rsidRPr="00166F13">
        <w:rPr>
          <w:rFonts w:cs="Simplified Arabic" w:hint="cs"/>
          <w:sz w:val="24"/>
          <w:szCs w:val="24"/>
          <w:rtl/>
        </w:rPr>
        <w:t xml:space="preserve"> و140 إمرأة، كما قام الاحتلال الاسرائيلي بفرض الإقامة المنزلية على </w:t>
      </w:r>
      <w:r w:rsidRPr="00166F13">
        <w:rPr>
          <w:rFonts w:cs="Simplified Arabic"/>
          <w:sz w:val="24"/>
          <w:szCs w:val="24"/>
          <w:rtl/>
        </w:rPr>
        <w:t xml:space="preserve">300 </w:t>
      </w:r>
      <w:r w:rsidRPr="00166F13">
        <w:rPr>
          <w:rFonts w:cs="Simplified Arabic" w:hint="cs"/>
          <w:sz w:val="24"/>
          <w:szCs w:val="24"/>
          <w:rtl/>
        </w:rPr>
        <w:t>طفل</w:t>
      </w:r>
      <w:r w:rsidRPr="00166F13">
        <w:rPr>
          <w:rFonts w:cs="Simplified Arabic"/>
          <w:sz w:val="24"/>
          <w:szCs w:val="24"/>
          <w:rtl/>
        </w:rPr>
        <w:t xml:space="preserve"> في القدس منذ تشرين اول عام 2015 ولا زال ما يقارب </w:t>
      </w:r>
      <w:r w:rsidRPr="00166F13">
        <w:rPr>
          <w:rFonts w:cs="Simplified Arabic" w:hint="cs"/>
          <w:sz w:val="24"/>
          <w:szCs w:val="24"/>
          <w:rtl/>
        </w:rPr>
        <w:t>36</w:t>
      </w:r>
      <w:r w:rsidRPr="00166F13">
        <w:rPr>
          <w:rFonts w:cs="Simplified Arabic"/>
          <w:sz w:val="24"/>
          <w:szCs w:val="24"/>
          <w:rtl/>
        </w:rPr>
        <w:t xml:space="preserve"> </w:t>
      </w:r>
      <w:r w:rsidRPr="00166F13">
        <w:rPr>
          <w:rFonts w:cs="Simplified Arabic" w:hint="cs"/>
          <w:sz w:val="24"/>
          <w:szCs w:val="24"/>
          <w:rtl/>
        </w:rPr>
        <w:t>طفل</w:t>
      </w:r>
      <w:r w:rsidRPr="00166F13">
        <w:rPr>
          <w:rFonts w:cs="Simplified Arabic"/>
          <w:sz w:val="24"/>
          <w:szCs w:val="24"/>
          <w:rtl/>
        </w:rPr>
        <w:t xml:space="preserve"> تحت الاقامة </w:t>
      </w:r>
      <w:r w:rsidRPr="00166F13">
        <w:rPr>
          <w:rFonts w:cs="Simplified Arabic" w:hint="cs"/>
          <w:sz w:val="24"/>
          <w:szCs w:val="24"/>
          <w:rtl/>
        </w:rPr>
        <w:t xml:space="preserve">المنزلية </w:t>
      </w:r>
      <w:r w:rsidRPr="00166F13">
        <w:rPr>
          <w:rFonts w:cs="Simplified Arabic"/>
          <w:sz w:val="24"/>
          <w:szCs w:val="24"/>
          <w:rtl/>
        </w:rPr>
        <w:t>حتى الآن، ومعظم الاطفال جرى اعتقالهم بعد إنهاء فترة الاقامة المنزلية عليهم والتي تراوحت بين 6</w:t>
      </w:r>
      <w:r w:rsidRPr="00166F13">
        <w:rPr>
          <w:rFonts w:cs="Simplified Arabic" w:hint="cs"/>
          <w:sz w:val="24"/>
          <w:szCs w:val="24"/>
          <w:rtl/>
        </w:rPr>
        <w:t xml:space="preserve"> </w:t>
      </w:r>
      <w:r w:rsidRPr="00166F13">
        <w:rPr>
          <w:rFonts w:cs="Simplified Arabic"/>
          <w:sz w:val="24"/>
          <w:szCs w:val="24"/>
          <w:rtl/>
        </w:rPr>
        <w:t>شهور وعام</w:t>
      </w:r>
      <w:r w:rsidRPr="00166F13">
        <w:rPr>
          <w:rFonts w:cs="Simplified Arabic" w:hint="cs"/>
          <w:sz w:val="24"/>
          <w:szCs w:val="24"/>
          <w:rtl/>
        </w:rPr>
        <w:t>.</w:t>
      </w:r>
    </w:p>
    <w:p w:rsidR="00053E82" w:rsidRPr="00F42DBC" w:rsidRDefault="00053E82" w:rsidP="00F42DBC">
      <w:pPr>
        <w:rPr>
          <w:rFonts w:cs="Simplified Arabic"/>
          <w:b/>
          <w:bCs/>
          <w:sz w:val="16"/>
          <w:szCs w:val="16"/>
          <w:rtl/>
        </w:rPr>
      </w:pPr>
    </w:p>
    <w:p w:rsidR="00EA1501" w:rsidRPr="00F42DBC" w:rsidRDefault="00BB0D89" w:rsidP="00F42DBC">
      <w:pPr>
        <w:rPr>
          <w:rFonts w:cs="Simplified Arabic"/>
          <w:b/>
          <w:bCs/>
          <w:sz w:val="26"/>
          <w:szCs w:val="26"/>
          <w:rtl/>
        </w:rPr>
      </w:pPr>
      <w:r w:rsidRPr="00F42DBC">
        <w:rPr>
          <w:rFonts w:cs="Simplified Arabic" w:hint="cs"/>
          <w:b/>
          <w:bCs/>
          <w:sz w:val="26"/>
          <w:szCs w:val="26"/>
          <w:rtl/>
        </w:rPr>
        <w:t xml:space="preserve">تواصل التوسع الاستعماري </w:t>
      </w:r>
      <w:r w:rsidR="00186773" w:rsidRPr="00F42DBC">
        <w:rPr>
          <w:rFonts w:cs="Simplified Arabic" w:hint="cs"/>
          <w:b/>
          <w:bCs/>
          <w:sz w:val="26"/>
          <w:szCs w:val="26"/>
          <w:rtl/>
        </w:rPr>
        <w:t xml:space="preserve">للإحتلال </w:t>
      </w:r>
      <w:r w:rsidRPr="00F42DBC">
        <w:rPr>
          <w:rFonts w:cs="Simplified Arabic" w:hint="cs"/>
          <w:b/>
          <w:bCs/>
          <w:sz w:val="26"/>
          <w:szCs w:val="26"/>
          <w:rtl/>
        </w:rPr>
        <w:t>الاسر</w:t>
      </w:r>
      <w:r w:rsidR="0068730E" w:rsidRPr="00F42DBC">
        <w:rPr>
          <w:rFonts w:cs="Simplified Arabic" w:hint="cs"/>
          <w:b/>
          <w:bCs/>
          <w:sz w:val="26"/>
          <w:szCs w:val="26"/>
          <w:rtl/>
        </w:rPr>
        <w:t>ا</w:t>
      </w:r>
      <w:r w:rsidRPr="00F42DBC">
        <w:rPr>
          <w:rFonts w:cs="Simplified Arabic" w:hint="cs"/>
          <w:b/>
          <w:bCs/>
          <w:sz w:val="26"/>
          <w:szCs w:val="26"/>
          <w:rtl/>
        </w:rPr>
        <w:t>ئيلي</w:t>
      </w:r>
    </w:p>
    <w:p w:rsidR="00F42DBC" w:rsidRDefault="00EA1501" w:rsidP="00135319">
      <w:pPr>
        <w:ind w:left="60"/>
        <w:jc w:val="both"/>
        <w:rPr>
          <w:rFonts w:cs="Simplified Arabic" w:hint="cs"/>
          <w:sz w:val="24"/>
          <w:szCs w:val="24"/>
          <w:rtl/>
        </w:rPr>
      </w:pPr>
      <w:r w:rsidRPr="00166F13">
        <w:rPr>
          <w:rFonts w:cs="Simplified Arabic"/>
          <w:sz w:val="24"/>
          <w:szCs w:val="24"/>
          <w:rtl/>
        </w:rPr>
        <w:t xml:space="preserve">بلغ عدد المواقع الاستعمارية والقواعد العسكرية الإسرائيلية في نهاية العام </w:t>
      </w:r>
      <w:r w:rsidR="00BB3268" w:rsidRPr="00166F13">
        <w:rPr>
          <w:rFonts w:cs="Simplified Arabic" w:hint="cs"/>
          <w:sz w:val="24"/>
          <w:szCs w:val="24"/>
          <w:rtl/>
        </w:rPr>
        <w:t>2017</w:t>
      </w:r>
      <w:r w:rsidRPr="00166F13">
        <w:rPr>
          <w:rFonts w:cs="Simplified Arabic"/>
          <w:sz w:val="24"/>
          <w:szCs w:val="24"/>
          <w:rtl/>
        </w:rPr>
        <w:t xml:space="preserve"> في الضفة الغربية </w:t>
      </w:r>
      <w:r w:rsidR="00BB3268" w:rsidRPr="00166F13">
        <w:rPr>
          <w:rFonts w:cs="Simplified Arabic" w:hint="cs"/>
          <w:sz w:val="24"/>
          <w:szCs w:val="24"/>
          <w:rtl/>
        </w:rPr>
        <w:t>435</w:t>
      </w:r>
      <w:r w:rsidRPr="00166F13">
        <w:rPr>
          <w:rFonts w:cs="Simplified Arabic"/>
          <w:sz w:val="24"/>
          <w:szCs w:val="24"/>
          <w:rtl/>
        </w:rPr>
        <w:t xml:space="preserve"> موقع</w:t>
      </w:r>
      <w:r w:rsidRPr="00166F13">
        <w:rPr>
          <w:rFonts w:cs="Simplified Arabic" w:hint="cs"/>
          <w:sz w:val="24"/>
          <w:szCs w:val="24"/>
          <w:rtl/>
        </w:rPr>
        <w:t>ا</w:t>
      </w:r>
      <w:r w:rsidRPr="00166F13">
        <w:rPr>
          <w:rFonts w:cs="Simplified Arabic"/>
          <w:sz w:val="24"/>
          <w:szCs w:val="24"/>
          <w:rtl/>
        </w:rPr>
        <w:t>، منها 150 مستعمرة و1</w:t>
      </w:r>
      <w:r w:rsidR="00BB3268" w:rsidRPr="00166F13">
        <w:rPr>
          <w:rFonts w:cs="Simplified Arabic" w:hint="cs"/>
          <w:sz w:val="24"/>
          <w:szCs w:val="24"/>
          <w:rtl/>
        </w:rPr>
        <w:t>16</w:t>
      </w:r>
      <w:r w:rsidR="00331152" w:rsidRPr="00166F13">
        <w:rPr>
          <w:rFonts w:cs="Simplified Arabic"/>
          <w:sz w:val="24"/>
          <w:szCs w:val="24"/>
          <w:rtl/>
        </w:rPr>
        <w:t xml:space="preserve"> بؤر</w:t>
      </w:r>
      <w:r w:rsidR="00FD405D" w:rsidRPr="00166F13">
        <w:rPr>
          <w:rFonts w:cs="Simplified Arabic" w:hint="cs"/>
          <w:sz w:val="24"/>
          <w:szCs w:val="24"/>
          <w:rtl/>
        </w:rPr>
        <w:t>ة</w:t>
      </w:r>
      <w:r w:rsidR="00331152" w:rsidRPr="00166F13">
        <w:rPr>
          <w:rFonts w:cs="Simplified Arabic" w:hint="cs"/>
          <w:sz w:val="24"/>
          <w:szCs w:val="24"/>
          <w:rtl/>
        </w:rPr>
        <w:t xml:space="preserve"> </w:t>
      </w:r>
      <w:r w:rsidRPr="00166F13">
        <w:rPr>
          <w:rFonts w:cs="Simplified Arabic"/>
          <w:sz w:val="24"/>
          <w:szCs w:val="24"/>
          <w:rtl/>
        </w:rPr>
        <w:t>استعمارية</w:t>
      </w:r>
      <w:r w:rsidRPr="00166F13">
        <w:rPr>
          <w:rFonts w:cs="Simplified Arabic" w:hint="cs"/>
          <w:sz w:val="24"/>
          <w:szCs w:val="24"/>
          <w:rtl/>
        </w:rPr>
        <w:t xml:space="preserve"> يقيم فيها </w:t>
      </w:r>
      <w:r w:rsidR="00BB3268" w:rsidRPr="00166F13">
        <w:rPr>
          <w:rFonts w:cs="Simplified Arabic" w:hint="cs"/>
          <w:sz w:val="24"/>
          <w:szCs w:val="24"/>
          <w:rtl/>
        </w:rPr>
        <w:t>653,621</w:t>
      </w:r>
      <w:r w:rsidR="00BB3268" w:rsidRPr="00166F13">
        <w:rPr>
          <w:rFonts w:cs="Simplified Arabic"/>
          <w:sz w:val="24"/>
          <w:szCs w:val="24"/>
          <w:rtl/>
        </w:rPr>
        <w:t xml:space="preserve"> </w:t>
      </w:r>
      <w:r w:rsidRPr="00166F13">
        <w:rPr>
          <w:rFonts w:cs="Simplified Arabic" w:hint="cs"/>
          <w:sz w:val="24"/>
          <w:szCs w:val="24"/>
          <w:rtl/>
        </w:rPr>
        <w:t>مستعمرا</w:t>
      </w:r>
      <w:r w:rsidR="00331152" w:rsidRPr="00166F13">
        <w:rPr>
          <w:rFonts w:cs="Simplified Arabic" w:hint="cs"/>
          <w:sz w:val="24"/>
          <w:szCs w:val="24"/>
          <w:rtl/>
        </w:rPr>
        <w:t>ً</w:t>
      </w:r>
      <w:r w:rsidRPr="00166F13">
        <w:rPr>
          <w:rFonts w:cs="Simplified Arabic"/>
          <w:sz w:val="24"/>
          <w:szCs w:val="24"/>
          <w:rtl/>
        </w:rPr>
        <w:t xml:space="preserve">، </w:t>
      </w:r>
      <w:r w:rsidRPr="00166F13">
        <w:rPr>
          <w:rFonts w:cs="Simplified Arabic" w:hint="cs"/>
          <w:sz w:val="24"/>
          <w:szCs w:val="24"/>
          <w:rtl/>
        </w:rPr>
        <w:t>47</w:t>
      </w:r>
      <w:r w:rsidRPr="00166F13">
        <w:rPr>
          <w:rFonts w:cs="Simplified Arabic"/>
          <w:sz w:val="24"/>
          <w:szCs w:val="24"/>
          <w:rtl/>
        </w:rPr>
        <w:t xml:space="preserve">% من المستعمرين يسكنون في محافظة القدس حيث بلغ عـددهم </w:t>
      </w:r>
      <w:r w:rsidR="00BB3268" w:rsidRPr="00166F13">
        <w:rPr>
          <w:rFonts w:cs="Simplified Arabic"/>
          <w:sz w:val="24"/>
          <w:szCs w:val="24"/>
          <w:rtl/>
        </w:rPr>
        <w:t xml:space="preserve">حوالي </w:t>
      </w:r>
      <w:r w:rsidR="00BB3268" w:rsidRPr="00166F13">
        <w:rPr>
          <w:rFonts w:cs="Simplified Arabic" w:hint="cs"/>
          <w:sz w:val="24"/>
          <w:szCs w:val="24"/>
          <w:rtl/>
        </w:rPr>
        <w:t>306,529</w:t>
      </w:r>
      <w:r w:rsidR="00BB3268" w:rsidRPr="00166F13">
        <w:rPr>
          <w:rFonts w:cs="Simplified Arabic"/>
          <w:sz w:val="24"/>
          <w:szCs w:val="24"/>
          <w:rtl/>
        </w:rPr>
        <w:t xml:space="preserve"> مستعمراً منهم </w:t>
      </w:r>
      <w:r w:rsidR="00BB3268" w:rsidRPr="00166F13">
        <w:rPr>
          <w:rFonts w:cs="Simplified Arabic" w:hint="cs"/>
          <w:sz w:val="24"/>
          <w:szCs w:val="24"/>
          <w:rtl/>
        </w:rPr>
        <w:t>225,335</w:t>
      </w:r>
      <w:r w:rsidR="00BB3268" w:rsidRPr="00166F13">
        <w:rPr>
          <w:rFonts w:cs="Simplified Arabic"/>
          <w:sz w:val="24"/>
          <w:szCs w:val="24"/>
          <w:rtl/>
        </w:rPr>
        <w:t xml:space="preserve"> مستعمراً في القدس </w:t>
      </w:r>
      <w:r w:rsidR="00BB3268" w:rsidRPr="00166F13">
        <w:rPr>
          <w:rFonts w:cs="Simplified Arabic"/>
          <w:sz w:val="24"/>
          <w:szCs w:val="24"/>
        </w:rPr>
        <w:t>J1</w:t>
      </w:r>
      <w:r w:rsidR="009C7521">
        <w:rPr>
          <w:rStyle w:val="FootnoteReference"/>
          <w:rFonts w:cs="Simplified Arabic"/>
          <w:sz w:val="24"/>
          <w:szCs w:val="24"/>
          <w:rtl/>
        </w:rPr>
        <w:footnoteReference w:id="2"/>
      </w:r>
      <w:r w:rsidR="00BB3268" w:rsidRPr="00166F13">
        <w:rPr>
          <w:rFonts w:cs="Simplified Arabic"/>
          <w:sz w:val="24"/>
          <w:szCs w:val="24"/>
          <w:rtl/>
        </w:rPr>
        <w:t xml:space="preserve">، وتشكل نسبة المستعمرين إلى الفلسطينيين في الضفة الغربية حوالي </w:t>
      </w:r>
      <w:r w:rsidR="00331152" w:rsidRPr="00166F13">
        <w:rPr>
          <w:rFonts w:cs="Simplified Arabic" w:hint="cs"/>
          <w:sz w:val="24"/>
          <w:szCs w:val="24"/>
          <w:rtl/>
        </w:rPr>
        <w:t>23</w:t>
      </w:r>
      <w:r w:rsidR="00BB3268" w:rsidRPr="00166F13">
        <w:rPr>
          <w:rFonts w:cs="Simplified Arabic"/>
          <w:sz w:val="24"/>
          <w:szCs w:val="24"/>
          <w:rtl/>
        </w:rPr>
        <w:t xml:space="preserve"> مستعمراً مقابل كل 100 فلسطيني، في حين بلغت أعلاها في محافظة القدس حوالي </w:t>
      </w:r>
      <w:r w:rsidR="00BB3268" w:rsidRPr="00166F13">
        <w:rPr>
          <w:rFonts w:cs="Simplified Arabic" w:hint="cs"/>
          <w:sz w:val="24"/>
          <w:szCs w:val="24"/>
          <w:rtl/>
        </w:rPr>
        <w:t>70</w:t>
      </w:r>
      <w:r w:rsidR="00BB3268" w:rsidRPr="00166F13">
        <w:rPr>
          <w:rFonts w:cs="Simplified Arabic"/>
          <w:sz w:val="24"/>
          <w:szCs w:val="24"/>
          <w:rtl/>
        </w:rPr>
        <w:t xml:space="preserve"> مستعمراً مقابل كل 100 فلسطيني</w:t>
      </w:r>
      <w:r w:rsidRPr="00166F13">
        <w:rPr>
          <w:rFonts w:cs="Simplified Arabic"/>
          <w:sz w:val="24"/>
          <w:szCs w:val="24"/>
          <w:rtl/>
        </w:rPr>
        <w:t>.</w:t>
      </w:r>
      <w:r w:rsidRPr="00166F13">
        <w:rPr>
          <w:rFonts w:cs="Simplified Arabic" w:hint="cs"/>
          <w:sz w:val="24"/>
          <w:szCs w:val="24"/>
          <w:rtl/>
        </w:rPr>
        <w:t xml:space="preserve">  </w:t>
      </w:r>
      <w:r w:rsidR="00331152" w:rsidRPr="00166F13">
        <w:rPr>
          <w:rFonts w:cs="Simplified Arabic" w:hint="cs"/>
          <w:sz w:val="24"/>
          <w:szCs w:val="24"/>
          <w:rtl/>
        </w:rPr>
        <w:t>و</w:t>
      </w:r>
      <w:r w:rsidR="00331152" w:rsidRPr="00166F13">
        <w:rPr>
          <w:rFonts w:cs="Simplified Arabic"/>
          <w:sz w:val="24"/>
          <w:szCs w:val="24"/>
          <w:rtl/>
        </w:rPr>
        <w:t xml:space="preserve">عزل </w:t>
      </w:r>
      <w:r w:rsidR="009E341E" w:rsidRPr="00166F13">
        <w:rPr>
          <w:rFonts w:cs="Simplified Arabic"/>
          <w:sz w:val="24"/>
          <w:szCs w:val="24"/>
          <w:rtl/>
        </w:rPr>
        <w:t xml:space="preserve">جدار الضم والتوسع أكثر من 12% من مساحة الضفة الغربية، </w:t>
      </w:r>
      <w:r w:rsidR="009E341E" w:rsidRPr="00166F13">
        <w:rPr>
          <w:rFonts w:cs="Simplified Arabic" w:hint="cs"/>
          <w:sz w:val="24"/>
          <w:szCs w:val="24"/>
          <w:rtl/>
        </w:rPr>
        <w:t xml:space="preserve">مما أدى الى فرض قيود على نحو 1.9 مليون نسمة يعيشون في مناطق قريبة من الجدار و/أو المستعمرات، نحو 400 ألف نسمة منهم يعيشون في مناطق (ج).  </w:t>
      </w:r>
      <w:r w:rsidR="00BB3268" w:rsidRPr="00166F13">
        <w:rPr>
          <w:rFonts w:cs="Simplified Arabic" w:hint="cs"/>
          <w:sz w:val="24"/>
          <w:szCs w:val="24"/>
          <w:rtl/>
        </w:rPr>
        <w:t>أضف إلى ذلك</w:t>
      </w:r>
      <w:r w:rsidR="00331152" w:rsidRPr="00166F13">
        <w:rPr>
          <w:rFonts w:cs="Simplified Arabic" w:hint="cs"/>
          <w:sz w:val="24"/>
          <w:szCs w:val="24"/>
          <w:rtl/>
        </w:rPr>
        <w:t xml:space="preserve"> أن </w:t>
      </w:r>
      <w:r w:rsidR="00BB3268" w:rsidRPr="00166F13">
        <w:rPr>
          <w:rFonts w:cs="Simplified Arabic" w:hint="cs"/>
          <w:sz w:val="24"/>
          <w:szCs w:val="24"/>
          <w:rtl/>
        </w:rPr>
        <w:t xml:space="preserve"> جدار الضم والتوس</w:t>
      </w:r>
      <w:r w:rsidR="00F42DBC">
        <w:rPr>
          <w:rFonts w:cs="Simplified Arabic" w:hint="cs"/>
          <w:sz w:val="24"/>
          <w:szCs w:val="24"/>
          <w:rtl/>
        </w:rPr>
        <w:t xml:space="preserve">ع الذي يحيط بالقدس يبلغ طول </w:t>
      </w:r>
    </w:p>
    <w:p w:rsidR="009E341E" w:rsidRPr="00166F13" w:rsidRDefault="00BB3268" w:rsidP="00135319">
      <w:pPr>
        <w:ind w:left="60"/>
        <w:jc w:val="both"/>
        <w:rPr>
          <w:rFonts w:cs="Simplified Arabic"/>
          <w:sz w:val="24"/>
          <w:szCs w:val="24"/>
          <w:rtl/>
        </w:rPr>
      </w:pPr>
      <w:r w:rsidRPr="00166F13">
        <w:rPr>
          <w:rFonts w:cs="Simplified Arabic" w:hint="cs"/>
          <w:sz w:val="24"/>
          <w:szCs w:val="24"/>
          <w:rtl/>
        </w:rPr>
        <w:t>الجزء المكتمل منه 93 كم ويعزل حوالي 84 كيلومتر مربع من مساحة محافظة القدس، في حين يبلغ طول الجزء غير المكتمل 46 كم وسيعزل حوالي 68 كيلومتر مربع من مساحة محافظة القدس</w:t>
      </w:r>
      <w:r w:rsidR="000857D1" w:rsidRPr="00166F13">
        <w:rPr>
          <w:rFonts w:cs="Simplified Arabic" w:hint="cs"/>
          <w:sz w:val="24"/>
          <w:szCs w:val="24"/>
          <w:rtl/>
        </w:rPr>
        <w:t>.</w:t>
      </w:r>
    </w:p>
    <w:p w:rsidR="00C871EF" w:rsidRPr="00F42DBC" w:rsidRDefault="00C871EF" w:rsidP="00BB3268">
      <w:pPr>
        <w:ind w:left="60"/>
        <w:jc w:val="both"/>
        <w:rPr>
          <w:rFonts w:cs="Simplified Arabic"/>
          <w:sz w:val="16"/>
          <w:szCs w:val="16"/>
          <w:rtl/>
        </w:rPr>
      </w:pPr>
    </w:p>
    <w:p w:rsidR="00C871EF" w:rsidRPr="00166F13" w:rsidRDefault="00C871EF" w:rsidP="00331152">
      <w:pPr>
        <w:jc w:val="both"/>
        <w:rPr>
          <w:rFonts w:cs="Simplified Arabic"/>
          <w:sz w:val="24"/>
          <w:szCs w:val="24"/>
          <w:rtl/>
        </w:rPr>
      </w:pPr>
      <w:r w:rsidRPr="00166F13">
        <w:rPr>
          <w:rFonts w:cs="Simplified Arabic" w:hint="cs"/>
          <w:sz w:val="24"/>
          <w:szCs w:val="24"/>
          <w:rtl/>
        </w:rPr>
        <w:t xml:space="preserve">بلغت مساحة مناطق النفوذ في المستعمرات الإسرائيلية في الضفة الغربية 541.5 كيلو متر مربع كما هو الحال في نهاية العام 2018، وتمثل ما نسبته حوالي </w:t>
      </w:r>
      <w:r w:rsidR="00331152" w:rsidRPr="00166F13">
        <w:rPr>
          <w:rFonts w:cs="Simplified Arabic" w:hint="cs"/>
          <w:sz w:val="24"/>
          <w:szCs w:val="24"/>
          <w:rtl/>
        </w:rPr>
        <w:t>10</w:t>
      </w:r>
      <w:r w:rsidRPr="00166F13">
        <w:rPr>
          <w:rFonts w:cs="Simplified Arabic" w:hint="cs"/>
          <w:sz w:val="24"/>
          <w:szCs w:val="24"/>
          <w:rtl/>
        </w:rPr>
        <w:t xml:space="preserve">% من مساحة الضفة الغربية، فيما تمثل المساحات المصادرة لأغراض القواعد العسكرية ومواقع التدريب العسكري حوالي 18% من مساحة الضفة الغربية، مما يحرم المزارعين والرعاة الفلسطينيين من الوصول إلى مزارعهم ومراعيهم، كما </w:t>
      </w:r>
      <w:r w:rsidRPr="00166F13">
        <w:rPr>
          <w:rFonts w:cs="Simplified Arabic"/>
          <w:sz w:val="24"/>
          <w:szCs w:val="24"/>
          <w:rtl/>
        </w:rPr>
        <w:t>و</w:t>
      </w:r>
      <w:r w:rsidRPr="00166F13">
        <w:rPr>
          <w:rFonts w:cs="Simplified Arabic" w:hint="cs"/>
          <w:sz w:val="24"/>
          <w:szCs w:val="24"/>
          <w:rtl/>
        </w:rPr>
        <w:t>ي</w:t>
      </w:r>
      <w:r w:rsidRPr="00166F13">
        <w:rPr>
          <w:rFonts w:cs="Simplified Arabic"/>
          <w:sz w:val="24"/>
          <w:szCs w:val="24"/>
          <w:rtl/>
        </w:rPr>
        <w:t xml:space="preserve">ضع </w:t>
      </w:r>
      <w:r w:rsidRPr="00166F13">
        <w:rPr>
          <w:rFonts w:cs="Simplified Arabic" w:hint="cs"/>
          <w:sz w:val="24"/>
          <w:szCs w:val="24"/>
          <w:rtl/>
        </w:rPr>
        <w:t xml:space="preserve">الاحتلال الإسرائيلي </w:t>
      </w:r>
      <w:r w:rsidRPr="00166F13">
        <w:rPr>
          <w:rFonts w:cs="Simplified Arabic"/>
          <w:sz w:val="24"/>
          <w:szCs w:val="24"/>
          <w:rtl/>
        </w:rPr>
        <w:t xml:space="preserve">كافة العراقيل </w:t>
      </w:r>
      <w:r w:rsidRPr="00166F13">
        <w:rPr>
          <w:rFonts w:cs="Simplified Arabic" w:hint="cs"/>
          <w:sz w:val="24"/>
          <w:szCs w:val="24"/>
          <w:rtl/>
        </w:rPr>
        <w:t>لت</w:t>
      </w:r>
      <w:r w:rsidRPr="00166F13">
        <w:rPr>
          <w:rFonts w:cs="Simplified Arabic"/>
          <w:sz w:val="24"/>
          <w:szCs w:val="24"/>
          <w:rtl/>
        </w:rPr>
        <w:t>شد</w:t>
      </w:r>
      <w:r w:rsidRPr="00166F13">
        <w:rPr>
          <w:rFonts w:cs="Simplified Arabic" w:hint="cs"/>
          <w:sz w:val="24"/>
          <w:szCs w:val="24"/>
          <w:rtl/>
        </w:rPr>
        <w:t>ي</w:t>
      </w:r>
      <w:r w:rsidRPr="00166F13">
        <w:rPr>
          <w:rFonts w:cs="Simplified Arabic"/>
          <w:sz w:val="24"/>
          <w:szCs w:val="24"/>
          <w:rtl/>
        </w:rPr>
        <w:t xml:space="preserve">د الخناق والتضييق على التوسع العمراني للفلسطينيين خاصة في القدس والمناطق </w:t>
      </w:r>
      <w:r w:rsidRPr="00166F13">
        <w:rPr>
          <w:rFonts w:cs="Simplified Arabic" w:hint="cs"/>
          <w:sz w:val="24"/>
          <w:szCs w:val="24"/>
          <w:rtl/>
        </w:rPr>
        <w:t xml:space="preserve">المصنفة </w:t>
      </w:r>
      <w:r w:rsidRPr="00166F13">
        <w:rPr>
          <w:rFonts w:cs="Simplified Arabic"/>
          <w:sz w:val="24"/>
          <w:szCs w:val="24"/>
          <w:rtl/>
        </w:rPr>
        <w:t xml:space="preserve">(ج) </w:t>
      </w:r>
      <w:r w:rsidRPr="00166F13">
        <w:rPr>
          <w:rFonts w:cs="Simplified Arabic" w:hint="cs"/>
          <w:sz w:val="24"/>
          <w:szCs w:val="24"/>
          <w:rtl/>
        </w:rPr>
        <w:t xml:space="preserve">في </w:t>
      </w:r>
      <w:r w:rsidRPr="00166F13">
        <w:rPr>
          <w:rFonts w:cs="Simplified Arabic"/>
          <w:sz w:val="24"/>
          <w:szCs w:val="24"/>
          <w:rtl/>
        </w:rPr>
        <w:t>الضفة الغربية والتي ما زالت تقع تحت سيطرة ال</w:t>
      </w:r>
      <w:r w:rsidRPr="00166F13">
        <w:rPr>
          <w:rFonts w:cs="Simplified Arabic" w:hint="cs"/>
          <w:sz w:val="24"/>
          <w:szCs w:val="24"/>
          <w:rtl/>
        </w:rPr>
        <w:t>احتلال ال</w:t>
      </w:r>
      <w:r w:rsidRPr="00166F13">
        <w:rPr>
          <w:rFonts w:cs="Simplified Arabic"/>
          <w:sz w:val="24"/>
          <w:szCs w:val="24"/>
          <w:rtl/>
        </w:rPr>
        <w:t>اسرائيلي الكاملة</w:t>
      </w:r>
      <w:r w:rsidRPr="00166F13">
        <w:rPr>
          <w:rFonts w:cs="Simplified Arabic" w:hint="cs"/>
          <w:sz w:val="24"/>
          <w:szCs w:val="24"/>
          <w:rtl/>
        </w:rPr>
        <w:t>.</w:t>
      </w:r>
    </w:p>
    <w:p w:rsidR="00C871EF" w:rsidRDefault="00C871EF" w:rsidP="00BB3268">
      <w:pPr>
        <w:ind w:left="60"/>
        <w:jc w:val="both"/>
        <w:rPr>
          <w:rFonts w:cs="Simplified Arabic" w:hint="cs"/>
          <w:sz w:val="16"/>
          <w:szCs w:val="16"/>
          <w:rtl/>
        </w:rPr>
      </w:pPr>
    </w:p>
    <w:p w:rsidR="00AB7405" w:rsidRDefault="00AB7405" w:rsidP="00BB3268">
      <w:pPr>
        <w:ind w:left="60"/>
        <w:jc w:val="both"/>
        <w:rPr>
          <w:rFonts w:cs="Simplified Arabic" w:hint="cs"/>
          <w:sz w:val="16"/>
          <w:szCs w:val="16"/>
          <w:rtl/>
        </w:rPr>
      </w:pPr>
    </w:p>
    <w:p w:rsidR="00AB7405" w:rsidRPr="00F42DBC" w:rsidRDefault="00AB7405" w:rsidP="00BB3268">
      <w:pPr>
        <w:ind w:left="60"/>
        <w:jc w:val="both"/>
        <w:rPr>
          <w:rFonts w:cs="Simplified Arabic"/>
          <w:sz w:val="16"/>
          <w:szCs w:val="16"/>
          <w:rtl/>
        </w:rPr>
      </w:pPr>
    </w:p>
    <w:p w:rsidR="00BB3268" w:rsidRPr="00F42DBC" w:rsidRDefault="00BB3268" w:rsidP="00F42DBC">
      <w:pPr>
        <w:ind w:left="60"/>
        <w:rPr>
          <w:rFonts w:cs="Simplified Arabic"/>
          <w:b/>
          <w:bCs/>
          <w:sz w:val="26"/>
          <w:szCs w:val="26"/>
          <w:rtl/>
        </w:rPr>
      </w:pPr>
      <w:r w:rsidRPr="00F42DBC">
        <w:rPr>
          <w:rFonts w:cs="Simplified Arabic" w:hint="cs"/>
          <w:b/>
          <w:bCs/>
          <w:sz w:val="26"/>
          <w:szCs w:val="26"/>
          <w:rtl/>
        </w:rPr>
        <w:lastRenderedPageBreak/>
        <w:t>نهب الأراضي الزراعية</w:t>
      </w:r>
    </w:p>
    <w:p w:rsidR="00BB3268" w:rsidRPr="00166F13" w:rsidRDefault="00BB3268" w:rsidP="00665378">
      <w:pPr>
        <w:ind w:left="60"/>
        <w:jc w:val="both"/>
        <w:rPr>
          <w:rFonts w:cs="Simplified Arabic"/>
          <w:sz w:val="24"/>
          <w:szCs w:val="24"/>
          <w:rtl/>
        </w:rPr>
      </w:pPr>
      <w:r w:rsidRPr="00166F13">
        <w:rPr>
          <w:rFonts w:cs="Simplified Arabic" w:hint="cs"/>
          <w:sz w:val="24"/>
          <w:szCs w:val="24"/>
          <w:rtl/>
        </w:rPr>
        <w:t>تبلغ مساحة الأراضي المصنفة على أنها عالية أو متوسطة القيمة الزراعية في الضفة الغربية حوالي 2,072 ألف دونم، وتشكل حوالي 37% من مساحة الضفة الغربية، لا يستغل الفلسطينيين منها سوى 931.5 ألف دونم وتشكل حوالي 17% من مساحة الضفة الغربية، وتعتبر</w:t>
      </w:r>
      <w:r w:rsidR="00665378" w:rsidRPr="00166F13">
        <w:rPr>
          <w:rFonts w:cs="Simplified Arabic" w:hint="cs"/>
          <w:sz w:val="24"/>
          <w:szCs w:val="24"/>
          <w:rtl/>
        </w:rPr>
        <w:t xml:space="preserve"> انتهاكات الاحتلال الاسرائيلي</w:t>
      </w:r>
      <w:r w:rsidRPr="00166F13">
        <w:rPr>
          <w:rFonts w:cs="Simplified Arabic" w:hint="cs"/>
          <w:sz w:val="24"/>
          <w:szCs w:val="24"/>
          <w:rtl/>
        </w:rPr>
        <w:t xml:space="preserve"> أحد أهم أسباب عدم استغلال الأراضي الزراعية في الضفة الغربية، حيث تشكل </w:t>
      </w:r>
      <w:r w:rsidRPr="00166F13">
        <w:rPr>
          <w:rFonts w:cs="Simplified Arabic"/>
          <w:sz w:val="24"/>
          <w:szCs w:val="24"/>
          <w:rtl/>
        </w:rPr>
        <w:t xml:space="preserve">المناطق </w:t>
      </w:r>
      <w:r w:rsidRPr="00166F13">
        <w:rPr>
          <w:rFonts w:cs="Simplified Arabic" w:hint="cs"/>
          <w:sz w:val="24"/>
          <w:szCs w:val="24"/>
          <w:rtl/>
        </w:rPr>
        <w:t>المصنفة</w:t>
      </w:r>
      <w:r w:rsidRPr="00166F13">
        <w:rPr>
          <w:rFonts w:cs="Simplified Arabic"/>
          <w:sz w:val="24"/>
          <w:szCs w:val="24"/>
          <w:rtl/>
        </w:rPr>
        <w:t xml:space="preserve"> (ج) </w:t>
      </w:r>
      <w:r w:rsidRPr="00166F13">
        <w:rPr>
          <w:rFonts w:cs="Simplified Arabic" w:hint="cs"/>
          <w:sz w:val="24"/>
          <w:szCs w:val="24"/>
          <w:rtl/>
        </w:rPr>
        <w:t>حوالي</w:t>
      </w:r>
      <w:r w:rsidRPr="00166F13">
        <w:rPr>
          <w:rFonts w:cs="Simplified Arabic"/>
          <w:sz w:val="24"/>
          <w:szCs w:val="24"/>
          <w:rtl/>
        </w:rPr>
        <w:t xml:space="preserve"> 60% من مساحة الضفة </w:t>
      </w:r>
      <w:r w:rsidR="00665378" w:rsidRPr="00166F13">
        <w:rPr>
          <w:rFonts w:cs="Simplified Arabic"/>
          <w:sz w:val="24"/>
          <w:szCs w:val="24"/>
          <w:rtl/>
        </w:rPr>
        <w:t xml:space="preserve">الغربية والتي ما زالت تقع تحت </w:t>
      </w:r>
      <w:r w:rsidRPr="00166F13">
        <w:rPr>
          <w:rFonts w:cs="Simplified Arabic"/>
          <w:sz w:val="24"/>
          <w:szCs w:val="24"/>
          <w:rtl/>
        </w:rPr>
        <w:t xml:space="preserve">سيطرة </w:t>
      </w:r>
      <w:r w:rsidR="00665378" w:rsidRPr="00166F13">
        <w:rPr>
          <w:rFonts w:cs="Simplified Arabic" w:hint="cs"/>
          <w:sz w:val="24"/>
          <w:szCs w:val="24"/>
          <w:rtl/>
        </w:rPr>
        <w:t xml:space="preserve">الاحتلال الاسرائيلي </w:t>
      </w:r>
      <w:r w:rsidRPr="00166F13">
        <w:rPr>
          <w:rFonts w:cs="Simplified Arabic"/>
          <w:sz w:val="24"/>
          <w:szCs w:val="24"/>
          <w:rtl/>
        </w:rPr>
        <w:t>الكاملة،</w:t>
      </w:r>
      <w:r w:rsidRPr="00166F13">
        <w:rPr>
          <w:rFonts w:cs="Simplified Arabic" w:hint="cs"/>
          <w:sz w:val="24"/>
          <w:szCs w:val="24"/>
          <w:rtl/>
        </w:rPr>
        <w:t xml:space="preserve"> الأمر الذي أدى الى حرمان الكثير من المزارعين من الوصول الى أراضيهم وزراعتها أو العناية بالمساحات المزروعة فيها مما أدى الى هلاك معظم المزروعات في هذه المناطق، بالاضافة الى تجريف المزروعات واقتلاع الأشجار حيث قام الاحتلال الإسرائيلي بتجريف واقتلاع 7,122 شجرة خلال العام 2018، وبذلك يبلغ عدد الأشجار التي تم اقتلاعها أكثر من مليون شجرة منذ العام 2000 وحتى نهاية العام 2018، وتم تحويل آلاف الدونمات للمستعمرين لزراعتها حيث بلغت المساحة المزروعة في المستعمرات الإسرائيلية في العام 2018 حوالي 110 آلاف دونم غالبيتها من المزروعات المروية.</w:t>
      </w:r>
    </w:p>
    <w:p w:rsidR="005F315D" w:rsidRPr="00F42DBC" w:rsidRDefault="005F315D" w:rsidP="00F42DBC">
      <w:pPr>
        <w:rPr>
          <w:rFonts w:cs="Simplified Arabic"/>
          <w:b/>
          <w:bCs/>
          <w:sz w:val="16"/>
          <w:szCs w:val="16"/>
          <w:rtl/>
        </w:rPr>
      </w:pPr>
    </w:p>
    <w:p w:rsidR="00BB3268" w:rsidRPr="00F42DBC" w:rsidRDefault="00BB3268" w:rsidP="00F42DBC">
      <w:pPr>
        <w:rPr>
          <w:rFonts w:cs="Simplified Arabic"/>
          <w:b/>
          <w:bCs/>
          <w:sz w:val="26"/>
          <w:szCs w:val="26"/>
          <w:rtl/>
        </w:rPr>
      </w:pPr>
      <w:r w:rsidRPr="00F42DBC">
        <w:rPr>
          <w:rFonts w:cs="Simplified Arabic" w:hint="cs"/>
          <w:b/>
          <w:bCs/>
          <w:sz w:val="26"/>
          <w:szCs w:val="26"/>
          <w:rtl/>
        </w:rPr>
        <w:t>مصادرة مستمرة  للأراضي</w:t>
      </w:r>
    </w:p>
    <w:p w:rsidR="00BB3268" w:rsidRPr="00166F13" w:rsidRDefault="00BB3268" w:rsidP="00135319">
      <w:pPr>
        <w:ind w:left="60"/>
        <w:jc w:val="both"/>
        <w:rPr>
          <w:rFonts w:cs="Simplified Arabic"/>
          <w:sz w:val="24"/>
          <w:szCs w:val="24"/>
          <w:rtl/>
        </w:rPr>
      </w:pPr>
      <w:r w:rsidRPr="00166F13">
        <w:rPr>
          <w:rFonts w:cs="Simplified Arabic" w:hint="cs"/>
          <w:sz w:val="24"/>
          <w:szCs w:val="24"/>
          <w:rtl/>
        </w:rPr>
        <w:t>استغل الاحتلال الإسرائيلي تصنيف الأراضي حسب اتفاقية أوسلو (أ، ب، ج) لإحكام السيطرة على أراضي الفلسطينيين خاصة في المناطق المصنفة (ج)</w:t>
      </w:r>
      <w:r w:rsidRPr="00166F13">
        <w:rPr>
          <w:rStyle w:val="FootnoteReference"/>
          <w:rFonts w:cs="Simplified Arabic"/>
          <w:sz w:val="24"/>
          <w:szCs w:val="24"/>
          <w:rtl/>
        </w:rPr>
        <w:footnoteReference w:id="3"/>
      </w:r>
      <w:r w:rsidRPr="00166F13">
        <w:rPr>
          <w:rFonts w:cs="Simplified Arabic" w:hint="cs"/>
          <w:sz w:val="24"/>
          <w:szCs w:val="24"/>
          <w:rtl/>
        </w:rPr>
        <w:t xml:space="preserve"> والتي تبلغ مساحتها 3,375 ألف دونم، حيث تبلغ مساحة الأراضي التي يستغلها الاحتلال الإسرائيلي بشكل مباشر في </w:t>
      </w:r>
      <w:r w:rsidRPr="00166F13">
        <w:rPr>
          <w:rFonts w:cs="Simplified Arabic"/>
          <w:sz w:val="24"/>
          <w:szCs w:val="24"/>
          <w:rtl/>
        </w:rPr>
        <w:t xml:space="preserve">المناطق </w:t>
      </w:r>
      <w:r w:rsidRPr="00166F13">
        <w:rPr>
          <w:rFonts w:cs="Simplified Arabic" w:hint="cs"/>
          <w:sz w:val="24"/>
          <w:szCs w:val="24"/>
          <w:rtl/>
        </w:rPr>
        <w:t>المصنفة</w:t>
      </w:r>
      <w:r w:rsidRPr="00166F13">
        <w:rPr>
          <w:rFonts w:cs="Simplified Arabic"/>
          <w:sz w:val="24"/>
          <w:szCs w:val="24"/>
          <w:rtl/>
        </w:rPr>
        <w:t xml:space="preserve"> (ج) </w:t>
      </w:r>
      <w:r w:rsidRPr="00166F13">
        <w:rPr>
          <w:rFonts w:cs="Simplified Arabic" w:hint="cs"/>
          <w:sz w:val="24"/>
          <w:szCs w:val="24"/>
          <w:rtl/>
        </w:rPr>
        <w:t>حوالي 2,642 ألف دونم وتشكل ما نسبته 76% من مجمل المساحة المصنفة (ج)، فيما تبلغ المساحة المصنفة (أ)</w:t>
      </w:r>
      <w:r w:rsidRPr="00166F13">
        <w:rPr>
          <w:rStyle w:val="FootnoteReference"/>
          <w:rFonts w:cs="Simplified Arabic"/>
          <w:sz w:val="24"/>
          <w:szCs w:val="24"/>
          <w:rtl/>
        </w:rPr>
        <w:footnoteReference w:id="4"/>
      </w:r>
      <w:r w:rsidRPr="00166F13">
        <w:rPr>
          <w:rFonts w:cs="Simplified Arabic" w:hint="cs"/>
          <w:sz w:val="24"/>
          <w:szCs w:val="24"/>
          <w:rtl/>
        </w:rPr>
        <w:t xml:space="preserve"> حوالي مليون دونم، وتبلغ المساحة المصنفة (ب)</w:t>
      </w:r>
      <w:r w:rsidRPr="00166F13">
        <w:rPr>
          <w:rStyle w:val="FootnoteReference"/>
          <w:rFonts w:cs="Simplified Arabic"/>
          <w:sz w:val="24"/>
          <w:szCs w:val="24"/>
          <w:rtl/>
        </w:rPr>
        <w:footnoteReference w:id="5"/>
      </w:r>
      <w:r w:rsidRPr="00166F13">
        <w:rPr>
          <w:rFonts w:cs="Simplified Arabic" w:hint="cs"/>
          <w:sz w:val="24"/>
          <w:szCs w:val="24"/>
          <w:rtl/>
        </w:rPr>
        <w:t xml:space="preserve"> حوالي 1,035 ألف دونم، وتبلغ المساحة المصنفة "أخرى" حوالي 250 ألف دونم وتشمل (محميات طبيعية و </w:t>
      </w:r>
      <w:r w:rsidRPr="00166F13">
        <w:rPr>
          <w:rFonts w:cs="Simplified Arabic"/>
          <w:sz w:val="24"/>
          <w:szCs w:val="24"/>
        </w:rPr>
        <w:t>J1</w:t>
      </w:r>
      <w:r w:rsidRPr="00166F13">
        <w:rPr>
          <w:rFonts w:cs="Simplified Arabic" w:hint="cs"/>
          <w:sz w:val="24"/>
          <w:szCs w:val="24"/>
          <w:rtl/>
        </w:rPr>
        <w:t xml:space="preserve"> و </w:t>
      </w:r>
      <w:r w:rsidRPr="00166F13">
        <w:rPr>
          <w:rFonts w:cs="Simplified Arabic"/>
          <w:sz w:val="24"/>
          <w:szCs w:val="24"/>
        </w:rPr>
        <w:t>H2</w:t>
      </w:r>
      <w:r w:rsidRPr="00166F13">
        <w:rPr>
          <w:rStyle w:val="FootnoteReference"/>
          <w:rFonts w:cs="Simplified Arabic"/>
          <w:sz w:val="24"/>
          <w:szCs w:val="24"/>
          <w:rtl/>
        </w:rPr>
        <w:footnoteReference w:id="6"/>
      </w:r>
      <w:r w:rsidRPr="00166F13">
        <w:rPr>
          <w:rFonts w:cs="Simplified Arabic" w:hint="cs"/>
          <w:sz w:val="24"/>
          <w:szCs w:val="24"/>
          <w:rtl/>
        </w:rPr>
        <w:t xml:space="preserve"> في الخليل، ومساحات مناطق غير مصنفة)، وقد صادق الاحتلال الاسرائيلي خلال العام 2018 على مصادرة نحو 508 دونمات من أراضي الفلسطينيين، بالإضافة الى الاستيلاء على مئات الدونمات الخاصة بالفلسطينيين من خلال توسيع الحواجز الإسرائيلية وإقامة نقاط مراقبة عسكرية لحماية المستعمرين.</w:t>
      </w:r>
    </w:p>
    <w:p w:rsidR="00A93F54" w:rsidRDefault="00A93F54" w:rsidP="00F42DBC">
      <w:pPr>
        <w:rPr>
          <w:rFonts w:cs="Simplified Arabic" w:hint="cs"/>
          <w:b/>
          <w:bCs/>
          <w:sz w:val="16"/>
          <w:szCs w:val="16"/>
          <w:rtl/>
        </w:rPr>
      </w:pPr>
    </w:p>
    <w:p w:rsidR="00142AC1" w:rsidRPr="00F42DBC" w:rsidRDefault="00142AC1" w:rsidP="00F42DBC">
      <w:pPr>
        <w:rPr>
          <w:rFonts w:cs="Simplified Arabic"/>
          <w:b/>
          <w:bCs/>
          <w:sz w:val="26"/>
          <w:szCs w:val="26"/>
          <w:rtl/>
        </w:rPr>
      </w:pPr>
      <w:proofErr w:type="spellStart"/>
      <w:r w:rsidRPr="00F42DBC">
        <w:rPr>
          <w:rFonts w:cs="Simplified Arabic" w:hint="cs"/>
          <w:b/>
          <w:bCs/>
          <w:sz w:val="26"/>
          <w:szCs w:val="26"/>
          <w:rtl/>
        </w:rPr>
        <w:t>القدس:</w:t>
      </w:r>
      <w:proofErr w:type="spellEnd"/>
      <w:r w:rsidRPr="00F42DBC">
        <w:rPr>
          <w:rFonts w:cs="Simplified Arabic" w:hint="cs"/>
          <w:b/>
          <w:bCs/>
          <w:sz w:val="26"/>
          <w:szCs w:val="26"/>
          <w:rtl/>
        </w:rPr>
        <w:t xml:space="preserve"> </w:t>
      </w:r>
      <w:r w:rsidRPr="00F42DBC">
        <w:rPr>
          <w:rFonts w:cs="Simplified Arabic"/>
          <w:b/>
          <w:bCs/>
          <w:sz w:val="26"/>
          <w:szCs w:val="26"/>
          <w:rtl/>
        </w:rPr>
        <w:t xml:space="preserve">تهويد مكثف </w:t>
      </w:r>
      <w:proofErr w:type="spellStart"/>
      <w:r w:rsidRPr="00F42DBC">
        <w:rPr>
          <w:rFonts w:cs="Simplified Arabic"/>
          <w:b/>
          <w:bCs/>
          <w:sz w:val="26"/>
          <w:szCs w:val="26"/>
          <w:rtl/>
        </w:rPr>
        <w:t>وممنهج</w:t>
      </w:r>
      <w:proofErr w:type="spellEnd"/>
    </w:p>
    <w:p w:rsidR="00142AC1" w:rsidRPr="00166F13" w:rsidRDefault="00142AC1" w:rsidP="00AF0DD1">
      <w:pPr>
        <w:jc w:val="both"/>
        <w:rPr>
          <w:rFonts w:cs="Simplified Arabic"/>
          <w:sz w:val="24"/>
          <w:szCs w:val="24"/>
          <w:rtl/>
        </w:rPr>
      </w:pPr>
      <w:r w:rsidRPr="00166F13">
        <w:rPr>
          <w:rFonts w:cs="Simplified Arabic" w:hint="cs"/>
          <w:sz w:val="24"/>
          <w:szCs w:val="24"/>
          <w:rtl/>
        </w:rPr>
        <w:t xml:space="preserve">استمر </w:t>
      </w:r>
      <w:r w:rsidRPr="00166F13">
        <w:rPr>
          <w:rFonts w:cs="Simplified Arabic"/>
          <w:sz w:val="24"/>
          <w:szCs w:val="24"/>
          <w:rtl/>
        </w:rPr>
        <w:t xml:space="preserve">الاحتلال الاسرائيلي </w:t>
      </w:r>
      <w:r w:rsidRPr="00166F13">
        <w:rPr>
          <w:rFonts w:cs="Simplified Arabic" w:hint="cs"/>
          <w:sz w:val="24"/>
          <w:szCs w:val="24"/>
          <w:rtl/>
        </w:rPr>
        <w:t xml:space="preserve">في نهج </w:t>
      </w:r>
      <w:r w:rsidRPr="00166F13">
        <w:rPr>
          <w:rFonts w:cs="Simplified Arabic"/>
          <w:sz w:val="24"/>
          <w:szCs w:val="24"/>
          <w:rtl/>
        </w:rPr>
        <w:t>هدم المنازل الفلسطينية ووضع العراقيل والمعوقات لإصدار تراخيص البناء للفلسطينيين</w:t>
      </w:r>
      <w:r w:rsidRPr="00166F13">
        <w:rPr>
          <w:rFonts w:cs="Simplified Arabic" w:hint="cs"/>
          <w:sz w:val="24"/>
          <w:szCs w:val="24"/>
          <w:rtl/>
        </w:rPr>
        <w:t xml:space="preserve"> وتجريد الأرض من أصحابها</w:t>
      </w:r>
      <w:r w:rsidRPr="00166F13">
        <w:rPr>
          <w:rFonts w:cs="Simplified Arabic"/>
          <w:sz w:val="24"/>
          <w:szCs w:val="24"/>
          <w:rtl/>
        </w:rPr>
        <w:t xml:space="preserve">، </w:t>
      </w:r>
      <w:r w:rsidRPr="00166F13">
        <w:rPr>
          <w:rFonts w:cs="Simplified Arabic" w:hint="cs"/>
          <w:sz w:val="24"/>
          <w:szCs w:val="24"/>
          <w:rtl/>
        </w:rPr>
        <w:t xml:space="preserve">حيث هدم </w:t>
      </w:r>
      <w:r w:rsidRPr="00166F13">
        <w:rPr>
          <w:rFonts w:cs="Simplified Arabic"/>
          <w:sz w:val="24"/>
          <w:szCs w:val="24"/>
          <w:rtl/>
        </w:rPr>
        <w:t>الاحتلال الاسرائيلي</w:t>
      </w:r>
      <w:r w:rsidRPr="00166F13">
        <w:rPr>
          <w:rFonts w:cs="Simplified Arabic" w:hint="cs"/>
          <w:sz w:val="24"/>
          <w:szCs w:val="24"/>
          <w:rtl/>
        </w:rPr>
        <w:t xml:space="preserve"> 215 مبنى في محافظة القدس، مما أدى الى تهجير 217 فلسطينياً منهم 110 أطفال، كما قام </w:t>
      </w:r>
      <w:r w:rsidRPr="00166F13">
        <w:rPr>
          <w:rFonts w:cs="Simplified Arabic"/>
          <w:sz w:val="24"/>
          <w:szCs w:val="24"/>
          <w:rtl/>
        </w:rPr>
        <w:t>الاحتلال الاسرائيلي</w:t>
      </w:r>
      <w:r w:rsidRPr="00166F13">
        <w:rPr>
          <w:rFonts w:cs="Simplified Arabic" w:hint="cs"/>
          <w:sz w:val="24"/>
          <w:szCs w:val="24"/>
          <w:rtl/>
        </w:rPr>
        <w:t xml:space="preserve"> في العام 2018 بإصدار أوامر ترحيل 12 تجمعاً بدويا شرقي القدس</w:t>
      </w:r>
      <w:r w:rsidRPr="00166F13">
        <w:rPr>
          <w:rFonts w:cs="Simplified Arabic"/>
          <w:sz w:val="24"/>
          <w:szCs w:val="24"/>
          <w:rtl/>
        </w:rPr>
        <w:t xml:space="preserve"> </w:t>
      </w:r>
      <w:r w:rsidRPr="00166F13">
        <w:rPr>
          <w:rFonts w:cs="Simplified Arabic" w:hint="cs"/>
          <w:sz w:val="24"/>
          <w:szCs w:val="24"/>
          <w:rtl/>
        </w:rPr>
        <w:t>تضم حوالي 1,400 فلسطينياً ضمن الجهود الرامية لتهويد القدس</w:t>
      </w:r>
      <w:r w:rsidR="00AF0DD1">
        <w:rPr>
          <w:rFonts w:cs="Simplified Arabic" w:hint="cs"/>
          <w:sz w:val="24"/>
          <w:szCs w:val="24"/>
          <w:rtl/>
        </w:rPr>
        <w:t>،</w:t>
      </w:r>
      <w:r w:rsidRPr="00166F13">
        <w:rPr>
          <w:rFonts w:cs="Simplified Arabic" w:hint="cs"/>
          <w:sz w:val="24"/>
          <w:szCs w:val="24"/>
          <w:rtl/>
        </w:rPr>
        <w:t xml:space="preserve"> وخلال العام 2018 قام الاحتلال الاسرائيلي بترخيص</w:t>
      </w:r>
      <w:r w:rsidRPr="00166F13">
        <w:rPr>
          <w:rFonts w:cs="Simplified Arabic"/>
          <w:sz w:val="24"/>
          <w:szCs w:val="24"/>
          <w:rtl/>
        </w:rPr>
        <w:t xml:space="preserve"> بناء </w:t>
      </w:r>
      <w:r w:rsidRPr="00166F13">
        <w:rPr>
          <w:rFonts w:cs="Simplified Arabic" w:hint="cs"/>
          <w:sz w:val="24"/>
          <w:szCs w:val="24"/>
          <w:rtl/>
        </w:rPr>
        <w:t>5,820 وحدة استعمارية.</w:t>
      </w:r>
    </w:p>
    <w:p w:rsidR="00142AC1" w:rsidRPr="00F42DBC" w:rsidRDefault="00142AC1" w:rsidP="00142AC1">
      <w:pPr>
        <w:tabs>
          <w:tab w:val="left" w:pos="3761"/>
        </w:tabs>
        <w:ind w:left="60"/>
        <w:rPr>
          <w:rFonts w:cs="Simplified Arabic"/>
          <w:b/>
          <w:bCs/>
          <w:sz w:val="16"/>
          <w:szCs w:val="16"/>
          <w:rtl/>
        </w:rPr>
      </w:pPr>
      <w:r w:rsidRPr="00F42DBC">
        <w:rPr>
          <w:rFonts w:cs="Simplified Arabic"/>
          <w:b/>
          <w:bCs/>
          <w:sz w:val="16"/>
          <w:szCs w:val="16"/>
          <w:rtl/>
        </w:rPr>
        <w:tab/>
      </w:r>
    </w:p>
    <w:p w:rsidR="00142AC1" w:rsidRPr="00166F13" w:rsidRDefault="00142AC1" w:rsidP="00AF0DD1">
      <w:pPr>
        <w:jc w:val="both"/>
        <w:rPr>
          <w:rFonts w:cs="Simplified Arabic"/>
          <w:sz w:val="24"/>
          <w:szCs w:val="24"/>
          <w:rtl/>
        </w:rPr>
      </w:pPr>
      <w:r w:rsidRPr="00166F13">
        <w:rPr>
          <w:rFonts w:cs="Simplified Arabic" w:hint="cs"/>
          <w:sz w:val="24"/>
          <w:szCs w:val="24"/>
          <w:rtl/>
        </w:rPr>
        <w:t>دمر الاحتلال الاسرائيلي 471 مبنى خلال العام 2018،</w:t>
      </w:r>
      <w:r w:rsidR="00AF0DD1">
        <w:rPr>
          <w:rFonts w:cs="Simplified Arabic" w:hint="cs"/>
          <w:sz w:val="24"/>
          <w:szCs w:val="24"/>
          <w:rtl/>
        </w:rPr>
        <w:t xml:space="preserve"> منها حوالي 46% في محافظة القدس</w:t>
      </w:r>
      <w:r w:rsidRPr="00166F13">
        <w:rPr>
          <w:rFonts w:cs="Simplified Arabic" w:hint="cs"/>
          <w:sz w:val="24"/>
          <w:szCs w:val="24"/>
          <w:rtl/>
        </w:rPr>
        <w:t xml:space="preserve">، وتوزعت المباني المهدومة بواقع 157 مبنى سكني و314 منشأة، كما أصدر الاحتلال الاسرائيلي خلال العام 2018 أوامر بهدم 546 مبنى في الضفة الغربية والقدس, </w:t>
      </w:r>
      <w:r w:rsidRPr="00166F13">
        <w:rPr>
          <w:rFonts w:cs="Simplified Arabic"/>
          <w:sz w:val="24"/>
          <w:szCs w:val="24"/>
          <w:rtl/>
        </w:rPr>
        <w:t>في الوقت الذي تزداد فيه حاجة الأسر الفلسطينية للوحدات السكنية، حيث أفادت معطيات مسح ظروف الس</w:t>
      </w:r>
      <w:r w:rsidRPr="00AF0DD1">
        <w:rPr>
          <w:rFonts w:cs="Simplified Arabic"/>
          <w:sz w:val="24"/>
          <w:szCs w:val="24"/>
          <w:rtl/>
        </w:rPr>
        <w:t>كن 2015، أن</w:t>
      </w:r>
      <w:r w:rsidRPr="00AF0DD1">
        <w:rPr>
          <w:rFonts w:cs="Simplified Arabic" w:hint="cs"/>
          <w:sz w:val="24"/>
          <w:szCs w:val="24"/>
          <w:rtl/>
        </w:rPr>
        <w:t xml:space="preserve"> حوالي</w:t>
      </w:r>
      <w:r w:rsidRPr="00AF0DD1">
        <w:rPr>
          <w:rFonts w:cs="Simplified Arabic"/>
          <w:sz w:val="24"/>
          <w:szCs w:val="24"/>
          <w:rtl/>
        </w:rPr>
        <w:t xml:space="preserve"> </w:t>
      </w:r>
      <w:r w:rsidRPr="00AF0DD1">
        <w:rPr>
          <w:rFonts w:cs="Simplified Arabic" w:hint="cs"/>
          <w:sz w:val="24"/>
          <w:szCs w:val="24"/>
          <w:rtl/>
        </w:rPr>
        <w:t>61</w:t>
      </w:r>
      <w:r w:rsidRPr="00AF0DD1">
        <w:rPr>
          <w:rFonts w:cs="Simplified Arabic"/>
          <w:sz w:val="24"/>
          <w:szCs w:val="24"/>
          <w:rtl/>
        </w:rPr>
        <w:t xml:space="preserve">% من الأسر في فلسطين تحتاج إلى بناء وحدات سكنية جديدة خلال العقد </w:t>
      </w:r>
      <w:r w:rsidRPr="00166F13">
        <w:rPr>
          <w:rFonts w:cs="Simplified Arabic"/>
          <w:sz w:val="24"/>
          <w:szCs w:val="24"/>
          <w:rtl/>
        </w:rPr>
        <w:t>القادم.</w:t>
      </w:r>
    </w:p>
    <w:p w:rsidR="0019719F" w:rsidRDefault="0019719F" w:rsidP="00F86C3E">
      <w:pPr>
        <w:jc w:val="lowKashida"/>
        <w:rPr>
          <w:rFonts w:cs="Simplified Arabic" w:hint="cs"/>
          <w:sz w:val="16"/>
          <w:szCs w:val="16"/>
          <w:rtl/>
        </w:rPr>
      </w:pPr>
    </w:p>
    <w:p w:rsidR="00AB7405" w:rsidRDefault="00AB7405" w:rsidP="00F86C3E">
      <w:pPr>
        <w:jc w:val="lowKashida"/>
        <w:rPr>
          <w:rFonts w:cs="Simplified Arabic" w:hint="cs"/>
          <w:sz w:val="16"/>
          <w:szCs w:val="16"/>
          <w:rtl/>
        </w:rPr>
      </w:pPr>
    </w:p>
    <w:p w:rsidR="00AB7405" w:rsidRDefault="00AB7405" w:rsidP="00F86C3E">
      <w:pPr>
        <w:jc w:val="lowKashida"/>
        <w:rPr>
          <w:rFonts w:cs="Simplified Arabic" w:hint="cs"/>
          <w:sz w:val="16"/>
          <w:szCs w:val="16"/>
          <w:rtl/>
        </w:rPr>
      </w:pPr>
    </w:p>
    <w:p w:rsidR="00AB7405" w:rsidRDefault="00AB7405" w:rsidP="00F86C3E">
      <w:pPr>
        <w:jc w:val="lowKashida"/>
        <w:rPr>
          <w:rFonts w:cs="Simplified Arabic" w:hint="cs"/>
          <w:sz w:val="16"/>
          <w:szCs w:val="16"/>
          <w:rtl/>
        </w:rPr>
      </w:pPr>
    </w:p>
    <w:p w:rsidR="00AB7405" w:rsidRDefault="00AB7405" w:rsidP="00F86C3E">
      <w:pPr>
        <w:jc w:val="lowKashida"/>
        <w:rPr>
          <w:rFonts w:cs="Simplified Arabic" w:hint="cs"/>
          <w:sz w:val="16"/>
          <w:szCs w:val="16"/>
          <w:rtl/>
        </w:rPr>
      </w:pPr>
    </w:p>
    <w:p w:rsidR="00AB7405" w:rsidRDefault="00AB7405" w:rsidP="00F42DBC">
      <w:pPr>
        <w:rPr>
          <w:rFonts w:cs="Simplified Arabic" w:hint="cs"/>
          <w:sz w:val="16"/>
          <w:szCs w:val="16"/>
          <w:rtl/>
        </w:rPr>
      </w:pPr>
    </w:p>
    <w:p w:rsidR="00AB7405" w:rsidRDefault="00AB7405" w:rsidP="00F42DBC">
      <w:pPr>
        <w:rPr>
          <w:rFonts w:cs="Simplified Arabic" w:hint="cs"/>
          <w:b/>
          <w:bCs/>
          <w:sz w:val="26"/>
          <w:szCs w:val="26"/>
          <w:rtl/>
        </w:rPr>
      </w:pPr>
    </w:p>
    <w:p w:rsidR="00DA2DF2" w:rsidRPr="00F42DBC" w:rsidRDefault="00DA2DF2" w:rsidP="00F42DBC">
      <w:pPr>
        <w:rPr>
          <w:rFonts w:cs="Simplified Arabic"/>
          <w:b/>
          <w:bCs/>
          <w:sz w:val="26"/>
          <w:szCs w:val="26"/>
          <w:rtl/>
        </w:rPr>
      </w:pPr>
      <w:r w:rsidRPr="00F42DBC">
        <w:rPr>
          <w:rFonts w:cs="Simplified Arabic" w:hint="cs"/>
          <w:b/>
          <w:bCs/>
          <w:sz w:val="26"/>
          <w:szCs w:val="26"/>
          <w:rtl/>
        </w:rPr>
        <w:lastRenderedPageBreak/>
        <w:t>واقع مرير للمياه في فلسطين</w:t>
      </w:r>
      <w:r w:rsidR="000A4ACC" w:rsidRPr="00F42DBC">
        <w:rPr>
          <w:rFonts w:cs="Simplified Arabic" w:hint="cs"/>
          <w:b/>
          <w:bCs/>
          <w:sz w:val="26"/>
          <w:szCs w:val="26"/>
          <w:rtl/>
        </w:rPr>
        <w:t xml:space="preserve"> </w:t>
      </w:r>
      <w:r w:rsidRPr="00F42DBC">
        <w:rPr>
          <w:rFonts w:cs="Simplified Arabic" w:hint="cs"/>
          <w:b/>
          <w:bCs/>
          <w:sz w:val="26"/>
          <w:szCs w:val="26"/>
          <w:rtl/>
        </w:rPr>
        <w:t>22% من المياه المتاحة في فلسطين يتم شراؤها من شركة المياه الإسرائيلية "ميكروت"</w:t>
      </w:r>
    </w:p>
    <w:p w:rsidR="00DA2DF2" w:rsidRPr="00166F13" w:rsidRDefault="00DA2DF2" w:rsidP="00AF0DD1">
      <w:pPr>
        <w:tabs>
          <w:tab w:val="left" w:pos="4768"/>
        </w:tabs>
        <w:ind w:left="-52"/>
        <w:jc w:val="both"/>
        <w:rPr>
          <w:rFonts w:cs="Simplified Arabic"/>
          <w:sz w:val="24"/>
          <w:szCs w:val="24"/>
          <w:rtl/>
        </w:rPr>
      </w:pPr>
      <w:r w:rsidRPr="00166F13">
        <w:rPr>
          <w:rFonts w:cs="Simplified Arabic" w:hint="cs"/>
          <w:sz w:val="24"/>
          <w:szCs w:val="24"/>
          <w:rtl/>
        </w:rPr>
        <w:t>تسهم الإجراءات الإسرائيلية بالحد من قدرة الفلسطينيي</w:t>
      </w:r>
      <w:r w:rsidRPr="00166F13">
        <w:rPr>
          <w:rFonts w:cs="Simplified Arabic" w:hint="eastAsia"/>
          <w:sz w:val="24"/>
          <w:szCs w:val="24"/>
          <w:rtl/>
        </w:rPr>
        <w:t>ن</w:t>
      </w:r>
      <w:r w:rsidRPr="00166F13">
        <w:rPr>
          <w:rFonts w:cs="Simplified Arabic" w:hint="cs"/>
          <w:sz w:val="24"/>
          <w:szCs w:val="24"/>
          <w:rtl/>
        </w:rPr>
        <w:t xml:space="preserve"> من استغلال مواردهم الطبيعية وخصوصا المياه وإجبارهم على تعويض النقص بشراء المياه من شركة المياه الإسرائيلية "ميكروت", حيث وصلت كمية المياه المشتراة للاستخدام المنزلي 83 مليون م</w:t>
      </w:r>
      <w:r w:rsidR="00AF0DD1">
        <w:rPr>
          <w:rFonts w:cs="Simplified Arabic" w:hint="cs"/>
          <w:sz w:val="24"/>
          <w:szCs w:val="24"/>
          <w:rtl/>
        </w:rPr>
        <w:t>تر مكعب (م</w:t>
      </w:r>
      <w:r w:rsidR="00AF0DD1" w:rsidRPr="00AF0DD1">
        <w:rPr>
          <w:rFonts w:cs="Simplified Arabic" w:hint="cs"/>
          <w:sz w:val="24"/>
          <w:szCs w:val="24"/>
          <w:vertAlign w:val="superscript"/>
          <w:rtl/>
        </w:rPr>
        <w:t>3</w:t>
      </w:r>
      <w:r w:rsidR="00AF0DD1">
        <w:rPr>
          <w:rFonts w:cs="Simplified Arabic" w:hint="cs"/>
          <w:sz w:val="24"/>
          <w:szCs w:val="24"/>
          <w:rtl/>
        </w:rPr>
        <w:t>)</w:t>
      </w:r>
      <w:r w:rsidRPr="00166F13">
        <w:rPr>
          <w:rFonts w:cs="Simplified Arabic" w:hint="cs"/>
          <w:sz w:val="24"/>
          <w:szCs w:val="24"/>
          <w:rtl/>
        </w:rPr>
        <w:t xml:space="preserve"> عام 2017، وهي تشكل ما نسبته 22% من كمية المياه المتاحة التي بلغت 375 مليون </w:t>
      </w:r>
      <w:r w:rsidR="00AF0DD1">
        <w:rPr>
          <w:rFonts w:cs="Simplified Arabic" w:hint="cs"/>
          <w:sz w:val="24"/>
          <w:szCs w:val="24"/>
          <w:rtl/>
        </w:rPr>
        <w:t>م</w:t>
      </w:r>
      <w:r w:rsidR="00AF0DD1" w:rsidRPr="00AF0DD1">
        <w:rPr>
          <w:rFonts w:cs="Simplified Arabic" w:hint="cs"/>
          <w:sz w:val="24"/>
          <w:szCs w:val="24"/>
          <w:vertAlign w:val="superscript"/>
          <w:rtl/>
        </w:rPr>
        <w:t>3</w:t>
      </w:r>
      <w:r w:rsidRPr="00166F13">
        <w:rPr>
          <w:rFonts w:cs="Simplified Arabic" w:hint="cs"/>
          <w:sz w:val="24"/>
          <w:szCs w:val="24"/>
          <w:rtl/>
        </w:rPr>
        <w:t xml:space="preserve">، بالإضافة إلى 23.5 مليون </w:t>
      </w:r>
      <w:r w:rsidR="00AF0DD1">
        <w:rPr>
          <w:rFonts w:cs="Simplified Arabic" w:hint="cs"/>
          <w:sz w:val="24"/>
          <w:szCs w:val="24"/>
          <w:rtl/>
        </w:rPr>
        <w:t>م</w:t>
      </w:r>
      <w:r w:rsidR="00AF0DD1" w:rsidRPr="00AF0DD1">
        <w:rPr>
          <w:rFonts w:cs="Simplified Arabic" w:hint="cs"/>
          <w:sz w:val="24"/>
          <w:szCs w:val="24"/>
          <w:vertAlign w:val="superscript"/>
          <w:rtl/>
        </w:rPr>
        <w:t>3</w:t>
      </w:r>
      <w:r w:rsidR="00AF0DD1">
        <w:rPr>
          <w:rFonts w:cs="Simplified Arabic" w:hint="cs"/>
          <w:sz w:val="24"/>
          <w:szCs w:val="24"/>
          <w:rtl/>
        </w:rPr>
        <w:t xml:space="preserve"> </w:t>
      </w:r>
      <w:r w:rsidRPr="00166F13">
        <w:rPr>
          <w:rFonts w:cs="Simplified Arabic" w:hint="cs"/>
          <w:sz w:val="24"/>
          <w:szCs w:val="24"/>
          <w:rtl/>
        </w:rPr>
        <w:t xml:space="preserve">مياه متدفقة من الينابيع الفلسطينية و264.5 مليون </w:t>
      </w:r>
      <w:r w:rsidR="00AF0DD1">
        <w:rPr>
          <w:rFonts w:cs="Simplified Arabic" w:hint="cs"/>
          <w:sz w:val="24"/>
          <w:szCs w:val="24"/>
          <w:rtl/>
        </w:rPr>
        <w:t>م</w:t>
      </w:r>
      <w:r w:rsidR="00AF0DD1" w:rsidRPr="00AF0DD1">
        <w:rPr>
          <w:rFonts w:cs="Simplified Arabic" w:hint="cs"/>
          <w:sz w:val="24"/>
          <w:szCs w:val="24"/>
          <w:vertAlign w:val="superscript"/>
          <w:rtl/>
        </w:rPr>
        <w:t>3</w:t>
      </w:r>
      <w:r w:rsidR="00AF0DD1">
        <w:rPr>
          <w:rFonts w:cs="Simplified Arabic" w:hint="cs"/>
          <w:sz w:val="24"/>
          <w:szCs w:val="24"/>
          <w:rtl/>
        </w:rPr>
        <w:t xml:space="preserve"> </w:t>
      </w:r>
      <w:r w:rsidRPr="00166F13">
        <w:rPr>
          <w:rFonts w:cs="Simplified Arabic" w:hint="cs"/>
          <w:sz w:val="24"/>
          <w:szCs w:val="24"/>
          <w:rtl/>
        </w:rPr>
        <w:t xml:space="preserve">مياه متدفقة من الآبار الجوفية، و4 مليون </w:t>
      </w:r>
      <w:r w:rsidR="00AF0DD1">
        <w:rPr>
          <w:rFonts w:cs="Simplified Arabic" w:hint="cs"/>
          <w:sz w:val="24"/>
          <w:szCs w:val="24"/>
          <w:rtl/>
        </w:rPr>
        <w:t>م</w:t>
      </w:r>
      <w:r w:rsidR="00AF0DD1" w:rsidRPr="00AF0DD1">
        <w:rPr>
          <w:rFonts w:cs="Simplified Arabic" w:hint="cs"/>
          <w:sz w:val="24"/>
          <w:szCs w:val="24"/>
          <w:vertAlign w:val="superscript"/>
          <w:rtl/>
        </w:rPr>
        <w:t>3</w:t>
      </w:r>
      <w:r w:rsidR="00AF0DD1">
        <w:rPr>
          <w:rFonts w:cs="Simplified Arabic" w:hint="cs"/>
          <w:sz w:val="24"/>
          <w:szCs w:val="24"/>
          <w:rtl/>
        </w:rPr>
        <w:t xml:space="preserve"> </w:t>
      </w:r>
      <w:r w:rsidRPr="00166F13">
        <w:rPr>
          <w:rFonts w:cs="Simplified Arabic" w:hint="cs"/>
          <w:sz w:val="24"/>
          <w:szCs w:val="24"/>
          <w:rtl/>
        </w:rPr>
        <w:t>مياه شرب محلاة.</w:t>
      </w:r>
    </w:p>
    <w:p w:rsidR="00DA2DF2" w:rsidRPr="00F42DBC" w:rsidRDefault="00142AC1" w:rsidP="00142AC1">
      <w:pPr>
        <w:tabs>
          <w:tab w:val="left" w:pos="2984"/>
        </w:tabs>
        <w:jc w:val="both"/>
        <w:rPr>
          <w:rFonts w:cs="Simplified Arabic"/>
          <w:sz w:val="16"/>
          <w:szCs w:val="16"/>
          <w:rtl/>
        </w:rPr>
      </w:pPr>
      <w:r w:rsidRPr="00F42DBC">
        <w:rPr>
          <w:rFonts w:cs="Simplified Arabic"/>
          <w:sz w:val="16"/>
          <w:szCs w:val="16"/>
          <w:rtl/>
        </w:rPr>
        <w:tab/>
      </w:r>
    </w:p>
    <w:p w:rsidR="00DA2DF2" w:rsidRPr="00F42DBC" w:rsidRDefault="00DA2DF2" w:rsidP="00F42DBC">
      <w:pPr>
        <w:rPr>
          <w:rFonts w:cs="Simplified Arabic"/>
          <w:b/>
          <w:bCs/>
          <w:sz w:val="26"/>
          <w:szCs w:val="26"/>
          <w:rtl/>
        </w:rPr>
      </w:pPr>
      <w:r w:rsidRPr="00F42DBC">
        <w:rPr>
          <w:rFonts w:cs="Simplified Arabic" w:hint="cs"/>
          <w:b/>
          <w:bCs/>
          <w:sz w:val="26"/>
          <w:szCs w:val="26"/>
          <w:rtl/>
        </w:rPr>
        <w:t>77% من المياه المتاحة مأخوذة من المياه الجوفية والسطحية</w:t>
      </w:r>
    </w:p>
    <w:p w:rsidR="00DA2DF2" w:rsidRPr="00166F13" w:rsidRDefault="00DA2DF2" w:rsidP="00AF0DD1">
      <w:pPr>
        <w:tabs>
          <w:tab w:val="left" w:pos="4768"/>
        </w:tabs>
        <w:ind w:left="-52"/>
        <w:jc w:val="both"/>
        <w:rPr>
          <w:rFonts w:cs="Simplified Arabic"/>
          <w:sz w:val="24"/>
          <w:szCs w:val="24"/>
          <w:rtl/>
        </w:rPr>
      </w:pPr>
      <w:r w:rsidRPr="00166F13">
        <w:rPr>
          <w:rFonts w:cs="Simplified Arabic" w:hint="cs"/>
          <w:sz w:val="24"/>
          <w:szCs w:val="24"/>
          <w:rtl/>
        </w:rPr>
        <w:t xml:space="preserve">تعتبر نسبة المياه المستخرجة </w:t>
      </w:r>
      <w:r w:rsidRPr="00166F13">
        <w:rPr>
          <w:rFonts w:cs="Simplified Arabic"/>
          <w:sz w:val="24"/>
          <w:szCs w:val="24"/>
          <w:rtl/>
        </w:rPr>
        <w:t xml:space="preserve">من المياه الجوفية والسطحية </w:t>
      </w:r>
      <w:r w:rsidRPr="00166F13">
        <w:rPr>
          <w:rFonts w:cs="Simplified Arabic" w:hint="cs"/>
          <w:sz w:val="24"/>
          <w:szCs w:val="24"/>
          <w:rtl/>
        </w:rPr>
        <w:t xml:space="preserve">مرتفعة نسبة إلى المياه المتاحة في فلسطين، حيث بلغت هذه النسبة حوالي 77% للعام 2017, ناهيك عن أن الاحتلال الإسرائيلي يحرم الفلسطينيين من استغلال حقهم من مياه نهر الأردن منذ العام 1967 والتي تقدر </w:t>
      </w:r>
      <w:r w:rsidRPr="00166F13">
        <w:rPr>
          <w:rFonts w:cs="Simplified Arabic"/>
          <w:sz w:val="24"/>
          <w:szCs w:val="24"/>
          <w:rtl/>
        </w:rPr>
        <w:t>بحوالي</w:t>
      </w:r>
      <w:r w:rsidRPr="00166F13">
        <w:rPr>
          <w:rFonts w:cs="Simplified Arabic" w:hint="cs"/>
          <w:sz w:val="24"/>
          <w:szCs w:val="24"/>
          <w:rtl/>
        </w:rPr>
        <w:t xml:space="preserve"> </w:t>
      </w:r>
      <w:r w:rsidRPr="00166F13">
        <w:rPr>
          <w:rFonts w:cs="Simplified Arabic"/>
          <w:sz w:val="24"/>
          <w:szCs w:val="24"/>
          <w:rtl/>
        </w:rPr>
        <w:t>2</w:t>
      </w:r>
      <w:r w:rsidRPr="00166F13">
        <w:rPr>
          <w:rFonts w:cs="Simplified Arabic" w:hint="cs"/>
          <w:sz w:val="24"/>
          <w:szCs w:val="24"/>
          <w:rtl/>
        </w:rPr>
        <w:t>50</w:t>
      </w:r>
      <w:r w:rsidRPr="00166F13">
        <w:rPr>
          <w:rFonts w:cs="Simplified Arabic"/>
          <w:sz w:val="24"/>
          <w:szCs w:val="24"/>
          <w:rtl/>
        </w:rPr>
        <w:t xml:space="preserve"> مليون </w:t>
      </w:r>
      <w:r w:rsidR="00AF0DD1">
        <w:rPr>
          <w:rFonts w:cs="Simplified Arabic" w:hint="cs"/>
          <w:sz w:val="24"/>
          <w:szCs w:val="24"/>
          <w:rtl/>
        </w:rPr>
        <w:t>م</w:t>
      </w:r>
      <w:r w:rsidR="00AF0DD1" w:rsidRPr="00AF0DD1">
        <w:rPr>
          <w:rFonts w:cs="Simplified Arabic" w:hint="cs"/>
          <w:sz w:val="24"/>
          <w:szCs w:val="24"/>
          <w:vertAlign w:val="superscript"/>
          <w:rtl/>
        </w:rPr>
        <w:t>3</w:t>
      </w:r>
      <w:r w:rsidR="00AF0DD1">
        <w:rPr>
          <w:rFonts w:cs="Simplified Arabic" w:hint="cs"/>
          <w:sz w:val="24"/>
          <w:szCs w:val="24"/>
          <w:rtl/>
        </w:rPr>
        <w:t xml:space="preserve"> </w:t>
      </w:r>
      <w:r w:rsidRPr="00166F13">
        <w:rPr>
          <w:rFonts w:cs="Simplified Arabic" w:hint="cs"/>
          <w:sz w:val="24"/>
          <w:szCs w:val="24"/>
          <w:rtl/>
        </w:rPr>
        <w:t>سنويا.</w:t>
      </w:r>
      <w:r w:rsidR="000A4ACC" w:rsidRPr="00166F13">
        <w:rPr>
          <w:rFonts w:cs="Simplified Arabic" w:hint="cs"/>
          <w:sz w:val="24"/>
          <w:szCs w:val="24"/>
          <w:rtl/>
        </w:rPr>
        <w:t xml:space="preserve">  </w:t>
      </w:r>
      <w:r w:rsidRPr="00166F13">
        <w:rPr>
          <w:rFonts w:cs="Simplified Arabic" w:hint="cs"/>
          <w:sz w:val="24"/>
          <w:szCs w:val="24"/>
          <w:rtl/>
        </w:rPr>
        <w:t xml:space="preserve">من جانب آخر بلغت كمية </w:t>
      </w:r>
      <w:r w:rsidRPr="00166F13">
        <w:rPr>
          <w:rFonts w:cs="Simplified Arabic"/>
          <w:sz w:val="24"/>
          <w:szCs w:val="24"/>
          <w:rtl/>
        </w:rPr>
        <w:t xml:space="preserve">المياه </w:t>
      </w:r>
      <w:r w:rsidRPr="00166F13">
        <w:rPr>
          <w:rFonts w:cs="Simplified Arabic" w:hint="cs"/>
          <w:sz w:val="24"/>
          <w:szCs w:val="24"/>
          <w:rtl/>
        </w:rPr>
        <w:t>المضخوخة من</w:t>
      </w:r>
      <w:r w:rsidRPr="00166F13">
        <w:rPr>
          <w:rFonts w:cs="Simplified Arabic"/>
          <w:sz w:val="24"/>
          <w:szCs w:val="24"/>
          <w:rtl/>
        </w:rPr>
        <w:t xml:space="preserve"> </w:t>
      </w:r>
      <w:r w:rsidRPr="00166F13">
        <w:rPr>
          <w:rFonts w:cs="Simplified Arabic" w:hint="cs"/>
          <w:sz w:val="24"/>
          <w:szCs w:val="24"/>
          <w:rtl/>
        </w:rPr>
        <w:t xml:space="preserve">آبار </w:t>
      </w:r>
      <w:r w:rsidRPr="00166F13">
        <w:rPr>
          <w:rFonts w:cs="Simplified Arabic"/>
          <w:sz w:val="24"/>
          <w:szCs w:val="24"/>
          <w:rtl/>
        </w:rPr>
        <w:t>ال</w:t>
      </w:r>
      <w:r w:rsidRPr="00166F13">
        <w:rPr>
          <w:rFonts w:cs="Simplified Arabic" w:hint="cs"/>
          <w:sz w:val="24"/>
          <w:szCs w:val="24"/>
          <w:rtl/>
        </w:rPr>
        <w:t>أ</w:t>
      </w:r>
      <w:r w:rsidRPr="00166F13">
        <w:rPr>
          <w:rFonts w:cs="Simplified Arabic"/>
          <w:sz w:val="24"/>
          <w:szCs w:val="24"/>
          <w:rtl/>
        </w:rPr>
        <w:t>حواض الجوفية</w:t>
      </w:r>
      <w:r w:rsidRPr="00166F13">
        <w:rPr>
          <w:rFonts w:cs="Simplified Arabic" w:hint="cs"/>
          <w:sz w:val="24"/>
          <w:szCs w:val="24"/>
          <w:rtl/>
        </w:rPr>
        <w:t xml:space="preserve"> (الحوض الشرقي، والحوض الغربي، والحوض الشمالي الشرقي) في الضفة الغربية للعام 2017 نحو 86 مليون </w:t>
      </w:r>
      <w:r w:rsidR="00AF0DD1">
        <w:rPr>
          <w:rFonts w:cs="Simplified Arabic" w:hint="cs"/>
          <w:sz w:val="24"/>
          <w:szCs w:val="24"/>
          <w:rtl/>
        </w:rPr>
        <w:t>م</w:t>
      </w:r>
      <w:r w:rsidR="00AF0DD1" w:rsidRPr="00AF0DD1">
        <w:rPr>
          <w:rFonts w:cs="Simplified Arabic" w:hint="cs"/>
          <w:sz w:val="24"/>
          <w:szCs w:val="24"/>
          <w:vertAlign w:val="superscript"/>
          <w:rtl/>
        </w:rPr>
        <w:t>3</w:t>
      </w:r>
      <w:r w:rsidRPr="00166F13">
        <w:rPr>
          <w:rFonts w:cs="Simplified Arabic" w:hint="cs"/>
          <w:sz w:val="24"/>
          <w:szCs w:val="24"/>
          <w:rtl/>
        </w:rPr>
        <w:t>.</w:t>
      </w:r>
    </w:p>
    <w:p w:rsidR="00DA2DF2" w:rsidRPr="00F42DBC" w:rsidRDefault="00DA2DF2" w:rsidP="00DA2DF2">
      <w:pPr>
        <w:tabs>
          <w:tab w:val="left" w:pos="4768"/>
        </w:tabs>
        <w:ind w:left="-52"/>
        <w:jc w:val="both"/>
        <w:rPr>
          <w:rFonts w:cs="Simplified Arabic"/>
          <w:sz w:val="16"/>
          <w:szCs w:val="16"/>
          <w:rtl/>
        </w:rPr>
      </w:pPr>
    </w:p>
    <w:p w:rsidR="00DA2DF2" w:rsidRPr="00166F13" w:rsidRDefault="00DA2DF2" w:rsidP="00AF0DD1">
      <w:pPr>
        <w:tabs>
          <w:tab w:val="left" w:pos="4768"/>
        </w:tabs>
        <w:ind w:left="-52"/>
        <w:jc w:val="both"/>
        <w:rPr>
          <w:rFonts w:cs="Simplified Arabic"/>
          <w:sz w:val="24"/>
          <w:szCs w:val="24"/>
          <w:rtl/>
        </w:rPr>
      </w:pPr>
      <w:r w:rsidRPr="00166F13">
        <w:rPr>
          <w:rFonts w:cs="Simplified Arabic" w:hint="cs"/>
          <w:sz w:val="24"/>
          <w:szCs w:val="24"/>
          <w:rtl/>
        </w:rPr>
        <w:t>بلغت كمية ا</w:t>
      </w:r>
      <w:r w:rsidRPr="00166F13">
        <w:rPr>
          <w:rFonts w:cs="Simplified Arabic"/>
          <w:sz w:val="24"/>
          <w:szCs w:val="24"/>
          <w:rtl/>
        </w:rPr>
        <w:t xml:space="preserve">لمياه </w:t>
      </w:r>
      <w:r w:rsidRPr="00166F13">
        <w:rPr>
          <w:rFonts w:cs="Simplified Arabic" w:hint="cs"/>
          <w:sz w:val="24"/>
          <w:szCs w:val="24"/>
          <w:rtl/>
        </w:rPr>
        <w:t>المستخرجة</w:t>
      </w:r>
      <w:r w:rsidRPr="00166F13">
        <w:rPr>
          <w:rFonts w:cs="Simplified Arabic"/>
          <w:sz w:val="24"/>
          <w:szCs w:val="24"/>
          <w:rtl/>
        </w:rPr>
        <w:t xml:space="preserve"> من الحوض الساحلي في قطاع غزة</w:t>
      </w:r>
      <w:r w:rsidRPr="00166F13">
        <w:rPr>
          <w:rFonts w:cs="Simplified Arabic" w:hint="cs"/>
          <w:sz w:val="24"/>
          <w:szCs w:val="24"/>
          <w:rtl/>
        </w:rPr>
        <w:t xml:space="preserve"> 178.7 مليون </w:t>
      </w:r>
      <w:r w:rsidR="00AF0DD1">
        <w:rPr>
          <w:rFonts w:cs="Simplified Arabic" w:hint="cs"/>
          <w:sz w:val="24"/>
          <w:szCs w:val="24"/>
          <w:rtl/>
        </w:rPr>
        <w:t>م</w:t>
      </w:r>
      <w:r w:rsidR="00AF0DD1" w:rsidRPr="00AF0DD1">
        <w:rPr>
          <w:rFonts w:cs="Simplified Arabic" w:hint="cs"/>
          <w:sz w:val="24"/>
          <w:szCs w:val="24"/>
          <w:vertAlign w:val="superscript"/>
          <w:rtl/>
        </w:rPr>
        <w:t>3</w:t>
      </w:r>
      <w:r w:rsidR="00AF0DD1">
        <w:rPr>
          <w:rFonts w:cs="Simplified Arabic" w:hint="cs"/>
          <w:sz w:val="24"/>
          <w:szCs w:val="24"/>
          <w:rtl/>
        </w:rPr>
        <w:t xml:space="preserve"> </w:t>
      </w:r>
      <w:r w:rsidRPr="00166F13">
        <w:rPr>
          <w:rFonts w:cs="Simplified Arabic" w:hint="cs"/>
          <w:sz w:val="24"/>
          <w:szCs w:val="24"/>
          <w:rtl/>
        </w:rPr>
        <w:t>عام 2017, وتعتبر هذه الكمية ضخاً جائراً،</w:t>
      </w:r>
      <w:r w:rsidRPr="00166F13">
        <w:rPr>
          <w:rFonts w:cs="Simplified Arabic"/>
          <w:sz w:val="24"/>
          <w:szCs w:val="24"/>
          <w:rtl/>
        </w:rPr>
        <w:t xml:space="preserve"> </w:t>
      </w:r>
      <w:r w:rsidRPr="00166F13">
        <w:rPr>
          <w:rFonts w:cs="Simplified Arabic" w:hint="cs"/>
          <w:sz w:val="24"/>
          <w:szCs w:val="24"/>
          <w:rtl/>
        </w:rPr>
        <w:t>علما بأن مقدار</w:t>
      </w:r>
      <w:r w:rsidRPr="00166F13">
        <w:rPr>
          <w:rFonts w:cs="Simplified Arabic"/>
          <w:sz w:val="24"/>
          <w:szCs w:val="24"/>
          <w:rtl/>
        </w:rPr>
        <w:t xml:space="preserve"> الضخ</w:t>
      </w:r>
      <w:r w:rsidRPr="00166F13">
        <w:rPr>
          <w:rFonts w:cs="Simplified Arabic" w:hint="cs"/>
          <w:sz w:val="24"/>
          <w:szCs w:val="24"/>
          <w:rtl/>
        </w:rPr>
        <w:t xml:space="preserve"> </w:t>
      </w:r>
      <w:r w:rsidRPr="00166F13">
        <w:rPr>
          <w:rFonts w:cs="Simplified Arabic"/>
          <w:sz w:val="24"/>
          <w:szCs w:val="24"/>
          <w:rtl/>
        </w:rPr>
        <w:t>الآمن وطاقة الحوض المستدامة</w:t>
      </w:r>
      <w:r w:rsidRPr="00166F13">
        <w:rPr>
          <w:rFonts w:cs="Simplified Arabic" w:hint="cs"/>
          <w:sz w:val="24"/>
          <w:szCs w:val="24"/>
          <w:rtl/>
        </w:rPr>
        <w:t xml:space="preserve"> هي</w:t>
      </w:r>
      <w:r w:rsidRPr="00166F13">
        <w:rPr>
          <w:rFonts w:cs="Simplified Arabic"/>
          <w:sz w:val="24"/>
          <w:szCs w:val="24"/>
          <w:rtl/>
        </w:rPr>
        <w:t xml:space="preserve"> 50-60 مليون </w:t>
      </w:r>
      <w:r w:rsidR="00AF0DD1">
        <w:rPr>
          <w:rFonts w:cs="Simplified Arabic" w:hint="cs"/>
          <w:sz w:val="24"/>
          <w:szCs w:val="24"/>
          <w:rtl/>
        </w:rPr>
        <w:t>م</w:t>
      </w:r>
      <w:r w:rsidR="00AF0DD1" w:rsidRPr="00AF0DD1">
        <w:rPr>
          <w:rFonts w:cs="Simplified Arabic" w:hint="cs"/>
          <w:sz w:val="24"/>
          <w:szCs w:val="24"/>
          <w:vertAlign w:val="superscript"/>
          <w:rtl/>
        </w:rPr>
        <w:t>3</w:t>
      </w:r>
      <w:r w:rsidR="00AF0DD1">
        <w:rPr>
          <w:rFonts w:cs="Simplified Arabic" w:hint="cs"/>
          <w:sz w:val="24"/>
          <w:szCs w:val="24"/>
          <w:rtl/>
        </w:rPr>
        <w:t xml:space="preserve"> </w:t>
      </w:r>
      <w:r w:rsidRPr="00166F13">
        <w:rPr>
          <w:rFonts w:cs="Simplified Arabic"/>
          <w:sz w:val="24"/>
          <w:szCs w:val="24"/>
          <w:rtl/>
        </w:rPr>
        <w:t>فقط</w:t>
      </w:r>
      <w:r w:rsidRPr="00166F13">
        <w:rPr>
          <w:rFonts w:cs="Simplified Arabic" w:hint="cs"/>
          <w:sz w:val="24"/>
          <w:szCs w:val="24"/>
          <w:rtl/>
        </w:rPr>
        <w:t>، مما أدى إلى عدم توافق أكثر من 97% من نوعية المياه التي يتم ضخها من الحوض الساحلي</w:t>
      </w:r>
      <w:r w:rsidRPr="00166F13">
        <w:rPr>
          <w:rFonts w:cs="Simplified Arabic"/>
          <w:sz w:val="24"/>
          <w:szCs w:val="24"/>
          <w:rtl/>
        </w:rPr>
        <w:t xml:space="preserve"> مع معايير منظمة الصحة العالمية</w:t>
      </w:r>
      <w:r w:rsidRPr="00166F13">
        <w:rPr>
          <w:rFonts w:cs="Simplified Arabic" w:hint="cs"/>
          <w:sz w:val="24"/>
          <w:szCs w:val="24"/>
          <w:rtl/>
        </w:rPr>
        <w:t>، والذي يؤدي بدوره إلى نضوب مخزون المياه الجوفية حيث وصل مستوى المياه الجوفية في الخزان الساحلي إلى 19 متراً تحت مستوى سطح البحر.</w:t>
      </w:r>
    </w:p>
    <w:p w:rsidR="00F42DBC" w:rsidRPr="00F42DBC" w:rsidRDefault="00F42DBC" w:rsidP="00985AEE">
      <w:pPr>
        <w:jc w:val="both"/>
        <w:rPr>
          <w:rFonts w:cs="Simplified Arabic"/>
          <w:b/>
          <w:bCs/>
          <w:sz w:val="16"/>
          <w:szCs w:val="16"/>
          <w:rtl/>
        </w:rPr>
      </w:pPr>
    </w:p>
    <w:p w:rsidR="00587BB4" w:rsidRPr="00166F13" w:rsidRDefault="00587BB4" w:rsidP="00985AEE">
      <w:pPr>
        <w:jc w:val="both"/>
        <w:rPr>
          <w:rFonts w:cs="Simplified Arabic"/>
          <w:b/>
          <w:bCs/>
          <w:sz w:val="24"/>
          <w:szCs w:val="24"/>
          <w:rtl/>
        </w:rPr>
      </w:pPr>
      <w:r w:rsidRPr="00166F13">
        <w:rPr>
          <w:rFonts w:cs="Simplified Arabic"/>
          <w:b/>
          <w:bCs/>
          <w:sz w:val="24"/>
          <w:szCs w:val="24"/>
          <w:rtl/>
        </w:rPr>
        <w:t xml:space="preserve">المصادر: </w:t>
      </w:r>
    </w:p>
    <w:p w:rsidR="00844D82" w:rsidRPr="00166F13" w:rsidRDefault="00844D82" w:rsidP="00C5306A">
      <w:pPr>
        <w:pStyle w:val="ListParagraph"/>
        <w:numPr>
          <w:ilvl w:val="0"/>
          <w:numId w:val="2"/>
        </w:numPr>
        <w:jc w:val="both"/>
        <w:rPr>
          <w:rFonts w:ascii="Times New Roman" w:hAnsi="Times New Roman" w:cs="Simplified Arabic"/>
          <w:sz w:val="24"/>
          <w:szCs w:val="24"/>
        </w:rPr>
      </w:pPr>
      <w:r w:rsidRPr="00166F13">
        <w:rPr>
          <w:rFonts w:ascii="Times New Roman" w:hAnsi="Times New Roman" w:cs="Simplified Arabic"/>
          <w:sz w:val="24"/>
          <w:szCs w:val="24"/>
          <w:rtl/>
        </w:rPr>
        <w:t xml:space="preserve">الجهاز المركزي للإحصاء الفلسطيني </w:t>
      </w:r>
      <w:r w:rsidR="00C5306A" w:rsidRPr="00166F13">
        <w:rPr>
          <w:rFonts w:ascii="Times New Roman" w:hAnsi="Times New Roman" w:cs="Simplified Arabic"/>
          <w:sz w:val="24"/>
          <w:szCs w:val="24"/>
          <w:rtl/>
        </w:rPr>
        <w:t>2018</w:t>
      </w:r>
      <w:r w:rsidRPr="00166F13">
        <w:rPr>
          <w:rFonts w:ascii="Times New Roman" w:hAnsi="Times New Roman" w:cs="Simplified Arabic"/>
          <w:sz w:val="24"/>
          <w:szCs w:val="24"/>
          <w:rtl/>
        </w:rPr>
        <w:t xml:space="preserve">: المستعمرات الاسرائيلية في الضفة الغربية </w:t>
      </w:r>
      <w:r w:rsidR="00C5306A" w:rsidRPr="00166F13">
        <w:rPr>
          <w:rFonts w:ascii="Times New Roman" w:hAnsi="Times New Roman" w:cs="Simplified Arabic"/>
          <w:sz w:val="24"/>
          <w:szCs w:val="24"/>
          <w:rtl/>
        </w:rPr>
        <w:t>2017</w:t>
      </w:r>
      <w:r w:rsidRPr="00166F13">
        <w:rPr>
          <w:rFonts w:ascii="Times New Roman" w:hAnsi="Times New Roman" w:cs="Simplified Arabic"/>
          <w:sz w:val="24"/>
          <w:szCs w:val="24"/>
          <w:rtl/>
        </w:rPr>
        <w:t>. رام الله</w:t>
      </w:r>
      <w:r w:rsidR="00685AF2" w:rsidRPr="00166F13">
        <w:rPr>
          <w:rFonts w:ascii="Times New Roman" w:hAnsi="Times New Roman" w:cs="Simplified Arabic"/>
          <w:sz w:val="24"/>
          <w:szCs w:val="24"/>
          <w:rtl/>
        </w:rPr>
        <w:t xml:space="preserve"> -</w:t>
      </w:r>
      <w:r w:rsidRPr="00166F13">
        <w:rPr>
          <w:rFonts w:ascii="Times New Roman" w:hAnsi="Times New Roman" w:cs="Simplified Arabic"/>
          <w:sz w:val="24"/>
          <w:szCs w:val="24"/>
          <w:rtl/>
        </w:rPr>
        <w:t xml:space="preserve"> فلسطين</w:t>
      </w:r>
      <w:r w:rsidR="001E1254" w:rsidRPr="00166F13">
        <w:rPr>
          <w:rFonts w:ascii="Times New Roman" w:hAnsi="Times New Roman" w:cs="Simplified Arabic"/>
          <w:sz w:val="24"/>
          <w:szCs w:val="24"/>
          <w:rtl/>
        </w:rPr>
        <w:t>.</w:t>
      </w:r>
    </w:p>
    <w:p w:rsidR="00156D50" w:rsidRPr="00166F13" w:rsidRDefault="00156D50" w:rsidP="00156D50">
      <w:pPr>
        <w:pStyle w:val="ListParagraph"/>
        <w:numPr>
          <w:ilvl w:val="0"/>
          <w:numId w:val="2"/>
        </w:numPr>
        <w:jc w:val="both"/>
        <w:rPr>
          <w:rFonts w:ascii="Times New Roman" w:hAnsi="Times New Roman" w:cs="Simplified Arabic"/>
          <w:sz w:val="24"/>
          <w:szCs w:val="24"/>
          <w:rtl/>
        </w:rPr>
      </w:pPr>
      <w:r w:rsidRPr="00166F13">
        <w:rPr>
          <w:rFonts w:ascii="Times New Roman" w:hAnsi="Times New Roman" w:cs="Simplified Arabic"/>
          <w:sz w:val="24"/>
          <w:szCs w:val="24"/>
          <w:rtl/>
        </w:rPr>
        <w:t xml:space="preserve">الجهاز المركزي للإحصاء الفلسطيني، </w:t>
      </w:r>
      <w:r w:rsidRPr="00166F13">
        <w:rPr>
          <w:rFonts w:ascii="Times New Roman" w:hAnsi="Times New Roman" w:cs="Simplified Arabic"/>
          <w:sz w:val="24"/>
          <w:szCs w:val="24"/>
        </w:rPr>
        <w:t>2019</w:t>
      </w:r>
      <w:r w:rsidRPr="00166F13">
        <w:rPr>
          <w:rFonts w:ascii="Times New Roman" w:hAnsi="Times New Roman" w:cs="Simplified Arabic"/>
          <w:sz w:val="24"/>
          <w:szCs w:val="24"/>
          <w:rtl/>
        </w:rPr>
        <w:t xml:space="preserve">.  تقديرات منقحة مبنية على النتائج النهائية للتعداد العام للسكان والمساكن </w:t>
      </w:r>
      <w:r w:rsidR="00FC3F1D" w:rsidRPr="00166F13">
        <w:rPr>
          <w:rFonts w:ascii="Times New Roman" w:hAnsi="Times New Roman" w:cs="Simplified Arabic"/>
          <w:sz w:val="24"/>
          <w:szCs w:val="24"/>
          <w:rtl/>
        </w:rPr>
        <w:t>والمنشآت</w:t>
      </w:r>
      <w:r w:rsidRPr="00166F13">
        <w:rPr>
          <w:rFonts w:ascii="Times New Roman" w:hAnsi="Times New Roman" w:cs="Simplified Arabic"/>
          <w:sz w:val="24"/>
          <w:szCs w:val="24"/>
          <w:rtl/>
        </w:rPr>
        <w:t xml:space="preserve"> 2017. رام الله - فلسطين. </w:t>
      </w:r>
    </w:p>
    <w:p w:rsidR="00890102" w:rsidRPr="00166F13" w:rsidRDefault="00890102" w:rsidP="00C5306A">
      <w:pPr>
        <w:pStyle w:val="ListParagraph"/>
        <w:numPr>
          <w:ilvl w:val="0"/>
          <w:numId w:val="2"/>
        </w:numPr>
        <w:jc w:val="both"/>
        <w:rPr>
          <w:rFonts w:ascii="Times New Roman" w:hAnsi="Times New Roman" w:cs="Simplified Arabic"/>
          <w:sz w:val="24"/>
          <w:szCs w:val="24"/>
        </w:rPr>
      </w:pPr>
      <w:r w:rsidRPr="00166F13">
        <w:rPr>
          <w:rFonts w:ascii="Times New Roman" w:hAnsi="Times New Roman" w:cs="Simplified Arabic"/>
          <w:sz w:val="24"/>
          <w:szCs w:val="24"/>
          <w:rtl/>
        </w:rPr>
        <w:t xml:space="preserve">مكتب الإحصاء المركزي الإسرائيلي، الكتاب الإحصائي السنوي الإسرائيلي. القدس، </w:t>
      </w:r>
      <w:r w:rsidR="00C5306A" w:rsidRPr="00166F13">
        <w:rPr>
          <w:rFonts w:ascii="Times New Roman" w:hAnsi="Times New Roman" w:cs="Simplified Arabic"/>
          <w:sz w:val="24"/>
          <w:szCs w:val="24"/>
          <w:rtl/>
        </w:rPr>
        <w:t>2018</w:t>
      </w:r>
      <w:r w:rsidRPr="00166F13">
        <w:rPr>
          <w:rFonts w:ascii="Times New Roman" w:hAnsi="Times New Roman" w:cs="Simplified Arabic"/>
          <w:sz w:val="24"/>
          <w:szCs w:val="24"/>
          <w:rtl/>
        </w:rPr>
        <w:t>.</w:t>
      </w:r>
    </w:p>
    <w:p w:rsidR="00A41FC4" w:rsidRPr="00166F13" w:rsidRDefault="00A41FC4" w:rsidP="00A41FC4">
      <w:pPr>
        <w:pStyle w:val="ListParagraph"/>
        <w:numPr>
          <w:ilvl w:val="0"/>
          <w:numId w:val="2"/>
        </w:numPr>
        <w:spacing w:after="0" w:line="240" w:lineRule="auto"/>
        <w:ind w:left="357" w:hanging="357"/>
        <w:jc w:val="both"/>
        <w:rPr>
          <w:rFonts w:ascii="Times New Roman" w:hAnsi="Times New Roman" w:cs="Simplified Arabic"/>
          <w:sz w:val="24"/>
          <w:szCs w:val="24"/>
          <w:rtl/>
        </w:rPr>
      </w:pPr>
      <w:r w:rsidRPr="00166F13">
        <w:rPr>
          <w:rFonts w:ascii="Times New Roman" w:hAnsi="Times New Roman" w:cs="Simplified Arabic"/>
          <w:sz w:val="24"/>
          <w:szCs w:val="24"/>
          <w:rtl/>
        </w:rPr>
        <w:t>هيئة مقاومة الجدار والاستيطان 2019، ملخص لأبرز الانتهاكات الاسرائيلية في فلسطين، 2018. رام الله- فلسطين</w:t>
      </w:r>
    </w:p>
    <w:p w:rsidR="00A41FC4" w:rsidRPr="00166F13" w:rsidRDefault="00A41FC4" w:rsidP="00A41FC4">
      <w:pPr>
        <w:pStyle w:val="ListParagraph"/>
        <w:numPr>
          <w:ilvl w:val="0"/>
          <w:numId w:val="2"/>
        </w:numPr>
        <w:spacing w:after="0" w:line="240" w:lineRule="auto"/>
        <w:ind w:left="357" w:hanging="357"/>
        <w:jc w:val="both"/>
        <w:rPr>
          <w:rFonts w:ascii="Times New Roman" w:hAnsi="Times New Roman" w:cs="Simplified Arabic"/>
          <w:sz w:val="24"/>
          <w:szCs w:val="24"/>
        </w:rPr>
      </w:pPr>
      <w:r w:rsidRPr="00166F13">
        <w:rPr>
          <w:rFonts w:ascii="Times New Roman" w:hAnsi="Times New Roman" w:cs="Simplified Arabic"/>
          <w:sz w:val="24"/>
          <w:szCs w:val="24"/>
          <w:rtl/>
        </w:rPr>
        <w:t>هيئة شؤون الأسرى والمحررين، التقرير السنوي 2018.</w:t>
      </w:r>
    </w:p>
    <w:p w:rsidR="00A41FC4" w:rsidRPr="00166F13" w:rsidRDefault="00A41FC4" w:rsidP="00A41FC4">
      <w:pPr>
        <w:pStyle w:val="ListParagraph"/>
        <w:numPr>
          <w:ilvl w:val="0"/>
          <w:numId w:val="2"/>
        </w:numPr>
        <w:spacing w:after="0" w:line="240" w:lineRule="auto"/>
        <w:ind w:left="357" w:hanging="357"/>
        <w:jc w:val="both"/>
        <w:rPr>
          <w:rFonts w:ascii="Times New Roman" w:hAnsi="Times New Roman" w:cs="Simplified Arabic"/>
          <w:sz w:val="24"/>
          <w:szCs w:val="24"/>
        </w:rPr>
      </w:pPr>
      <w:r w:rsidRPr="00166F13">
        <w:rPr>
          <w:rFonts w:ascii="Times New Roman" w:hAnsi="Times New Roman" w:cs="Simplified Arabic"/>
          <w:sz w:val="24"/>
          <w:szCs w:val="24"/>
          <w:rtl/>
        </w:rPr>
        <w:t>مركز عبد الله الحوراني للدراسات والتوثيق، حصاد الانتهاكات الإسرائيلية للعام 2018. رام الله 2019.</w:t>
      </w:r>
    </w:p>
    <w:p w:rsidR="00A14831" w:rsidRPr="00166F13" w:rsidRDefault="00A14831" w:rsidP="00A41FC4">
      <w:pPr>
        <w:pStyle w:val="ListParagraph"/>
        <w:numPr>
          <w:ilvl w:val="0"/>
          <w:numId w:val="2"/>
        </w:numPr>
        <w:spacing w:after="0" w:line="240" w:lineRule="auto"/>
        <w:ind w:left="357" w:hanging="357"/>
        <w:jc w:val="both"/>
        <w:rPr>
          <w:rFonts w:ascii="Times New Roman" w:hAnsi="Times New Roman" w:cs="Simplified Arabic"/>
          <w:sz w:val="24"/>
          <w:szCs w:val="24"/>
        </w:rPr>
      </w:pPr>
      <w:r w:rsidRPr="00166F13">
        <w:rPr>
          <w:rFonts w:ascii="Times New Roman" w:hAnsi="Times New Roman" w:cs="Simplified Arabic" w:hint="cs"/>
          <w:sz w:val="24"/>
          <w:szCs w:val="24"/>
          <w:rtl/>
        </w:rPr>
        <w:t>التجمع الوطني لأسر الشهداء، قاعدة بيانات أسر الشهداء، 2019، بيانات غير منشورة.</w:t>
      </w:r>
    </w:p>
    <w:p w:rsidR="00C5306A" w:rsidRDefault="00C5306A" w:rsidP="00086163">
      <w:pPr>
        <w:ind w:left="201"/>
        <w:jc w:val="both"/>
        <w:rPr>
          <w:rFonts w:cs="Simplified Arabic" w:hint="cs"/>
          <w:sz w:val="24"/>
          <w:szCs w:val="24"/>
          <w:rtl/>
        </w:rPr>
      </w:pPr>
    </w:p>
    <w:p w:rsidR="00F42DBC" w:rsidRPr="00166F13" w:rsidRDefault="00F42DBC" w:rsidP="00F42DBC">
      <w:pPr>
        <w:jc w:val="both"/>
        <w:rPr>
          <w:rFonts w:cs="Simplified Arabic" w:hint="cs"/>
          <w:sz w:val="24"/>
          <w:szCs w:val="24"/>
          <w:rtl/>
        </w:rPr>
      </w:pPr>
    </w:p>
    <w:tbl>
      <w:tblPr>
        <w:tblStyle w:val="TableGrid"/>
        <w:bidiVisual/>
        <w:tblW w:w="0" w:type="auto"/>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Look w:val="04A0"/>
      </w:tblPr>
      <w:tblGrid>
        <w:gridCol w:w="3225"/>
        <w:gridCol w:w="1395"/>
      </w:tblGrid>
      <w:tr w:rsidR="00E232F9" w:rsidRPr="00166F13" w:rsidTr="00F42DBC">
        <w:trPr>
          <w:trHeight w:val="1091"/>
        </w:trPr>
        <w:tc>
          <w:tcPr>
            <w:tcW w:w="3225" w:type="dxa"/>
            <w:vMerge w:val="restart"/>
          </w:tcPr>
          <w:p w:rsidR="00E232F9" w:rsidRPr="00AB7405" w:rsidRDefault="00E232F9" w:rsidP="00A14831">
            <w:pPr>
              <w:jc w:val="both"/>
              <w:rPr>
                <w:rFonts w:asciiTheme="majorBidi" w:hAnsiTheme="majorBidi" w:cstheme="majorBidi"/>
                <w:sz w:val="24"/>
                <w:rtl/>
              </w:rPr>
            </w:pPr>
            <w:r w:rsidRPr="00AB7405">
              <w:rPr>
                <w:rFonts w:asciiTheme="majorBidi" w:hAnsiTheme="majorBidi" w:cstheme="majorBidi"/>
                <w:b/>
                <w:bCs/>
                <w:sz w:val="24"/>
                <w:rtl/>
              </w:rPr>
              <w:t>لمزيد من المعلومات يرجى الاتصال:</w:t>
            </w:r>
          </w:p>
          <w:p w:rsidR="00E232F9" w:rsidRPr="00AB7405" w:rsidRDefault="00E232F9" w:rsidP="00A14831">
            <w:pPr>
              <w:pStyle w:val="BodyText"/>
              <w:jc w:val="both"/>
              <w:rPr>
                <w:rFonts w:asciiTheme="majorBidi" w:hAnsiTheme="majorBidi" w:cstheme="majorBidi"/>
                <w:b/>
                <w:bCs/>
                <w:szCs w:val="20"/>
                <w:rtl/>
              </w:rPr>
            </w:pPr>
            <w:r w:rsidRPr="00AB7405">
              <w:rPr>
                <w:rFonts w:asciiTheme="majorBidi" w:hAnsiTheme="majorBidi" w:cstheme="majorBidi"/>
                <w:b/>
                <w:bCs/>
                <w:szCs w:val="20"/>
                <w:rtl/>
              </w:rPr>
              <w:t>الجهاز المركزي للإحصاء الفلسطيني</w:t>
            </w:r>
          </w:p>
          <w:p w:rsidR="00E232F9" w:rsidRPr="00AB7405" w:rsidRDefault="00E232F9" w:rsidP="00A14831">
            <w:pPr>
              <w:pStyle w:val="BodyText"/>
              <w:jc w:val="both"/>
              <w:rPr>
                <w:rFonts w:asciiTheme="majorBidi" w:hAnsiTheme="majorBidi" w:cstheme="majorBidi"/>
                <w:b/>
                <w:bCs/>
                <w:szCs w:val="20"/>
                <w:rtl/>
              </w:rPr>
            </w:pPr>
            <w:r w:rsidRPr="00AB7405">
              <w:rPr>
                <w:rFonts w:asciiTheme="majorBidi" w:hAnsiTheme="majorBidi" w:cstheme="majorBidi"/>
                <w:b/>
                <w:bCs/>
                <w:szCs w:val="20"/>
                <w:rtl/>
              </w:rPr>
              <w:t>رام الله- فلسطين  ص.ب.  1647</w:t>
            </w:r>
          </w:p>
          <w:p w:rsidR="00E232F9" w:rsidRPr="00AB7405" w:rsidRDefault="00E232F9" w:rsidP="00A14831">
            <w:pPr>
              <w:pStyle w:val="BodyText"/>
              <w:jc w:val="both"/>
              <w:rPr>
                <w:rFonts w:asciiTheme="majorBidi" w:hAnsiTheme="majorBidi" w:cstheme="majorBidi"/>
                <w:b/>
                <w:bCs/>
                <w:szCs w:val="20"/>
                <w:rtl/>
              </w:rPr>
            </w:pPr>
          </w:p>
          <w:p w:rsidR="00E232F9" w:rsidRPr="00AB7405" w:rsidRDefault="00E232F9" w:rsidP="00A14831">
            <w:pPr>
              <w:jc w:val="both"/>
              <w:rPr>
                <w:rFonts w:asciiTheme="majorBidi" w:hAnsiTheme="majorBidi" w:cstheme="majorBidi"/>
                <w:sz w:val="24"/>
                <w:rtl/>
              </w:rPr>
            </w:pPr>
            <w:r w:rsidRPr="00AB7405">
              <w:rPr>
                <w:rFonts w:asciiTheme="majorBidi" w:hAnsiTheme="majorBidi" w:cstheme="majorBidi"/>
                <w:sz w:val="24"/>
                <w:rtl/>
              </w:rPr>
              <w:t xml:space="preserve">هاتف: </w:t>
            </w:r>
            <w:r w:rsidRPr="00AB7405">
              <w:rPr>
                <w:rFonts w:asciiTheme="majorBidi" w:hAnsiTheme="majorBidi" w:cstheme="majorBidi"/>
                <w:sz w:val="24"/>
              </w:rPr>
              <w:t>02-2982700</w:t>
            </w:r>
            <w:r w:rsidRPr="00AB7405">
              <w:rPr>
                <w:rFonts w:asciiTheme="majorBidi" w:hAnsiTheme="majorBidi" w:cstheme="majorBidi"/>
                <w:sz w:val="24"/>
                <w:rtl/>
              </w:rPr>
              <w:t xml:space="preserve"> (972/970) </w:t>
            </w:r>
          </w:p>
          <w:p w:rsidR="00E232F9" w:rsidRPr="00AB7405" w:rsidRDefault="00E232F9" w:rsidP="00A14831">
            <w:pPr>
              <w:jc w:val="both"/>
              <w:rPr>
                <w:rFonts w:asciiTheme="majorBidi" w:hAnsiTheme="majorBidi" w:cstheme="majorBidi"/>
                <w:sz w:val="24"/>
                <w:rtl/>
              </w:rPr>
            </w:pPr>
            <w:r w:rsidRPr="00AB7405">
              <w:rPr>
                <w:rFonts w:asciiTheme="majorBidi" w:hAnsiTheme="majorBidi" w:cstheme="majorBidi"/>
                <w:sz w:val="24"/>
                <w:rtl/>
              </w:rPr>
              <w:t xml:space="preserve">فاكس: </w:t>
            </w:r>
            <w:r w:rsidRPr="00AB7405">
              <w:rPr>
                <w:rFonts w:asciiTheme="majorBidi" w:hAnsiTheme="majorBidi" w:cstheme="majorBidi"/>
                <w:sz w:val="24"/>
              </w:rPr>
              <w:t>02- 2982710</w:t>
            </w:r>
            <w:r w:rsidRPr="00AB7405">
              <w:rPr>
                <w:rFonts w:asciiTheme="majorBidi" w:hAnsiTheme="majorBidi" w:cstheme="majorBidi"/>
                <w:sz w:val="24"/>
                <w:rtl/>
              </w:rPr>
              <w:t xml:space="preserve"> (972/970) </w:t>
            </w:r>
          </w:p>
          <w:p w:rsidR="00E232F9" w:rsidRPr="00AB7405" w:rsidRDefault="00E232F9" w:rsidP="00A14831">
            <w:pPr>
              <w:jc w:val="both"/>
              <w:rPr>
                <w:rFonts w:asciiTheme="majorBidi" w:hAnsiTheme="majorBidi" w:cstheme="majorBidi"/>
                <w:sz w:val="24"/>
                <w:rtl/>
              </w:rPr>
            </w:pPr>
            <w:r w:rsidRPr="00AB7405">
              <w:rPr>
                <w:rFonts w:asciiTheme="majorBidi" w:hAnsiTheme="majorBidi" w:cstheme="majorBidi"/>
                <w:sz w:val="24"/>
                <w:rtl/>
              </w:rPr>
              <w:t xml:space="preserve">خط مجاني: </w:t>
            </w:r>
            <w:r w:rsidRPr="00AB7405">
              <w:rPr>
                <w:rFonts w:asciiTheme="majorBidi" w:hAnsiTheme="majorBidi" w:cstheme="majorBidi"/>
                <w:sz w:val="24"/>
              </w:rPr>
              <w:t>1800300300</w:t>
            </w:r>
          </w:p>
          <w:p w:rsidR="00E232F9" w:rsidRPr="00AB7405" w:rsidRDefault="00E232F9" w:rsidP="00A14831">
            <w:pPr>
              <w:jc w:val="both"/>
              <w:rPr>
                <w:rFonts w:asciiTheme="majorBidi" w:hAnsiTheme="majorBidi" w:cstheme="majorBidi"/>
                <w:sz w:val="24"/>
                <w:rtl/>
              </w:rPr>
            </w:pPr>
            <w:r w:rsidRPr="00AB7405">
              <w:rPr>
                <w:rFonts w:asciiTheme="majorBidi" w:hAnsiTheme="majorBidi" w:cstheme="majorBidi"/>
                <w:sz w:val="24"/>
                <w:rtl/>
              </w:rPr>
              <w:t xml:space="preserve">بريد إلكتروني: </w:t>
            </w:r>
            <w:r w:rsidRPr="00AB7405">
              <w:rPr>
                <w:rFonts w:asciiTheme="majorBidi" w:hAnsiTheme="majorBidi" w:cstheme="majorBidi"/>
                <w:sz w:val="24"/>
              </w:rPr>
              <w:t>diwan@pcbs.gov.ps</w:t>
            </w:r>
            <w:r w:rsidRPr="00AB7405">
              <w:rPr>
                <w:rFonts w:asciiTheme="majorBidi" w:hAnsiTheme="majorBidi" w:cstheme="majorBidi"/>
                <w:sz w:val="24"/>
                <w:rtl/>
              </w:rPr>
              <w:t xml:space="preserve"> </w:t>
            </w:r>
          </w:p>
          <w:p w:rsidR="00E232F9" w:rsidRPr="00AB7405" w:rsidRDefault="00E232F9" w:rsidP="00A14831">
            <w:pPr>
              <w:jc w:val="both"/>
              <w:rPr>
                <w:rFonts w:asciiTheme="majorBidi" w:hAnsiTheme="majorBidi" w:cstheme="majorBidi"/>
                <w:sz w:val="24"/>
                <w:rtl/>
              </w:rPr>
            </w:pPr>
            <w:r w:rsidRPr="00AB7405">
              <w:rPr>
                <w:rFonts w:asciiTheme="majorBidi" w:hAnsiTheme="majorBidi" w:cstheme="majorBidi"/>
                <w:sz w:val="24"/>
                <w:rtl/>
              </w:rPr>
              <w:t xml:space="preserve">الصفحة الالكترونية: </w:t>
            </w:r>
            <w:hyperlink r:id="rId9" w:history="1">
              <w:r w:rsidRPr="00AB7405">
                <w:rPr>
                  <w:rStyle w:val="Hyperlink"/>
                  <w:rFonts w:asciiTheme="majorBidi" w:hAnsiTheme="majorBidi" w:cstheme="majorBidi"/>
                  <w:sz w:val="24"/>
                </w:rPr>
                <w:t>www.pcbs.gov.ps</w:t>
              </w:r>
            </w:hyperlink>
          </w:p>
          <w:p w:rsidR="00E232F9" w:rsidRPr="00166F13" w:rsidRDefault="00E232F9" w:rsidP="00A14831">
            <w:pPr>
              <w:jc w:val="both"/>
              <w:rPr>
                <w:rFonts w:cs="Simplified Arabic"/>
                <w:sz w:val="24"/>
                <w:rtl/>
              </w:rPr>
            </w:pPr>
          </w:p>
        </w:tc>
        <w:tc>
          <w:tcPr>
            <w:tcW w:w="1395" w:type="dxa"/>
          </w:tcPr>
          <w:p w:rsidR="00E232F9" w:rsidRPr="00166F13" w:rsidRDefault="00E232F9" w:rsidP="00A14831">
            <w:pPr>
              <w:jc w:val="center"/>
              <w:rPr>
                <w:rFonts w:cs="Simplified Arabic"/>
                <w:sz w:val="24"/>
                <w:rtl/>
              </w:rPr>
            </w:pPr>
            <w:r w:rsidRPr="00166F13">
              <w:rPr>
                <w:rFonts w:cs="Simplified Arabic" w:hint="cs"/>
                <w:noProof/>
                <w:color w:val="000000" w:themeColor="text1"/>
                <w:sz w:val="24"/>
                <w:rtl/>
              </w:rPr>
              <w:drawing>
                <wp:inline distT="0" distB="0" distL="0" distR="0">
                  <wp:extent cx="628650" cy="632055"/>
                  <wp:effectExtent l="19050" t="0" r="0" b="0"/>
                  <wp:docPr id="5" name="Picture 14" descr="شعار 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شعار 77.png"/>
                          <pic:cNvPicPr/>
                        </pic:nvPicPr>
                        <pic:blipFill>
                          <a:blip r:embed="rId10" cstate="print"/>
                          <a:stretch>
                            <a:fillRect/>
                          </a:stretch>
                        </pic:blipFill>
                        <pic:spPr>
                          <a:xfrm>
                            <a:off x="0" y="0"/>
                            <a:ext cx="628650" cy="632055"/>
                          </a:xfrm>
                          <a:prstGeom prst="rect">
                            <a:avLst/>
                          </a:prstGeom>
                        </pic:spPr>
                      </pic:pic>
                    </a:graphicData>
                  </a:graphic>
                </wp:inline>
              </w:drawing>
            </w:r>
          </w:p>
        </w:tc>
      </w:tr>
      <w:tr w:rsidR="00E232F9" w:rsidRPr="00166F13" w:rsidTr="00F42DBC">
        <w:trPr>
          <w:trHeight w:val="1590"/>
        </w:trPr>
        <w:tc>
          <w:tcPr>
            <w:tcW w:w="3225" w:type="dxa"/>
            <w:vMerge/>
          </w:tcPr>
          <w:p w:rsidR="00E232F9" w:rsidRPr="00166F13" w:rsidRDefault="00E232F9" w:rsidP="00A14831">
            <w:pPr>
              <w:jc w:val="both"/>
              <w:rPr>
                <w:rFonts w:cs="Simplified Arabic"/>
                <w:b/>
                <w:bCs/>
                <w:sz w:val="24"/>
                <w:rtl/>
              </w:rPr>
            </w:pPr>
          </w:p>
        </w:tc>
        <w:tc>
          <w:tcPr>
            <w:tcW w:w="1395" w:type="dxa"/>
          </w:tcPr>
          <w:p w:rsidR="00E232F9" w:rsidRPr="00166F13" w:rsidRDefault="00E232F9" w:rsidP="00A14831">
            <w:pPr>
              <w:jc w:val="center"/>
              <w:rPr>
                <w:rFonts w:cs="Simplified Arabic"/>
                <w:noProof/>
                <w:color w:val="000000" w:themeColor="text1"/>
                <w:sz w:val="24"/>
                <w:rtl/>
              </w:rPr>
            </w:pPr>
            <w:r w:rsidRPr="00166F13">
              <w:rPr>
                <w:rFonts w:cs="Simplified Arabic"/>
                <w:noProof/>
                <w:color w:val="000000" w:themeColor="text1"/>
                <w:sz w:val="24"/>
                <w:rtl/>
              </w:rPr>
              <w:drawing>
                <wp:inline distT="0" distB="0" distL="0" distR="0">
                  <wp:extent cx="580098" cy="1057275"/>
                  <wp:effectExtent l="19050" t="0" r="0" b="0"/>
                  <wp:docPr id="6" name="Picture 0" descr="القدس عاصمة الثقافة.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القدس عاصمة الثقافة.png"/>
                          <pic:cNvPicPr/>
                        </pic:nvPicPr>
                        <pic:blipFill>
                          <a:blip r:embed="rId11" cstate="print"/>
                          <a:stretch>
                            <a:fillRect/>
                          </a:stretch>
                        </pic:blipFill>
                        <pic:spPr>
                          <a:xfrm>
                            <a:off x="0" y="0"/>
                            <a:ext cx="582397" cy="1061466"/>
                          </a:xfrm>
                          <a:prstGeom prst="rect">
                            <a:avLst/>
                          </a:prstGeom>
                        </pic:spPr>
                      </pic:pic>
                    </a:graphicData>
                  </a:graphic>
                </wp:inline>
              </w:drawing>
            </w:r>
          </w:p>
        </w:tc>
      </w:tr>
    </w:tbl>
    <w:p w:rsidR="00FA1482" w:rsidRPr="00166F13" w:rsidRDefault="00FA1482" w:rsidP="00E232F9">
      <w:pPr>
        <w:ind w:left="201"/>
        <w:jc w:val="both"/>
        <w:rPr>
          <w:sz w:val="24"/>
          <w:rtl/>
        </w:rPr>
      </w:pPr>
    </w:p>
    <w:sectPr w:rsidR="00FA1482" w:rsidRPr="00166F13" w:rsidSect="00AB7405">
      <w:footerReference w:type="even" r:id="rId12"/>
      <w:footerReference w:type="default" r:id="rId13"/>
      <w:endnotePr>
        <w:numFmt w:val="lowerLetter"/>
      </w:endnotePr>
      <w:type w:val="continuous"/>
      <w:pgSz w:w="11906" w:h="16838"/>
      <w:pgMar w:top="959" w:right="720" w:bottom="720" w:left="720" w:header="426" w:footer="118"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C9E" w:rsidRDefault="00370C9E">
      <w:r>
        <w:separator/>
      </w:r>
    </w:p>
  </w:endnote>
  <w:endnote w:type="continuationSeparator" w:id="0">
    <w:p w:rsidR="00370C9E" w:rsidRDefault="00370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21" w:rsidRDefault="00794374">
    <w:pPr>
      <w:pStyle w:val="Footer"/>
      <w:framePr w:wrap="around" w:vAnchor="text" w:hAnchor="margin" w:xAlign="center" w:y="1"/>
      <w:rPr>
        <w:rStyle w:val="PageNumber"/>
      </w:rPr>
    </w:pPr>
    <w:r>
      <w:rPr>
        <w:rStyle w:val="PageNumber"/>
        <w:rFonts w:cs="Traditional Arabic"/>
        <w:rtl/>
      </w:rPr>
      <w:fldChar w:fldCharType="begin"/>
    </w:r>
    <w:r w:rsidR="009C7521">
      <w:rPr>
        <w:rStyle w:val="PageNumber"/>
      </w:rPr>
      <w:instrText xml:space="preserve">PAGE  </w:instrText>
    </w:r>
    <w:r>
      <w:rPr>
        <w:rStyle w:val="PageNumber"/>
        <w:rFonts w:cs="Traditional Arabic"/>
        <w:rtl/>
      </w:rPr>
      <w:fldChar w:fldCharType="end"/>
    </w:r>
  </w:p>
  <w:p w:rsidR="009C7521" w:rsidRDefault="009C7521">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42516955"/>
      <w:docPartObj>
        <w:docPartGallery w:val="Page Numbers (Bottom of Page)"/>
        <w:docPartUnique/>
      </w:docPartObj>
    </w:sdtPr>
    <w:sdtContent>
      <w:p w:rsidR="009C7521" w:rsidRDefault="00794374">
        <w:pPr>
          <w:pStyle w:val="Footer"/>
          <w:jc w:val="center"/>
        </w:pPr>
        <w:fldSimple w:instr=" PAGE   \* MERGEFORMAT ">
          <w:r w:rsidR="00AB7405">
            <w:rPr>
              <w:noProof/>
              <w:rtl/>
            </w:rPr>
            <w:t>5</w:t>
          </w:r>
        </w:fldSimple>
      </w:p>
    </w:sdtContent>
  </w:sdt>
  <w:p w:rsidR="009C7521" w:rsidRDefault="009C7521" w:rsidP="00AD6F74">
    <w:pPr>
      <w:pStyle w:val="Footer"/>
      <w:tabs>
        <w:tab w:val="clear" w:pos="4153"/>
        <w:tab w:val="clear" w:pos="8306"/>
        <w:tab w:val="left" w:pos="9195"/>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C9E" w:rsidRDefault="00370C9E">
      <w:r>
        <w:separator/>
      </w:r>
    </w:p>
  </w:footnote>
  <w:footnote w:type="continuationSeparator" w:id="0">
    <w:p w:rsidR="00370C9E" w:rsidRDefault="00370C9E">
      <w:r>
        <w:continuationSeparator/>
      </w:r>
    </w:p>
  </w:footnote>
  <w:footnote w:id="1">
    <w:p w:rsidR="009C7521" w:rsidRPr="009C7521" w:rsidRDefault="009C7521" w:rsidP="009C7521">
      <w:pPr>
        <w:pStyle w:val="FootnoteText"/>
        <w:spacing w:after="0" w:line="240" w:lineRule="auto"/>
        <w:rPr>
          <w:rFonts w:ascii="Simplified Arabic" w:hAnsi="Simplified Arabic" w:cs="Simplified Arabic"/>
          <w:sz w:val="18"/>
          <w:szCs w:val="18"/>
        </w:rPr>
      </w:pPr>
      <w:r w:rsidRPr="009C7521">
        <w:rPr>
          <w:rStyle w:val="FootnoteReference"/>
          <w:rFonts w:ascii="Simplified Arabic" w:hAnsi="Simplified Arabic" w:cs="Simplified Arabic"/>
          <w:sz w:val="18"/>
          <w:szCs w:val="18"/>
        </w:rPr>
        <w:footnoteRef/>
      </w:r>
      <w:r w:rsidRPr="009C7521">
        <w:rPr>
          <w:rFonts w:ascii="Simplified Arabic" w:hAnsi="Simplified Arabic" w:cs="Simplified Arabic"/>
          <w:sz w:val="18"/>
          <w:szCs w:val="18"/>
          <w:rtl/>
        </w:rPr>
        <w:t xml:space="preserve"> مصادر متعددة</w:t>
      </w:r>
    </w:p>
  </w:footnote>
  <w:footnote w:id="2">
    <w:p w:rsidR="009C7521" w:rsidRPr="009C7521" w:rsidRDefault="009C7521" w:rsidP="009C7521">
      <w:pPr>
        <w:pStyle w:val="FootnoteText"/>
        <w:spacing w:after="0" w:line="240" w:lineRule="auto"/>
        <w:rPr>
          <w:rFonts w:ascii="Simplified Arabic" w:hAnsi="Simplified Arabic" w:cs="Simplified Arabic"/>
          <w:sz w:val="18"/>
          <w:szCs w:val="18"/>
          <w:rtl/>
        </w:rPr>
      </w:pPr>
      <w:r w:rsidRPr="009C7521">
        <w:rPr>
          <w:rStyle w:val="FootnoteReference"/>
          <w:rFonts w:ascii="Simplified Arabic" w:hAnsi="Simplified Arabic" w:cs="Simplified Arabic"/>
          <w:sz w:val="18"/>
          <w:szCs w:val="18"/>
        </w:rPr>
        <w:footnoteRef/>
      </w:r>
      <w:r w:rsidRPr="009C7521">
        <w:rPr>
          <w:rFonts w:ascii="Simplified Arabic" w:hAnsi="Simplified Arabic" w:cs="Simplified Arabic"/>
          <w:sz w:val="18"/>
          <w:szCs w:val="18"/>
          <w:rtl/>
        </w:rPr>
        <w:t xml:space="preserve"> تشمل ذلك الجزء من محافظة القدس والذي ضمه الاحتلال الاسرائيلي اليه عنوة بعيد احتلاله للضفة الغربية عام 1967.</w:t>
      </w:r>
    </w:p>
  </w:footnote>
  <w:footnote w:id="3">
    <w:p w:rsidR="009C7521" w:rsidRPr="00725FA3" w:rsidRDefault="009C7521" w:rsidP="00A033D8">
      <w:pPr>
        <w:pStyle w:val="FootnoteText"/>
        <w:spacing w:after="0" w:line="240" w:lineRule="auto"/>
        <w:rPr>
          <w:rFonts w:ascii="Simplified Arabic" w:hAnsi="Simplified Arabic" w:cs="Simplified Arabic"/>
          <w:sz w:val="16"/>
          <w:szCs w:val="16"/>
        </w:rPr>
      </w:pPr>
      <w:r>
        <w:rPr>
          <w:rStyle w:val="FootnoteReference"/>
        </w:rPr>
        <w:footnoteRef/>
      </w:r>
      <w:r>
        <w:rPr>
          <w:rtl/>
        </w:rPr>
        <w:t xml:space="preserve"> </w:t>
      </w:r>
      <w:r w:rsidRPr="00B15013">
        <w:rPr>
          <w:rFonts w:ascii="Simplified Arabic" w:hAnsi="Simplified Arabic" w:cs="Simplified Arabic" w:hint="cs"/>
          <w:sz w:val="16"/>
          <w:szCs w:val="16"/>
          <w:rtl/>
        </w:rPr>
        <w:t>منطقة ج</w:t>
      </w:r>
      <w:r>
        <w:rPr>
          <w:rFonts w:ascii="Simplified Arabic" w:hAnsi="Simplified Arabic" w:cs="Simplified Arabic" w:hint="cs"/>
          <w:sz w:val="16"/>
          <w:szCs w:val="16"/>
          <w:rtl/>
        </w:rPr>
        <w:t>:</w:t>
      </w:r>
      <w:r w:rsidRPr="00464928">
        <w:rPr>
          <w:rFonts w:ascii="Simplified Arabic" w:hAnsi="Simplified Arabic" w:cs="Simplified Arabic" w:hint="cs"/>
          <w:sz w:val="16"/>
          <w:szCs w:val="16"/>
          <w:rtl/>
        </w:rPr>
        <w:t xml:space="preserve"> </w:t>
      </w:r>
      <w:r w:rsidRPr="00725FA3">
        <w:rPr>
          <w:rFonts w:ascii="Simplified Arabic" w:hAnsi="Simplified Arabic" w:cs="Simplified Arabic"/>
          <w:sz w:val="16"/>
          <w:szCs w:val="16"/>
          <w:rtl/>
        </w:rPr>
        <w:t>وهي المناطق التي تخضع بالكامل لسيطرة الاحتلال الإسرائيلي على الأمن والتخطيط والبناء.</w:t>
      </w:r>
    </w:p>
  </w:footnote>
  <w:footnote w:id="4">
    <w:p w:rsidR="009C7521" w:rsidRPr="00725FA3" w:rsidRDefault="009C7521" w:rsidP="00A033D8">
      <w:pPr>
        <w:pStyle w:val="FootnoteText"/>
        <w:spacing w:after="0" w:line="240" w:lineRule="auto"/>
        <w:rPr>
          <w:rFonts w:ascii="Simplified Arabic" w:hAnsi="Simplified Arabic" w:cs="Simplified Arabic"/>
          <w:sz w:val="16"/>
          <w:szCs w:val="16"/>
          <w:rtl/>
        </w:rPr>
      </w:pPr>
      <w:r>
        <w:rPr>
          <w:rStyle w:val="FootnoteReference"/>
        </w:rPr>
        <w:footnoteRef/>
      </w:r>
      <w:r>
        <w:rPr>
          <w:rtl/>
        </w:rPr>
        <w:t xml:space="preserve"> </w:t>
      </w:r>
      <w:r>
        <w:rPr>
          <w:rFonts w:ascii="Simplified Arabic" w:hAnsi="Simplified Arabic" w:cs="Simplified Arabic" w:hint="cs"/>
          <w:sz w:val="16"/>
          <w:szCs w:val="16"/>
          <w:rtl/>
        </w:rPr>
        <w:t>منطقة أ:</w:t>
      </w:r>
      <w:r w:rsidRPr="00B15013">
        <w:rPr>
          <w:rFonts w:ascii="Simplified Arabic" w:hAnsi="Simplified Arabic" w:cs="Simplified Arabic" w:hint="cs"/>
          <w:sz w:val="16"/>
          <w:szCs w:val="16"/>
          <w:rtl/>
        </w:rPr>
        <w:t xml:space="preserve"> </w:t>
      </w:r>
      <w:r w:rsidRPr="00725FA3">
        <w:rPr>
          <w:rFonts w:ascii="Simplified Arabic" w:hAnsi="Simplified Arabic" w:cs="Simplified Arabic"/>
          <w:sz w:val="16"/>
          <w:szCs w:val="16"/>
          <w:rtl/>
        </w:rPr>
        <w:t>وهي المناطق التي تخضع أمنيا وإداريا بالكامل للسيادة الفلسطينية.</w:t>
      </w:r>
    </w:p>
  </w:footnote>
  <w:footnote w:id="5">
    <w:p w:rsidR="009C7521" w:rsidRPr="00725FA3" w:rsidRDefault="009C7521" w:rsidP="00A033D8">
      <w:pPr>
        <w:pStyle w:val="FootnoteText"/>
        <w:spacing w:after="0" w:line="240" w:lineRule="auto"/>
        <w:rPr>
          <w:rFonts w:ascii="Simplified Arabic" w:hAnsi="Simplified Arabic" w:cs="Simplified Arabic"/>
          <w:sz w:val="16"/>
          <w:szCs w:val="16"/>
          <w:rtl/>
        </w:rPr>
      </w:pPr>
      <w:r>
        <w:rPr>
          <w:rStyle w:val="FootnoteReference"/>
        </w:rPr>
        <w:footnoteRef/>
      </w:r>
      <w:r>
        <w:rPr>
          <w:rtl/>
        </w:rPr>
        <w:t xml:space="preserve"> </w:t>
      </w:r>
      <w:r w:rsidRPr="00B15013">
        <w:rPr>
          <w:rFonts w:ascii="Simplified Arabic" w:hAnsi="Simplified Arabic" w:cs="Simplified Arabic" w:hint="cs"/>
          <w:sz w:val="16"/>
          <w:szCs w:val="16"/>
          <w:rtl/>
        </w:rPr>
        <w:t xml:space="preserve">منطقة ب: </w:t>
      </w:r>
      <w:r w:rsidRPr="00725FA3">
        <w:rPr>
          <w:rFonts w:ascii="Simplified Arabic" w:hAnsi="Simplified Arabic" w:cs="Simplified Arabic"/>
          <w:sz w:val="16"/>
          <w:szCs w:val="16"/>
          <w:rtl/>
        </w:rPr>
        <w:t>وهي المناطق التي تخضع إداريا للسيادة الفلسطينية، وتتشارك أمنياً مع الاحتلال الاسرائيلي.</w:t>
      </w:r>
    </w:p>
  </w:footnote>
  <w:footnote w:id="6">
    <w:p w:rsidR="009C7521" w:rsidRDefault="009C7521" w:rsidP="00A033D8">
      <w:pPr>
        <w:pStyle w:val="FootnoteText"/>
        <w:spacing w:after="0" w:line="240" w:lineRule="auto"/>
        <w:rPr>
          <w:rtl/>
        </w:rPr>
      </w:pPr>
      <w:r>
        <w:rPr>
          <w:rStyle w:val="FootnoteReference"/>
        </w:rPr>
        <w:footnoteRef/>
      </w:r>
      <w:r>
        <w:rPr>
          <w:rtl/>
        </w:rPr>
        <w:t xml:space="preserve"> </w:t>
      </w:r>
      <w:r w:rsidRPr="00DA36AE">
        <w:rPr>
          <w:rFonts w:ascii="Simplified Arabic" w:hAnsi="Simplified Arabic" w:cs="Simplified Arabic"/>
          <w:sz w:val="18"/>
          <w:szCs w:val="18"/>
          <w:rtl/>
        </w:rPr>
        <w:t>(</w:t>
      </w:r>
      <w:r w:rsidRPr="00DA36AE">
        <w:rPr>
          <w:rFonts w:ascii="Simplified Arabic" w:hAnsi="Simplified Arabic" w:cs="Simplified Arabic"/>
          <w:sz w:val="18"/>
          <w:szCs w:val="18"/>
        </w:rPr>
        <w:t>H2</w:t>
      </w:r>
      <w:r>
        <w:rPr>
          <w:rFonts w:ascii="Simplified Arabic" w:hAnsi="Simplified Arabic" w:cs="Simplified Arabic" w:hint="cs"/>
          <w:sz w:val="18"/>
          <w:szCs w:val="18"/>
          <w:rtl/>
        </w:rPr>
        <w:t>)</w:t>
      </w:r>
      <w:r w:rsidRPr="00DA36AE">
        <w:rPr>
          <w:rFonts w:ascii="Simplified Arabic" w:hAnsi="Simplified Arabic" w:cs="Simplified Arabic"/>
          <w:sz w:val="18"/>
          <w:szCs w:val="18"/>
          <w:rtl/>
        </w:rPr>
        <w:t>: وهي المناطق التي تخضع إداريا للسيادة الفلسطينية، وتخضع أمنيا  لسيطرة الاحتلال الإسرائيلي</w:t>
      </w:r>
      <w:r>
        <w:rPr>
          <w:rFonts w:ascii="Simplified Arabic" w:hAnsi="Simplified Arabic" w:cs="Simplified Arabic" w:hint="cs"/>
          <w:sz w:val="18"/>
          <w:szCs w:val="18"/>
          <w:rtl/>
        </w:rPr>
        <w:t xml:space="preserve"> في مدينة الخليل</w:t>
      </w:r>
      <w:r w:rsidRPr="00DA36AE">
        <w:rPr>
          <w:rFonts w:ascii="Simplified Arabic" w:hAnsi="Simplified Arabic" w:cs="Simplified Arabic"/>
          <w:sz w:val="18"/>
          <w:szCs w:val="18"/>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1"/>
  <w:proofState w:spelling="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2946"/>
  </w:hdrShapeDefaults>
  <w:footnotePr>
    <w:footnote w:id="-1"/>
    <w:footnote w:id="0"/>
  </w:footnotePr>
  <w:endnotePr>
    <w:numFmt w:val="lowerLetter"/>
    <w:endnote w:id="-1"/>
    <w:endnote w:id="0"/>
  </w:endnotePr>
  <w:compat/>
  <w:rsids>
    <w:rsidRoot w:val="00954C17"/>
    <w:rsid w:val="000053AD"/>
    <w:rsid w:val="00006D73"/>
    <w:rsid w:val="000104E0"/>
    <w:rsid w:val="0001162C"/>
    <w:rsid w:val="000132C0"/>
    <w:rsid w:val="000135FA"/>
    <w:rsid w:val="00013623"/>
    <w:rsid w:val="00013A19"/>
    <w:rsid w:val="00015AD1"/>
    <w:rsid w:val="00016B58"/>
    <w:rsid w:val="00017023"/>
    <w:rsid w:val="000173B7"/>
    <w:rsid w:val="000275B5"/>
    <w:rsid w:val="00033C46"/>
    <w:rsid w:val="00037025"/>
    <w:rsid w:val="00037545"/>
    <w:rsid w:val="00037FF3"/>
    <w:rsid w:val="00043851"/>
    <w:rsid w:val="00051171"/>
    <w:rsid w:val="0005155A"/>
    <w:rsid w:val="00053E82"/>
    <w:rsid w:val="00057AB4"/>
    <w:rsid w:val="0006183D"/>
    <w:rsid w:val="0006245D"/>
    <w:rsid w:val="00070BA2"/>
    <w:rsid w:val="00081A54"/>
    <w:rsid w:val="000857D1"/>
    <w:rsid w:val="00086163"/>
    <w:rsid w:val="000929CD"/>
    <w:rsid w:val="0009692C"/>
    <w:rsid w:val="000A3104"/>
    <w:rsid w:val="000A34D7"/>
    <w:rsid w:val="000A3D8D"/>
    <w:rsid w:val="000A4ACC"/>
    <w:rsid w:val="000A70AD"/>
    <w:rsid w:val="000B646D"/>
    <w:rsid w:val="000B6EEC"/>
    <w:rsid w:val="000C2781"/>
    <w:rsid w:val="000C5A22"/>
    <w:rsid w:val="000D02A7"/>
    <w:rsid w:val="000D24E2"/>
    <w:rsid w:val="000D3DBC"/>
    <w:rsid w:val="000D4D89"/>
    <w:rsid w:val="000D6172"/>
    <w:rsid w:val="000E3D4B"/>
    <w:rsid w:val="000E4592"/>
    <w:rsid w:val="000F2261"/>
    <w:rsid w:val="000F25BB"/>
    <w:rsid w:val="00100103"/>
    <w:rsid w:val="00101DC8"/>
    <w:rsid w:val="00102BAD"/>
    <w:rsid w:val="00105C16"/>
    <w:rsid w:val="00107290"/>
    <w:rsid w:val="00111842"/>
    <w:rsid w:val="00111F74"/>
    <w:rsid w:val="00112D4E"/>
    <w:rsid w:val="001133D3"/>
    <w:rsid w:val="00113C5D"/>
    <w:rsid w:val="001153A5"/>
    <w:rsid w:val="00115946"/>
    <w:rsid w:val="00116021"/>
    <w:rsid w:val="001205C9"/>
    <w:rsid w:val="00126259"/>
    <w:rsid w:val="00127ADC"/>
    <w:rsid w:val="001300EF"/>
    <w:rsid w:val="00131453"/>
    <w:rsid w:val="001319CE"/>
    <w:rsid w:val="00135319"/>
    <w:rsid w:val="001368CC"/>
    <w:rsid w:val="00142776"/>
    <w:rsid w:val="00142AC1"/>
    <w:rsid w:val="00143F94"/>
    <w:rsid w:val="00146FC9"/>
    <w:rsid w:val="001476D5"/>
    <w:rsid w:val="001477D5"/>
    <w:rsid w:val="00150B28"/>
    <w:rsid w:val="00155DF1"/>
    <w:rsid w:val="00156D50"/>
    <w:rsid w:val="00160693"/>
    <w:rsid w:val="00166E05"/>
    <w:rsid w:val="00166F13"/>
    <w:rsid w:val="00173D5C"/>
    <w:rsid w:val="00175166"/>
    <w:rsid w:val="00175F28"/>
    <w:rsid w:val="001769C4"/>
    <w:rsid w:val="00181E52"/>
    <w:rsid w:val="00182362"/>
    <w:rsid w:val="00184AA6"/>
    <w:rsid w:val="00185801"/>
    <w:rsid w:val="00186773"/>
    <w:rsid w:val="00190734"/>
    <w:rsid w:val="0019697A"/>
    <w:rsid w:val="0019719F"/>
    <w:rsid w:val="001A0152"/>
    <w:rsid w:val="001A2768"/>
    <w:rsid w:val="001A31A5"/>
    <w:rsid w:val="001A55EC"/>
    <w:rsid w:val="001A6A12"/>
    <w:rsid w:val="001A78A4"/>
    <w:rsid w:val="001B04B2"/>
    <w:rsid w:val="001B26AA"/>
    <w:rsid w:val="001B3296"/>
    <w:rsid w:val="001B54EB"/>
    <w:rsid w:val="001B750D"/>
    <w:rsid w:val="001B7DE3"/>
    <w:rsid w:val="001C0563"/>
    <w:rsid w:val="001C1B0F"/>
    <w:rsid w:val="001C1BF0"/>
    <w:rsid w:val="001C282F"/>
    <w:rsid w:val="001C41D5"/>
    <w:rsid w:val="001C7C8A"/>
    <w:rsid w:val="001D10FD"/>
    <w:rsid w:val="001D1DE9"/>
    <w:rsid w:val="001E1254"/>
    <w:rsid w:val="001E70E8"/>
    <w:rsid w:val="001F37AA"/>
    <w:rsid w:val="001F3C10"/>
    <w:rsid w:val="001F5DDE"/>
    <w:rsid w:val="001F69EF"/>
    <w:rsid w:val="001F7106"/>
    <w:rsid w:val="002023E9"/>
    <w:rsid w:val="002027D4"/>
    <w:rsid w:val="00203341"/>
    <w:rsid w:val="002070F2"/>
    <w:rsid w:val="0021458D"/>
    <w:rsid w:val="00215333"/>
    <w:rsid w:val="00220B96"/>
    <w:rsid w:val="002232E9"/>
    <w:rsid w:val="00224E88"/>
    <w:rsid w:val="00231FBB"/>
    <w:rsid w:val="00232C13"/>
    <w:rsid w:val="00233145"/>
    <w:rsid w:val="0023327A"/>
    <w:rsid w:val="00235DE1"/>
    <w:rsid w:val="00241CC9"/>
    <w:rsid w:val="00242A76"/>
    <w:rsid w:val="0025197A"/>
    <w:rsid w:val="00251A03"/>
    <w:rsid w:val="0025310F"/>
    <w:rsid w:val="00255A9F"/>
    <w:rsid w:val="0025714C"/>
    <w:rsid w:val="00265D23"/>
    <w:rsid w:val="00266381"/>
    <w:rsid w:val="002724EC"/>
    <w:rsid w:val="00272B19"/>
    <w:rsid w:val="00276813"/>
    <w:rsid w:val="00277112"/>
    <w:rsid w:val="002776CB"/>
    <w:rsid w:val="002812FE"/>
    <w:rsid w:val="00283522"/>
    <w:rsid w:val="002846C5"/>
    <w:rsid w:val="0029228D"/>
    <w:rsid w:val="00292BDF"/>
    <w:rsid w:val="00292DB6"/>
    <w:rsid w:val="00293321"/>
    <w:rsid w:val="00296564"/>
    <w:rsid w:val="002A09DB"/>
    <w:rsid w:val="002A0EA2"/>
    <w:rsid w:val="002A40E2"/>
    <w:rsid w:val="002A68AF"/>
    <w:rsid w:val="002A69AF"/>
    <w:rsid w:val="002B0423"/>
    <w:rsid w:val="002B3D93"/>
    <w:rsid w:val="002C41AF"/>
    <w:rsid w:val="002C6EBB"/>
    <w:rsid w:val="002D5A5B"/>
    <w:rsid w:val="002D74C8"/>
    <w:rsid w:val="002E2F66"/>
    <w:rsid w:val="002E3846"/>
    <w:rsid w:val="002E3FB3"/>
    <w:rsid w:val="002E4328"/>
    <w:rsid w:val="002E51CF"/>
    <w:rsid w:val="002E5BFB"/>
    <w:rsid w:val="002F26BC"/>
    <w:rsid w:val="002F4E3E"/>
    <w:rsid w:val="002F6A01"/>
    <w:rsid w:val="002F7BBB"/>
    <w:rsid w:val="00303668"/>
    <w:rsid w:val="00311519"/>
    <w:rsid w:val="00316C9C"/>
    <w:rsid w:val="00323EC3"/>
    <w:rsid w:val="00323ED6"/>
    <w:rsid w:val="003265BF"/>
    <w:rsid w:val="00330D7B"/>
    <w:rsid w:val="00331152"/>
    <w:rsid w:val="0033231F"/>
    <w:rsid w:val="0033446E"/>
    <w:rsid w:val="00335620"/>
    <w:rsid w:val="00337011"/>
    <w:rsid w:val="0034221C"/>
    <w:rsid w:val="003422C1"/>
    <w:rsid w:val="00342AFD"/>
    <w:rsid w:val="0034739C"/>
    <w:rsid w:val="00350D55"/>
    <w:rsid w:val="0035152F"/>
    <w:rsid w:val="0035182F"/>
    <w:rsid w:val="00351CFE"/>
    <w:rsid w:val="003522B8"/>
    <w:rsid w:val="00355EF8"/>
    <w:rsid w:val="00356A1D"/>
    <w:rsid w:val="00356C4D"/>
    <w:rsid w:val="00360A6A"/>
    <w:rsid w:val="00370C9E"/>
    <w:rsid w:val="003737B0"/>
    <w:rsid w:val="0038139C"/>
    <w:rsid w:val="0038142E"/>
    <w:rsid w:val="00383D2B"/>
    <w:rsid w:val="0038440C"/>
    <w:rsid w:val="00385D8C"/>
    <w:rsid w:val="003874B2"/>
    <w:rsid w:val="003907A1"/>
    <w:rsid w:val="00390E43"/>
    <w:rsid w:val="0039761B"/>
    <w:rsid w:val="003A1E1F"/>
    <w:rsid w:val="003A32D8"/>
    <w:rsid w:val="003A46E6"/>
    <w:rsid w:val="003A4EC1"/>
    <w:rsid w:val="003B1D0D"/>
    <w:rsid w:val="003B25EE"/>
    <w:rsid w:val="003B2C4F"/>
    <w:rsid w:val="003B409E"/>
    <w:rsid w:val="003C0930"/>
    <w:rsid w:val="003C10F9"/>
    <w:rsid w:val="003C1727"/>
    <w:rsid w:val="003C372A"/>
    <w:rsid w:val="003C622F"/>
    <w:rsid w:val="003C77B3"/>
    <w:rsid w:val="003D39D0"/>
    <w:rsid w:val="003D3B1E"/>
    <w:rsid w:val="003D6CDE"/>
    <w:rsid w:val="003E066C"/>
    <w:rsid w:val="003E3369"/>
    <w:rsid w:val="003E5F42"/>
    <w:rsid w:val="003E777E"/>
    <w:rsid w:val="003E78D3"/>
    <w:rsid w:val="003F19F5"/>
    <w:rsid w:val="003F44E6"/>
    <w:rsid w:val="003F5AAB"/>
    <w:rsid w:val="003F74B1"/>
    <w:rsid w:val="004058E0"/>
    <w:rsid w:val="00406D87"/>
    <w:rsid w:val="004079D6"/>
    <w:rsid w:val="00407E44"/>
    <w:rsid w:val="00413E88"/>
    <w:rsid w:val="00425B04"/>
    <w:rsid w:val="004304B6"/>
    <w:rsid w:val="00430E27"/>
    <w:rsid w:val="00432B8B"/>
    <w:rsid w:val="004400AD"/>
    <w:rsid w:val="004413CA"/>
    <w:rsid w:val="00441CD8"/>
    <w:rsid w:val="004452C1"/>
    <w:rsid w:val="004454D9"/>
    <w:rsid w:val="004459C7"/>
    <w:rsid w:val="004462D8"/>
    <w:rsid w:val="00447E34"/>
    <w:rsid w:val="004577A3"/>
    <w:rsid w:val="00462F4B"/>
    <w:rsid w:val="00465113"/>
    <w:rsid w:val="00466EE3"/>
    <w:rsid w:val="004702B1"/>
    <w:rsid w:val="004726A4"/>
    <w:rsid w:val="004753CC"/>
    <w:rsid w:val="0047677D"/>
    <w:rsid w:val="0048030A"/>
    <w:rsid w:val="0048097B"/>
    <w:rsid w:val="004809D6"/>
    <w:rsid w:val="0048194A"/>
    <w:rsid w:val="004829F8"/>
    <w:rsid w:val="004831DE"/>
    <w:rsid w:val="004832A9"/>
    <w:rsid w:val="00484B82"/>
    <w:rsid w:val="00484E5C"/>
    <w:rsid w:val="00486C83"/>
    <w:rsid w:val="00486DB0"/>
    <w:rsid w:val="0049004A"/>
    <w:rsid w:val="00491850"/>
    <w:rsid w:val="00492259"/>
    <w:rsid w:val="00495414"/>
    <w:rsid w:val="004A1444"/>
    <w:rsid w:val="004A1ECC"/>
    <w:rsid w:val="004A43C0"/>
    <w:rsid w:val="004A4CD5"/>
    <w:rsid w:val="004A4F51"/>
    <w:rsid w:val="004B44D1"/>
    <w:rsid w:val="004B5C5D"/>
    <w:rsid w:val="004C0058"/>
    <w:rsid w:val="004C3D27"/>
    <w:rsid w:val="004C4064"/>
    <w:rsid w:val="004D4446"/>
    <w:rsid w:val="004E0B3B"/>
    <w:rsid w:val="004E1DFE"/>
    <w:rsid w:val="004E36FE"/>
    <w:rsid w:val="004E3FD9"/>
    <w:rsid w:val="004E7E41"/>
    <w:rsid w:val="005041A6"/>
    <w:rsid w:val="00506406"/>
    <w:rsid w:val="00511351"/>
    <w:rsid w:val="0051284C"/>
    <w:rsid w:val="00517B8E"/>
    <w:rsid w:val="00523C90"/>
    <w:rsid w:val="00525163"/>
    <w:rsid w:val="00535858"/>
    <w:rsid w:val="005371C6"/>
    <w:rsid w:val="00540122"/>
    <w:rsid w:val="0054242A"/>
    <w:rsid w:val="005457E2"/>
    <w:rsid w:val="00547216"/>
    <w:rsid w:val="00550960"/>
    <w:rsid w:val="00553BD0"/>
    <w:rsid w:val="00556350"/>
    <w:rsid w:val="0056424A"/>
    <w:rsid w:val="005667B7"/>
    <w:rsid w:val="0056688C"/>
    <w:rsid w:val="00567F80"/>
    <w:rsid w:val="005725B1"/>
    <w:rsid w:val="00585DDE"/>
    <w:rsid w:val="00587BB4"/>
    <w:rsid w:val="00591ECC"/>
    <w:rsid w:val="00593A2F"/>
    <w:rsid w:val="005958D0"/>
    <w:rsid w:val="005967F8"/>
    <w:rsid w:val="00597595"/>
    <w:rsid w:val="005A27A4"/>
    <w:rsid w:val="005A3996"/>
    <w:rsid w:val="005B0CAB"/>
    <w:rsid w:val="005B0E0D"/>
    <w:rsid w:val="005B10A4"/>
    <w:rsid w:val="005B6E54"/>
    <w:rsid w:val="005D6A39"/>
    <w:rsid w:val="005D7E46"/>
    <w:rsid w:val="005E040D"/>
    <w:rsid w:val="005E1AD2"/>
    <w:rsid w:val="005E347E"/>
    <w:rsid w:val="005E4ED8"/>
    <w:rsid w:val="005E5FE5"/>
    <w:rsid w:val="005F102B"/>
    <w:rsid w:val="005F315D"/>
    <w:rsid w:val="005F6DCD"/>
    <w:rsid w:val="00605E5E"/>
    <w:rsid w:val="00607D11"/>
    <w:rsid w:val="006102D1"/>
    <w:rsid w:val="00612939"/>
    <w:rsid w:val="0061355B"/>
    <w:rsid w:val="00614FC6"/>
    <w:rsid w:val="006153AD"/>
    <w:rsid w:val="006155C9"/>
    <w:rsid w:val="006162C5"/>
    <w:rsid w:val="00621D86"/>
    <w:rsid w:val="00621EFD"/>
    <w:rsid w:val="00625380"/>
    <w:rsid w:val="00626B89"/>
    <w:rsid w:val="00627E14"/>
    <w:rsid w:val="00627F8F"/>
    <w:rsid w:val="00635CCB"/>
    <w:rsid w:val="00640AE1"/>
    <w:rsid w:val="00643299"/>
    <w:rsid w:val="00644B3A"/>
    <w:rsid w:val="00645217"/>
    <w:rsid w:val="0064762D"/>
    <w:rsid w:val="00653556"/>
    <w:rsid w:val="00654DA7"/>
    <w:rsid w:val="00655BD9"/>
    <w:rsid w:val="00661710"/>
    <w:rsid w:val="00661798"/>
    <w:rsid w:val="00663C32"/>
    <w:rsid w:val="00664041"/>
    <w:rsid w:val="00665378"/>
    <w:rsid w:val="00665B59"/>
    <w:rsid w:val="006730DC"/>
    <w:rsid w:val="00675042"/>
    <w:rsid w:val="006772E4"/>
    <w:rsid w:val="00680C53"/>
    <w:rsid w:val="006820D4"/>
    <w:rsid w:val="00685AF2"/>
    <w:rsid w:val="00686827"/>
    <w:rsid w:val="0068730E"/>
    <w:rsid w:val="0068765A"/>
    <w:rsid w:val="006916AC"/>
    <w:rsid w:val="00695CA1"/>
    <w:rsid w:val="00696A6F"/>
    <w:rsid w:val="00696EB5"/>
    <w:rsid w:val="006A02B7"/>
    <w:rsid w:val="006A0939"/>
    <w:rsid w:val="006A1D45"/>
    <w:rsid w:val="006A238B"/>
    <w:rsid w:val="006A2D29"/>
    <w:rsid w:val="006A3177"/>
    <w:rsid w:val="006A57F2"/>
    <w:rsid w:val="006B04A9"/>
    <w:rsid w:val="006B1851"/>
    <w:rsid w:val="006B54A8"/>
    <w:rsid w:val="006B57AD"/>
    <w:rsid w:val="006B5CC8"/>
    <w:rsid w:val="006C0889"/>
    <w:rsid w:val="006C2834"/>
    <w:rsid w:val="006C45AB"/>
    <w:rsid w:val="006C52F0"/>
    <w:rsid w:val="006C7A91"/>
    <w:rsid w:val="006D5D7B"/>
    <w:rsid w:val="006E1362"/>
    <w:rsid w:val="006E25EE"/>
    <w:rsid w:val="006E4FAD"/>
    <w:rsid w:val="006E6FE6"/>
    <w:rsid w:val="006F19F2"/>
    <w:rsid w:val="006F4D1D"/>
    <w:rsid w:val="006F50E4"/>
    <w:rsid w:val="006F5F3D"/>
    <w:rsid w:val="0070202A"/>
    <w:rsid w:val="007042C6"/>
    <w:rsid w:val="00704C84"/>
    <w:rsid w:val="00706480"/>
    <w:rsid w:val="007079E6"/>
    <w:rsid w:val="007079F4"/>
    <w:rsid w:val="00710303"/>
    <w:rsid w:val="00717CD8"/>
    <w:rsid w:val="007221DE"/>
    <w:rsid w:val="00724620"/>
    <w:rsid w:val="00724D4C"/>
    <w:rsid w:val="0072592E"/>
    <w:rsid w:val="00726FC0"/>
    <w:rsid w:val="00730927"/>
    <w:rsid w:val="00731416"/>
    <w:rsid w:val="00731BA7"/>
    <w:rsid w:val="00733A63"/>
    <w:rsid w:val="00733F79"/>
    <w:rsid w:val="0073419D"/>
    <w:rsid w:val="00736211"/>
    <w:rsid w:val="007374E2"/>
    <w:rsid w:val="00741764"/>
    <w:rsid w:val="0074262B"/>
    <w:rsid w:val="00745684"/>
    <w:rsid w:val="00746BA2"/>
    <w:rsid w:val="007603F8"/>
    <w:rsid w:val="00760504"/>
    <w:rsid w:val="00763B9A"/>
    <w:rsid w:val="0076575E"/>
    <w:rsid w:val="00765A67"/>
    <w:rsid w:val="00766737"/>
    <w:rsid w:val="0076744A"/>
    <w:rsid w:val="00770ECF"/>
    <w:rsid w:val="00772195"/>
    <w:rsid w:val="00773B7C"/>
    <w:rsid w:val="007742F6"/>
    <w:rsid w:val="00780F0D"/>
    <w:rsid w:val="00782566"/>
    <w:rsid w:val="007901B1"/>
    <w:rsid w:val="0079183C"/>
    <w:rsid w:val="00791B5C"/>
    <w:rsid w:val="0079261B"/>
    <w:rsid w:val="00794374"/>
    <w:rsid w:val="00795FF6"/>
    <w:rsid w:val="00797AB6"/>
    <w:rsid w:val="007A157D"/>
    <w:rsid w:val="007A1BE6"/>
    <w:rsid w:val="007A3B90"/>
    <w:rsid w:val="007B1DFF"/>
    <w:rsid w:val="007B34DB"/>
    <w:rsid w:val="007B45E7"/>
    <w:rsid w:val="007B6A66"/>
    <w:rsid w:val="007C03AC"/>
    <w:rsid w:val="007C0E22"/>
    <w:rsid w:val="007D28BA"/>
    <w:rsid w:val="007D3ECA"/>
    <w:rsid w:val="007D4F55"/>
    <w:rsid w:val="007D6C66"/>
    <w:rsid w:val="007E0315"/>
    <w:rsid w:val="007E5E76"/>
    <w:rsid w:val="007F006D"/>
    <w:rsid w:val="007F2C32"/>
    <w:rsid w:val="007F524E"/>
    <w:rsid w:val="008036C5"/>
    <w:rsid w:val="0080446B"/>
    <w:rsid w:val="008110CA"/>
    <w:rsid w:val="008115A3"/>
    <w:rsid w:val="008134E2"/>
    <w:rsid w:val="00813B8B"/>
    <w:rsid w:val="008152C4"/>
    <w:rsid w:val="0082015C"/>
    <w:rsid w:val="00820CF4"/>
    <w:rsid w:val="00820E2C"/>
    <w:rsid w:val="0082226C"/>
    <w:rsid w:val="00822F4F"/>
    <w:rsid w:val="0083017E"/>
    <w:rsid w:val="008305C4"/>
    <w:rsid w:val="0083260E"/>
    <w:rsid w:val="008335A4"/>
    <w:rsid w:val="008369D6"/>
    <w:rsid w:val="00836D62"/>
    <w:rsid w:val="008412E2"/>
    <w:rsid w:val="008431E2"/>
    <w:rsid w:val="008446EB"/>
    <w:rsid w:val="00844D82"/>
    <w:rsid w:val="00845229"/>
    <w:rsid w:val="0085389C"/>
    <w:rsid w:val="00853F8C"/>
    <w:rsid w:val="00855646"/>
    <w:rsid w:val="00860B90"/>
    <w:rsid w:val="00863A4B"/>
    <w:rsid w:val="00864985"/>
    <w:rsid w:val="00867600"/>
    <w:rsid w:val="008707BC"/>
    <w:rsid w:val="008747D6"/>
    <w:rsid w:val="008757B6"/>
    <w:rsid w:val="00875F3D"/>
    <w:rsid w:val="00883AC6"/>
    <w:rsid w:val="00887538"/>
    <w:rsid w:val="00887668"/>
    <w:rsid w:val="00890102"/>
    <w:rsid w:val="008919FA"/>
    <w:rsid w:val="008A01A2"/>
    <w:rsid w:val="008A01AF"/>
    <w:rsid w:val="008A0FBE"/>
    <w:rsid w:val="008A1CEB"/>
    <w:rsid w:val="008A364C"/>
    <w:rsid w:val="008A5ACB"/>
    <w:rsid w:val="008B26F6"/>
    <w:rsid w:val="008B4D18"/>
    <w:rsid w:val="008B72BF"/>
    <w:rsid w:val="008D0CE7"/>
    <w:rsid w:val="008D1558"/>
    <w:rsid w:val="008E414C"/>
    <w:rsid w:val="008E66BA"/>
    <w:rsid w:val="008E7264"/>
    <w:rsid w:val="008F1EDD"/>
    <w:rsid w:val="008F2C0B"/>
    <w:rsid w:val="008F3D55"/>
    <w:rsid w:val="008F79EE"/>
    <w:rsid w:val="00906669"/>
    <w:rsid w:val="00913B2A"/>
    <w:rsid w:val="0091527C"/>
    <w:rsid w:val="00915D26"/>
    <w:rsid w:val="00921A07"/>
    <w:rsid w:val="00921A2C"/>
    <w:rsid w:val="0092445C"/>
    <w:rsid w:val="00924FE5"/>
    <w:rsid w:val="009257D6"/>
    <w:rsid w:val="00934A9F"/>
    <w:rsid w:val="009374AA"/>
    <w:rsid w:val="00944F0B"/>
    <w:rsid w:val="00954B20"/>
    <w:rsid w:val="00954C17"/>
    <w:rsid w:val="00957072"/>
    <w:rsid w:val="00962005"/>
    <w:rsid w:val="009648B6"/>
    <w:rsid w:val="0096510D"/>
    <w:rsid w:val="0096639F"/>
    <w:rsid w:val="00967D34"/>
    <w:rsid w:val="0097142A"/>
    <w:rsid w:val="00972812"/>
    <w:rsid w:val="00974696"/>
    <w:rsid w:val="00975463"/>
    <w:rsid w:val="0098360C"/>
    <w:rsid w:val="00984FE6"/>
    <w:rsid w:val="00985AEE"/>
    <w:rsid w:val="009925F8"/>
    <w:rsid w:val="00993654"/>
    <w:rsid w:val="009A0297"/>
    <w:rsid w:val="009A04C7"/>
    <w:rsid w:val="009A2178"/>
    <w:rsid w:val="009A25D6"/>
    <w:rsid w:val="009A3354"/>
    <w:rsid w:val="009A3D8C"/>
    <w:rsid w:val="009A437F"/>
    <w:rsid w:val="009A5948"/>
    <w:rsid w:val="009B1D3C"/>
    <w:rsid w:val="009B1FCD"/>
    <w:rsid w:val="009B4FD3"/>
    <w:rsid w:val="009C11BC"/>
    <w:rsid w:val="009C22B0"/>
    <w:rsid w:val="009C37CA"/>
    <w:rsid w:val="009C7521"/>
    <w:rsid w:val="009D1B61"/>
    <w:rsid w:val="009D2E25"/>
    <w:rsid w:val="009D55E4"/>
    <w:rsid w:val="009D58E4"/>
    <w:rsid w:val="009E0B2D"/>
    <w:rsid w:val="009E341E"/>
    <w:rsid w:val="009E4330"/>
    <w:rsid w:val="009F2116"/>
    <w:rsid w:val="009F5388"/>
    <w:rsid w:val="009F76CA"/>
    <w:rsid w:val="009F7D02"/>
    <w:rsid w:val="00A0196E"/>
    <w:rsid w:val="00A0215D"/>
    <w:rsid w:val="00A02C28"/>
    <w:rsid w:val="00A033D8"/>
    <w:rsid w:val="00A04E2A"/>
    <w:rsid w:val="00A07857"/>
    <w:rsid w:val="00A115E9"/>
    <w:rsid w:val="00A11617"/>
    <w:rsid w:val="00A12082"/>
    <w:rsid w:val="00A14831"/>
    <w:rsid w:val="00A1779D"/>
    <w:rsid w:val="00A1782C"/>
    <w:rsid w:val="00A228EA"/>
    <w:rsid w:val="00A37483"/>
    <w:rsid w:val="00A37B51"/>
    <w:rsid w:val="00A41FC4"/>
    <w:rsid w:val="00A42030"/>
    <w:rsid w:val="00A44DA6"/>
    <w:rsid w:val="00A459BD"/>
    <w:rsid w:val="00A50B2E"/>
    <w:rsid w:val="00A550B8"/>
    <w:rsid w:val="00A6042E"/>
    <w:rsid w:val="00A6614F"/>
    <w:rsid w:val="00A66724"/>
    <w:rsid w:val="00A672DD"/>
    <w:rsid w:val="00A67C0C"/>
    <w:rsid w:val="00A704DD"/>
    <w:rsid w:val="00A804BB"/>
    <w:rsid w:val="00A930D7"/>
    <w:rsid w:val="00A93F54"/>
    <w:rsid w:val="00AA17FA"/>
    <w:rsid w:val="00AB440C"/>
    <w:rsid w:val="00AB48DA"/>
    <w:rsid w:val="00AB6779"/>
    <w:rsid w:val="00AB7405"/>
    <w:rsid w:val="00AC24DA"/>
    <w:rsid w:val="00AC57F0"/>
    <w:rsid w:val="00AC7741"/>
    <w:rsid w:val="00AC7F67"/>
    <w:rsid w:val="00AD0313"/>
    <w:rsid w:val="00AD4711"/>
    <w:rsid w:val="00AD5346"/>
    <w:rsid w:val="00AD6F74"/>
    <w:rsid w:val="00AD7231"/>
    <w:rsid w:val="00AD785D"/>
    <w:rsid w:val="00AD7B2D"/>
    <w:rsid w:val="00AE08BC"/>
    <w:rsid w:val="00AE168D"/>
    <w:rsid w:val="00AE5B2E"/>
    <w:rsid w:val="00AF0DD1"/>
    <w:rsid w:val="00AF3B89"/>
    <w:rsid w:val="00AF5143"/>
    <w:rsid w:val="00B01A93"/>
    <w:rsid w:val="00B0435F"/>
    <w:rsid w:val="00B06C5A"/>
    <w:rsid w:val="00B06D8E"/>
    <w:rsid w:val="00B16251"/>
    <w:rsid w:val="00B16792"/>
    <w:rsid w:val="00B16F2D"/>
    <w:rsid w:val="00B2065E"/>
    <w:rsid w:val="00B20D44"/>
    <w:rsid w:val="00B24635"/>
    <w:rsid w:val="00B25594"/>
    <w:rsid w:val="00B2632F"/>
    <w:rsid w:val="00B27BE8"/>
    <w:rsid w:val="00B30D63"/>
    <w:rsid w:val="00B35CCA"/>
    <w:rsid w:val="00B4367F"/>
    <w:rsid w:val="00B47F92"/>
    <w:rsid w:val="00B54AFC"/>
    <w:rsid w:val="00B55B62"/>
    <w:rsid w:val="00B6137F"/>
    <w:rsid w:val="00B616B4"/>
    <w:rsid w:val="00B62924"/>
    <w:rsid w:val="00B62A18"/>
    <w:rsid w:val="00B62CC1"/>
    <w:rsid w:val="00B643FD"/>
    <w:rsid w:val="00B65E0E"/>
    <w:rsid w:val="00B6697D"/>
    <w:rsid w:val="00B733F1"/>
    <w:rsid w:val="00B746E8"/>
    <w:rsid w:val="00B76F28"/>
    <w:rsid w:val="00B77181"/>
    <w:rsid w:val="00B80BDE"/>
    <w:rsid w:val="00B82E94"/>
    <w:rsid w:val="00B84709"/>
    <w:rsid w:val="00B870D3"/>
    <w:rsid w:val="00B9110A"/>
    <w:rsid w:val="00B92D66"/>
    <w:rsid w:val="00B936AE"/>
    <w:rsid w:val="00B96055"/>
    <w:rsid w:val="00B965F0"/>
    <w:rsid w:val="00B96B16"/>
    <w:rsid w:val="00BA4255"/>
    <w:rsid w:val="00BB0D89"/>
    <w:rsid w:val="00BB130B"/>
    <w:rsid w:val="00BB302E"/>
    <w:rsid w:val="00BB3268"/>
    <w:rsid w:val="00BB3A03"/>
    <w:rsid w:val="00BB510F"/>
    <w:rsid w:val="00BB5659"/>
    <w:rsid w:val="00BC4ACE"/>
    <w:rsid w:val="00BC6F35"/>
    <w:rsid w:val="00BD31B6"/>
    <w:rsid w:val="00BD6558"/>
    <w:rsid w:val="00BE076D"/>
    <w:rsid w:val="00BE21AA"/>
    <w:rsid w:val="00BE2FFA"/>
    <w:rsid w:val="00BE43EC"/>
    <w:rsid w:val="00BE4C94"/>
    <w:rsid w:val="00C10340"/>
    <w:rsid w:val="00C10428"/>
    <w:rsid w:val="00C109BB"/>
    <w:rsid w:val="00C1563D"/>
    <w:rsid w:val="00C16CA3"/>
    <w:rsid w:val="00C2086D"/>
    <w:rsid w:val="00C20A64"/>
    <w:rsid w:val="00C216C5"/>
    <w:rsid w:val="00C24CF4"/>
    <w:rsid w:val="00C31CC1"/>
    <w:rsid w:val="00C31D5C"/>
    <w:rsid w:val="00C415CE"/>
    <w:rsid w:val="00C45462"/>
    <w:rsid w:val="00C5306A"/>
    <w:rsid w:val="00C60DFD"/>
    <w:rsid w:val="00C6365B"/>
    <w:rsid w:val="00C64D84"/>
    <w:rsid w:val="00C6592C"/>
    <w:rsid w:val="00C663BA"/>
    <w:rsid w:val="00C7005C"/>
    <w:rsid w:val="00C701C7"/>
    <w:rsid w:val="00C70768"/>
    <w:rsid w:val="00C76A7A"/>
    <w:rsid w:val="00C76D54"/>
    <w:rsid w:val="00C81698"/>
    <w:rsid w:val="00C820CE"/>
    <w:rsid w:val="00C871EF"/>
    <w:rsid w:val="00C8723E"/>
    <w:rsid w:val="00C9034D"/>
    <w:rsid w:val="00C93782"/>
    <w:rsid w:val="00CA3F16"/>
    <w:rsid w:val="00CA58E1"/>
    <w:rsid w:val="00CA6731"/>
    <w:rsid w:val="00CA6E2E"/>
    <w:rsid w:val="00CB0241"/>
    <w:rsid w:val="00CB151C"/>
    <w:rsid w:val="00CB2787"/>
    <w:rsid w:val="00CB2AAB"/>
    <w:rsid w:val="00CB2F91"/>
    <w:rsid w:val="00CB4052"/>
    <w:rsid w:val="00CB4F01"/>
    <w:rsid w:val="00CB544C"/>
    <w:rsid w:val="00CB69F8"/>
    <w:rsid w:val="00CC09BF"/>
    <w:rsid w:val="00CC29D9"/>
    <w:rsid w:val="00CC309B"/>
    <w:rsid w:val="00CC5003"/>
    <w:rsid w:val="00CC7C42"/>
    <w:rsid w:val="00CD4D2E"/>
    <w:rsid w:val="00CD4D51"/>
    <w:rsid w:val="00CD5704"/>
    <w:rsid w:val="00CD578F"/>
    <w:rsid w:val="00CD5AB9"/>
    <w:rsid w:val="00CD5BF7"/>
    <w:rsid w:val="00CE51C6"/>
    <w:rsid w:val="00CF2106"/>
    <w:rsid w:val="00CF4E42"/>
    <w:rsid w:val="00CF5A88"/>
    <w:rsid w:val="00CF7460"/>
    <w:rsid w:val="00CF771B"/>
    <w:rsid w:val="00D04522"/>
    <w:rsid w:val="00D07743"/>
    <w:rsid w:val="00D2185D"/>
    <w:rsid w:val="00D2417C"/>
    <w:rsid w:val="00D24198"/>
    <w:rsid w:val="00D242FB"/>
    <w:rsid w:val="00D24652"/>
    <w:rsid w:val="00D31A08"/>
    <w:rsid w:val="00D3306F"/>
    <w:rsid w:val="00D34A37"/>
    <w:rsid w:val="00D37AD0"/>
    <w:rsid w:val="00D5140F"/>
    <w:rsid w:val="00D52785"/>
    <w:rsid w:val="00D540A5"/>
    <w:rsid w:val="00D5485D"/>
    <w:rsid w:val="00D605FF"/>
    <w:rsid w:val="00D60F0F"/>
    <w:rsid w:val="00D610B8"/>
    <w:rsid w:val="00D630E5"/>
    <w:rsid w:val="00D7152A"/>
    <w:rsid w:val="00D71EE5"/>
    <w:rsid w:val="00D81527"/>
    <w:rsid w:val="00D83DC3"/>
    <w:rsid w:val="00D875F4"/>
    <w:rsid w:val="00D93509"/>
    <w:rsid w:val="00DA2DF2"/>
    <w:rsid w:val="00DA2E3F"/>
    <w:rsid w:val="00DA340F"/>
    <w:rsid w:val="00DA7120"/>
    <w:rsid w:val="00DA73B7"/>
    <w:rsid w:val="00DB10E6"/>
    <w:rsid w:val="00DB1D21"/>
    <w:rsid w:val="00DC1F49"/>
    <w:rsid w:val="00DC2677"/>
    <w:rsid w:val="00DC4A32"/>
    <w:rsid w:val="00DC4E91"/>
    <w:rsid w:val="00DD1A10"/>
    <w:rsid w:val="00DD210E"/>
    <w:rsid w:val="00DD2764"/>
    <w:rsid w:val="00DD2FBC"/>
    <w:rsid w:val="00DE02DA"/>
    <w:rsid w:val="00DE6B36"/>
    <w:rsid w:val="00DE7A1A"/>
    <w:rsid w:val="00DE7A57"/>
    <w:rsid w:val="00DF1055"/>
    <w:rsid w:val="00DF5A0D"/>
    <w:rsid w:val="00DF70E7"/>
    <w:rsid w:val="00E0288B"/>
    <w:rsid w:val="00E114F7"/>
    <w:rsid w:val="00E122AB"/>
    <w:rsid w:val="00E20D97"/>
    <w:rsid w:val="00E232F9"/>
    <w:rsid w:val="00E240C8"/>
    <w:rsid w:val="00E30AAB"/>
    <w:rsid w:val="00E30EF7"/>
    <w:rsid w:val="00E36339"/>
    <w:rsid w:val="00E37F96"/>
    <w:rsid w:val="00E412BE"/>
    <w:rsid w:val="00E42608"/>
    <w:rsid w:val="00E43AE0"/>
    <w:rsid w:val="00E455BA"/>
    <w:rsid w:val="00E46CC8"/>
    <w:rsid w:val="00E473ED"/>
    <w:rsid w:val="00E71ED4"/>
    <w:rsid w:val="00E776C7"/>
    <w:rsid w:val="00E81603"/>
    <w:rsid w:val="00E848C4"/>
    <w:rsid w:val="00E863CB"/>
    <w:rsid w:val="00E920DA"/>
    <w:rsid w:val="00EA0B10"/>
    <w:rsid w:val="00EA0F8B"/>
    <w:rsid w:val="00EA1501"/>
    <w:rsid w:val="00EA41AC"/>
    <w:rsid w:val="00EA5631"/>
    <w:rsid w:val="00EA6C5B"/>
    <w:rsid w:val="00EB3E1B"/>
    <w:rsid w:val="00EB3F09"/>
    <w:rsid w:val="00EB5C74"/>
    <w:rsid w:val="00EB5E61"/>
    <w:rsid w:val="00EB7F93"/>
    <w:rsid w:val="00EC23BD"/>
    <w:rsid w:val="00EC3747"/>
    <w:rsid w:val="00EC49A0"/>
    <w:rsid w:val="00EC5E97"/>
    <w:rsid w:val="00EC6613"/>
    <w:rsid w:val="00EC6D3C"/>
    <w:rsid w:val="00ED0E01"/>
    <w:rsid w:val="00ED1532"/>
    <w:rsid w:val="00EE00ED"/>
    <w:rsid w:val="00EE0BB3"/>
    <w:rsid w:val="00EE0F28"/>
    <w:rsid w:val="00EE3225"/>
    <w:rsid w:val="00EF1E36"/>
    <w:rsid w:val="00EF4265"/>
    <w:rsid w:val="00EF6BAC"/>
    <w:rsid w:val="00F043A8"/>
    <w:rsid w:val="00F04B57"/>
    <w:rsid w:val="00F056CF"/>
    <w:rsid w:val="00F2019A"/>
    <w:rsid w:val="00F2379F"/>
    <w:rsid w:val="00F27449"/>
    <w:rsid w:val="00F42DBC"/>
    <w:rsid w:val="00F44873"/>
    <w:rsid w:val="00F44F0A"/>
    <w:rsid w:val="00F4587D"/>
    <w:rsid w:val="00F4790E"/>
    <w:rsid w:val="00F523E6"/>
    <w:rsid w:val="00F53A05"/>
    <w:rsid w:val="00F55A4C"/>
    <w:rsid w:val="00F60402"/>
    <w:rsid w:val="00F6063B"/>
    <w:rsid w:val="00F61D50"/>
    <w:rsid w:val="00F62977"/>
    <w:rsid w:val="00F6306B"/>
    <w:rsid w:val="00F671D9"/>
    <w:rsid w:val="00F70123"/>
    <w:rsid w:val="00F711DF"/>
    <w:rsid w:val="00F71C9C"/>
    <w:rsid w:val="00F71F4E"/>
    <w:rsid w:val="00F7429B"/>
    <w:rsid w:val="00F74F56"/>
    <w:rsid w:val="00F77005"/>
    <w:rsid w:val="00F80007"/>
    <w:rsid w:val="00F85BF8"/>
    <w:rsid w:val="00F86C3E"/>
    <w:rsid w:val="00F90A25"/>
    <w:rsid w:val="00F91B66"/>
    <w:rsid w:val="00F92D72"/>
    <w:rsid w:val="00F93367"/>
    <w:rsid w:val="00F955C5"/>
    <w:rsid w:val="00F9718A"/>
    <w:rsid w:val="00F97C5B"/>
    <w:rsid w:val="00FA1482"/>
    <w:rsid w:val="00FA2A15"/>
    <w:rsid w:val="00FB033A"/>
    <w:rsid w:val="00FB1CC2"/>
    <w:rsid w:val="00FB3D73"/>
    <w:rsid w:val="00FB71E7"/>
    <w:rsid w:val="00FC3F1D"/>
    <w:rsid w:val="00FD2738"/>
    <w:rsid w:val="00FD405D"/>
    <w:rsid w:val="00FD64C0"/>
    <w:rsid w:val="00FD79C3"/>
    <w:rsid w:val="00FE0732"/>
    <w:rsid w:val="00FE7A3A"/>
    <w:rsid w:val="00FF0927"/>
    <w:rsid w:val="00FF2912"/>
    <w:rsid w:val="00FF338B"/>
    <w:rsid w:val="00FF7A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rsid w:val="00B55B62"/>
    <w:rPr>
      <w:color w:val="0000FF"/>
      <w:u w:val="single"/>
    </w:rPr>
  </w:style>
  <w:style w:type="character" w:styleId="Strong">
    <w:name w:val="Strong"/>
    <w:basedOn w:val="DefaultParagraphFont"/>
    <w:uiPriority w:val="22"/>
    <w:qFormat/>
    <w:rsid w:val="00B55B62"/>
    <w:rPr>
      <w:b/>
      <w:bCs/>
    </w:rPr>
  </w:style>
  <w:style w:type="table" w:styleId="TableGrid">
    <w:name w:val="Table Grid"/>
    <w:basedOn w:val="TableNormal"/>
    <w:rsid w:val="00356C4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paragraph" w:styleId="NoSpacing">
    <w:name w:val="No Spacing"/>
    <w:basedOn w:val="Normal"/>
    <w:uiPriority w:val="1"/>
    <w:qFormat/>
    <w:rsid w:val="000173B7"/>
    <w:rPr>
      <w:rFonts w:ascii="Calibri" w:eastAsiaTheme="minorHAnsi" w:hAnsi="Calibri" w:cs="Times New Roman"/>
      <w:sz w:val="22"/>
      <w:szCs w:val="22"/>
    </w:rPr>
  </w:style>
  <w:style w:type="character" w:styleId="CommentReference">
    <w:name w:val="annotation reference"/>
    <w:basedOn w:val="DefaultParagraphFont"/>
    <w:rsid w:val="007079E6"/>
    <w:rPr>
      <w:sz w:val="16"/>
      <w:szCs w:val="16"/>
    </w:rPr>
  </w:style>
  <w:style w:type="paragraph" w:styleId="CommentText">
    <w:name w:val="annotation text"/>
    <w:basedOn w:val="Normal"/>
    <w:link w:val="CommentTextChar"/>
    <w:rsid w:val="007079E6"/>
  </w:style>
  <w:style w:type="character" w:customStyle="1" w:styleId="CommentTextChar">
    <w:name w:val="Comment Text Char"/>
    <w:basedOn w:val="DefaultParagraphFont"/>
    <w:link w:val="CommentText"/>
    <w:rsid w:val="007079E6"/>
  </w:style>
  <w:style w:type="paragraph" w:styleId="CommentSubject">
    <w:name w:val="annotation subject"/>
    <w:basedOn w:val="CommentText"/>
    <w:next w:val="CommentText"/>
    <w:link w:val="CommentSubjectChar"/>
    <w:rsid w:val="007079E6"/>
    <w:rPr>
      <w:b/>
      <w:bCs/>
    </w:rPr>
  </w:style>
  <w:style w:type="character" w:customStyle="1" w:styleId="CommentSubjectChar">
    <w:name w:val="Comment Subject Char"/>
    <w:basedOn w:val="CommentTextChar"/>
    <w:link w:val="CommentSubject"/>
    <w:rsid w:val="007079E6"/>
    <w:rPr>
      <w:b/>
      <w:bCs/>
    </w:rPr>
  </w:style>
  <w:style w:type="paragraph" w:styleId="Revision">
    <w:name w:val="Revision"/>
    <w:hidden/>
    <w:uiPriority w:val="99"/>
    <w:semiHidden/>
    <w:rsid w:val="006820D4"/>
  </w:style>
  <w:style w:type="paragraph" w:styleId="EndnoteText">
    <w:name w:val="endnote text"/>
    <w:basedOn w:val="Normal"/>
    <w:link w:val="EndnoteTextChar"/>
    <w:rsid w:val="009C7521"/>
  </w:style>
  <w:style w:type="character" w:customStyle="1" w:styleId="EndnoteTextChar">
    <w:name w:val="Endnote Text Char"/>
    <w:basedOn w:val="DefaultParagraphFont"/>
    <w:link w:val="EndnoteText"/>
    <w:rsid w:val="009C7521"/>
  </w:style>
  <w:style w:type="character" w:styleId="EndnoteReference">
    <w:name w:val="endnote reference"/>
    <w:basedOn w:val="DefaultParagraphFont"/>
    <w:rsid w:val="009C75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rsid w:val="00B55B62"/>
    <w:rPr>
      <w:color w:val="0000FF"/>
      <w:u w:val="single"/>
    </w:rPr>
  </w:style>
  <w:style w:type="character" w:styleId="Strong">
    <w:name w:val="Strong"/>
    <w:basedOn w:val="DefaultParagraphFont"/>
    <w:uiPriority w:val="22"/>
    <w:qFormat/>
    <w:rsid w:val="00B55B62"/>
    <w:rPr>
      <w:b/>
      <w:bCs/>
    </w:rPr>
  </w:style>
  <w:style w:type="table" w:styleId="TableGrid">
    <w:name w:val="Table Grid"/>
    <w:basedOn w:val="TableNormal"/>
    <w:rsid w:val="00356C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paragraph" w:styleId="NoSpacing">
    <w:name w:val="No Spacing"/>
    <w:basedOn w:val="Normal"/>
    <w:uiPriority w:val="1"/>
    <w:qFormat/>
    <w:rsid w:val="000173B7"/>
    <w:rPr>
      <w:rFonts w:ascii="Calibri" w:eastAsiaTheme="minorHAnsi" w:hAnsi="Calibri" w:cs="Times New Roman"/>
      <w:sz w:val="22"/>
      <w:szCs w:val="22"/>
    </w:rPr>
  </w:style>
  <w:style w:type="character" w:styleId="CommentReference">
    <w:name w:val="annotation reference"/>
    <w:basedOn w:val="DefaultParagraphFont"/>
    <w:rsid w:val="007079E6"/>
    <w:rPr>
      <w:sz w:val="16"/>
      <w:szCs w:val="16"/>
    </w:rPr>
  </w:style>
  <w:style w:type="paragraph" w:styleId="CommentText">
    <w:name w:val="annotation text"/>
    <w:basedOn w:val="Normal"/>
    <w:link w:val="CommentTextChar"/>
    <w:rsid w:val="007079E6"/>
  </w:style>
  <w:style w:type="character" w:customStyle="1" w:styleId="CommentTextChar">
    <w:name w:val="Comment Text Char"/>
    <w:basedOn w:val="DefaultParagraphFont"/>
    <w:link w:val="CommentText"/>
    <w:rsid w:val="007079E6"/>
  </w:style>
  <w:style w:type="paragraph" w:styleId="CommentSubject">
    <w:name w:val="annotation subject"/>
    <w:basedOn w:val="CommentText"/>
    <w:next w:val="CommentText"/>
    <w:link w:val="CommentSubjectChar"/>
    <w:rsid w:val="007079E6"/>
    <w:rPr>
      <w:b/>
      <w:bCs/>
    </w:rPr>
  </w:style>
  <w:style w:type="character" w:customStyle="1" w:styleId="CommentSubjectChar">
    <w:name w:val="Comment Subject Char"/>
    <w:basedOn w:val="CommentTextChar"/>
    <w:link w:val="CommentSubject"/>
    <w:rsid w:val="007079E6"/>
    <w:rPr>
      <w:b/>
      <w:bCs/>
    </w:rPr>
  </w:style>
  <w:style w:type="paragraph" w:styleId="Revision">
    <w:name w:val="Revision"/>
    <w:hidden/>
    <w:uiPriority w:val="99"/>
    <w:semiHidden/>
    <w:rsid w:val="006820D4"/>
  </w:style>
</w:styles>
</file>

<file path=word/webSettings.xml><?xml version="1.0" encoding="utf-8"?>
<w:webSettings xmlns:r="http://schemas.openxmlformats.org/officeDocument/2006/relationships" xmlns:w="http://schemas.openxmlformats.org/wordprocessingml/2006/main">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173423381">
      <w:bodyDiv w:val="1"/>
      <w:marLeft w:val="0"/>
      <w:marRight w:val="0"/>
      <w:marTop w:val="0"/>
      <w:marBottom w:val="0"/>
      <w:divBdr>
        <w:top w:val="none" w:sz="0" w:space="0" w:color="auto"/>
        <w:left w:val="none" w:sz="0" w:space="0" w:color="auto"/>
        <w:bottom w:val="none" w:sz="0" w:space="0" w:color="auto"/>
        <w:right w:val="none" w:sz="0" w:space="0" w:color="auto"/>
      </w:divBdr>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972714781">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cbs.gov.ps"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1671727853236001"/>
          <c:y val="0.16676610528285804"/>
          <c:w val="0.81681143971963888"/>
          <c:h val="0.61625462331244463"/>
        </c:manualLayout>
      </c:layout>
      <c:lineChart>
        <c:grouping val="standard"/>
        <c:ser>
          <c:idx val="0"/>
          <c:order val="0"/>
          <c:tx>
            <c:strRef>
              <c:f>Sheet1!$B$1</c:f>
              <c:strCache>
                <c:ptCount val="1"/>
                <c:pt idx="0">
                  <c:v>نسبة الفلسطينيين</c:v>
                </c:pt>
              </c:strCache>
            </c:strRef>
          </c:tx>
          <c:spPr>
            <a:ln>
              <a:solidFill>
                <a:srgbClr val="7030A0"/>
              </a:solidFill>
              <a:prstDash val="sysDot"/>
            </a:ln>
          </c:spPr>
          <c:marker>
            <c:symbol val="diamond"/>
            <c:size val="7"/>
            <c:spPr>
              <a:gradFill>
                <a:gsLst>
                  <a:gs pos="0">
                    <a:srgbClr val="7030A0"/>
                  </a:gs>
                  <a:gs pos="50000">
                    <a:srgbClr val="4F81BD">
                      <a:tint val="44500"/>
                      <a:satMod val="160000"/>
                    </a:srgbClr>
                  </a:gs>
                  <a:gs pos="100000">
                    <a:srgbClr val="4F81BD">
                      <a:tint val="23500"/>
                      <a:satMod val="160000"/>
                    </a:srgbClr>
                  </a:gs>
                </a:gsLst>
                <a:lin ang="5400000" scaled="0"/>
              </a:gradFill>
            </c:spPr>
          </c:marker>
          <c:cat>
            <c:numRef>
              <c:f>Sheet1!$A$2:$A$12</c:f>
              <c:numCache>
                <c:formatCode>General</c:formatCode>
                <c:ptCount val="11"/>
                <c:pt idx="0">
                  <c:v>1914</c:v>
                </c:pt>
                <c:pt idx="1">
                  <c:v>1918</c:v>
                </c:pt>
                <c:pt idx="2">
                  <c:v>1922</c:v>
                </c:pt>
                <c:pt idx="3">
                  <c:v>1931</c:v>
                </c:pt>
                <c:pt idx="4">
                  <c:v>1944</c:v>
                </c:pt>
                <c:pt idx="5">
                  <c:v>1948</c:v>
                </c:pt>
                <c:pt idx="6">
                  <c:v>1966</c:v>
                </c:pt>
                <c:pt idx="7">
                  <c:v>1978</c:v>
                </c:pt>
                <c:pt idx="8">
                  <c:v>1997</c:v>
                </c:pt>
                <c:pt idx="9">
                  <c:v>2017</c:v>
                </c:pt>
                <c:pt idx="10">
                  <c:v>2018</c:v>
                </c:pt>
              </c:numCache>
            </c:numRef>
          </c:cat>
          <c:val>
            <c:numRef>
              <c:f>Sheet1!$B$2:$B$12</c:f>
              <c:numCache>
                <c:formatCode>General</c:formatCode>
                <c:ptCount val="11"/>
                <c:pt idx="0">
                  <c:v>92</c:v>
                </c:pt>
                <c:pt idx="1">
                  <c:v>92.800000000000011</c:v>
                </c:pt>
                <c:pt idx="2">
                  <c:v>88.9</c:v>
                </c:pt>
                <c:pt idx="3">
                  <c:v>83.14</c:v>
                </c:pt>
                <c:pt idx="4">
                  <c:v>69.599999999999994</c:v>
                </c:pt>
                <c:pt idx="5">
                  <c:v>68.5</c:v>
                </c:pt>
                <c:pt idx="6">
                  <c:v>40.4</c:v>
                </c:pt>
                <c:pt idx="7">
                  <c:v>47.5</c:v>
                </c:pt>
                <c:pt idx="8">
                  <c:v>45.6</c:v>
                </c:pt>
                <c:pt idx="9">
                  <c:v>49.4</c:v>
                </c:pt>
                <c:pt idx="10">
                  <c:v>49.3</c:v>
                </c:pt>
              </c:numCache>
            </c:numRef>
          </c:val>
        </c:ser>
        <c:ser>
          <c:idx val="1"/>
          <c:order val="1"/>
          <c:tx>
            <c:strRef>
              <c:f>Sheet1!$C$1</c:f>
              <c:strCache>
                <c:ptCount val="1"/>
                <c:pt idx="0">
                  <c:v>نسبة اليهود</c:v>
                </c:pt>
              </c:strCache>
            </c:strRef>
          </c:tx>
          <c:cat>
            <c:numRef>
              <c:f>Sheet1!$A$2:$A$12</c:f>
              <c:numCache>
                <c:formatCode>General</c:formatCode>
                <c:ptCount val="11"/>
                <c:pt idx="0">
                  <c:v>1914</c:v>
                </c:pt>
                <c:pt idx="1">
                  <c:v>1918</c:v>
                </c:pt>
                <c:pt idx="2">
                  <c:v>1922</c:v>
                </c:pt>
                <c:pt idx="3">
                  <c:v>1931</c:v>
                </c:pt>
                <c:pt idx="4">
                  <c:v>1944</c:v>
                </c:pt>
                <c:pt idx="5">
                  <c:v>1948</c:v>
                </c:pt>
                <c:pt idx="6">
                  <c:v>1966</c:v>
                </c:pt>
                <c:pt idx="7">
                  <c:v>1978</c:v>
                </c:pt>
                <c:pt idx="8">
                  <c:v>1997</c:v>
                </c:pt>
                <c:pt idx="9">
                  <c:v>2017</c:v>
                </c:pt>
                <c:pt idx="10">
                  <c:v>2018</c:v>
                </c:pt>
              </c:numCache>
            </c:numRef>
          </c:cat>
          <c:val>
            <c:numRef>
              <c:f>Sheet1!$C$2:$C$12</c:f>
              <c:numCache>
                <c:formatCode>General</c:formatCode>
                <c:ptCount val="11"/>
                <c:pt idx="0">
                  <c:v>8</c:v>
                </c:pt>
                <c:pt idx="1">
                  <c:v>7.1999999999999975</c:v>
                </c:pt>
                <c:pt idx="2">
                  <c:v>11.1</c:v>
                </c:pt>
                <c:pt idx="3">
                  <c:v>16.86</c:v>
                </c:pt>
                <c:pt idx="4">
                  <c:v>30.4</c:v>
                </c:pt>
                <c:pt idx="5">
                  <c:v>31.5</c:v>
                </c:pt>
                <c:pt idx="6">
                  <c:v>59.6</c:v>
                </c:pt>
                <c:pt idx="7">
                  <c:v>52.5</c:v>
                </c:pt>
                <c:pt idx="8">
                  <c:v>54.4</c:v>
                </c:pt>
                <c:pt idx="9">
                  <c:v>50.6</c:v>
                </c:pt>
                <c:pt idx="10">
                  <c:v>50.7</c:v>
                </c:pt>
              </c:numCache>
            </c:numRef>
          </c:val>
        </c:ser>
        <c:marker val="1"/>
        <c:axId val="52550656"/>
        <c:axId val="52558080"/>
      </c:lineChart>
      <c:catAx>
        <c:axId val="52550656"/>
        <c:scaling>
          <c:orientation val="minMax"/>
        </c:scaling>
        <c:axPos val="b"/>
        <c:title>
          <c:tx>
            <c:rich>
              <a:bodyPr/>
              <a:lstStyle/>
              <a:p>
                <a:pPr>
                  <a:defRPr/>
                </a:pPr>
                <a:r>
                  <a:rPr lang="ar-SA"/>
                  <a:t>السنة</a:t>
                </a:r>
                <a:endParaRPr lang="en-US"/>
              </a:p>
            </c:rich>
          </c:tx>
        </c:title>
        <c:numFmt formatCode="General" sourceLinked="1"/>
        <c:tickLblPos val="nextTo"/>
        <c:crossAx val="52558080"/>
        <c:crosses val="autoZero"/>
        <c:auto val="1"/>
        <c:lblAlgn val="ctr"/>
        <c:lblOffset val="100"/>
      </c:catAx>
      <c:valAx>
        <c:axId val="52558080"/>
        <c:scaling>
          <c:orientation val="minMax"/>
        </c:scaling>
        <c:axPos val="l"/>
        <c:title>
          <c:tx>
            <c:rich>
              <a:bodyPr rot="0" vert="wordArtVert"/>
              <a:lstStyle/>
              <a:p>
                <a:pPr>
                  <a:defRPr/>
                </a:pPr>
                <a:r>
                  <a:rPr lang="ar-SA"/>
                  <a:t>%</a:t>
                </a:r>
                <a:endParaRPr lang="en-US"/>
              </a:p>
            </c:rich>
          </c:tx>
        </c:title>
        <c:numFmt formatCode="General" sourceLinked="1"/>
        <c:tickLblPos val="nextTo"/>
        <c:crossAx val="52550656"/>
        <c:crosses val="autoZero"/>
        <c:crossBetween val="between"/>
        <c:minorUnit val="5"/>
      </c:valAx>
    </c:plotArea>
    <c:legend>
      <c:legendPos val="r"/>
      <c:layout>
        <c:manualLayout>
          <c:xMode val="edge"/>
          <c:yMode val="edge"/>
          <c:x val="0.33885696501640272"/>
          <c:y val="4.2351321359583201E-2"/>
          <c:w val="0.36493614496645088"/>
          <c:h val="8.8875508610414766E-2"/>
        </c:manualLayout>
      </c:layout>
    </c:legend>
    <c:plotVisOnly val="1"/>
    <c:dispBlanksAs val="gap"/>
  </c:chart>
  <c:txPr>
    <a:bodyPr/>
    <a:lstStyle/>
    <a:p>
      <a:pPr>
        <a:defRPr sz="900"/>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75AC2-3318-4CE1-AEC1-C782C0D6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13544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hbadran</cp:lastModifiedBy>
  <cp:revision>2</cp:revision>
  <cp:lastPrinted>2019-05-12T09:35:00Z</cp:lastPrinted>
  <dcterms:created xsi:type="dcterms:W3CDTF">2019-05-12T09:37:00Z</dcterms:created>
  <dcterms:modified xsi:type="dcterms:W3CDTF">2019-05-12T09:37:00Z</dcterms:modified>
</cp:coreProperties>
</file>