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3AB" w:rsidRDefault="00C443AB" w:rsidP="00BF62BA">
      <w:pPr>
        <w:pStyle w:val="Header"/>
        <w:tabs>
          <w:tab w:val="left" w:pos="5925"/>
        </w:tabs>
        <w:jc w:val="center"/>
        <w:rPr>
          <w:rFonts w:cs="Simplified Arabic" w:hint="cs"/>
          <w:b/>
          <w:bCs/>
          <w:sz w:val="28"/>
          <w:szCs w:val="28"/>
          <w:rtl/>
        </w:rPr>
      </w:pPr>
      <w:bookmarkStart w:id="0" w:name="OLE_LINK5"/>
      <w:bookmarkStart w:id="1" w:name="OLE_LINK6"/>
    </w:p>
    <w:p w:rsidR="00C443AB" w:rsidRDefault="00C443AB" w:rsidP="00BF62BA">
      <w:pPr>
        <w:pStyle w:val="Header"/>
        <w:tabs>
          <w:tab w:val="left" w:pos="5925"/>
        </w:tabs>
        <w:jc w:val="center"/>
        <w:rPr>
          <w:rFonts w:cs="Simplified Arabic"/>
          <w:b/>
          <w:bCs/>
          <w:sz w:val="32"/>
          <w:szCs w:val="32"/>
          <w:rtl/>
        </w:rPr>
      </w:pPr>
    </w:p>
    <w:p w:rsidR="00B35E52" w:rsidRPr="00B35E52" w:rsidRDefault="00BF62BA" w:rsidP="00B35E52">
      <w:pPr>
        <w:pStyle w:val="Header"/>
        <w:tabs>
          <w:tab w:val="left" w:pos="5925"/>
        </w:tabs>
        <w:jc w:val="center"/>
        <w:rPr>
          <w:rFonts w:cs="Simplified Arabic"/>
          <w:b/>
          <w:bCs/>
          <w:color w:val="000000"/>
          <w:sz w:val="32"/>
          <w:szCs w:val="32"/>
          <w:rtl/>
        </w:rPr>
      </w:pPr>
      <w:r w:rsidRPr="00B35E52">
        <w:rPr>
          <w:rFonts w:cs="Simplified Arabic" w:hint="cs"/>
          <w:b/>
          <w:bCs/>
          <w:sz w:val="32"/>
          <w:szCs w:val="32"/>
          <w:rtl/>
        </w:rPr>
        <w:t xml:space="preserve">الاحصاء الفلسطيني: </w:t>
      </w:r>
      <w:r w:rsidR="00B35E52" w:rsidRPr="00B35E52">
        <w:rPr>
          <w:rFonts w:cs="Simplified Arabic" w:hint="cs"/>
          <w:b/>
          <w:bCs/>
          <w:color w:val="000000"/>
          <w:sz w:val="32"/>
          <w:szCs w:val="32"/>
          <w:rtl/>
        </w:rPr>
        <w:t>استقرار الرقم القياسي ل</w:t>
      </w:r>
      <w:r w:rsidR="00B35E52" w:rsidRPr="00B35E52">
        <w:rPr>
          <w:rFonts w:cs="Simplified Arabic"/>
          <w:b/>
          <w:bCs/>
          <w:color w:val="000000"/>
          <w:sz w:val="32"/>
          <w:szCs w:val="32"/>
          <w:rtl/>
        </w:rPr>
        <w:t>أسعار الجملة</w:t>
      </w:r>
      <w:r w:rsidR="00B35E52" w:rsidRPr="00B35E52">
        <w:rPr>
          <w:rStyle w:val="FootnoteReference"/>
          <w:rFonts w:cs="Simplified Arabic"/>
          <w:b/>
          <w:bCs/>
          <w:color w:val="000000"/>
          <w:sz w:val="32"/>
          <w:szCs w:val="32"/>
          <w:rtl/>
        </w:rPr>
        <w:footnoteReference w:customMarkFollows="1" w:id="1"/>
        <w:t>1</w:t>
      </w:r>
      <w:r w:rsidR="00B35E52" w:rsidRPr="00B35E52">
        <w:rPr>
          <w:rFonts w:cs="Simplified Arabic"/>
          <w:b/>
          <w:bCs/>
          <w:color w:val="000000"/>
          <w:sz w:val="32"/>
          <w:szCs w:val="32"/>
          <w:rtl/>
        </w:rPr>
        <w:t xml:space="preserve"> خلال</w:t>
      </w:r>
      <w:r w:rsidR="00B35E52" w:rsidRPr="00B35E52">
        <w:rPr>
          <w:rFonts w:cs="Simplified Arabic" w:hint="cs"/>
          <w:b/>
          <w:bCs/>
          <w:color w:val="000000"/>
          <w:sz w:val="32"/>
          <w:szCs w:val="32"/>
          <w:rtl/>
        </w:rPr>
        <w:t xml:space="preserve"> الربع الأول من العام 2019</w:t>
      </w:r>
    </w:p>
    <w:p w:rsidR="00C443AB" w:rsidRDefault="00BF62BA" w:rsidP="00B35E52">
      <w:pPr>
        <w:pStyle w:val="Header"/>
        <w:tabs>
          <w:tab w:val="left" w:pos="5925"/>
        </w:tabs>
        <w:jc w:val="center"/>
        <w:rPr>
          <w:rFonts w:cs="Simplified Arabic"/>
          <w:b/>
          <w:bCs/>
          <w:sz w:val="32"/>
          <w:szCs w:val="32"/>
          <w:rtl/>
        </w:rPr>
      </w:pPr>
      <w:r w:rsidRPr="00C443AB">
        <w:rPr>
          <w:rFonts w:cs="Simplified Arabic" w:hint="cs"/>
          <w:b/>
          <w:bCs/>
          <w:sz w:val="32"/>
          <w:szCs w:val="32"/>
          <w:rtl/>
        </w:rPr>
        <w:t xml:space="preserve"> </w:t>
      </w:r>
    </w:p>
    <w:bookmarkEnd w:id="0"/>
    <w:bookmarkEnd w:id="1"/>
    <w:p w:rsidR="00F321C5" w:rsidRPr="00D709D4" w:rsidRDefault="00F321C5" w:rsidP="00850A4B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</w:pPr>
      <w:r w:rsidRPr="00D709D4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سجل الرقم القياسي العام لأسعار الجملة </w:t>
      </w:r>
      <w:r w:rsidR="005C2195">
        <w:rPr>
          <w:rFonts w:ascii="Simplified Arabic" w:hAnsi="Simplified Arabic" w:cs="Simplified Arabic" w:hint="cs"/>
          <w:color w:val="000000"/>
          <w:sz w:val="24"/>
          <w:szCs w:val="24"/>
          <w:rtl/>
        </w:rPr>
        <w:t>ارتفاعاً</w:t>
      </w:r>
      <w:r w:rsidRPr="00D709D4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="00850A4B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طفيفاً </w:t>
      </w:r>
      <w:r w:rsidR="005C2195">
        <w:rPr>
          <w:rFonts w:ascii="Simplified Arabic" w:hAnsi="Simplified Arabic" w:cs="Simplified Arabic" w:hint="cs"/>
          <w:color w:val="000000"/>
          <w:sz w:val="24"/>
          <w:szCs w:val="24"/>
          <w:rtl/>
        </w:rPr>
        <w:t>نسبته</w:t>
      </w:r>
      <w:r w:rsidRPr="00D709D4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="00850A4B">
        <w:rPr>
          <w:rFonts w:ascii="Simplified Arabic" w:hAnsi="Simplified Arabic" w:cs="Simplified Arabic" w:hint="cs"/>
          <w:color w:val="000000"/>
          <w:sz w:val="24"/>
          <w:szCs w:val="24"/>
          <w:rtl/>
        </w:rPr>
        <w:t>0.06</w:t>
      </w:r>
      <w:r w:rsidRPr="00D709D4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% خلال الربع </w:t>
      </w:r>
      <w:r w:rsidR="00850A4B">
        <w:rPr>
          <w:rFonts w:ascii="Simplified Arabic" w:hAnsi="Simplified Arabic" w:cs="Simplified Arabic" w:hint="cs"/>
          <w:color w:val="000000"/>
          <w:sz w:val="24"/>
          <w:szCs w:val="24"/>
          <w:rtl/>
        </w:rPr>
        <w:t>الأول</w:t>
      </w:r>
      <w:r w:rsidRPr="00D709D4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="00850A4B">
        <w:rPr>
          <w:rFonts w:ascii="Simplified Arabic" w:hAnsi="Simplified Arabic" w:cs="Simplified Arabic" w:hint="cs"/>
          <w:color w:val="000000"/>
          <w:sz w:val="24"/>
          <w:szCs w:val="24"/>
          <w:rtl/>
        </w:rPr>
        <w:t>2019</w:t>
      </w:r>
      <w:r w:rsidRPr="00D709D4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مقارنة </w:t>
      </w:r>
      <w:r w:rsidR="006879BB">
        <w:rPr>
          <w:rFonts w:ascii="Simplified Arabic" w:hAnsi="Simplified Arabic" w:cs="Simplified Arabic" w:hint="cs"/>
          <w:color w:val="000000"/>
          <w:sz w:val="24"/>
          <w:szCs w:val="24"/>
          <w:rtl/>
        </w:rPr>
        <w:t>ب</w:t>
      </w:r>
      <w:r w:rsidR="006879BB" w:rsidRPr="00D709D4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الربع </w:t>
      </w:r>
      <w:r w:rsidR="00850A4B">
        <w:rPr>
          <w:rFonts w:ascii="Simplified Arabic" w:hAnsi="Simplified Arabic" w:cs="Simplified Arabic" w:hint="cs"/>
          <w:color w:val="000000"/>
          <w:sz w:val="24"/>
          <w:szCs w:val="24"/>
          <w:rtl/>
        </w:rPr>
        <w:t>الرابع</w:t>
      </w:r>
      <w:r w:rsidR="006879BB" w:rsidRPr="00D709D4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201</w:t>
      </w:r>
      <w:r w:rsidR="005C2195">
        <w:rPr>
          <w:rFonts w:ascii="Simplified Arabic" w:hAnsi="Simplified Arabic" w:cs="Simplified Arabic" w:hint="cs"/>
          <w:color w:val="000000"/>
          <w:sz w:val="24"/>
          <w:szCs w:val="24"/>
          <w:rtl/>
        </w:rPr>
        <w:t>8</w:t>
      </w:r>
      <w:r w:rsidRPr="00D709D4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، حيث بلغ الرقم القياسي العام لأسعار الجملة </w:t>
      </w:r>
      <w:r w:rsidR="00850A4B">
        <w:rPr>
          <w:rFonts w:ascii="Simplified Arabic" w:hAnsi="Simplified Arabic" w:cs="Simplified Arabic" w:hint="cs"/>
          <w:color w:val="000000"/>
          <w:sz w:val="24"/>
          <w:szCs w:val="24"/>
          <w:rtl/>
        </w:rPr>
        <w:t>127.12</w:t>
      </w:r>
      <w:r w:rsidRPr="00D709D4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خلال الربع </w:t>
      </w:r>
      <w:r w:rsidR="00850A4B">
        <w:rPr>
          <w:rFonts w:ascii="Simplified Arabic" w:hAnsi="Simplified Arabic" w:cs="Simplified Arabic" w:hint="cs"/>
          <w:color w:val="000000"/>
          <w:sz w:val="24"/>
          <w:szCs w:val="24"/>
          <w:rtl/>
        </w:rPr>
        <w:t>الأول</w:t>
      </w:r>
      <w:r w:rsidRPr="00D709D4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="00850A4B">
        <w:rPr>
          <w:rFonts w:ascii="Simplified Arabic" w:hAnsi="Simplified Arabic" w:cs="Simplified Arabic" w:hint="cs"/>
          <w:color w:val="000000"/>
          <w:sz w:val="24"/>
          <w:szCs w:val="24"/>
          <w:rtl/>
        </w:rPr>
        <w:t>2019</w:t>
      </w:r>
      <w:r w:rsidRPr="00D709D4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مقارنة </w:t>
      </w:r>
      <w:proofErr w:type="spellStart"/>
      <w:r w:rsidRPr="00D709D4">
        <w:rPr>
          <w:rFonts w:ascii="Simplified Arabic" w:hAnsi="Simplified Arabic" w:cs="Simplified Arabic"/>
          <w:color w:val="000000"/>
          <w:sz w:val="24"/>
          <w:szCs w:val="24"/>
          <w:rtl/>
        </w:rPr>
        <w:t>بـ</w:t>
      </w:r>
      <w:proofErr w:type="spellEnd"/>
      <w:r w:rsidRPr="00D709D4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="00850A4B">
        <w:rPr>
          <w:rFonts w:ascii="Simplified Arabic" w:hAnsi="Simplified Arabic" w:cs="Simplified Arabic" w:hint="cs"/>
          <w:color w:val="000000"/>
          <w:sz w:val="24"/>
          <w:szCs w:val="24"/>
          <w:rtl/>
        </w:rPr>
        <w:t>127.05</w:t>
      </w:r>
      <w:r w:rsidR="00995421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خلال الربع </w:t>
      </w:r>
      <w:r w:rsidR="00850A4B">
        <w:rPr>
          <w:rFonts w:ascii="Simplified Arabic" w:hAnsi="Simplified Arabic" w:cs="Simplified Arabic" w:hint="cs"/>
          <w:color w:val="000000"/>
          <w:sz w:val="24"/>
          <w:szCs w:val="24"/>
          <w:rtl/>
        </w:rPr>
        <w:t>الرابع</w:t>
      </w:r>
      <w:r w:rsidR="00995421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 201</w:t>
      </w:r>
      <w:r w:rsidR="005C2195">
        <w:rPr>
          <w:rFonts w:ascii="Simplified Arabic" w:hAnsi="Simplified Arabic" w:cs="Simplified Arabic" w:hint="cs"/>
          <w:color w:val="000000"/>
          <w:sz w:val="24"/>
          <w:szCs w:val="24"/>
          <w:rtl/>
        </w:rPr>
        <w:t>8</w:t>
      </w:r>
      <w:r w:rsidRPr="00D709D4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(سنة الأساس 2007</w:t>
      </w:r>
      <w:r w:rsidR="00995421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 </w:t>
      </w:r>
      <w:r w:rsidRPr="00D709D4">
        <w:rPr>
          <w:rFonts w:ascii="Simplified Arabic" w:hAnsi="Simplified Arabic" w:cs="Simplified Arabic"/>
          <w:color w:val="000000"/>
          <w:sz w:val="24"/>
          <w:szCs w:val="24"/>
          <w:rtl/>
        </w:rPr>
        <w:t>=</w:t>
      </w:r>
      <w:r w:rsidR="00995421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 </w:t>
      </w:r>
      <w:r w:rsidRPr="00D709D4">
        <w:rPr>
          <w:rFonts w:ascii="Simplified Arabic" w:hAnsi="Simplified Arabic" w:cs="Simplified Arabic"/>
          <w:color w:val="000000"/>
          <w:sz w:val="24"/>
          <w:szCs w:val="24"/>
          <w:rtl/>
        </w:rPr>
        <w:t>100).</w:t>
      </w:r>
    </w:p>
    <w:p w:rsidR="00F321C5" w:rsidRPr="00BF62BA" w:rsidRDefault="00F321C5" w:rsidP="00F321C5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16"/>
          <w:szCs w:val="16"/>
          <w:rtl/>
        </w:rPr>
      </w:pPr>
    </w:p>
    <w:p w:rsidR="00E73C8F" w:rsidRPr="00BF62BA" w:rsidRDefault="00E73C8F" w:rsidP="00E73C8F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BF62BA">
        <w:rPr>
          <w:rFonts w:ascii="Simplified Arabic" w:hAnsi="Simplified Arabic" w:cs="Simplified Arabic"/>
          <w:b/>
          <w:bCs/>
          <w:sz w:val="26"/>
          <w:szCs w:val="26"/>
          <w:rtl/>
        </w:rPr>
        <w:t>الرقم القياسي لأسعار الجملة للسلع المحلية</w:t>
      </w:r>
    </w:p>
    <w:p w:rsidR="00E73C8F" w:rsidRPr="00071184" w:rsidRDefault="00E73C8F" w:rsidP="00850A4B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color w:val="000000"/>
          <w:sz w:val="24"/>
          <w:szCs w:val="24"/>
          <w:rtl/>
        </w:rPr>
      </w:pPr>
      <w:r w:rsidRPr="00071184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سجل الرقم القياسي لأسعار الجملة للسلع المحلية </w:t>
      </w:r>
      <w:r>
        <w:rPr>
          <w:rFonts w:ascii="Simplified Arabic" w:hAnsi="Simplified Arabic" w:cs="Simplified Arabic" w:hint="cs"/>
          <w:color w:val="000000"/>
          <w:sz w:val="24"/>
          <w:szCs w:val="24"/>
          <w:rtl/>
        </w:rPr>
        <w:t>ارتفاعاً</w:t>
      </w:r>
      <w:r w:rsidRPr="00071184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4"/>
          <w:szCs w:val="24"/>
          <w:rtl/>
        </w:rPr>
        <w:t>نسبته</w:t>
      </w:r>
      <w:r w:rsidRPr="00071184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="00850A4B">
        <w:rPr>
          <w:rFonts w:ascii="Simplified Arabic" w:hAnsi="Simplified Arabic" w:cs="Simplified Arabic" w:hint="cs"/>
          <w:color w:val="000000"/>
          <w:sz w:val="24"/>
          <w:szCs w:val="24"/>
          <w:rtl/>
        </w:rPr>
        <w:t>0.84</w:t>
      </w:r>
      <w:r w:rsidRPr="00071184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%، حيث بلغ الرقم القياسي لأسعار الجملة للسلع المحلية </w:t>
      </w:r>
      <w:r w:rsidR="00850A4B">
        <w:rPr>
          <w:rFonts w:ascii="Simplified Arabic" w:hAnsi="Simplified Arabic" w:cs="Simplified Arabic" w:hint="cs"/>
          <w:color w:val="000000"/>
          <w:sz w:val="24"/>
          <w:szCs w:val="24"/>
          <w:rtl/>
        </w:rPr>
        <w:t>132.25</w:t>
      </w:r>
      <w:r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 </w:t>
      </w:r>
      <w:r w:rsidRPr="00071184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خلال الربع </w:t>
      </w:r>
      <w:r w:rsidR="00850A4B">
        <w:rPr>
          <w:rFonts w:ascii="Simplified Arabic" w:hAnsi="Simplified Arabic" w:cs="Simplified Arabic" w:hint="cs"/>
          <w:color w:val="000000"/>
          <w:sz w:val="24"/>
          <w:szCs w:val="24"/>
          <w:rtl/>
        </w:rPr>
        <w:t>الأول</w:t>
      </w:r>
      <w:r w:rsidRPr="00071184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="00850A4B">
        <w:rPr>
          <w:rFonts w:ascii="Simplified Arabic" w:hAnsi="Simplified Arabic" w:cs="Simplified Arabic" w:hint="cs"/>
          <w:color w:val="000000"/>
          <w:sz w:val="24"/>
          <w:szCs w:val="24"/>
          <w:rtl/>
        </w:rPr>
        <w:t>2019</w:t>
      </w:r>
      <w:r w:rsidRPr="00071184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مقارنة</w:t>
      </w:r>
      <w:r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 </w:t>
      </w:r>
      <w:proofErr w:type="spellStart"/>
      <w:r w:rsidRPr="00071184">
        <w:rPr>
          <w:rFonts w:ascii="Simplified Arabic" w:hAnsi="Simplified Arabic" w:cs="Simplified Arabic"/>
          <w:color w:val="000000"/>
          <w:sz w:val="24"/>
          <w:szCs w:val="24"/>
          <w:rtl/>
        </w:rPr>
        <w:t>بـ</w:t>
      </w:r>
      <w:proofErr w:type="spellEnd"/>
      <w:r w:rsidRPr="00071184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="00850A4B">
        <w:rPr>
          <w:rFonts w:ascii="Simplified Arabic" w:hAnsi="Simplified Arabic" w:cs="Simplified Arabic" w:hint="cs"/>
          <w:color w:val="000000"/>
          <w:sz w:val="24"/>
          <w:szCs w:val="24"/>
          <w:rtl/>
        </w:rPr>
        <w:t>131.15</w:t>
      </w:r>
      <w:r w:rsidRPr="00071184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خلال الربع </w:t>
      </w:r>
      <w:r w:rsidR="00850A4B">
        <w:rPr>
          <w:rFonts w:ascii="Simplified Arabic" w:hAnsi="Simplified Arabic" w:cs="Simplified Arabic" w:hint="cs"/>
          <w:color w:val="000000"/>
          <w:sz w:val="24"/>
          <w:szCs w:val="24"/>
          <w:rtl/>
        </w:rPr>
        <w:t>الرابع</w:t>
      </w:r>
      <w:r w:rsidRPr="00071184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 2018</w:t>
      </w:r>
      <w:r w:rsidRPr="00071184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(سنة الأساس 2007</w:t>
      </w:r>
      <w:r w:rsidRPr="00071184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 </w:t>
      </w:r>
      <w:r w:rsidRPr="00071184">
        <w:rPr>
          <w:rFonts w:ascii="Simplified Arabic" w:hAnsi="Simplified Arabic" w:cs="Simplified Arabic"/>
          <w:color w:val="000000"/>
          <w:sz w:val="24"/>
          <w:szCs w:val="24"/>
          <w:rtl/>
        </w:rPr>
        <w:t>=</w:t>
      </w:r>
      <w:r w:rsidRPr="00071184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 </w:t>
      </w:r>
      <w:r w:rsidRPr="00071184">
        <w:rPr>
          <w:rFonts w:ascii="Simplified Arabic" w:hAnsi="Simplified Arabic" w:cs="Simplified Arabic"/>
          <w:color w:val="000000"/>
          <w:sz w:val="24"/>
          <w:szCs w:val="24"/>
          <w:rtl/>
        </w:rPr>
        <w:t>100).</w:t>
      </w:r>
    </w:p>
    <w:p w:rsidR="00CA4C1F" w:rsidRPr="00BF62BA" w:rsidRDefault="00CA4C1F" w:rsidP="00071184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16"/>
          <w:szCs w:val="16"/>
          <w:rtl/>
        </w:rPr>
      </w:pPr>
    </w:p>
    <w:p w:rsidR="00071184" w:rsidRPr="00BF62BA" w:rsidRDefault="00071184" w:rsidP="00071184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BF62BA">
        <w:rPr>
          <w:rFonts w:ascii="Simplified Arabic" w:hAnsi="Simplified Arabic" w:cs="Simplified Arabic"/>
          <w:b/>
          <w:bCs/>
          <w:sz w:val="26"/>
          <w:szCs w:val="26"/>
          <w:rtl/>
        </w:rPr>
        <w:t>الرقم القياسي لأسعار الجملة للسلع المستوردة</w:t>
      </w:r>
    </w:p>
    <w:p w:rsidR="00071184" w:rsidRPr="00D709D4" w:rsidRDefault="00071184" w:rsidP="00BF62BA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color w:val="000000"/>
          <w:sz w:val="24"/>
          <w:szCs w:val="24"/>
          <w:rtl/>
        </w:rPr>
      </w:pPr>
      <w:r w:rsidRPr="00D709D4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سجل الرقم القياسي لأسعار الجملة للسلع المستوردة </w:t>
      </w:r>
      <w:r>
        <w:rPr>
          <w:rFonts w:ascii="Simplified Arabic" w:hAnsi="Simplified Arabic" w:cs="Simplified Arabic" w:hint="cs"/>
          <w:color w:val="000000"/>
          <w:sz w:val="24"/>
          <w:szCs w:val="24"/>
          <w:rtl/>
        </w:rPr>
        <w:t>ا</w:t>
      </w:r>
      <w:r w:rsidR="00E73C8F">
        <w:rPr>
          <w:rFonts w:ascii="Simplified Arabic" w:hAnsi="Simplified Arabic" w:cs="Simplified Arabic" w:hint="cs"/>
          <w:color w:val="000000"/>
          <w:sz w:val="24"/>
          <w:szCs w:val="24"/>
          <w:rtl/>
        </w:rPr>
        <w:t>نخفاض</w:t>
      </w:r>
      <w:r>
        <w:rPr>
          <w:rFonts w:ascii="Simplified Arabic" w:hAnsi="Simplified Arabic" w:cs="Simplified Arabic" w:hint="cs"/>
          <w:color w:val="000000"/>
          <w:sz w:val="24"/>
          <w:szCs w:val="24"/>
          <w:rtl/>
        </w:rPr>
        <w:t>اً</w:t>
      </w:r>
      <w:r w:rsidRPr="00D709D4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 </w:t>
      </w:r>
      <w:r w:rsidR="00E73C8F">
        <w:rPr>
          <w:rFonts w:ascii="Simplified Arabic" w:hAnsi="Simplified Arabic" w:cs="Simplified Arabic" w:hint="cs"/>
          <w:color w:val="000000"/>
          <w:sz w:val="24"/>
          <w:szCs w:val="24"/>
          <w:rtl/>
        </w:rPr>
        <w:t>مقداره</w:t>
      </w:r>
      <w:r w:rsidRPr="00D709D4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="00850A4B">
        <w:rPr>
          <w:rFonts w:ascii="Simplified Arabic" w:hAnsi="Simplified Arabic" w:cs="Simplified Arabic" w:hint="cs"/>
          <w:color w:val="000000"/>
          <w:sz w:val="24"/>
          <w:szCs w:val="24"/>
          <w:rtl/>
        </w:rPr>
        <w:t>0.76</w:t>
      </w:r>
      <w:r w:rsidRPr="00D709D4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%، حيث بلغ الرقم القياسي لأسعار الجملة للسلع المستوردة </w:t>
      </w:r>
      <w:r w:rsidR="00850A4B">
        <w:rPr>
          <w:rFonts w:ascii="Simplified Arabic" w:hAnsi="Simplified Arabic" w:cs="Simplified Arabic" w:hint="cs"/>
          <w:color w:val="000000"/>
          <w:sz w:val="24"/>
          <w:szCs w:val="24"/>
          <w:rtl/>
        </w:rPr>
        <w:t>121.87</w:t>
      </w:r>
      <w:r w:rsidRPr="00D709D4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خلال الربع </w:t>
      </w:r>
      <w:r w:rsidR="00850A4B">
        <w:rPr>
          <w:rFonts w:ascii="Simplified Arabic" w:hAnsi="Simplified Arabic" w:cs="Simplified Arabic" w:hint="cs"/>
          <w:color w:val="000000"/>
          <w:sz w:val="24"/>
          <w:szCs w:val="24"/>
          <w:rtl/>
        </w:rPr>
        <w:t>الأول</w:t>
      </w:r>
      <w:r w:rsidRPr="00D709D4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="00850A4B">
        <w:rPr>
          <w:rFonts w:ascii="Simplified Arabic" w:hAnsi="Simplified Arabic" w:cs="Simplified Arabic" w:hint="cs"/>
          <w:color w:val="000000"/>
          <w:sz w:val="24"/>
          <w:szCs w:val="24"/>
          <w:rtl/>
        </w:rPr>
        <w:t>2019</w:t>
      </w:r>
      <w:r w:rsidRPr="00D709D4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مقارنة</w:t>
      </w:r>
      <w:r w:rsidR="00BF62BA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 </w:t>
      </w:r>
      <w:proofErr w:type="spellStart"/>
      <w:r w:rsidRPr="00D709D4">
        <w:rPr>
          <w:rFonts w:ascii="Simplified Arabic" w:hAnsi="Simplified Arabic" w:cs="Simplified Arabic"/>
          <w:color w:val="000000"/>
          <w:sz w:val="24"/>
          <w:szCs w:val="24"/>
          <w:rtl/>
        </w:rPr>
        <w:t>بـ</w:t>
      </w:r>
      <w:proofErr w:type="spellEnd"/>
      <w:r w:rsidRPr="00D709D4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="00850A4B">
        <w:rPr>
          <w:rFonts w:ascii="Simplified Arabic" w:hAnsi="Simplified Arabic" w:cs="Simplified Arabic" w:hint="cs"/>
          <w:color w:val="000000"/>
          <w:sz w:val="24"/>
          <w:szCs w:val="24"/>
          <w:rtl/>
        </w:rPr>
        <w:t>122.80</w:t>
      </w:r>
      <w:r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خلال الربع </w:t>
      </w:r>
      <w:r w:rsidR="00850A4B">
        <w:rPr>
          <w:rFonts w:ascii="Simplified Arabic" w:hAnsi="Simplified Arabic" w:cs="Simplified Arabic" w:hint="cs"/>
          <w:color w:val="000000"/>
          <w:sz w:val="24"/>
          <w:szCs w:val="24"/>
          <w:rtl/>
        </w:rPr>
        <w:t>الرابع</w:t>
      </w:r>
      <w:r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 2018</w:t>
      </w:r>
      <w:r w:rsidRPr="00D709D4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(سنة الأساس </w:t>
      </w:r>
      <w:r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    </w:t>
      </w:r>
      <w:r w:rsidRPr="00D709D4">
        <w:rPr>
          <w:rFonts w:ascii="Simplified Arabic" w:hAnsi="Simplified Arabic" w:cs="Simplified Arabic"/>
          <w:color w:val="000000"/>
          <w:sz w:val="24"/>
          <w:szCs w:val="24"/>
          <w:rtl/>
        </w:rPr>
        <w:t>2007</w:t>
      </w:r>
      <w:r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 </w:t>
      </w:r>
      <w:r w:rsidRPr="00D709D4">
        <w:rPr>
          <w:rFonts w:ascii="Simplified Arabic" w:hAnsi="Simplified Arabic" w:cs="Simplified Arabic"/>
          <w:color w:val="000000"/>
          <w:sz w:val="24"/>
          <w:szCs w:val="24"/>
          <w:rtl/>
        </w:rPr>
        <w:t>=</w:t>
      </w:r>
      <w:r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 </w:t>
      </w:r>
      <w:r w:rsidRPr="00D709D4">
        <w:rPr>
          <w:rFonts w:ascii="Simplified Arabic" w:hAnsi="Simplified Arabic" w:cs="Simplified Arabic"/>
          <w:color w:val="000000"/>
          <w:sz w:val="24"/>
          <w:szCs w:val="24"/>
          <w:rtl/>
        </w:rPr>
        <w:t>100).</w:t>
      </w:r>
    </w:p>
    <w:p w:rsidR="00F321C5" w:rsidRPr="00BF62BA" w:rsidRDefault="00F321C5" w:rsidP="00F321C5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color w:val="000000"/>
          <w:sz w:val="16"/>
          <w:szCs w:val="16"/>
          <w:rtl/>
        </w:rPr>
      </w:pPr>
    </w:p>
    <w:p w:rsidR="00F321C5" w:rsidRPr="00BF62BA" w:rsidRDefault="00F321C5" w:rsidP="00F321C5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BF62B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حركة أسعار الجملة ضمن الأنشطة الرئيسية </w:t>
      </w:r>
    </w:p>
    <w:p w:rsidR="00BF62BA" w:rsidRDefault="00850A4B" w:rsidP="00BF62BA">
      <w:pPr>
        <w:jc w:val="both"/>
        <w:rPr>
          <w:rFonts w:ascii="Simplified Arabic" w:hAnsi="Simplified Arabic" w:cs="Simplified Arabic"/>
          <w:rtl/>
        </w:rPr>
      </w:pPr>
      <w:r>
        <w:rPr>
          <w:rFonts w:ascii="Simplified Arabic" w:hAnsi="Simplified Arabic" w:cs="Simplified Arabic" w:hint="cs"/>
          <w:rtl/>
        </w:rPr>
        <w:t>سجلت</w:t>
      </w:r>
      <w:r w:rsidRPr="00FB52CA">
        <w:rPr>
          <w:rFonts w:ascii="Simplified Arabic" w:hAnsi="Simplified Arabic" w:cs="Simplified Arabic"/>
          <w:rtl/>
        </w:rPr>
        <w:t xml:space="preserve"> أسعار </w:t>
      </w:r>
      <w:r w:rsidRPr="00FB52CA">
        <w:rPr>
          <w:rFonts w:ascii="Simplified Arabic" w:hAnsi="Simplified Arabic" w:cs="Simplified Arabic"/>
          <w:b/>
          <w:bCs/>
          <w:rtl/>
        </w:rPr>
        <w:t>منتجات</w:t>
      </w:r>
      <w:r w:rsidRPr="00FB52CA">
        <w:rPr>
          <w:rFonts w:ascii="Simplified Arabic" w:hAnsi="Simplified Arabic" w:cs="Simplified Arabic"/>
          <w:rtl/>
        </w:rPr>
        <w:t xml:space="preserve"> </w:t>
      </w:r>
      <w:r w:rsidRPr="00FB52CA">
        <w:rPr>
          <w:rFonts w:ascii="Simplified Arabic" w:hAnsi="Simplified Arabic" w:cs="Simplified Arabic"/>
          <w:b/>
          <w:bCs/>
          <w:rtl/>
        </w:rPr>
        <w:t xml:space="preserve">صيد الأسماك </w:t>
      </w:r>
      <w:r>
        <w:rPr>
          <w:rFonts w:ascii="Simplified Arabic" w:hAnsi="Simplified Arabic" w:cs="Simplified Arabic" w:hint="cs"/>
          <w:rtl/>
        </w:rPr>
        <w:t>ارتفاعاً</w:t>
      </w:r>
      <w:r w:rsidRPr="00FB52CA">
        <w:rPr>
          <w:rFonts w:ascii="Simplified Arabic" w:hAnsi="Simplified Arabic" w:cs="Simplified Arabic"/>
          <w:rtl/>
        </w:rPr>
        <w:t xml:space="preserve"> </w:t>
      </w:r>
      <w:r>
        <w:rPr>
          <w:rFonts w:ascii="Simplified Arabic" w:hAnsi="Simplified Arabic" w:cs="Simplified Arabic" w:hint="cs"/>
          <w:rtl/>
        </w:rPr>
        <w:t>نسبته 5.10</w:t>
      </w:r>
      <w:r w:rsidRPr="00FB52CA">
        <w:rPr>
          <w:rFonts w:ascii="Simplified Arabic" w:hAnsi="Simplified Arabic" w:cs="Simplified Arabic"/>
          <w:rtl/>
        </w:rPr>
        <w:t>%</w:t>
      </w:r>
      <w:r>
        <w:rPr>
          <w:rFonts w:ascii="Simplified Arabic" w:hAnsi="Simplified Arabic" w:cs="Simplified Arabic" w:hint="cs"/>
          <w:rtl/>
        </w:rPr>
        <w:t>،</w:t>
      </w:r>
      <w:r w:rsidRPr="00FB52CA">
        <w:rPr>
          <w:rFonts w:ascii="Simplified Arabic" w:hAnsi="Simplified Arabic" w:cs="Simplified Arabic"/>
          <w:rtl/>
        </w:rPr>
        <w:t xml:space="preserve"> خلال الربع </w:t>
      </w:r>
      <w:r>
        <w:rPr>
          <w:rFonts w:ascii="Simplified Arabic" w:hAnsi="Simplified Arabic" w:cs="Simplified Arabic" w:hint="cs"/>
          <w:rtl/>
        </w:rPr>
        <w:t>الأول</w:t>
      </w:r>
      <w:r w:rsidRPr="00FB52CA">
        <w:rPr>
          <w:rFonts w:ascii="Simplified Arabic" w:hAnsi="Simplified Arabic" w:cs="Simplified Arabic"/>
          <w:rtl/>
        </w:rPr>
        <w:t xml:space="preserve"> </w:t>
      </w:r>
      <w:r>
        <w:rPr>
          <w:rFonts w:ascii="Simplified Arabic" w:hAnsi="Simplified Arabic" w:cs="Simplified Arabic" w:hint="cs"/>
          <w:rtl/>
        </w:rPr>
        <w:t>2019</w:t>
      </w:r>
      <w:r w:rsidRPr="00FB52CA">
        <w:rPr>
          <w:rFonts w:ascii="Simplified Arabic" w:hAnsi="Simplified Arabic" w:cs="Simplified Arabic"/>
          <w:rtl/>
        </w:rPr>
        <w:t xml:space="preserve"> مقارنة بالربع </w:t>
      </w:r>
      <w:r>
        <w:rPr>
          <w:rFonts w:ascii="Simplified Arabic" w:hAnsi="Simplified Arabic" w:cs="Simplified Arabic" w:hint="cs"/>
          <w:rtl/>
        </w:rPr>
        <w:t>الرابع</w:t>
      </w:r>
      <w:r w:rsidRPr="00FB52CA">
        <w:rPr>
          <w:rFonts w:ascii="Simplified Arabic" w:hAnsi="Simplified Arabic" w:cs="Simplified Arabic"/>
          <w:rtl/>
        </w:rPr>
        <w:t xml:space="preserve"> 201</w:t>
      </w:r>
      <w:r>
        <w:rPr>
          <w:rFonts w:ascii="Simplified Arabic" w:hAnsi="Simplified Arabic" w:cs="Simplified Arabic" w:hint="cs"/>
          <w:rtl/>
        </w:rPr>
        <w:t>8</w:t>
      </w:r>
      <w:r w:rsidRPr="00FB52CA">
        <w:rPr>
          <w:rFonts w:ascii="Simplified Arabic" w:hAnsi="Simplified Arabic" w:cs="Simplified Arabic"/>
          <w:rtl/>
        </w:rPr>
        <w:t>.</w:t>
      </w:r>
    </w:p>
    <w:p w:rsidR="00E13447" w:rsidRDefault="00850A4B" w:rsidP="00BF62BA">
      <w:pPr>
        <w:jc w:val="both"/>
        <w:rPr>
          <w:rFonts w:ascii="Simplified Arabic" w:hAnsi="Simplified Arabic" w:cs="Simplified Arabic"/>
          <w:rtl/>
        </w:rPr>
      </w:pPr>
      <w:r>
        <w:rPr>
          <w:rFonts w:ascii="Simplified Arabic" w:hAnsi="Simplified Arabic" w:cs="Simplified Arabic" w:hint="cs"/>
          <w:rtl/>
        </w:rPr>
        <w:t xml:space="preserve">كما </w:t>
      </w:r>
      <w:r w:rsidR="00E13447" w:rsidRPr="00FB52CA">
        <w:rPr>
          <w:rFonts w:ascii="Simplified Arabic" w:hAnsi="Simplified Arabic" w:cs="Simplified Arabic"/>
          <w:rtl/>
        </w:rPr>
        <w:t xml:space="preserve">سجلت أسعار السلع ضمن </w:t>
      </w:r>
      <w:r w:rsidR="00E13447" w:rsidRPr="00FB52CA">
        <w:rPr>
          <w:rFonts w:ascii="Simplified Arabic" w:hAnsi="Simplified Arabic" w:cs="Simplified Arabic"/>
          <w:b/>
          <w:bCs/>
          <w:rtl/>
        </w:rPr>
        <w:t>نشاط</w:t>
      </w:r>
      <w:r w:rsidR="00E13447" w:rsidRPr="00FB52CA">
        <w:rPr>
          <w:rFonts w:ascii="Simplified Arabic" w:hAnsi="Simplified Arabic" w:cs="Simplified Arabic"/>
          <w:rtl/>
        </w:rPr>
        <w:t xml:space="preserve"> </w:t>
      </w:r>
      <w:r w:rsidR="00E13447" w:rsidRPr="00FB52CA">
        <w:rPr>
          <w:rFonts w:ascii="Simplified Arabic" w:hAnsi="Simplified Arabic" w:cs="Simplified Arabic"/>
          <w:b/>
          <w:bCs/>
          <w:rtl/>
        </w:rPr>
        <w:t>التعدين واستغلال المحاجر</w:t>
      </w:r>
      <w:r w:rsidR="00E13447" w:rsidRPr="00FB52CA">
        <w:rPr>
          <w:rFonts w:ascii="Simplified Arabic" w:hAnsi="Simplified Arabic" w:cs="Simplified Arabic"/>
          <w:rtl/>
        </w:rPr>
        <w:t xml:space="preserve"> </w:t>
      </w:r>
      <w:r w:rsidR="00E13447">
        <w:rPr>
          <w:rFonts w:ascii="Simplified Arabic" w:hAnsi="Simplified Arabic" w:cs="Simplified Arabic" w:hint="cs"/>
          <w:rtl/>
        </w:rPr>
        <w:t xml:space="preserve">ارتفاعاً نسبته </w:t>
      </w:r>
      <w:r>
        <w:rPr>
          <w:rFonts w:ascii="Simplified Arabic" w:hAnsi="Simplified Arabic" w:cs="Simplified Arabic" w:hint="cs"/>
          <w:rtl/>
        </w:rPr>
        <w:t>1.09</w:t>
      </w:r>
      <w:r w:rsidR="00E13447">
        <w:rPr>
          <w:rFonts w:ascii="Simplified Arabic" w:hAnsi="Simplified Arabic" w:cs="Simplified Arabic" w:hint="cs"/>
          <w:rtl/>
        </w:rPr>
        <w:t>%،</w:t>
      </w:r>
      <w:r w:rsidR="00E13447" w:rsidRPr="00721CE3">
        <w:rPr>
          <w:rFonts w:ascii="Simplified Arabic" w:hAnsi="Simplified Arabic" w:cs="Simplified Arabic"/>
          <w:rtl/>
        </w:rPr>
        <w:t xml:space="preserve"> </w:t>
      </w:r>
      <w:r w:rsidR="00E13447" w:rsidRPr="00FB52CA">
        <w:rPr>
          <w:rFonts w:ascii="Simplified Arabic" w:hAnsi="Simplified Arabic" w:cs="Simplified Arabic"/>
          <w:rtl/>
        </w:rPr>
        <w:t xml:space="preserve">خلال الربع </w:t>
      </w:r>
      <w:r>
        <w:rPr>
          <w:rFonts w:ascii="Simplified Arabic" w:hAnsi="Simplified Arabic" w:cs="Simplified Arabic" w:hint="cs"/>
          <w:rtl/>
        </w:rPr>
        <w:t>الأول</w:t>
      </w:r>
      <w:r w:rsidR="00E13447" w:rsidRPr="00FB52CA">
        <w:rPr>
          <w:rFonts w:ascii="Simplified Arabic" w:hAnsi="Simplified Arabic" w:cs="Simplified Arabic"/>
          <w:rtl/>
        </w:rPr>
        <w:t xml:space="preserve"> </w:t>
      </w:r>
      <w:r>
        <w:rPr>
          <w:rFonts w:ascii="Simplified Arabic" w:hAnsi="Simplified Arabic" w:cs="Simplified Arabic" w:hint="cs"/>
          <w:rtl/>
        </w:rPr>
        <w:t>2019</w:t>
      </w:r>
      <w:r w:rsidR="00E13447" w:rsidRPr="00FB52CA">
        <w:rPr>
          <w:rFonts w:ascii="Simplified Arabic" w:hAnsi="Simplified Arabic" w:cs="Simplified Arabic"/>
          <w:rtl/>
        </w:rPr>
        <w:t xml:space="preserve"> مقارنة بالربع </w:t>
      </w:r>
      <w:r>
        <w:rPr>
          <w:rFonts w:ascii="Simplified Arabic" w:hAnsi="Simplified Arabic" w:cs="Simplified Arabic" w:hint="cs"/>
          <w:rtl/>
        </w:rPr>
        <w:t>الرابع</w:t>
      </w:r>
      <w:r w:rsidR="00E13447" w:rsidRPr="00FB52CA">
        <w:rPr>
          <w:rFonts w:ascii="Simplified Arabic" w:hAnsi="Simplified Arabic" w:cs="Simplified Arabic"/>
          <w:rtl/>
        </w:rPr>
        <w:t xml:space="preserve"> 201</w:t>
      </w:r>
      <w:r w:rsidR="00E13447">
        <w:rPr>
          <w:rFonts w:ascii="Simplified Arabic" w:hAnsi="Simplified Arabic" w:cs="Simplified Arabic" w:hint="cs"/>
          <w:rtl/>
        </w:rPr>
        <w:t>8</w:t>
      </w:r>
      <w:r w:rsidR="00E13447" w:rsidRPr="00FB52CA">
        <w:rPr>
          <w:rFonts w:ascii="Simplified Arabic" w:hAnsi="Simplified Arabic" w:cs="Simplified Arabic"/>
          <w:rtl/>
        </w:rPr>
        <w:t>.</w:t>
      </w:r>
    </w:p>
    <w:p w:rsidR="00850A4B" w:rsidRDefault="00E13447" w:rsidP="00850A4B">
      <w:pPr>
        <w:jc w:val="both"/>
        <w:rPr>
          <w:rFonts w:ascii="Simplified Arabic" w:hAnsi="Simplified Arabic" w:cs="Simplified Arabic"/>
          <w:rtl/>
        </w:rPr>
      </w:pPr>
      <w:r>
        <w:rPr>
          <w:rFonts w:ascii="Simplified Arabic" w:hAnsi="Simplified Arabic" w:cs="Simplified Arabic" w:hint="cs"/>
          <w:rtl/>
        </w:rPr>
        <w:t>سجلت</w:t>
      </w:r>
      <w:r w:rsidRPr="00FB52CA">
        <w:rPr>
          <w:rFonts w:ascii="Simplified Arabic" w:hAnsi="Simplified Arabic" w:cs="Simplified Arabic"/>
          <w:rtl/>
        </w:rPr>
        <w:t xml:space="preserve"> أسعار السلع ضمن</w:t>
      </w:r>
      <w:r w:rsidRPr="00FB52CA">
        <w:rPr>
          <w:rFonts w:ascii="Simplified Arabic" w:hAnsi="Simplified Arabic" w:cs="Simplified Arabic"/>
          <w:b/>
          <w:bCs/>
          <w:rtl/>
        </w:rPr>
        <w:t xml:space="preserve"> نشاط</w:t>
      </w:r>
      <w:r w:rsidRPr="00FB52CA">
        <w:rPr>
          <w:rFonts w:ascii="Simplified Arabic" w:hAnsi="Simplified Arabic" w:cs="Simplified Arabic"/>
          <w:rtl/>
        </w:rPr>
        <w:t xml:space="preserve"> </w:t>
      </w:r>
      <w:r w:rsidRPr="00FB52CA">
        <w:rPr>
          <w:rFonts w:ascii="Simplified Arabic" w:hAnsi="Simplified Arabic" w:cs="Simplified Arabic"/>
          <w:b/>
          <w:bCs/>
          <w:rtl/>
        </w:rPr>
        <w:t>الزراعة</w:t>
      </w:r>
      <w:r>
        <w:rPr>
          <w:rFonts w:ascii="Simplified Arabic" w:hAnsi="Simplified Arabic" w:cs="Simplified Arabic" w:hint="cs"/>
          <w:b/>
          <w:bCs/>
          <w:rtl/>
        </w:rPr>
        <w:t xml:space="preserve"> </w:t>
      </w:r>
      <w:r>
        <w:rPr>
          <w:rFonts w:ascii="Simplified Arabic" w:hAnsi="Simplified Arabic" w:cs="Simplified Arabic" w:hint="cs"/>
          <w:rtl/>
        </w:rPr>
        <w:t>ارتفاعاً</w:t>
      </w:r>
      <w:r w:rsidRPr="00FB52CA">
        <w:rPr>
          <w:rFonts w:ascii="Simplified Arabic" w:hAnsi="Simplified Arabic" w:cs="Simplified Arabic"/>
          <w:b/>
          <w:bCs/>
          <w:rtl/>
        </w:rPr>
        <w:t xml:space="preserve"> </w:t>
      </w:r>
      <w:r>
        <w:rPr>
          <w:rFonts w:ascii="Simplified Arabic" w:hAnsi="Simplified Arabic" w:cs="Simplified Arabic" w:hint="cs"/>
          <w:rtl/>
        </w:rPr>
        <w:t>نسبته</w:t>
      </w:r>
      <w:r w:rsidRPr="00FB52CA">
        <w:rPr>
          <w:rFonts w:ascii="Simplified Arabic" w:hAnsi="Simplified Arabic" w:cs="Simplified Arabic"/>
          <w:rtl/>
        </w:rPr>
        <w:t xml:space="preserve"> </w:t>
      </w:r>
      <w:r w:rsidR="00850A4B">
        <w:rPr>
          <w:rFonts w:ascii="Simplified Arabic" w:hAnsi="Simplified Arabic" w:cs="Simplified Arabic" w:hint="cs"/>
          <w:rtl/>
        </w:rPr>
        <w:t>0.99</w:t>
      </w:r>
      <w:r>
        <w:rPr>
          <w:rFonts w:ascii="Simplified Arabic" w:hAnsi="Simplified Arabic" w:cs="Simplified Arabic" w:hint="cs"/>
          <w:rtl/>
        </w:rPr>
        <w:t>%</w:t>
      </w:r>
      <w:r w:rsidRPr="00FB52CA">
        <w:rPr>
          <w:rFonts w:ascii="Simplified Arabic" w:hAnsi="Simplified Arabic" w:cs="Simplified Arabic"/>
          <w:rtl/>
        </w:rPr>
        <w:t xml:space="preserve">، وذلك </w:t>
      </w:r>
      <w:r>
        <w:rPr>
          <w:rFonts w:ascii="Simplified Arabic" w:hAnsi="Simplified Arabic" w:cs="Simplified Arabic" w:hint="cs"/>
          <w:rtl/>
        </w:rPr>
        <w:t>نتيجة لارتفاع</w:t>
      </w:r>
      <w:r w:rsidRPr="00FB52CA">
        <w:rPr>
          <w:rFonts w:ascii="Simplified Arabic" w:hAnsi="Simplified Arabic" w:cs="Simplified Arabic"/>
          <w:rtl/>
        </w:rPr>
        <w:t xml:space="preserve"> </w:t>
      </w:r>
      <w:r>
        <w:rPr>
          <w:rFonts w:ascii="Simplified Arabic" w:hAnsi="Simplified Arabic" w:cs="Simplified Arabic" w:hint="cs"/>
          <w:rtl/>
        </w:rPr>
        <w:t xml:space="preserve">أسعار السلع ضمن نشاط </w:t>
      </w:r>
      <w:r w:rsidR="00850A4B">
        <w:rPr>
          <w:rFonts w:ascii="Simplified Arabic" w:hAnsi="Simplified Arabic" w:cs="Simplified Arabic" w:hint="cs"/>
          <w:b/>
          <w:bCs/>
          <w:rtl/>
        </w:rPr>
        <w:t>تربية الحيوان</w:t>
      </w:r>
      <w:r w:rsidR="00850A4B" w:rsidRPr="00FB52CA">
        <w:rPr>
          <w:rFonts w:ascii="Simplified Arabic" w:hAnsi="Simplified Arabic" w:cs="Simplified Arabic"/>
          <w:rtl/>
        </w:rPr>
        <w:t xml:space="preserve"> </w:t>
      </w:r>
      <w:r w:rsidR="00850A4B">
        <w:rPr>
          <w:rFonts w:ascii="Simplified Arabic" w:hAnsi="Simplified Arabic" w:cs="Simplified Arabic" w:hint="cs"/>
          <w:rtl/>
        </w:rPr>
        <w:t>بنسبة</w:t>
      </w:r>
      <w:r w:rsidR="00850A4B" w:rsidRPr="00FB52CA">
        <w:rPr>
          <w:rFonts w:ascii="Simplified Arabic" w:hAnsi="Simplified Arabic" w:cs="Simplified Arabic"/>
          <w:rtl/>
        </w:rPr>
        <w:t xml:space="preserve"> </w:t>
      </w:r>
      <w:r w:rsidR="00850A4B">
        <w:rPr>
          <w:rFonts w:ascii="Simplified Arabic" w:hAnsi="Simplified Arabic" w:cs="Simplified Arabic" w:hint="cs"/>
          <w:rtl/>
        </w:rPr>
        <w:t>5.48</w:t>
      </w:r>
      <w:r w:rsidR="00850A4B" w:rsidRPr="00FB52CA">
        <w:rPr>
          <w:rFonts w:ascii="Simplified Arabic" w:hAnsi="Simplified Arabic" w:cs="Simplified Arabic"/>
          <w:rtl/>
        </w:rPr>
        <w:t xml:space="preserve">%، حيث </w:t>
      </w:r>
      <w:r w:rsidR="00850A4B">
        <w:rPr>
          <w:rFonts w:ascii="Simplified Arabic" w:hAnsi="Simplified Arabic" w:cs="Simplified Arabic" w:hint="cs"/>
          <w:rtl/>
        </w:rPr>
        <w:t>ارتفعت</w:t>
      </w:r>
      <w:r w:rsidR="00850A4B" w:rsidRPr="00FB52CA">
        <w:rPr>
          <w:rFonts w:ascii="Simplified Arabic" w:hAnsi="Simplified Arabic" w:cs="Simplified Arabic"/>
          <w:rtl/>
        </w:rPr>
        <w:t xml:space="preserve"> أسعار </w:t>
      </w:r>
      <w:r w:rsidR="00850A4B">
        <w:rPr>
          <w:rFonts w:ascii="Simplified Arabic" w:hAnsi="Simplified Arabic" w:cs="Simplified Arabic" w:hint="cs"/>
          <w:rtl/>
        </w:rPr>
        <w:t xml:space="preserve">الحيوانات الحية </w:t>
      </w:r>
      <w:r w:rsidR="00850A4B" w:rsidRPr="00FB52CA">
        <w:rPr>
          <w:rFonts w:ascii="Simplified Arabic" w:hAnsi="Simplified Arabic" w:cs="Simplified Arabic"/>
          <w:rtl/>
        </w:rPr>
        <w:t>ب</w:t>
      </w:r>
      <w:r w:rsidR="00850A4B">
        <w:rPr>
          <w:rFonts w:ascii="Simplified Arabic" w:hAnsi="Simplified Arabic" w:cs="Simplified Arabic" w:hint="cs"/>
          <w:rtl/>
        </w:rPr>
        <w:t>نسبة</w:t>
      </w:r>
      <w:r w:rsidR="00850A4B" w:rsidRPr="00FB52CA">
        <w:rPr>
          <w:rFonts w:ascii="Simplified Arabic" w:hAnsi="Simplified Arabic" w:cs="Simplified Arabic"/>
          <w:rtl/>
        </w:rPr>
        <w:t xml:space="preserve"> </w:t>
      </w:r>
      <w:r w:rsidR="00850A4B">
        <w:rPr>
          <w:rFonts w:ascii="Simplified Arabic" w:hAnsi="Simplified Arabic" w:cs="Simplified Arabic" w:hint="cs"/>
          <w:rtl/>
        </w:rPr>
        <w:t>6.08</w:t>
      </w:r>
      <w:r w:rsidR="00850A4B" w:rsidRPr="00FB52CA">
        <w:rPr>
          <w:rFonts w:ascii="Simplified Arabic" w:hAnsi="Simplified Arabic" w:cs="Simplified Arabic"/>
          <w:rtl/>
        </w:rPr>
        <w:t>%</w:t>
      </w:r>
      <w:r w:rsidR="00850A4B">
        <w:rPr>
          <w:rFonts w:ascii="Simplified Arabic" w:hAnsi="Simplified Arabic" w:cs="Simplified Arabic" w:hint="cs"/>
          <w:rtl/>
        </w:rPr>
        <w:t>، وأسعار</w:t>
      </w:r>
      <w:r w:rsidR="00C86EBD">
        <w:rPr>
          <w:rFonts w:ascii="Simplified Arabic" w:hAnsi="Simplified Arabic" w:cs="Simplified Arabic" w:hint="cs"/>
          <w:rtl/>
        </w:rPr>
        <w:t xml:space="preserve"> المنتجات الحيوانية بنسبة 4.04%، في المقابل انخفضت أسعار السلع ضمن نشاط </w:t>
      </w:r>
      <w:r w:rsidR="00C86EBD" w:rsidRPr="00C86EBD">
        <w:rPr>
          <w:rFonts w:ascii="Simplified Arabic" w:hAnsi="Simplified Arabic" w:cs="Simplified Arabic" w:hint="cs"/>
          <w:b/>
          <w:bCs/>
          <w:rtl/>
        </w:rPr>
        <w:t>زراعة المحاصيل</w:t>
      </w:r>
      <w:r w:rsidR="00C86EBD">
        <w:rPr>
          <w:rFonts w:ascii="Simplified Arabic" w:hAnsi="Simplified Arabic" w:cs="Simplified Arabic" w:hint="cs"/>
          <w:rtl/>
        </w:rPr>
        <w:t xml:space="preserve"> بمقدار 0.82%، حيث انخفضت أس</w:t>
      </w:r>
      <w:r w:rsidR="00765CC0">
        <w:rPr>
          <w:rFonts w:ascii="Simplified Arabic" w:hAnsi="Simplified Arabic" w:cs="Simplified Arabic" w:hint="cs"/>
          <w:rtl/>
        </w:rPr>
        <w:t>عار الحبوب والبقول المجففة بمقدار</w:t>
      </w:r>
      <w:r w:rsidR="00C86EBD">
        <w:rPr>
          <w:rFonts w:ascii="Simplified Arabic" w:hAnsi="Simplified Arabic" w:cs="Simplified Arabic" w:hint="cs"/>
          <w:rtl/>
        </w:rPr>
        <w:t xml:space="preserve"> 4.27%.</w:t>
      </w:r>
      <w:r w:rsidR="00850A4B">
        <w:rPr>
          <w:rFonts w:ascii="Simplified Arabic" w:hAnsi="Simplified Arabic" w:cs="Simplified Arabic" w:hint="cs"/>
          <w:rtl/>
        </w:rPr>
        <w:t xml:space="preserve"> </w:t>
      </w:r>
    </w:p>
    <w:p w:rsidR="00E13447" w:rsidRPr="00BF62BA" w:rsidRDefault="00E13447" w:rsidP="00BF00FB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BF00FB" w:rsidRDefault="00850A4B" w:rsidP="00646980">
      <w:pPr>
        <w:jc w:val="both"/>
        <w:rPr>
          <w:rFonts w:ascii="Simplified Arabic" w:hAnsi="Simplified Arabic" w:cs="Simplified Arabic"/>
          <w:rtl/>
        </w:rPr>
      </w:pPr>
      <w:r>
        <w:rPr>
          <w:rFonts w:ascii="Simplified Arabic" w:hAnsi="Simplified Arabic" w:cs="Simplified Arabic" w:hint="cs"/>
          <w:rtl/>
        </w:rPr>
        <w:t xml:space="preserve">بينما </w:t>
      </w:r>
      <w:r w:rsidR="00BF00FB" w:rsidRPr="00FB52CA">
        <w:rPr>
          <w:rFonts w:ascii="Simplified Arabic" w:hAnsi="Simplified Arabic" w:cs="Simplified Arabic"/>
          <w:rtl/>
        </w:rPr>
        <w:t>سجلت أسعار</w:t>
      </w:r>
      <w:r w:rsidR="00BF00FB" w:rsidRPr="00FB52CA">
        <w:rPr>
          <w:rFonts w:ascii="Simplified Arabic" w:hAnsi="Simplified Arabic" w:cs="Simplified Arabic"/>
          <w:b/>
          <w:bCs/>
          <w:rtl/>
        </w:rPr>
        <w:t xml:space="preserve"> منتجات</w:t>
      </w:r>
      <w:r w:rsidR="00BF00FB" w:rsidRPr="00FB52CA">
        <w:rPr>
          <w:rFonts w:ascii="Simplified Arabic" w:hAnsi="Simplified Arabic" w:cs="Simplified Arabic"/>
          <w:rtl/>
        </w:rPr>
        <w:t xml:space="preserve"> </w:t>
      </w:r>
      <w:r w:rsidR="00BF00FB" w:rsidRPr="00FB52CA">
        <w:rPr>
          <w:rFonts w:ascii="Simplified Arabic" w:hAnsi="Simplified Arabic" w:cs="Simplified Arabic"/>
          <w:b/>
          <w:bCs/>
          <w:rtl/>
        </w:rPr>
        <w:t>الصناعات التحويلية</w:t>
      </w:r>
      <w:r w:rsidR="00BF00FB" w:rsidRPr="00FB52CA">
        <w:rPr>
          <w:rFonts w:ascii="Simplified Arabic" w:hAnsi="Simplified Arabic" w:cs="Simplified Arabic"/>
          <w:rtl/>
        </w:rPr>
        <w:t xml:space="preserve"> </w:t>
      </w:r>
      <w:r>
        <w:rPr>
          <w:rFonts w:ascii="Simplified Arabic" w:hAnsi="Simplified Arabic" w:cs="Simplified Arabic" w:hint="cs"/>
          <w:rtl/>
        </w:rPr>
        <w:t>انخفاضاً</w:t>
      </w:r>
      <w:r w:rsidR="00A61AA4">
        <w:rPr>
          <w:rFonts w:ascii="Simplified Arabic" w:hAnsi="Simplified Arabic" w:cs="Simplified Arabic" w:hint="cs"/>
          <w:rtl/>
        </w:rPr>
        <w:t xml:space="preserve"> </w:t>
      </w:r>
      <w:r>
        <w:rPr>
          <w:rFonts w:ascii="Simplified Arabic" w:hAnsi="Simplified Arabic" w:cs="Simplified Arabic" w:hint="cs"/>
          <w:rtl/>
        </w:rPr>
        <w:t>مقداره</w:t>
      </w:r>
      <w:r w:rsidR="00A61AA4">
        <w:rPr>
          <w:rFonts w:ascii="Simplified Arabic" w:hAnsi="Simplified Arabic" w:cs="Simplified Arabic" w:hint="cs"/>
          <w:rtl/>
        </w:rPr>
        <w:t xml:space="preserve"> </w:t>
      </w:r>
      <w:r>
        <w:rPr>
          <w:rFonts w:ascii="Simplified Arabic" w:hAnsi="Simplified Arabic" w:cs="Simplified Arabic" w:hint="cs"/>
          <w:rtl/>
        </w:rPr>
        <w:t>0.42</w:t>
      </w:r>
      <w:r w:rsidR="00A61AA4">
        <w:rPr>
          <w:rFonts w:ascii="Simplified Arabic" w:hAnsi="Simplified Arabic" w:cs="Simplified Arabic" w:hint="cs"/>
          <w:rtl/>
        </w:rPr>
        <w:t>%</w:t>
      </w:r>
      <w:r w:rsidR="00BF00FB" w:rsidRPr="00FB52CA">
        <w:rPr>
          <w:rFonts w:ascii="Simplified Arabic" w:hAnsi="Simplified Arabic" w:cs="Simplified Arabic"/>
          <w:rtl/>
        </w:rPr>
        <w:t xml:space="preserve">، نتيجة </w:t>
      </w:r>
      <w:r>
        <w:rPr>
          <w:rFonts w:ascii="Simplified Arabic" w:hAnsi="Simplified Arabic" w:cs="Simplified Arabic" w:hint="cs"/>
          <w:rtl/>
        </w:rPr>
        <w:t>لانخفاض</w:t>
      </w:r>
      <w:r w:rsidR="00BF00FB" w:rsidRPr="00FB52CA">
        <w:rPr>
          <w:rFonts w:ascii="Simplified Arabic" w:hAnsi="Simplified Arabic" w:cs="Simplified Arabic"/>
          <w:rtl/>
        </w:rPr>
        <w:t xml:space="preserve"> أسعار </w:t>
      </w:r>
      <w:r w:rsidR="00BF00FB">
        <w:rPr>
          <w:rFonts w:ascii="Simplified Arabic" w:hAnsi="Simplified Arabic" w:cs="Simplified Arabic" w:hint="cs"/>
          <w:rtl/>
        </w:rPr>
        <w:t xml:space="preserve">السلع ضمن بعض الأنشطة كنشاط </w:t>
      </w:r>
      <w:r w:rsidR="00646980">
        <w:rPr>
          <w:rFonts w:ascii="Simplified Arabic" w:hAnsi="Simplified Arabic" w:cs="Simplified Arabic" w:hint="cs"/>
          <w:rtl/>
        </w:rPr>
        <w:t xml:space="preserve">منتجات المطاط والبلاستيك بمقدار 2.78%، ونشاط </w:t>
      </w:r>
      <w:r>
        <w:rPr>
          <w:rFonts w:ascii="Simplified Arabic" w:hAnsi="Simplified Arabic" w:cs="Simplified Arabic" w:hint="cs"/>
          <w:rtl/>
        </w:rPr>
        <w:t xml:space="preserve">المنسوجات بمقدار 2.37%، </w:t>
      </w:r>
      <w:r w:rsidR="00646980">
        <w:rPr>
          <w:rFonts w:ascii="Simplified Arabic" w:hAnsi="Simplified Arabic" w:cs="Simplified Arabic" w:hint="cs"/>
          <w:rtl/>
        </w:rPr>
        <w:t xml:space="preserve">ونشاط منتجات المعادن </w:t>
      </w:r>
      <w:proofErr w:type="spellStart"/>
      <w:r w:rsidR="00646980">
        <w:rPr>
          <w:rFonts w:ascii="Simplified Arabic" w:hAnsi="Simplified Arabic" w:cs="Simplified Arabic" w:hint="cs"/>
          <w:rtl/>
        </w:rPr>
        <w:t>اللافلزية</w:t>
      </w:r>
      <w:proofErr w:type="spellEnd"/>
      <w:r w:rsidR="00646980">
        <w:rPr>
          <w:rFonts w:ascii="Simplified Arabic" w:hAnsi="Simplified Arabic" w:cs="Simplified Arabic" w:hint="cs"/>
          <w:rtl/>
        </w:rPr>
        <w:t xml:space="preserve"> بمقدار </w:t>
      </w:r>
      <w:proofErr w:type="spellStart"/>
      <w:r w:rsidR="00646980">
        <w:rPr>
          <w:rFonts w:ascii="Simplified Arabic" w:hAnsi="Simplified Arabic" w:cs="Simplified Arabic" w:hint="cs"/>
          <w:rtl/>
        </w:rPr>
        <w:t>2.20%،</w:t>
      </w:r>
      <w:proofErr w:type="spellEnd"/>
      <w:r w:rsidR="00646980">
        <w:rPr>
          <w:rFonts w:ascii="Simplified Arabic" w:hAnsi="Simplified Arabic" w:cs="Simplified Arabic" w:hint="cs"/>
          <w:rtl/>
        </w:rPr>
        <w:t xml:space="preserve"> </w:t>
      </w:r>
      <w:r>
        <w:rPr>
          <w:rFonts w:ascii="Simplified Arabic" w:hAnsi="Simplified Arabic" w:cs="Simplified Arabic" w:hint="cs"/>
          <w:rtl/>
        </w:rPr>
        <w:t xml:space="preserve">ونشاط </w:t>
      </w:r>
      <w:r w:rsidR="00A61AA4">
        <w:rPr>
          <w:rFonts w:ascii="Simplified Arabic" w:hAnsi="Simplified Arabic" w:cs="Simplified Arabic" w:hint="cs"/>
          <w:rtl/>
        </w:rPr>
        <w:t xml:space="preserve">منتجات </w:t>
      </w:r>
      <w:r>
        <w:rPr>
          <w:rFonts w:ascii="Simplified Arabic" w:hAnsi="Simplified Arabic" w:cs="Simplified Arabic" w:hint="cs"/>
          <w:rtl/>
        </w:rPr>
        <w:t>الألبان بمقدار 2.16</w:t>
      </w:r>
      <w:r w:rsidR="00A61AA4">
        <w:rPr>
          <w:rFonts w:ascii="Simplified Arabic" w:hAnsi="Simplified Arabic" w:cs="Simplified Arabic" w:hint="cs"/>
          <w:rtl/>
        </w:rPr>
        <w:t xml:space="preserve">%، ونشاط </w:t>
      </w:r>
      <w:r>
        <w:rPr>
          <w:rFonts w:ascii="Simplified Arabic" w:hAnsi="Simplified Arabic" w:cs="Simplified Arabic" w:hint="cs"/>
          <w:rtl/>
        </w:rPr>
        <w:t>صنع الخشب ومنتجاته</w:t>
      </w:r>
      <w:r w:rsidR="00A61AA4">
        <w:rPr>
          <w:rFonts w:ascii="Simplified Arabic" w:hAnsi="Simplified Arabic" w:cs="Simplified Arabic" w:hint="cs"/>
          <w:rtl/>
        </w:rPr>
        <w:t xml:space="preserve"> ب</w:t>
      </w:r>
      <w:r>
        <w:rPr>
          <w:rFonts w:ascii="Simplified Arabic" w:hAnsi="Simplified Arabic" w:cs="Simplified Arabic" w:hint="cs"/>
          <w:rtl/>
        </w:rPr>
        <w:t>مقدار</w:t>
      </w:r>
      <w:r w:rsidR="00A61AA4">
        <w:rPr>
          <w:rFonts w:ascii="Simplified Arabic" w:hAnsi="Simplified Arabic" w:cs="Simplified Arabic" w:hint="cs"/>
          <w:rtl/>
        </w:rPr>
        <w:t xml:space="preserve"> </w:t>
      </w:r>
      <w:r w:rsidR="00646980">
        <w:rPr>
          <w:rFonts w:ascii="Simplified Arabic" w:hAnsi="Simplified Arabic" w:cs="Simplified Arabic" w:hint="cs"/>
          <w:rtl/>
        </w:rPr>
        <w:t>1.35</w:t>
      </w:r>
      <w:r w:rsidR="00A61AA4">
        <w:rPr>
          <w:rFonts w:ascii="Simplified Arabic" w:hAnsi="Simplified Arabic" w:cs="Simplified Arabic" w:hint="cs"/>
          <w:rtl/>
        </w:rPr>
        <w:t xml:space="preserve">%، </w:t>
      </w:r>
      <w:r w:rsidR="00BF00FB" w:rsidRPr="00FB52CA">
        <w:rPr>
          <w:rFonts w:ascii="Simplified Arabic" w:hAnsi="Simplified Arabic" w:cs="Simplified Arabic"/>
          <w:rtl/>
        </w:rPr>
        <w:t xml:space="preserve">في المقابل </w:t>
      </w:r>
      <w:r w:rsidR="00646980">
        <w:rPr>
          <w:rFonts w:ascii="Simplified Arabic" w:hAnsi="Simplified Arabic" w:cs="Simplified Arabic" w:hint="cs"/>
          <w:rtl/>
        </w:rPr>
        <w:t>ارتفعت</w:t>
      </w:r>
      <w:r w:rsidR="00BF00FB">
        <w:rPr>
          <w:rFonts w:ascii="Simplified Arabic" w:hAnsi="Simplified Arabic" w:cs="Simplified Arabic" w:hint="cs"/>
          <w:rtl/>
        </w:rPr>
        <w:t xml:space="preserve"> أسعار السلع ضمن بعض الأن</w:t>
      </w:r>
      <w:r w:rsidR="0079769B">
        <w:rPr>
          <w:rFonts w:ascii="Simplified Arabic" w:hAnsi="Simplified Arabic" w:cs="Simplified Arabic" w:hint="cs"/>
          <w:rtl/>
        </w:rPr>
        <w:t>شط</w:t>
      </w:r>
      <w:r w:rsidR="00646980">
        <w:rPr>
          <w:rFonts w:ascii="Simplified Arabic" w:hAnsi="Simplified Arabic" w:cs="Simplified Arabic" w:hint="cs"/>
          <w:rtl/>
        </w:rPr>
        <w:t xml:space="preserve">ة كنشاط </w:t>
      </w:r>
      <w:r w:rsidR="00CA4C1F">
        <w:rPr>
          <w:rFonts w:ascii="Simplified Arabic" w:hAnsi="Simplified Arabic" w:cs="Simplified Arabic" w:hint="cs"/>
          <w:rtl/>
        </w:rPr>
        <w:t>الأثاث ب</w:t>
      </w:r>
      <w:r w:rsidR="00646980">
        <w:rPr>
          <w:rFonts w:ascii="Simplified Arabic" w:hAnsi="Simplified Arabic" w:cs="Simplified Arabic" w:hint="cs"/>
          <w:rtl/>
        </w:rPr>
        <w:t>نسبة</w:t>
      </w:r>
      <w:r w:rsidR="00CA4C1F">
        <w:rPr>
          <w:rFonts w:ascii="Simplified Arabic" w:hAnsi="Simplified Arabic" w:cs="Simplified Arabic" w:hint="cs"/>
          <w:rtl/>
        </w:rPr>
        <w:t xml:space="preserve"> </w:t>
      </w:r>
      <w:r w:rsidR="00646980">
        <w:rPr>
          <w:rFonts w:ascii="Simplified Arabic" w:hAnsi="Simplified Arabic" w:cs="Simplified Arabic" w:hint="cs"/>
          <w:rtl/>
        </w:rPr>
        <w:t>3.39%، ونشاط منتجات الجلود بنسبة 1.47%.</w:t>
      </w:r>
    </w:p>
    <w:p w:rsidR="002D763E" w:rsidRDefault="002D763E" w:rsidP="005E2D89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C443AB" w:rsidRDefault="00C443AB" w:rsidP="005E2D89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C443AB" w:rsidRDefault="00C443AB" w:rsidP="005E2D89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C443AB" w:rsidRDefault="00C443AB" w:rsidP="005E2D89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C443AB" w:rsidRDefault="00C443AB" w:rsidP="005E2D89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C443AB" w:rsidRDefault="00C443AB" w:rsidP="005E2D89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C443AB" w:rsidRDefault="00C443AB" w:rsidP="005E2D89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C443AB" w:rsidRPr="00BF62BA" w:rsidRDefault="00C443AB" w:rsidP="005E2D89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D65E5E" w:rsidRDefault="00D65E5E" w:rsidP="00C443AB">
      <w:pPr>
        <w:ind w:left="24"/>
        <w:jc w:val="center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F321C5" w:rsidRDefault="00F321C5" w:rsidP="00C443AB">
      <w:pPr>
        <w:ind w:left="24"/>
        <w:jc w:val="center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BF62BA">
        <w:rPr>
          <w:rFonts w:ascii="Simplified Arabic" w:hAnsi="Simplified Arabic" w:cs="Simplified Arabic"/>
          <w:b/>
          <w:bCs/>
          <w:sz w:val="26"/>
          <w:szCs w:val="26"/>
          <w:rtl/>
        </w:rPr>
        <w:lastRenderedPageBreak/>
        <w:t>الجدول</w:t>
      </w:r>
      <w:r w:rsidR="00995421" w:rsidRPr="00BF62BA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995421" w:rsidRPr="00BF62BA">
        <w:rPr>
          <w:rFonts w:ascii="Simplified Arabic" w:hAnsi="Simplified Arabic" w:cs="Simplified Arabic"/>
          <w:b/>
          <w:bCs/>
          <w:sz w:val="26"/>
          <w:szCs w:val="26"/>
          <w:rtl/>
        </w:rPr>
        <w:t>يوضح الأهمية النسبية ونسب الت</w:t>
      </w:r>
      <w:r w:rsidR="00995421" w:rsidRPr="00BF62BA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ّ</w:t>
      </w:r>
      <w:r w:rsidR="00995421" w:rsidRPr="00BF62BA">
        <w:rPr>
          <w:rFonts w:ascii="Simplified Arabic" w:hAnsi="Simplified Arabic" w:cs="Simplified Arabic"/>
          <w:b/>
          <w:bCs/>
          <w:sz w:val="26"/>
          <w:szCs w:val="26"/>
          <w:rtl/>
        </w:rPr>
        <w:t>غ</w:t>
      </w:r>
      <w:r w:rsidRPr="00BF62B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ير </w:t>
      </w:r>
      <w:proofErr w:type="spellStart"/>
      <w:r w:rsidRPr="00BF62BA">
        <w:rPr>
          <w:rFonts w:ascii="Simplified Arabic" w:hAnsi="Simplified Arabic" w:cs="Simplified Arabic"/>
          <w:b/>
          <w:bCs/>
          <w:sz w:val="26"/>
          <w:szCs w:val="26"/>
          <w:rtl/>
        </w:rPr>
        <w:t>الربعية</w:t>
      </w:r>
      <w:proofErr w:type="spellEnd"/>
      <w:r w:rsidRPr="00BF62B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5C6A34" w:rsidRPr="00BF62B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في الرقم القياسي لأسعار الجملة </w:t>
      </w:r>
      <w:r w:rsidRPr="00BF62BA">
        <w:rPr>
          <w:rFonts w:ascii="Simplified Arabic" w:hAnsi="Simplified Arabic" w:cs="Simplified Arabic"/>
          <w:b/>
          <w:bCs/>
          <w:sz w:val="26"/>
          <w:szCs w:val="26"/>
          <w:rtl/>
        </w:rPr>
        <w:t>حسب الأنشطة الرئيسية في فلسطين خلال</w:t>
      </w:r>
      <w:r w:rsidR="00BE4A59" w:rsidRPr="00BF62BA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الفترة</w:t>
      </w:r>
      <w:r w:rsidR="00B25F11" w:rsidRPr="00BF62BA">
        <w:rPr>
          <w:rFonts w:ascii="Simplified Arabic" w:hAnsi="Simplified Arabic" w:cs="Simplified Arabic" w:hint="cs"/>
          <w:b/>
          <w:bCs/>
          <w:sz w:val="26"/>
          <w:szCs w:val="26"/>
          <w:rtl/>
        </w:rPr>
        <w:t>:</w:t>
      </w:r>
      <w:r w:rsidRPr="00BF62B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الربع </w:t>
      </w:r>
      <w:r w:rsidR="00646980" w:rsidRPr="00BF62BA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الثاني 2018</w:t>
      </w:r>
      <w:r w:rsidRPr="00BF62BA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proofErr w:type="spellStart"/>
      <w:r w:rsidRPr="00BF62BA">
        <w:rPr>
          <w:rFonts w:ascii="Simplified Arabic" w:hAnsi="Simplified Arabic" w:cs="Simplified Arabic"/>
          <w:b/>
          <w:bCs/>
          <w:sz w:val="26"/>
          <w:szCs w:val="26"/>
          <w:rtl/>
        </w:rPr>
        <w:t>–</w:t>
      </w:r>
      <w:proofErr w:type="spellEnd"/>
      <w:r w:rsidRPr="00BF62B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الربع </w:t>
      </w:r>
      <w:r w:rsidR="00646980" w:rsidRPr="00BF62BA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الأول</w:t>
      </w:r>
      <w:r w:rsidRPr="00BF62B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646980" w:rsidRPr="00BF62BA">
        <w:rPr>
          <w:rFonts w:ascii="Simplified Arabic" w:hAnsi="Simplified Arabic" w:cs="Simplified Arabic" w:hint="cs"/>
          <w:b/>
          <w:bCs/>
          <w:sz w:val="26"/>
          <w:szCs w:val="26"/>
          <w:rtl/>
        </w:rPr>
        <w:t>2019</w:t>
      </w:r>
    </w:p>
    <w:p w:rsidR="00C443AB" w:rsidRPr="00C443AB" w:rsidRDefault="00C443AB" w:rsidP="00C443AB">
      <w:pPr>
        <w:ind w:left="24"/>
        <w:jc w:val="center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tbl>
      <w:tblPr>
        <w:bidiVisual/>
        <w:tblW w:w="5426" w:type="dxa"/>
        <w:jc w:val="center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08"/>
        <w:gridCol w:w="766"/>
        <w:gridCol w:w="773"/>
        <w:gridCol w:w="773"/>
        <w:gridCol w:w="773"/>
        <w:gridCol w:w="833"/>
      </w:tblGrid>
      <w:tr w:rsidR="00F321C5" w:rsidRPr="00BF62BA" w:rsidTr="00BF62BA">
        <w:trPr>
          <w:tblHeader/>
          <w:jc w:val="center"/>
        </w:trPr>
        <w:tc>
          <w:tcPr>
            <w:tcW w:w="1508" w:type="dxa"/>
            <w:vMerge w:val="restart"/>
            <w:vAlign w:val="center"/>
          </w:tcPr>
          <w:p w:rsidR="00F321C5" w:rsidRPr="00BF62BA" w:rsidRDefault="00F321C5" w:rsidP="00BF62B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F62BA">
              <w:rPr>
                <w:rFonts w:asciiTheme="majorBidi" w:hAnsiTheme="majorBidi" w:cstheme="majorBidi"/>
                <w:b/>
                <w:bCs/>
                <w:rtl/>
              </w:rPr>
              <w:t>الأنشطة الرئيسية</w:t>
            </w:r>
          </w:p>
        </w:tc>
        <w:tc>
          <w:tcPr>
            <w:tcW w:w="766" w:type="dxa"/>
            <w:vMerge w:val="restart"/>
            <w:vAlign w:val="center"/>
          </w:tcPr>
          <w:p w:rsidR="00F321C5" w:rsidRPr="00BF62BA" w:rsidRDefault="00F321C5" w:rsidP="00BF62B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F62BA">
              <w:rPr>
                <w:rFonts w:asciiTheme="majorBidi" w:hAnsiTheme="majorBidi" w:cstheme="majorBidi"/>
                <w:b/>
                <w:bCs/>
                <w:rtl/>
              </w:rPr>
              <w:t>الأهمية النسبية</w:t>
            </w:r>
            <w:r w:rsidR="00805BD4" w:rsidRPr="00BF62BA">
              <w:rPr>
                <w:rFonts w:asciiTheme="majorBidi" w:hAnsiTheme="majorBidi" w:cstheme="majorBidi"/>
                <w:b/>
                <w:bCs/>
                <w:rtl/>
              </w:rPr>
              <w:t xml:space="preserve"> %</w:t>
            </w:r>
          </w:p>
        </w:tc>
        <w:tc>
          <w:tcPr>
            <w:tcW w:w="3152" w:type="dxa"/>
            <w:gridSpan w:val="4"/>
            <w:vAlign w:val="center"/>
          </w:tcPr>
          <w:p w:rsidR="00F321C5" w:rsidRPr="00BF62BA" w:rsidRDefault="00995421" w:rsidP="00BF62B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F62BA">
              <w:rPr>
                <w:rFonts w:asciiTheme="majorBidi" w:hAnsiTheme="majorBidi" w:cstheme="majorBidi"/>
                <w:b/>
                <w:bCs/>
                <w:rtl/>
              </w:rPr>
              <w:t>نسب التّغ</w:t>
            </w:r>
            <w:r w:rsidR="00F321C5" w:rsidRPr="00BF62BA">
              <w:rPr>
                <w:rFonts w:asciiTheme="majorBidi" w:hAnsiTheme="majorBidi" w:cstheme="majorBidi"/>
                <w:b/>
                <w:bCs/>
                <w:rtl/>
              </w:rPr>
              <w:t xml:space="preserve">ير </w:t>
            </w:r>
            <w:proofErr w:type="spellStart"/>
            <w:r w:rsidR="00F321C5" w:rsidRPr="00BF62BA">
              <w:rPr>
                <w:rFonts w:asciiTheme="majorBidi" w:hAnsiTheme="majorBidi" w:cstheme="majorBidi"/>
                <w:b/>
                <w:bCs/>
                <w:rtl/>
              </w:rPr>
              <w:t>الربعية</w:t>
            </w:r>
            <w:proofErr w:type="spellEnd"/>
          </w:p>
        </w:tc>
      </w:tr>
      <w:tr w:rsidR="00646980" w:rsidRPr="00BF62BA" w:rsidTr="00BF62BA">
        <w:trPr>
          <w:tblHeader/>
          <w:jc w:val="center"/>
        </w:trPr>
        <w:tc>
          <w:tcPr>
            <w:tcW w:w="1508" w:type="dxa"/>
            <w:vMerge/>
            <w:vAlign w:val="center"/>
          </w:tcPr>
          <w:p w:rsidR="00646980" w:rsidRPr="00BF62BA" w:rsidRDefault="00646980" w:rsidP="00BF62B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66" w:type="dxa"/>
            <w:vMerge/>
            <w:vAlign w:val="center"/>
          </w:tcPr>
          <w:p w:rsidR="00646980" w:rsidRPr="00BF62BA" w:rsidRDefault="00646980" w:rsidP="00BF62B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319" w:type="dxa"/>
            <w:gridSpan w:val="3"/>
            <w:vAlign w:val="center"/>
          </w:tcPr>
          <w:p w:rsidR="00646980" w:rsidRPr="00BF62BA" w:rsidRDefault="00646980" w:rsidP="00BF62B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F62BA">
              <w:rPr>
                <w:rFonts w:asciiTheme="majorBidi" w:hAnsiTheme="majorBidi" w:cstheme="majorBidi"/>
                <w:b/>
                <w:bCs/>
                <w:rtl/>
              </w:rPr>
              <w:t>2018</w:t>
            </w:r>
          </w:p>
        </w:tc>
        <w:tc>
          <w:tcPr>
            <w:tcW w:w="833" w:type="dxa"/>
            <w:vAlign w:val="center"/>
          </w:tcPr>
          <w:p w:rsidR="00646980" w:rsidRPr="00BF62BA" w:rsidRDefault="00646980" w:rsidP="00BF62B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F62BA">
              <w:rPr>
                <w:rFonts w:asciiTheme="majorBidi" w:hAnsiTheme="majorBidi" w:cstheme="majorBidi"/>
                <w:b/>
                <w:bCs/>
                <w:rtl/>
              </w:rPr>
              <w:t>2019</w:t>
            </w:r>
          </w:p>
        </w:tc>
      </w:tr>
      <w:tr w:rsidR="00BF62BA" w:rsidRPr="00BF62BA" w:rsidTr="00BF62BA">
        <w:trPr>
          <w:tblHeader/>
          <w:jc w:val="center"/>
        </w:trPr>
        <w:tc>
          <w:tcPr>
            <w:tcW w:w="1508" w:type="dxa"/>
            <w:vMerge/>
            <w:vAlign w:val="center"/>
          </w:tcPr>
          <w:p w:rsidR="00646980" w:rsidRPr="00BF62BA" w:rsidRDefault="00646980" w:rsidP="00BF62B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66" w:type="dxa"/>
            <w:vMerge/>
            <w:vAlign w:val="center"/>
          </w:tcPr>
          <w:p w:rsidR="00646980" w:rsidRPr="00BF62BA" w:rsidRDefault="00646980" w:rsidP="00BF62B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73" w:type="dxa"/>
          </w:tcPr>
          <w:p w:rsidR="00646980" w:rsidRPr="00BF62BA" w:rsidRDefault="00646980" w:rsidP="00BF62B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F62BA">
              <w:rPr>
                <w:rFonts w:asciiTheme="majorBidi" w:hAnsiTheme="majorBidi" w:cstheme="majorBidi"/>
                <w:b/>
                <w:bCs/>
                <w:rtl/>
              </w:rPr>
              <w:t>الربع الثاني</w:t>
            </w:r>
          </w:p>
        </w:tc>
        <w:tc>
          <w:tcPr>
            <w:tcW w:w="773" w:type="dxa"/>
          </w:tcPr>
          <w:p w:rsidR="00646980" w:rsidRPr="00BF62BA" w:rsidRDefault="00646980" w:rsidP="00BF62B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F62BA">
              <w:rPr>
                <w:rFonts w:asciiTheme="majorBidi" w:hAnsiTheme="majorBidi" w:cstheme="majorBidi"/>
                <w:b/>
                <w:bCs/>
                <w:rtl/>
              </w:rPr>
              <w:t>الربع الثالث</w:t>
            </w:r>
          </w:p>
        </w:tc>
        <w:tc>
          <w:tcPr>
            <w:tcW w:w="773" w:type="dxa"/>
          </w:tcPr>
          <w:p w:rsidR="00646980" w:rsidRPr="00BF62BA" w:rsidRDefault="00646980" w:rsidP="00BF62B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F62BA">
              <w:rPr>
                <w:rFonts w:asciiTheme="majorBidi" w:hAnsiTheme="majorBidi" w:cstheme="majorBidi"/>
                <w:b/>
                <w:bCs/>
                <w:rtl/>
              </w:rPr>
              <w:t>الربع الرابع</w:t>
            </w:r>
          </w:p>
        </w:tc>
        <w:tc>
          <w:tcPr>
            <w:tcW w:w="833" w:type="dxa"/>
          </w:tcPr>
          <w:p w:rsidR="00646980" w:rsidRPr="00BF62BA" w:rsidRDefault="00646980" w:rsidP="00BF62B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F62BA">
              <w:rPr>
                <w:rFonts w:asciiTheme="majorBidi" w:hAnsiTheme="majorBidi" w:cstheme="majorBidi"/>
                <w:b/>
                <w:bCs/>
                <w:rtl/>
              </w:rPr>
              <w:t>الربع الأول</w:t>
            </w:r>
          </w:p>
        </w:tc>
      </w:tr>
      <w:tr w:rsidR="00BF62BA" w:rsidRPr="00BF62BA" w:rsidTr="00BF62BA">
        <w:trPr>
          <w:tblHeader/>
          <w:jc w:val="center"/>
        </w:trPr>
        <w:tc>
          <w:tcPr>
            <w:tcW w:w="1508" w:type="dxa"/>
          </w:tcPr>
          <w:p w:rsidR="00646980" w:rsidRPr="00BF62BA" w:rsidRDefault="00646980" w:rsidP="00BF62BA">
            <w:pPr>
              <w:rPr>
                <w:rFonts w:asciiTheme="majorBidi" w:hAnsiTheme="majorBidi" w:cstheme="majorBidi"/>
                <w:rtl/>
              </w:rPr>
            </w:pPr>
            <w:r w:rsidRPr="00BF62BA">
              <w:rPr>
                <w:rFonts w:asciiTheme="majorBidi" w:hAnsiTheme="majorBidi" w:cstheme="majorBidi"/>
                <w:rtl/>
              </w:rPr>
              <w:t>الزراعة</w:t>
            </w:r>
          </w:p>
        </w:tc>
        <w:tc>
          <w:tcPr>
            <w:tcW w:w="766" w:type="dxa"/>
            <w:vAlign w:val="center"/>
          </w:tcPr>
          <w:p w:rsidR="00646980" w:rsidRPr="00BF62BA" w:rsidRDefault="00646980" w:rsidP="00BF62BA">
            <w:pPr>
              <w:ind w:right="-314"/>
              <w:rPr>
                <w:rFonts w:asciiTheme="majorBidi" w:hAnsiTheme="majorBidi" w:cstheme="majorBidi"/>
                <w:rtl/>
              </w:rPr>
            </w:pPr>
            <w:r w:rsidRPr="00BF62BA">
              <w:rPr>
                <w:rFonts w:asciiTheme="majorBidi" w:hAnsiTheme="majorBidi" w:cstheme="majorBidi"/>
                <w:rtl/>
              </w:rPr>
              <w:t>29.0</w:t>
            </w:r>
          </w:p>
        </w:tc>
        <w:tc>
          <w:tcPr>
            <w:tcW w:w="773" w:type="dxa"/>
            <w:vAlign w:val="center"/>
          </w:tcPr>
          <w:p w:rsidR="00646980" w:rsidRPr="00BF62BA" w:rsidRDefault="00646980" w:rsidP="00BF62BA">
            <w:pPr>
              <w:rPr>
                <w:rFonts w:asciiTheme="majorBidi" w:hAnsiTheme="majorBidi" w:cstheme="majorBidi"/>
                <w:rtl/>
              </w:rPr>
            </w:pPr>
            <w:r w:rsidRPr="00BF62BA">
              <w:rPr>
                <w:rFonts w:asciiTheme="majorBidi" w:hAnsiTheme="majorBidi" w:cstheme="majorBidi"/>
                <w:rtl/>
              </w:rPr>
              <w:t>+9.93</w:t>
            </w:r>
          </w:p>
        </w:tc>
        <w:tc>
          <w:tcPr>
            <w:tcW w:w="773" w:type="dxa"/>
            <w:vAlign w:val="center"/>
          </w:tcPr>
          <w:p w:rsidR="00646980" w:rsidRPr="00BF62BA" w:rsidRDefault="00646980" w:rsidP="00BF62BA">
            <w:pPr>
              <w:rPr>
                <w:rFonts w:asciiTheme="majorBidi" w:hAnsiTheme="majorBidi" w:cstheme="majorBidi"/>
                <w:rtl/>
              </w:rPr>
            </w:pPr>
            <w:r w:rsidRPr="00BF62BA">
              <w:rPr>
                <w:rFonts w:asciiTheme="majorBidi" w:hAnsiTheme="majorBidi" w:cstheme="majorBidi"/>
                <w:rtl/>
              </w:rPr>
              <w:t>+0.34</w:t>
            </w:r>
          </w:p>
        </w:tc>
        <w:tc>
          <w:tcPr>
            <w:tcW w:w="773" w:type="dxa"/>
            <w:vAlign w:val="center"/>
          </w:tcPr>
          <w:p w:rsidR="00646980" w:rsidRPr="00BF62BA" w:rsidRDefault="00646980" w:rsidP="00BF62BA">
            <w:pPr>
              <w:rPr>
                <w:rFonts w:asciiTheme="majorBidi" w:hAnsiTheme="majorBidi" w:cstheme="majorBidi"/>
                <w:rtl/>
              </w:rPr>
            </w:pPr>
            <w:r w:rsidRPr="00BF62BA">
              <w:rPr>
                <w:rFonts w:asciiTheme="majorBidi" w:hAnsiTheme="majorBidi" w:cstheme="majorBidi"/>
                <w:rtl/>
              </w:rPr>
              <w:t>+</w:t>
            </w:r>
            <w:r w:rsidRPr="00BF62BA">
              <w:rPr>
                <w:rFonts w:asciiTheme="majorBidi" w:hAnsiTheme="majorBidi" w:cstheme="majorBidi"/>
              </w:rPr>
              <w:t>1.26</w:t>
            </w:r>
          </w:p>
        </w:tc>
        <w:tc>
          <w:tcPr>
            <w:tcW w:w="833" w:type="dxa"/>
            <w:vAlign w:val="center"/>
          </w:tcPr>
          <w:p w:rsidR="00646980" w:rsidRPr="00BF62BA" w:rsidRDefault="00646980" w:rsidP="00BF62BA">
            <w:pPr>
              <w:rPr>
                <w:rFonts w:asciiTheme="majorBidi" w:hAnsiTheme="majorBidi" w:cstheme="majorBidi"/>
                <w:rtl/>
              </w:rPr>
            </w:pPr>
            <w:r w:rsidRPr="00BF62BA">
              <w:rPr>
                <w:rFonts w:asciiTheme="majorBidi" w:hAnsiTheme="majorBidi" w:cstheme="majorBidi"/>
                <w:rtl/>
              </w:rPr>
              <w:t>+0.99</w:t>
            </w:r>
          </w:p>
        </w:tc>
      </w:tr>
      <w:tr w:rsidR="00646980" w:rsidRPr="00BF62BA" w:rsidTr="00BF62BA">
        <w:trPr>
          <w:tblHeader/>
          <w:jc w:val="center"/>
        </w:trPr>
        <w:tc>
          <w:tcPr>
            <w:tcW w:w="1508" w:type="dxa"/>
          </w:tcPr>
          <w:p w:rsidR="00646980" w:rsidRPr="00BF62BA" w:rsidRDefault="00646980" w:rsidP="00BF62BA">
            <w:pPr>
              <w:rPr>
                <w:rFonts w:asciiTheme="majorBidi" w:hAnsiTheme="majorBidi" w:cstheme="majorBidi"/>
                <w:rtl/>
              </w:rPr>
            </w:pPr>
            <w:r w:rsidRPr="00BF62BA">
              <w:rPr>
                <w:rFonts w:asciiTheme="majorBidi" w:hAnsiTheme="majorBidi" w:cstheme="majorBidi"/>
                <w:rtl/>
              </w:rPr>
              <w:t>صيد الأسماك</w:t>
            </w:r>
          </w:p>
        </w:tc>
        <w:tc>
          <w:tcPr>
            <w:tcW w:w="766" w:type="dxa"/>
            <w:vAlign w:val="center"/>
          </w:tcPr>
          <w:p w:rsidR="00646980" w:rsidRPr="00BF62BA" w:rsidRDefault="00646980" w:rsidP="00BF62BA">
            <w:pPr>
              <w:rPr>
                <w:rFonts w:asciiTheme="majorBidi" w:hAnsiTheme="majorBidi" w:cstheme="majorBidi"/>
                <w:rtl/>
              </w:rPr>
            </w:pPr>
            <w:r w:rsidRPr="00BF62BA">
              <w:rPr>
                <w:rFonts w:asciiTheme="majorBidi" w:hAnsiTheme="majorBidi" w:cstheme="majorBidi"/>
                <w:rtl/>
              </w:rPr>
              <w:t xml:space="preserve">0.10 </w:t>
            </w:r>
          </w:p>
        </w:tc>
        <w:tc>
          <w:tcPr>
            <w:tcW w:w="773" w:type="dxa"/>
            <w:vAlign w:val="center"/>
          </w:tcPr>
          <w:p w:rsidR="00646980" w:rsidRPr="00BF62BA" w:rsidRDefault="00646980" w:rsidP="00BF62BA">
            <w:pPr>
              <w:rPr>
                <w:rFonts w:asciiTheme="majorBidi" w:hAnsiTheme="majorBidi" w:cstheme="majorBidi"/>
                <w:rtl/>
              </w:rPr>
            </w:pPr>
            <w:r w:rsidRPr="00BF62BA">
              <w:rPr>
                <w:rFonts w:asciiTheme="majorBidi" w:hAnsiTheme="majorBidi" w:cstheme="majorBidi"/>
                <w:rtl/>
              </w:rPr>
              <w:t>-4.77</w:t>
            </w:r>
          </w:p>
        </w:tc>
        <w:tc>
          <w:tcPr>
            <w:tcW w:w="773" w:type="dxa"/>
            <w:vAlign w:val="center"/>
          </w:tcPr>
          <w:p w:rsidR="00646980" w:rsidRPr="00BF62BA" w:rsidRDefault="00646980" w:rsidP="00BF62BA">
            <w:pPr>
              <w:rPr>
                <w:rFonts w:asciiTheme="majorBidi" w:hAnsiTheme="majorBidi" w:cstheme="majorBidi"/>
                <w:rtl/>
              </w:rPr>
            </w:pPr>
            <w:r w:rsidRPr="00BF62BA">
              <w:rPr>
                <w:rFonts w:asciiTheme="majorBidi" w:hAnsiTheme="majorBidi" w:cstheme="majorBidi"/>
                <w:rtl/>
              </w:rPr>
              <w:t>+4.28</w:t>
            </w:r>
          </w:p>
        </w:tc>
        <w:tc>
          <w:tcPr>
            <w:tcW w:w="773" w:type="dxa"/>
            <w:vAlign w:val="center"/>
          </w:tcPr>
          <w:p w:rsidR="00646980" w:rsidRPr="00BF62BA" w:rsidRDefault="00646980" w:rsidP="00BF62BA">
            <w:pPr>
              <w:rPr>
                <w:rFonts w:asciiTheme="majorBidi" w:hAnsiTheme="majorBidi" w:cstheme="majorBidi"/>
              </w:rPr>
            </w:pPr>
            <w:r w:rsidRPr="00BF62BA">
              <w:rPr>
                <w:rFonts w:asciiTheme="majorBidi" w:hAnsiTheme="majorBidi" w:cstheme="majorBidi"/>
              </w:rPr>
              <w:t>3.02-</w:t>
            </w:r>
          </w:p>
        </w:tc>
        <w:tc>
          <w:tcPr>
            <w:tcW w:w="833" w:type="dxa"/>
            <w:vAlign w:val="center"/>
          </w:tcPr>
          <w:p w:rsidR="00646980" w:rsidRPr="00BF62BA" w:rsidRDefault="00646980" w:rsidP="00BF62BA">
            <w:pPr>
              <w:rPr>
                <w:rFonts w:asciiTheme="majorBidi" w:hAnsiTheme="majorBidi" w:cstheme="majorBidi"/>
              </w:rPr>
            </w:pPr>
            <w:r w:rsidRPr="00BF62BA">
              <w:rPr>
                <w:rFonts w:asciiTheme="majorBidi" w:hAnsiTheme="majorBidi" w:cstheme="majorBidi"/>
              </w:rPr>
              <w:t>5.10+</w:t>
            </w:r>
          </w:p>
        </w:tc>
      </w:tr>
      <w:tr w:rsidR="00646980" w:rsidRPr="00BF62BA" w:rsidTr="00BF62BA">
        <w:trPr>
          <w:tblHeader/>
          <w:jc w:val="center"/>
        </w:trPr>
        <w:tc>
          <w:tcPr>
            <w:tcW w:w="1508" w:type="dxa"/>
          </w:tcPr>
          <w:p w:rsidR="00646980" w:rsidRPr="00BF62BA" w:rsidRDefault="00646980" w:rsidP="00BF62BA">
            <w:pPr>
              <w:rPr>
                <w:rFonts w:asciiTheme="majorBidi" w:hAnsiTheme="majorBidi" w:cstheme="majorBidi"/>
                <w:rtl/>
              </w:rPr>
            </w:pPr>
            <w:r w:rsidRPr="00BF62BA">
              <w:rPr>
                <w:rFonts w:asciiTheme="majorBidi" w:hAnsiTheme="majorBidi" w:cstheme="majorBidi"/>
                <w:rtl/>
              </w:rPr>
              <w:t>التعدين واستغلال المحاجر</w:t>
            </w:r>
          </w:p>
        </w:tc>
        <w:tc>
          <w:tcPr>
            <w:tcW w:w="766" w:type="dxa"/>
            <w:vAlign w:val="center"/>
          </w:tcPr>
          <w:p w:rsidR="00646980" w:rsidRPr="00BF62BA" w:rsidRDefault="00646980" w:rsidP="00BF62BA">
            <w:pPr>
              <w:rPr>
                <w:rFonts w:asciiTheme="majorBidi" w:hAnsiTheme="majorBidi" w:cstheme="majorBidi"/>
                <w:rtl/>
              </w:rPr>
            </w:pPr>
            <w:r w:rsidRPr="00BF62BA">
              <w:rPr>
                <w:rFonts w:asciiTheme="majorBidi" w:hAnsiTheme="majorBidi" w:cstheme="majorBidi"/>
                <w:rtl/>
              </w:rPr>
              <w:t>0.90</w:t>
            </w:r>
          </w:p>
        </w:tc>
        <w:tc>
          <w:tcPr>
            <w:tcW w:w="773" w:type="dxa"/>
            <w:vAlign w:val="center"/>
          </w:tcPr>
          <w:p w:rsidR="00646980" w:rsidRPr="00BF62BA" w:rsidRDefault="00646980" w:rsidP="00BF62BA">
            <w:pPr>
              <w:rPr>
                <w:rFonts w:asciiTheme="majorBidi" w:hAnsiTheme="majorBidi" w:cstheme="majorBidi"/>
                <w:rtl/>
              </w:rPr>
            </w:pPr>
            <w:r w:rsidRPr="00BF62BA">
              <w:rPr>
                <w:rFonts w:asciiTheme="majorBidi" w:hAnsiTheme="majorBidi" w:cstheme="majorBidi"/>
                <w:rtl/>
              </w:rPr>
              <w:t>-1.16</w:t>
            </w:r>
          </w:p>
        </w:tc>
        <w:tc>
          <w:tcPr>
            <w:tcW w:w="773" w:type="dxa"/>
            <w:vAlign w:val="center"/>
          </w:tcPr>
          <w:p w:rsidR="00646980" w:rsidRPr="00BF62BA" w:rsidRDefault="00646980" w:rsidP="00BF62BA">
            <w:pPr>
              <w:rPr>
                <w:rFonts w:asciiTheme="majorBidi" w:hAnsiTheme="majorBidi" w:cstheme="majorBidi"/>
                <w:rtl/>
              </w:rPr>
            </w:pPr>
            <w:r w:rsidRPr="00BF62BA">
              <w:rPr>
                <w:rFonts w:asciiTheme="majorBidi" w:hAnsiTheme="majorBidi" w:cstheme="majorBidi"/>
                <w:rtl/>
              </w:rPr>
              <w:t>-2.95</w:t>
            </w:r>
          </w:p>
        </w:tc>
        <w:tc>
          <w:tcPr>
            <w:tcW w:w="773" w:type="dxa"/>
            <w:vAlign w:val="center"/>
          </w:tcPr>
          <w:p w:rsidR="00646980" w:rsidRPr="00BF62BA" w:rsidRDefault="00646980" w:rsidP="00BF62BA">
            <w:pPr>
              <w:rPr>
                <w:rFonts w:asciiTheme="majorBidi" w:hAnsiTheme="majorBidi" w:cstheme="majorBidi"/>
                <w:rtl/>
              </w:rPr>
            </w:pPr>
            <w:r w:rsidRPr="00BF62BA">
              <w:rPr>
                <w:rFonts w:asciiTheme="majorBidi" w:hAnsiTheme="majorBidi" w:cstheme="majorBidi"/>
              </w:rPr>
              <w:t>3.60+</w:t>
            </w:r>
          </w:p>
        </w:tc>
        <w:tc>
          <w:tcPr>
            <w:tcW w:w="833" w:type="dxa"/>
            <w:vAlign w:val="center"/>
          </w:tcPr>
          <w:p w:rsidR="00646980" w:rsidRPr="00BF62BA" w:rsidRDefault="00646980" w:rsidP="00BF62BA">
            <w:pPr>
              <w:rPr>
                <w:rFonts w:asciiTheme="majorBidi" w:hAnsiTheme="majorBidi" w:cstheme="majorBidi"/>
                <w:rtl/>
              </w:rPr>
            </w:pPr>
            <w:r w:rsidRPr="00BF62BA">
              <w:rPr>
                <w:rFonts w:asciiTheme="majorBidi" w:hAnsiTheme="majorBidi" w:cstheme="majorBidi"/>
              </w:rPr>
              <w:t>1.09+</w:t>
            </w:r>
          </w:p>
        </w:tc>
      </w:tr>
      <w:tr w:rsidR="00BF62BA" w:rsidRPr="00BF62BA" w:rsidTr="00BF62BA">
        <w:trPr>
          <w:trHeight w:val="404"/>
          <w:tblHeader/>
          <w:jc w:val="center"/>
        </w:trPr>
        <w:tc>
          <w:tcPr>
            <w:tcW w:w="1508" w:type="dxa"/>
          </w:tcPr>
          <w:p w:rsidR="00646980" w:rsidRPr="00BF62BA" w:rsidRDefault="00646980" w:rsidP="00BF62BA">
            <w:pPr>
              <w:rPr>
                <w:rFonts w:asciiTheme="majorBidi" w:hAnsiTheme="majorBidi" w:cstheme="majorBidi"/>
                <w:rtl/>
              </w:rPr>
            </w:pPr>
            <w:r w:rsidRPr="00BF62BA">
              <w:rPr>
                <w:rFonts w:asciiTheme="majorBidi" w:hAnsiTheme="majorBidi" w:cstheme="majorBidi"/>
                <w:rtl/>
              </w:rPr>
              <w:t>الصناعات التحويلية</w:t>
            </w:r>
          </w:p>
        </w:tc>
        <w:tc>
          <w:tcPr>
            <w:tcW w:w="766" w:type="dxa"/>
            <w:vAlign w:val="center"/>
          </w:tcPr>
          <w:p w:rsidR="00646980" w:rsidRPr="00BF62BA" w:rsidRDefault="00646980" w:rsidP="00BF62BA">
            <w:pPr>
              <w:rPr>
                <w:rFonts w:asciiTheme="majorBidi" w:hAnsiTheme="majorBidi" w:cstheme="majorBidi"/>
                <w:rtl/>
              </w:rPr>
            </w:pPr>
            <w:r w:rsidRPr="00BF62BA">
              <w:rPr>
                <w:rFonts w:asciiTheme="majorBidi" w:hAnsiTheme="majorBidi" w:cstheme="majorBidi"/>
                <w:rtl/>
              </w:rPr>
              <w:t>70.0</w:t>
            </w:r>
          </w:p>
        </w:tc>
        <w:tc>
          <w:tcPr>
            <w:tcW w:w="773" w:type="dxa"/>
            <w:vAlign w:val="center"/>
          </w:tcPr>
          <w:p w:rsidR="00646980" w:rsidRPr="00BF62BA" w:rsidRDefault="00646980" w:rsidP="00BF62BA">
            <w:pPr>
              <w:rPr>
                <w:rFonts w:asciiTheme="majorBidi" w:hAnsiTheme="majorBidi" w:cstheme="majorBidi"/>
                <w:rtl/>
              </w:rPr>
            </w:pPr>
            <w:r w:rsidRPr="00BF62BA">
              <w:rPr>
                <w:rFonts w:asciiTheme="majorBidi" w:hAnsiTheme="majorBidi" w:cstheme="majorBidi"/>
                <w:rtl/>
              </w:rPr>
              <w:t>-0.38</w:t>
            </w:r>
          </w:p>
        </w:tc>
        <w:tc>
          <w:tcPr>
            <w:tcW w:w="773" w:type="dxa"/>
            <w:vAlign w:val="center"/>
          </w:tcPr>
          <w:p w:rsidR="00646980" w:rsidRPr="00BF62BA" w:rsidRDefault="00646980" w:rsidP="00BF62BA">
            <w:pPr>
              <w:rPr>
                <w:rFonts w:asciiTheme="majorBidi" w:hAnsiTheme="majorBidi" w:cstheme="majorBidi"/>
                <w:rtl/>
              </w:rPr>
            </w:pPr>
            <w:r w:rsidRPr="00BF62BA">
              <w:rPr>
                <w:rFonts w:asciiTheme="majorBidi" w:hAnsiTheme="majorBidi" w:cstheme="majorBidi"/>
                <w:rtl/>
              </w:rPr>
              <w:t>+0.53</w:t>
            </w:r>
          </w:p>
        </w:tc>
        <w:tc>
          <w:tcPr>
            <w:tcW w:w="773" w:type="dxa"/>
            <w:vAlign w:val="center"/>
          </w:tcPr>
          <w:p w:rsidR="00646980" w:rsidRPr="00BF62BA" w:rsidRDefault="00646980" w:rsidP="00BF62BA">
            <w:pPr>
              <w:rPr>
                <w:rFonts w:asciiTheme="majorBidi" w:hAnsiTheme="majorBidi" w:cstheme="majorBidi"/>
                <w:rtl/>
              </w:rPr>
            </w:pPr>
            <w:r w:rsidRPr="00BF62BA">
              <w:rPr>
                <w:rFonts w:asciiTheme="majorBidi" w:hAnsiTheme="majorBidi" w:cstheme="majorBidi"/>
              </w:rPr>
              <w:t>0.08+</w:t>
            </w:r>
          </w:p>
        </w:tc>
        <w:tc>
          <w:tcPr>
            <w:tcW w:w="833" w:type="dxa"/>
            <w:vAlign w:val="center"/>
          </w:tcPr>
          <w:p w:rsidR="00646980" w:rsidRPr="00BF62BA" w:rsidRDefault="00646980" w:rsidP="00BF62BA">
            <w:pPr>
              <w:rPr>
                <w:rFonts w:asciiTheme="majorBidi" w:hAnsiTheme="majorBidi" w:cstheme="majorBidi"/>
                <w:rtl/>
              </w:rPr>
            </w:pPr>
            <w:r w:rsidRPr="00BF62BA">
              <w:rPr>
                <w:rFonts w:asciiTheme="majorBidi" w:hAnsiTheme="majorBidi" w:cstheme="majorBidi"/>
              </w:rPr>
              <w:t>0.42-</w:t>
            </w:r>
          </w:p>
        </w:tc>
      </w:tr>
      <w:tr w:rsidR="00646980" w:rsidRPr="00BF62BA" w:rsidTr="00BF62BA">
        <w:trPr>
          <w:trHeight w:val="398"/>
          <w:tblHeader/>
          <w:jc w:val="center"/>
        </w:trPr>
        <w:tc>
          <w:tcPr>
            <w:tcW w:w="1508" w:type="dxa"/>
          </w:tcPr>
          <w:p w:rsidR="00646980" w:rsidRPr="00BF62BA" w:rsidRDefault="00646980" w:rsidP="00BF62BA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BF62BA">
              <w:rPr>
                <w:rFonts w:asciiTheme="majorBidi" w:hAnsiTheme="majorBidi" w:cstheme="majorBidi"/>
                <w:b/>
                <w:bCs/>
                <w:rtl/>
              </w:rPr>
              <w:t xml:space="preserve">الرقم القياسي العام </w:t>
            </w:r>
          </w:p>
        </w:tc>
        <w:tc>
          <w:tcPr>
            <w:tcW w:w="766" w:type="dxa"/>
            <w:vAlign w:val="center"/>
          </w:tcPr>
          <w:p w:rsidR="00646980" w:rsidRPr="00BF62BA" w:rsidRDefault="00646980" w:rsidP="00BF62BA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BF62BA">
              <w:rPr>
                <w:rFonts w:asciiTheme="majorBidi" w:hAnsiTheme="majorBidi" w:cstheme="majorBidi"/>
                <w:b/>
                <w:bCs/>
                <w:rtl/>
              </w:rPr>
              <w:t>100</w:t>
            </w:r>
          </w:p>
        </w:tc>
        <w:tc>
          <w:tcPr>
            <w:tcW w:w="773" w:type="dxa"/>
            <w:vAlign w:val="center"/>
          </w:tcPr>
          <w:p w:rsidR="00646980" w:rsidRPr="00BF62BA" w:rsidRDefault="00646980" w:rsidP="00BF62BA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BF62BA">
              <w:rPr>
                <w:rFonts w:asciiTheme="majorBidi" w:hAnsiTheme="majorBidi" w:cstheme="majorBidi"/>
                <w:b/>
                <w:bCs/>
                <w:rtl/>
              </w:rPr>
              <w:t>+2.73</w:t>
            </w:r>
          </w:p>
        </w:tc>
        <w:tc>
          <w:tcPr>
            <w:tcW w:w="773" w:type="dxa"/>
            <w:vAlign w:val="center"/>
          </w:tcPr>
          <w:p w:rsidR="00646980" w:rsidRPr="00BF62BA" w:rsidRDefault="00646980" w:rsidP="00BF62BA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BF62BA">
              <w:rPr>
                <w:rFonts w:asciiTheme="majorBidi" w:hAnsiTheme="majorBidi" w:cstheme="majorBidi"/>
                <w:b/>
                <w:bCs/>
                <w:rtl/>
              </w:rPr>
              <w:t>+0.45</w:t>
            </w:r>
          </w:p>
        </w:tc>
        <w:tc>
          <w:tcPr>
            <w:tcW w:w="773" w:type="dxa"/>
            <w:vAlign w:val="center"/>
          </w:tcPr>
          <w:p w:rsidR="00646980" w:rsidRPr="00BF62BA" w:rsidRDefault="00646980" w:rsidP="00BF62BA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BF62BA">
              <w:rPr>
                <w:rFonts w:asciiTheme="majorBidi" w:hAnsiTheme="majorBidi" w:cstheme="majorBidi"/>
                <w:b/>
                <w:bCs/>
                <w:rtl/>
              </w:rPr>
              <w:t>+0.49</w:t>
            </w:r>
          </w:p>
        </w:tc>
        <w:tc>
          <w:tcPr>
            <w:tcW w:w="833" w:type="dxa"/>
            <w:vAlign w:val="center"/>
          </w:tcPr>
          <w:p w:rsidR="00646980" w:rsidRPr="00BF62BA" w:rsidRDefault="00646980" w:rsidP="00BF62BA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BF62BA">
              <w:rPr>
                <w:rFonts w:asciiTheme="majorBidi" w:hAnsiTheme="majorBidi" w:cstheme="majorBidi"/>
                <w:b/>
                <w:bCs/>
                <w:rtl/>
              </w:rPr>
              <w:t>+</w:t>
            </w:r>
            <w:r w:rsidRPr="00BF62BA">
              <w:rPr>
                <w:rFonts w:asciiTheme="majorBidi" w:hAnsiTheme="majorBidi" w:cstheme="majorBidi"/>
                <w:b/>
                <w:bCs/>
              </w:rPr>
              <w:t>0.06</w:t>
            </w:r>
          </w:p>
        </w:tc>
      </w:tr>
    </w:tbl>
    <w:p w:rsidR="00C443AB" w:rsidRDefault="00C443AB" w:rsidP="00C443AB">
      <w:pPr>
        <w:pStyle w:val="BodyText2"/>
        <w:spacing w:after="0" w:line="240" w:lineRule="auto"/>
        <w:jc w:val="center"/>
        <w:rPr>
          <w:rFonts w:ascii="Simplified Arabic" w:hAnsi="Simplified Arabic" w:cs="Simplified Arabic"/>
          <w:b/>
          <w:bCs/>
          <w:sz w:val="12"/>
          <w:szCs w:val="12"/>
          <w:rtl/>
        </w:rPr>
      </w:pPr>
    </w:p>
    <w:p w:rsidR="00C443AB" w:rsidRDefault="00C443AB" w:rsidP="00C443AB">
      <w:pPr>
        <w:pStyle w:val="BodyText2"/>
        <w:spacing w:after="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F321C5" w:rsidRPr="00BF62BA" w:rsidRDefault="009547CF" w:rsidP="00C443AB">
      <w:pPr>
        <w:pStyle w:val="BodyText2"/>
        <w:spacing w:after="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BF62BA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الاتجاه العام لحركة ا</w:t>
      </w:r>
      <w:r w:rsidR="00F321C5" w:rsidRPr="00BF62BA">
        <w:rPr>
          <w:rFonts w:ascii="Simplified Arabic" w:hAnsi="Simplified Arabic" w:cs="Simplified Arabic"/>
          <w:b/>
          <w:bCs/>
          <w:sz w:val="26"/>
          <w:szCs w:val="26"/>
          <w:rtl/>
        </w:rPr>
        <w:t>لأرقام القياسية لأسعار الجملة في فلسطين</w:t>
      </w:r>
      <w:r w:rsidRPr="00BF62BA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خلال الفترة</w:t>
      </w:r>
      <w:r w:rsidR="00F321C5" w:rsidRPr="00BF62BA">
        <w:rPr>
          <w:rFonts w:ascii="Simplified Arabic" w:hAnsi="Simplified Arabic" w:cs="Simplified Arabic"/>
          <w:b/>
          <w:bCs/>
          <w:sz w:val="26"/>
          <w:szCs w:val="26"/>
          <w:rtl/>
        </w:rPr>
        <w:t>:</w:t>
      </w:r>
      <w:r w:rsidR="00F321C5" w:rsidRPr="00BF62BA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F321C5" w:rsidRPr="00BF62B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الربع </w:t>
      </w:r>
      <w:r w:rsidR="00646980" w:rsidRPr="00BF62BA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الأول</w:t>
      </w:r>
      <w:r w:rsidR="00F321C5" w:rsidRPr="00BF62B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646980" w:rsidRPr="00BF62BA">
        <w:rPr>
          <w:rFonts w:ascii="Simplified Arabic" w:hAnsi="Simplified Arabic" w:cs="Simplified Arabic" w:hint="cs"/>
          <w:b/>
          <w:bCs/>
          <w:sz w:val="26"/>
          <w:szCs w:val="26"/>
          <w:rtl/>
        </w:rPr>
        <w:t>2017</w:t>
      </w:r>
      <w:r w:rsidR="00F321C5" w:rsidRPr="00BF62B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– الربع </w:t>
      </w:r>
      <w:r w:rsidR="00646980" w:rsidRPr="00BF62BA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الأول</w:t>
      </w:r>
      <w:r w:rsidR="00F321C5" w:rsidRPr="00BF62B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646980" w:rsidRPr="00BF62BA">
        <w:rPr>
          <w:rFonts w:ascii="Simplified Arabic" w:hAnsi="Simplified Arabic" w:cs="Simplified Arabic" w:hint="cs"/>
          <w:b/>
          <w:bCs/>
          <w:sz w:val="26"/>
          <w:szCs w:val="26"/>
          <w:rtl/>
        </w:rPr>
        <w:t>2019</w:t>
      </w:r>
      <w:r w:rsidR="00F321C5" w:rsidRPr="00BF62BA">
        <w:rPr>
          <w:rFonts w:ascii="Simplified Arabic" w:hAnsi="Simplified Arabic" w:cs="Simplified Arabic"/>
          <w:b/>
          <w:bCs/>
          <w:sz w:val="26"/>
          <w:szCs w:val="26"/>
          <w:rtl/>
        </w:rPr>
        <w:t>(سنة الأساس 2007 = 100)</w:t>
      </w:r>
    </w:p>
    <w:p w:rsidR="00F321C5" w:rsidRPr="00AB032B" w:rsidRDefault="00F321C5" w:rsidP="00F321C5">
      <w:pPr>
        <w:pStyle w:val="BodyText2"/>
        <w:spacing w:after="0" w:line="240" w:lineRule="auto"/>
        <w:jc w:val="center"/>
        <w:rPr>
          <w:rFonts w:ascii="Simplified Arabic" w:hAnsi="Simplified Arabic" w:cs="Simplified Arabic"/>
          <w:b/>
          <w:bCs/>
          <w:sz w:val="10"/>
          <w:szCs w:val="10"/>
          <w:rtl/>
        </w:rPr>
      </w:pPr>
    </w:p>
    <w:tbl>
      <w:tblPr>
        <w:bidiVisual/>
        <w:tblW w:w="44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66"/>
      </w:tblGrid>
      <w:tr w:rsidR="00F321C5" w:rsidTr="003B315D">
        <w:trPr>
          <w:trHeight w:val="3875"/>
          <w:jc w:val="center"/>
        </w:trPr>
        <w:tc>
          <w:tcPr>
            <w:tcW w:w="4417" w:type="dxa"/>
          </w:tcPr>
          <w:p w:rsidR="00F321C5" w:rsidRPr="00F321C5" w:rsidRDefault="00CB0584" w:rsidP="00F321C5">
            <w:pPr>
              <w:pStyle w:val="BodyText2"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lang w:eastAsia="en-US"/>
              </w:rPr>
              <w:drawing>
                <wp:inline distT="0" distB="0" distL="0" distR="0">
                  <wp:extent cx="2762250" cy="2495550"/>
                  <wp:effectExtent l="0" t="0" r="0" b="0"/>
                  <wp:docPr id="2" name="Objec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BF62BA" w:rsidRDefault="00BF62BA" w:rsidP="00F321C5">
      <w:pPr>
        <w:pStyle w:val="BodyText2"/>
        <w:spacing w:after="0" w:line="240" w:lineRule="auto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C443AB" w:rsidRDefault="00C443AB" w:rsidP="00F321C5">
      <w:pPr>
        <w:pStyle w:val="BodyText2"/>
        <w:spacing w:after="0" w:line="240" w:lineRule="auto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C443AB" w:rsidRDefault="00C443AB" w:rsidP="00F321C5">
      <w:pPr>
        <w:pStyle w:val="BodyText2"/>
        <w:spacing w:after="0" w:line="240" w:lineRule="auto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C443AB" w:rsidRDefault="00C443AB" w:rsidP="00F321C5">
      <w:pPr>
        <w:pStyle w:val="BodyText2"/>
        <w:spacing w:after="0" w:line="240" w:lineRule="auto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C443AB" w:rsidRDefault="00C443AB" w:rsidP="00F321C5">
      <w:pPr>
        <w:pStyle w:val="BodyText2"/>
        <w:spacing w:after="0" w:line="240" w:lineRule="auto"/>
        <w:rPr>
          <w:rFonts w:ascii="Simplified Arabic" w:hAnsi="Simplified Arabic" w:cs="Simplified Arabic"/>
          <w:b/>
          <w:bCs/>
          <w:sz w:val="16"/>
          <w:szCs w:val="16"/>
          <w:rtl/>
        </w:rPr>
      </w:pPr>
      <w:r>
        <w:rPr>
          <w:rFonts w:ascii="Simplified Arabic" w:hAnsi="Simplified Arabic" w:cs="Simplified Arabic" w:hint="cs"/>
          <w:b/>
          <w:bCs/>
          <w:noProof/>
          <w:sz w:val="16"/>
          <w:szCs w:val="16"/>
          <w:rtl/>
          <w:lang w:eastAsia="en-US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2524125</wp:posOffset>
            </wp:positionH>
            <wp:positionV relativeFrom="paragraph">
              <wp:posOffset>45085</wp:posOffset>
            </wp:positionV>
            <wp:extent cx="742950" cy="723900"/>
            <wp:effectExtent l="19050" t="0" r="0" b="0"/>
            <wp:wrapTight wrapText="bothSides">
              <wp:wrapPolygon edited="0">
                <wp:start x="-554" y="0"/>
                <wp:lineTo x="-554" y="21032"/>
                <wp:lineTo x="21600" y="21032"/>
                <wp:lineTo x="21600" y="0"/>
                <wp:lineTo x="-554" y="0"/>
              </wp:wrapPolygon>
            </wp:wrapTight>
            <wp:docPr id="8" name="Picture 1" descr="C:\Users\loays\Desktop\شعار القدس عاصمة الثقافة الاسلامية\شعار االقدس عاصمة الثقافة الاسلامية 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ays\Desktop\شعار القدس عاصمة الثقافة الاسلامية\شعار االقدس عاصمة الثقافة الاسلامية 20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implified Arabic" w:hAnsi="Simplified Arabic" w:cs="Simplified Arabic" w:hint="cs"/>
          <w:b/>
          <w:bCs/>
          <w:noProof/>
          <w:sz w:val="16"/>
          <w:szCs w:val="16"/>
          <w:rtl/>
          <w:lang w:eastAsia="en-US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3333750</wp:posOffset>
            </wp:positionH>
            <wp:positionV relativeFrom="paragraph">
              <wp:posOffset>45085</wp:posOffset>
            </wp:positionV>
            <wp:extent cx="685800" cy="619125"/>
            <wp:effectExtent l="19050" t="0" r="0" b="0"/>
            <wp:wrapTight wrapText="bothSides">
              <wp:wrapPolygon edited="0">
                <wp:start x="7800" y="665"/>
                <wp:lineTo x="4800" y="1329"/>
                <wp:lineTo x="-600" y="7975"/>
                <wp:lineTo x="-600" y="13292"/>
                <wp:lineTo x="5400" y="20603"/>
                <wp:lineTo x="7200" y="20603"/>
                <wp:lineTo x="15000" y="20603"/>
                <wp:lineTo x="17400" y="20603"/>
                <wp:lineTo x="21600" y="14622"/>
                <wp:lineTo x="21600" y="6646"/>
                <wp:lineTo x="19200" y="2658"/>
                <wp:lineTo x="15000" y="665"/>
                <wp:lineTo x="7800" y="665"/>
              </wp:wrapPolygon>
            </wp:wrapTight>
            <wp:docPr id="4" name="Picture 14" descr="شعار 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شعار 77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F62BA" w:rsidRDefault="00BF62BA" w:rsidP="00F321C5">
      <w:pPr>
        <w:pStyle w:val="BodyText2"/>
        <w:spacing w:after="0" w:line="240" w:lineRule="auto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BF62BA" w:rsidRDefault="00C443AB" w:rsidP="00F321C5">
      <w:pPr>
        <w:pStyle w:val="BodyText2"/>
        <w:spacing w:after="0" w:line="240" w:lineRule="auto"/>
        <w:rPr>
          <w:rFonts w:ascii="Simplified Arabic" w:hAnsi="Simplified Arabic" w:cs="Simplified Arabic"/>
          <w:b/>
          <w:bCs/>
          <w:sz w:val="16"/>
          <w:szCs w:val="16"/>
          <w:rtl/>
        </w:rPr>
      </w:pPr>
      <w:r>
        <w:rPr>
          <w:rFonts w:ascii="Simplified Arabic" w:hAnsi="Simplified Arabic" w:cs="Simplified Arabic" w:hint="cs"/>
          <w:b/>
          <w:bCs/>
          <w:sz w:val="16"/>
          <w:szCs w:val="16"/>
          <w:rtl/>
        </w:rPr>
        <w:t xml:space="preserve">                                                                                                                      </w:t>
      </w:r>
    </w:p>
    <w:p w:rsidR="00CA4C1F" w:rsidRPr="00C00279" w:rsidRDefault="00CA4C1F" w:rsidP="00F321C5">
      <w:pPr>
        <w:pStyle w:val="BodyText2"/>
        <w:spacing w:after="0" w:line="240" w:lineRule="auto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1B7C33" w:rsidRPr="001B7C33" w:rsidRDefault="001B7C33" w:rsidP="001F1B3A">
      <w:pPr>
        <w:jc w:val="both"/>
        <w:rPr>
          <w:rFonts w:cs="Simplified Arabic"/>
          <w:b/>
          <w:bCs/>
          <w:sz w:val="4"/>
          <w:szCs w:val="4"/>
          <w:rtl/>
        </w:rPr>
      </w:pPr>
    </w:p>
    <w:p w:rsidR="00C443AB" w:rsidRDefault="00C443AB" w:rsidP="001F1B3A">
      <w:pPr>
        <w:jc w:val="both"/>
        <w:rPr>
          <w:rFonts w:cs="Simplified Arabic"/>
          <w:b/>
          <w:bCs/>
          <w:sz w:val="19"/>
          <w:szCs w:val="19"/>
          <w:rtl/>
        </w:rPr>
      </w:pPr>
    </w:p>
    <w:p w:rsidR="00A57501" w:rsidRPr="00286D0A" w:rsidRDefault="00A57501" w:rsidP="006016E8">
      <w:pPr>
        <w:jc w:val="both"/>
        <w:rPr>
          <w:rFonts w:cs="Simplified Arabic"/>
          <w:sz w:val="19"/>
          <w:szCs w:val="19"/>
        </w:rPr>
      </w:pPr>
    </w:p>
    <w:sectPr w:rsidR="00A57501" w:rsidRPr="00286D0A" w:rsidSect="00C443AB">
      <w:footerReference w:type="even" r:id="rId11"/>
      <w:footerReference w:type="default" r:id="rId12"/>
      <w:pgSz w:w="11907" w:h="16840" w:code="9"/>
      <w:pgMar w:top="720" w:right="720" w:bottom="720" w:left="720" w:header="426" w:footer="72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3552" w:rsidRDefault="00DE3552">
      <w:r>
        <w:separator/>
      </w:r>
    </w:p>
  </w:endnote>
  <w:endnote w:type="continuationSeparator" w:id="0">
    <w:p w:rsidR="00DE3552" w:rsidRDefault="00DE35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A4B" w:rsidRDefault="00016D6A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850A4B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850A4B" w:rsidRDefault="00850A4B">
    <w:pPr>
      <w:pStyle w:val="Footer"/>
      <w:rPr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A4B" w:rsidRDefault="00016D6A">
    <w:pPr>
      <w:pStyle w:val="Footer"/>
      <w:jc w:val="center"/>
    </w:pPr>
    <w:fldSimple w:instr=" PAGE   \* MERGEFORMAT ">
      <w:r w:rsidR="00B35E52">
        <w:rPr>
          <w:noProof/>
          <w:rtl/>
        </w:rPr>
        <w:t>1</w:t>
      </w:r>
    </w:fldSimple>
  </w:p>
  <w:p w:rsidR="00850A4B" w:rsidRDefault="00850A4B">
    <w:pPr>
      <w:pStyle w:val="Footer"/>
      <w:rPr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3552" w:rsidRDefault="00DE3552">
      <w:r>
        <w:separator/>
      </w:r>
    </w:p>
  </w:footnote>
  <w:footnote w:type="continuationSeparator" w:id="0">
    <w:p w:rsidR="00DE3552" w:rsidRDefault="00DE3552">
      <w:r>
        <w:continuationSeparator/>
      </w:r>
    </w:p>
  </w:footnote>
  <w:footnote w:id="1">
    <w:p w:rsidR="00B35E52" w:rsidRDefault="00B35E52" w:rsidP="00B35E52">
      <w:pPr>
        <w:pStyle w:val="FootnoteText"/>
        <w:jc w:val="lowKashida"/>
        <w:rPr>
          <w:rtl/>
        </w:rPr>
      </w:pPr>
      <w:r>
        <w:rPr>
          <w:rStyle w:val="FootnoteReference"/>
        </w:rPr>
        <w:t>1</w:t>
      </w:r>
      <w:r>
        <w:t xml:space="preserve"> </w:t>
      </w:r>
      <w:r>
        <w:rPr>
          <w:rtl/>
        </w:rPr>
        <w:t xml:space="preserve"> </w:t>
      </w:r>
      <w:r>
        <w:rPr>
          <w:rFonts w:cs="Simplified Arabic"/>
          <w:color w:val="000000"/>
          <w:rtl/>
        </w:rPr>
        <w:t xml:space="preserve">سعر إعادة البيع للسلع الجديدة أو المستعملة إلى تجار التجزئة سواء بغرض الاستهلاك أو إعادة الاستخدام في المجالات الصناعية أو التجارية أو المؤسسية أو </w:t>
      </w:r>
      <w:proofErr w:type="spellStart"/>
      <w:r>
        <w:rPr>
          <w:rFonts w:cs="Simplified Arabic"/>
          <w:color w:val="000000"/>
          <w:rtl/>
        </w:rPr>
        <w:t>المهنية،</w:t>
      </w:r>
      <w:proofErr w:type="spellEnd"/>
      <w:r>
        <w:rPr>
          <w:rFonts w:cs="Simplified Arabic"/>
          <w:color w:val="000000"/>
          <w:rtl/>
        </w:rPr>
        <w:t xml:space="preserve"> حيث يشمل سعر الجملة ضريبة القيمة المضافة وأجور النقل.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521E76"/>
    <w:rsid w:val="000003EC"/>
    <w:rsid w:val="000040EF"/>
    <w:rsid w:val="00016D6A"/>
    <w:rsid w:val="00017FAB"/>
    <w:rsid w:val="00020270"/>
    <w:rsid w:val="00021919"/>
    <w:rsid w:val="0002407B"/>
    <w:rsid w:val="000404FF"/>
    <w:rsid w:val="00046D2C"/>
    <w:rsid w:val="0005122E"/>
    <w:rsid w:val="00055D53"/>
    <w:rsid w:val="00062C05"/>
    <w:rsid w:val="00065884"/>
    <w:rsid w:val="00071184"/>
    <w:rsid w:val="000727C2"/>
    <w:rsid w:val="00075AE6"/>
    <w:rsid w:val="000773D2"/>
    <w:rsid w:val="00080277"/>
    <w:rsid w:val="000820DC"/>
    <w:rsid w:val="0008245D"/>
    <w:rsid w:val="00083045"/>
    <w:rsid w:val="00083D26"/>
    <w:rsid w:val="00086206"/>
    <w:rsid w:val="00091F06"/>
    <w:rsid w:val="00096B23"/>
    <w:rsid w:val="000A466A"/>
    <w:rsid w:val="000A6E8F"/>
    <w:rsid w:val="000B36A5"/>
    <w:rsid w:val="000B3A77"/>
    <w:rsid w:val="000C0D08"/>
    <w:rsid w:val="000C3DED"/>
    <w:rsid w:val="000C3E34"/>
    <w:rsid w:val="000E40F2"/>
    <w:rsid w:val="000E7D2B"/>
    <w:rsid w:val="000F2FB5"/>
    <w:rsid w:val="000F584E"/>
    <w:rsid w:val="000F6B34"/>
    <w:rsid w:val="00110A08"/>
    <w:rsid w:val="00124F83"/>
    <w:rsid w:val="001251AF"/>
    <w:rsid w:val="00131EEE"/>
    <w:rsid w:val="001327FE"/>
    <w:rsid w:val="00132C19"/>
    <w:rsid w:val="001334DE"/>
    <w:rsid w:val="0013502C"/>
    <w:rsid w:val="00136AE4"/>
    <w:rsid w:val="00140307"/>
    <w:rsid w:val="00141C84"/>
    <w:rsid w:val="00145148"/>
    <w:rsid w:val="00152EFA"/>
    <w:rsid w:val="001530F6"/>
    <w:rsid w:val="0016431E"/>
    <w:rsid w:val="00172A1D"/>
    <w:rsid w:val="00173C68"/>
    <w:rsid w:val="001746D5"/>
    <w:rsid w:val="00180704"/>
    <w:rsid w:val="00182907"/>
    <w:rsid w:val="001831CC"/>
    <w:rsid w:val="0019681D"/>
    <w:rsid w:val="001A0C78"/>
    <w:rsid w:val="001A318F"/>
    <w:rsid w:val="001A48D6"/>
    <w:rsid w:val="001A5B28"/>
    <w:rsid w:val="001A69A7"/>
    <w:rsid w:val="001A7376"/>
    <w:rsid w:val="001B0E21"/>
    <w:rsid w:val="001B52AD"/>
    <w:rsid w:val="001B62AE"/>
    <w:rsid w:val="001B7C33"/>
    <w:rsid w:val="001C7795"/>
    <w:rsid w:val="001D45D4"/>
    <w:rsid w:val="001D6417"/>
    <w:rsid w:val="001D78B2"/>
    <w:rsid w:val="001D7909"/>
    <w:rsid w:val="001E0FE8"/>
    <w:rsid w:val="001E1281"/>
    <w:rsid w:val="001E340B"/>
    <w:rsid w:val="001E5302"/>
    <w:rsid w:val="001F16EC"/>
    <w:rsid w:val="001F1A06"/>
    <w:rsid w:val="001F1B3A"/>
    <w:rsid w:val="00201435"/>
    <w:rsid w:val="00203B3E"/>
    <w:rsid w:val="0020537C"/>
    <w:rsid w:val="002165DF"/>
    <w:rsid w:val="00240E4C"/>
    <w:rsid w:val="00243704"/>
    <w:rsid w:val="002449A4"/>
    <w:rsid w:val="00244C06"/>
    <w:rsid w:val="00247441"/>
    <w:rsid w:val="00257CB8"/>
    <w:rsid w:val="0026086E"/>
    <w:rsid w:val="00272C61"/>
    <w:rsid w:val="002825AA"/>
    <w:rsid w:val="0028424E"/>
    <w:rsid w:val="00286D0A"/>
    <w:rsid w:val="00287685"/>
    <w:rsid w:val="002A4788"/>
    <w:rsid w:val="002C69E3"/>
    <w:rsid w:val="002D0754"/>
    <w:rsid w:val="002D2CB1"/>
    <w:rsid w:val="002D39D1"/>
    <w:rsid w:val="002D426D"/>
    <w:rsid w:val="002D4D45"/>
    <w:rsid w:val="002D763E"/>
    <w:rsid w:val="002E1E6C"/>
    <w:rsid w:val="002E7B9F"/>
    <w:rsid w:val="002F0405"/>
    <w:rsid w:val="002F132B"/>
    <w:rsid w:val="002F6CC7"/>
    <w:rsid w:val="003012DA"/>
    <w:rsid w:val="00310839"/>
    <w:rsid w:val="00310F91"/>
    <w:rsid w:val="0031498B"/>
    <w:rsid w:val="00315B24"/>
    <w:rsid w:val="0031714A"/>
    <w:rsid w:val="00317E5C"/>
    <w:rsid w:val="00320A5A"/>
    <w:rsid w:val="00327D78"/>
    <w:rsid w:val="0033254C"/>
    <w:rsid w:val="003351D9"/>
    <w:rsid w:val="00347E8D"/>
    <w:rsid w:val="00356F47"/>
    <w:rsid w:val="0036157D"/>
    <w:rsid w:val="003631AD"/>
    <w:rsid w:val="00372321"/>
    <w:rsid w:val="003725A6"/>
    <w:rsid w:val="00373048"/>
    <w:rsid w:val="003758BF"/>
    <w:rsid w:val="00386BBF"/>
    <w:rsid w:val="00386EE2"/>
    <w:rsid w:val="003904F6"/>
    <w:rsid w:val="003918AB"/>
    <w:rsid w:val="00394441"/>
    <w:rsid w:val="003971DE"/>
    <w:rsid w:val="003A054C"/>
    <w:rsid w:val="003A553E"/>
    <w:rsid w:val="003A7270"/>
    <w:rsid w:val="003B064B"/>
    <w:rsid w:val="003B27EC"/>
    <w:rsid w:val="003B315D"/>
    <w:rsid w:val="003B6BC5"/>
    <w:rsid w:val="003D5D0A"/>
    <w:rsid w:val="003D680B"/>
    <w:rsid w:val="003F153F"/>
    <w:rsid w:val="003F4B73"/>
    <w:rsid w:val="00417F22"/>
    <w:rsid w:val="00427E93"/>
    <w:rsid w:val="00431743"/>
    <w:rsid w:val="004335A9"/>
    <w:rsid w:val="00433D5E"/>
    <w:rsid w:val="00440247"/>
    <w:rsid w:val="00441941"/>
    <w:rsid w:val="0044509E"/>
    <w:rsid w:val="00447C02"/>
    <w:rsid w:val="00453476"/>
    <w:rsid w:val="004539BF"/>
    <w:rsid w:val="00455B60"/>
    <w:rsid w:val="0047363C"/>
    <w:rsid w:val="004752A9"/>
    <w:rsid w:val="00480B8F"/>
    <w:rsid w:val="00480F5D"/>
    <w:rsid w:val="0048345C"/>
    <w:rsid w:val="004844C3"/>
    <w:rsid w:val="004844EB"/>
    <w:rsid w:val="00484B72"/>
    <w:rsid w:val="00495F40"/>
    <w:rsid w:val="00497479"/>
    <w:rsid w:val="004A0A23"/>
    <w:rsid w:val="004B5997"/>
    <w:rsid w:val="004C1ACB"/>
    <w:rsid w:val="004C23F3"/>
    <w:rsid w:val="004D3125"/>
    <w:rsid w:val="004F3527"/>
    <w:rsid w:val="004F46A8"/>
    <w:rsid w:val="004F59BC"/>
    <w:rsid w:val="004F6D6E"/>
    <w:rsid w:val="005137D7"/>
    <w:rsid w:val="005162FD"/>
    <w:rsid w:val="005166D8"/>
    <w:rsid w:val="00521688"/>
    <w:rsid w:val="00521E76"/>
    <w:rsid w:val="0052276D"/>
    <w:rsid w:val="00523297"/>
    <w:rsid w:val="0052462B"/>
    <w:rsid w:val="005271BC"/>
    <w:rsid w:val="00541D81"/>
    <w:rsid w:val="005430A8"/>
    <w:rsid w:val="00552B99"/>
    <w:rsid w:val="00553775"/>
    <w:rsid w:val="00560CF7"/>
    <w:rsid w:val="0056166F"/>
    <w:rsid w:val="00564C40"/>
    <w:rsid w:val="00565957"/>
    <w:rsid w:val="00571A9F"/>
    <w:rsid w:val="00575033"/>
    <w:rsid w:val="00581D1C"/>
    <w:rsid w:val="005829FA"/>
    <w:rsid w:val="00595753"/>
    <w:rsid w:val="0059655D"/>
    <w:rsid w:val="005A17A2"/>
    <w:rsid w:val="005A45C5"/>
    <w:rsid w:val="005A4F39"/>
    <w:rsid w:val="005B084F"/>
    <w:rsid w:val="005C2195"/>
    <w:rsid w:val="005C3C40"/>
    <w:rsid w:val="005C538C"/>
    <w:rsid w:val="005C6A34"/>
    <w:rsid w:val="005D0A33"/>
    <w:rsid w:val="005D1C4E"/>
    <w:rsid w:val="005E0AD5"/>
    <w:rsid w:val="005E27CC"/>
    <w:rsid w:val="005E2D89"/>
    <w:rsid w:val="005F2E7E"/>
    <w:rsid w:val="005F44D5"/>
    <w:rsid w:val="005F6453"/>
    <w:rsid w:val="00600545"/>
    <w:rsid w:val="006016E8"/>
    <w:rsid w:val="00620488"/>
    <w:rsid w:val="0062362E"/>
    <w:rsid w:val="00630725"/>
    <w:rsid w:val="006357D5"/>
    <w:rsid w:val="006416B6"/>
    <w:rsid w:val="006457CD"/>
    <w:rsid w:val="00646980"/>
    <w:rsid w:val="00647049"/>
    <w:rsid w:val="0065433D"/>
    <w:rsid w:val="00657586"/>
    <w:rsid w:val="006625D1"/>
    <w:rsid w:val="0066334E"/>
    <w:rsid w:val="00664112"/>
    <w:rsid w:val="00666B43"/>
    <w:rsid w:val="006727FB"/>
    <w:rsid w:val="006806BF"/>
    <w:rsid w:val="00686181"/>
    <w:rsid w:val="006879BB"/>
    <w:rsid w:val="00691778"/>
    <w:rsid w:val="00691CAB"/>
    <w:rsid w:val="00692A65"/>
    <w:rsid w:val="00695993"/>
    <w:rsid w:val="006A4B65"/>
    <w:rsid w:val="006A575E"/>
    <w:rsid w:val="006B00EE"/>
    <w:rsid w:val="006B17BA"/>
    <w:rsid w:val="006C1B59"/>
    <w:rsid w:val="006E2A22"/>
    <w:rsid w:val="00701983"/>
    <w:rsid w:val="00703894"/>
    <w:rsid w:val="00711027"/>
    <w:rsid w:val="007160E8"/>
    <w:rsid w:val="0072666B"/>
    <w:rsid w:val="007273B2"/>
    <w:rsid w:val="00730011"/>
    <w:rsid w:val="00730029"/>
    <w:rsid w:val="007451E0"/>
    <w:rsid w:val="007543AC"/>
    <w:rsid w:val="00757A0D"/>
    <w:rsid w:val="00760603"/>
    <w:rsid w:val="007628D4"/>
    <w:rsid w:val="00765853"/>
    <w:rsid w:val="00765CC0"/>
    <w:rsid w:val="0077051A"/>
    <w:rsid w:val="00785A9F"/>
    <w:rsid w:val="00790426"/>
    <w:rsid w:val="00792820"/>
    <w:rsid w:val="00793940"/>
    <w:rsid w:val="00793A14"/>
    <w:rsid w:val="007957DA"/>
    <w:rsid w:val="007959C9"/>
    <w:rsid w:val="0079769B"/>
    <w:rsid w:val="007A105F"/>
    <w:rsid w:val="007A1607"/>
    <w:rsid w:val="007A2C6A"/>
    <w:rsid w:val="007A4752"/>
    <w:rsid w:val="007A659B"/>
    <w:rsid w:val="007B1038"/>
    <w:rsid w:val="007B3965"/>
    <w:rsid w:val="007B4CE4"/>
    <w:rsid w:val="007C3EE0"/>
    <w:rsid w:val="007C411D"/>
    <w:rsid w:val="007C7A1E"/>
    <w:rsid w:val="007D0A50"/>
    <w:rsid w:val="007D1F54"/>
    <w:rsid w:val="007D66F5"/>
    <w:rsid w:val="007E1928"/>
    <w:rsid w:val="007E1CB6"/>
    <w:rsid w:val="007E4488"/>
    <w:rsid w:val="007E4DB0"/>
    <w:rsid w:val="007F16E6"/>
    <w:rsid w:val="007F3C5D"/>
    <w:rsid w:val="007F49AD"/>
    <w:rsid w:val="007F6DED"/>
    <w:rsid w:val="00800E4B"/>
    <w:rsid w:val="00805BD4"/>
    <w:rsid w:val="00813688"/>
    <w:rsid w:val="00814F10"/>
    <w:rsid w:val="00821C6A"/>
    <w:rsid w:val="00822865"/>
    <w:rsid w:val="00822E4F"/>
    <w:rsid w:val="008245A8"/>
    <w:rsid w:val="008325B0"/>
    <w:rsid w:val="008360FF"/>
    <w:rsid w:val="00847B7F"/>
    <w:rsid w:val="00850A4B"/>
    <w:rsid w:val="00852B2F"/>
    <w:rsid w:val="008548E4"/>
    <w:rsid w:val="008553E1"/>
    <w:rsid w:val="00856BAC"/>
    <w:rsid w:val="00861009"/>
    <w:rsid w:val="00864414"/>
    <w:rsid w:val="00870B83"/>
    <w:rsid w:val="0087142D"/>
    <w:rsid w:val="0088105A"/>
    <w:rsid w:val="00881CFD"/>
    <w:rsid w:val="0088237A"/>
    <w:rsid w:val="008848FB"/>
    <w:rsid w:val="008919CB"/>
    <w:rsid w:val="008935B9"/>
    <w:rsid w:val="008A0F52"/>
    <w:rsid w:val="008A1FAE"/>
    <w:rsid w:val="008A29B8"/>
    <w:rsid w:val="008B110F"/>
    <w:rsid w:val="008B379B"/>
    <w:rsid w:val="008C01DB"/>
    <w:rsid w:val="008C59D8"/>
    <w:rsid w:val="008D4AE6"/>
    <w:rsid w:val="008E0271"/>
    <w:rsid w:val="008E1AFE"/>
    <w:rsid w:val="008E409F"/>
    <w:rsid w:val="008E6DCF"/>
    <w:rsid w:val="008F4F2A"/>
    <w:rsid w:val="00906C2D"/>
    <w:rsid w:val="00907AC5"/>
    <w:rsid w:val="00911104"/>
    <w:rsid w:val="00912549"/>
    <w:rsid w:val="0092361A"/>
    <w:rsid w:val="009353C5"/>
    <w:rsid w:val="00935E15"/>
    <w:rsid w:val="009547CF"/>
    <w:rsid w:val="00955BE4"/>
    <w:rsid w:val="00956265"/>
    <w:rsid w:val="009606BE"/>
    <w:rsid w:val="00963577"/>
    <w:rsid w:val="0098184F"/>
    <w:rsid w:val="00981B98"/>
    <w:rsid w:val="0098531A"/>
    <w:rsid w:val="0099276A"/>
    <w:rsid w:val="00992BFD"/>
    <w:rsid w:val="00992EC3"/>
    <w:rsid w:val="00994BE8"/>
    <w:rsid w:val="00995421"/>
    <w:rsid w:val="009B06A6"/>
    <w:rsid w:val="009B2230"/>
    <w:rsid w:val="009B2A4D"/>
    <w:rsid w:val="009B3A7F"/>
    <w:rsid w:val="009B48C1"/>
    <w:rsid w:val="009C14D0"/>
    <w:rsid w:val="009C7CE9"/>
    <w:rsid w:val="009D09AC"/>
    <w:rsid w:val="009D3B3B"/>
    <w:rsid w:val="009D4112"/>
    <w:rsid w:val="009D5747"/>
    <w:rsid w:val="009D5F46"/>
    <w:rsid w:val="009E0D55"/>
    <w:rsid w:val="009E1B07"/>
    <w:rsid w:val="009F0BED"/>
    <w:rsid w:val="009F2CD9"/>
    <w:rsid w:val="00A01DBD"/>
    <w:rsid w:val="00A14FB6"/>
    <w:rsid w:val="00A23053"/>
    <w:rsid w:val="00A26577"/>
    <w:rsid w:val="00A35034"/>
    <w:rsid w:val="00A559F6"/>
    <w:rsid w:val="00A57501"/>
    <w:rsid w:val="00A6031E"/>
    <w:rsid w:val="00A61AA4"/>
    <w:rsid w:val="00A61D3B"/>
    <w:rsid w:val="00A63069"/>
    <w:rsid w:val="00A713A9"/>
    <w:rsid w:val="00A7462F"/>
    <w:rsid w:val="00A747D2"/>
    <w:rsid w:val="00A8106C"/>
    <w:rsid w:val="00A84ED7"/>
    <w:rsid w:val="00A87FD5"/>
    <w:rsid w:val="00A90E8C"/>
    <w:rsid w:val="00A93BA2"/>
    <w:rsid w:val="00A943AC"/>
    <w:rsid w:val="00A97264"/>
    <w:rsid w:val="00AA561C"/>
    <w:rsid w:val="00AA5976"/>
    <w:rsid w:val="00AA6AC0"/>
    <w:rsid w:val="00AB3FB0"/>
    <w:rsid w:val="00AB7F11"/>
    <w:rsid w:val="00AC0160"/>
    <w:rsid w:val="00AC39B9"/>
    <w:rsid w:val="00AC3AA9"/>
    <w:rsid w:val="00AC5558"/>
    <w:rsid w:val="00AC5C85"/>
    <w:rsid w:val="00AD1834"/>
    <w:rsid w:val="00AD1CAC"/>
    <w:rsid w:val="00B01A13"/>
    <w:rsid w:val="00B067D7"/>
    <w:rsid w:val="00B10AFE"/>
    <w:rsid w:val="00B1352F"/>
    <w:rsid w:val="00B15B9E"/>
    <w:rsid w:val="00B20794"/>
    <w:rsid w:val="00B25F11"/>
    <w:rsid w:val="00B31B36"/>
    <w:rsid w:val="00B35E52"/>
    <w:rsid w:val="00B4007B"/>
    <w:rsid w:val="00B42690"/>
    <w:rsid w:val="00B42DE8"/>
    <w:rsid w:val="00B45DA7"/>
    <w:rsid w:val="00B4616D"/>
    <w:rsid w:val="00B47DDA"/>
    <w:rsid w:val="00B50D5C"/>
    <w:rsid w:val="00B53EB3"/>
    <w:rsid w:val="00B62025"/>
    <w:rsid w:val="00B643D7"/>
    <w:rsid w:val="00B65EB9"/>
    <w:rsid w:val="00B66E46"/>
    <w:rsid w:val="00B7086D"/>
    <w:rsid w:val="00B74184"/>
    <w:rsid w:val="00B7542C"/>
    <w:rsid w:val="00B83B83"/>
    <w:rsid w:val="00B84630"/>
    <w:rsid w:val="00B91D57"/>
    <w:rsid w:val="00B92FBD"/>
    <w:rsid w:val="00B931C6"/>
    <w:rsid w:val="00BA06BF"/>
    <w:rsid w:val="00BA3417"/>
    <w:rsid w:val="00BA3485"/>
    <w:rsid w:val="00BA6BFD"/>
    <w:rsid w:val="00BA7657"/>
    <w:rsid w:val="00BB0CBF"/>
    <w:rsid w:val="00BB224E"/>
    <w:rsid w:val="00BB3596"/>
    <w:rsid w:val="00BB6C08"/>
    <w:rsid w:val="00BB6F83"/>
    <w:rsid w:val="00BC1053"/>
    <w:rsid w:val="00BC3C8F"/>
    <w:rsid w:val="00BC77C3"/>
    <w:rsid w:val="00BD33EA"/>
    <w:rsid w:val="00BD5886"/>
    <w:rsid w:val="00BE072F"/>
    <w:rsid w:val="00BE105A"/>
    <w:rsid w:val="00BE4A59"/>
    <w:rsid w:val="00BF00FB"/>
    <w:rsid w:val="00BF0699"/>
    <w:rsid w:val="00BF0846"/>
    <w:rsid w:val="00BF62BA"/>
    <w:rsid w:val="00C00279"/>
    <w:rsid w:val="00C042B4"/>
    <w:rsid w:val="00C0626C"/>
    <w:rsid w:val="00C17A99"/>
    <w:rsid w:val="00C24CEA"/>
    <w:rsid w:val="00C25839"/>
    <w:rsid w:val="00C362E2"/>
    <w:rsid w:val="00C37E22"/>
    <w:rsid w:val="00C443AB"/>
    <w:rsid w:val="00C51CFB"/>
    <w:rsid w:val="00C527D2"/>
    <w:rsid w:val="00C5333A"/>
    <w:rsid w:val="00C53EE3"/>
    <w:rsid w:val="00C54F7B"/>
    <w:rsid w:val="00C5515E"/>
    <w:rsid w:val="00C61682"/>
    <w:rsid w:val="00C618DD"/>
    <w:rsid w:val="00C645D8"/>
    <w:rsid w:val="00C7248E"/>
    <w:rsid w:val="00C725FC"/>
    <w:rsid w:val="00C75286"/>
    <w:rsid w:val="00C86EBD"/>
    <w:rsid w:val="00C9659C"/>
    <w:rsid w:val="00C97C76"/>
    <w:rsid w:val="00CA3F6B"/>
    <w:rsid w:val="00CA4C1F"/>
    <w:rsid w:val="00CA7EB3"/>
    <w:rsid w:val="00CB0584"/>
    <w:rsid w:val="00CB0C4B"/>
    <w:rsid w:val="00CB2B20"/>
    <w:rsid w:val="00CB53B5"/>
    <w:rsid w:val="00CC135E"/>
    <w:rsid w:val="00CC3D1D"/>
    <w:rsid w:val="00CC7525"/>
    <w:rsid w:val="00CC7714"/>
    <w:rsid w:val="00CD14B0"/>
    <w:rsid w:val="00CD2EE8"/>
    <w:rsid w:val="00CD3981"/>
    <w:rsid w:val="00CD426F"/>
    <w:rsid w:val="00CD606C"/>
    <w:rsid w:val="00CE2AA0"/>
    <w:rsid w:val="00CE5CB6"/>
    <w:rsid w:val="00CE6860"/>
    <w:rsid w:val="00CF0739"/>
    <w:rsid w:val="00CF2A6B"/>
    <w:rsid w:val="00CF755E"/>
    <w:rsid w:val="00D008A6"/>
    <w:rsid w:val="00D035B8"/>
    <w:rsid w:val="00D06072"/>
    <w:rsid w:val="00D06CD3"/>
    <w:rsid w:val="00D154BB"/>
    <w:rsid w:val="00D21979"/>
    <w:rsid w:val="00D25A2F"/>
    <w:rsid w:val="00D25F70"/>
    <w:rsid w:val="00D35B36"/>
    <w:rsid w:val="00D400CE"/>
    <w:rsid w:val="00D40A8C"/>
    <w:rsid w:val="00D40E1B"/>
    <w:rsid w:val="00D52CBA"/>
    <w:rsid w:val="00D558DC"/>
    <w:rsid w:val="00D5609E"/>
    <w:rsid w:val="00D565FB"/>
    <w:rsid w:val="00D64D91"/>
    <w:rsid w:val="00D65E5E"/>
    <w:rsid w:val="00D66244"/>
    <w:rsid w:val="00D709D4"/>
    <w:rsid w:val="00D73629"/>
    <w:rsid w:val="00D757D4"/>
    <w:rsid w:val="00D80CF9"/>
    <w:rsid w:val="00D81E05"/>
    <w:rsid w:val="00D873FD"/>
    <w:rsid w:val="00D916AB"/>
    <w:rsid w:val="00DA1651"/>
    <w:rsid w:val="00DB04D6"/>
    <w:rsid w:val="00DB787D"/>
    <w:rsid w:val="00DC4294"/>
    <w:rsid w:val="00DC431C"/>
    <w:rsid w:val="00DC4487"/>
    <w:rsid w:val="00DD47A4"/>
    <w:rsid w:val="00DD6188"/>
    <w:rsid w:val="00DD73B0"/>
    <w:rsid w:val="00DD7574"/>
    <w:rsid w:val="00DE1DA5"/>
    <w:rsid w:val="00DE3552"/>
    <w:rsid w:val="00DE50C9"/>
    <w:rsid w:val="00DF3753"/>
    <w:rsid w:val="00DF4249"/>
    <w:rsid w:val="00E00774"/>
    <w:rsid w:val="00E07021"/>
    <w:rsid w:val="00E13447"/>
    <w:rsid w:val="00E27E8F"/>
    <w:rsid w:val="00E43DA5"/>
    <w:rsid w:val="00E5211E"/>
    <w:rsid w:val="00E560B6"/>
    <w:rsid w:val="00E61AFB"/>
    <w:rsid w:val="00E6510D"/>
    <w:rsid w:val="00E666D0"/>
    <w:rsid w:val="00E674D4"/>
    <w:rsid w:val="00E70C29"/>
    <w:rsid w:val="00E73C8F"/>
    <w:rsid w:val="00E74216"/>
    <w:rsid w:val="00E76F82"/>
    <w:rsid w:val="00E85753"/>
    <w:rsid w:val="00E90B5A"/>
    <w:rsid w:val="00E90D4B"/>
    <w:rsid w:val="00E970E3"/>
    <w:rsid w:val="00E97926"/>
    <w:rsid w:val="00E97ED8"/>
    <w:rsid w:val="00EA0EDC"/>
    <w:rsid w:val="00EA4C9C"/>
    <w:rsid w:val="00EB0119"/>
    <w:rsid w:val="00EB1130"/>
    <w:rsid w:val="00EB64F5"/>
    <w:rsid w:val="00EC30B4"/>
    <w:rsid w:val="00ED26C6"/>
    <w:rsid w:val="00ED5245"/>
    <w:rsid w:val="00ED6DA5"/>
    <w:rsid w:val="00EE7194"/>
    <w:rsid w:val="00EE7CBF"/>
    <w:rsid w:val="00EF075C"/>
    <w:rsid w:val="00EF43C7"/>
    <w:rsid w:val="00EF4C06"/>
    <w:rsid w:val="00F022FC"/>
    <w:rsid w:val="00F028BF"/>
    <w:rsid w:val="00F05FCA"/>
    <w:rsid w:val="00F15A7C"/>
    <w:rsid w:val="00F15F41"/>
    <w:rsid w:val="00F17B3C"/>
    <w:rsid w:val="00F27365"/>
    <w:rsid w:val="00F307B2"/>
    <w:rsid w:val="00F31275"/>
    <w:rsid w:val="00F31B5C"/>
    <w:rsid w:val="00F321C5"/>
    <w:rsid w:val="00F356E8"/>
    <w:rsid w:val="00F3605C"/>
    <w:rsid w:val="00F3712F"/>
    <w:rsid w:val="00F427F7"/>
    <w:rsid w:val="00F43482"/>
    <w:rsid w:val="00F437C8"/>
    <w:rsid w:val="00F43987"/>
    <w:rsid w:val="00F44995"/>
    <w:rsid w:val="00F566B1"/>
    <w:rsid w:val="00F57D1C"/>
    <w:rsid w:val="00F60CC9"/>
    <w:rsid w:val="00F753E1"/>
    <w:rsid w:val="00F77416"/>
    <w:rsid w:val="00F8533F"/>
    <w:rsid w:val="00F9459E"/>
    <w:rsid w:val="00F95976"/>
    <w:rsid w:val="00FA082F"/>
    <w:rsid w:val="00FA1148"/>
    <w:rsid w:val="00FA5A2D"/>
    <w:rsid w:val="00FA748F"/>
    <w:rsid w:val="00FC1090"/>
    <w:rsid w:val="00FD043D"/>
    <w:rsid w:val="00FD088A"/>
    <w:rsid w:val="00FD296F"/>
    <w:rsid w:val="00FE14F8"/>
    <w:rsid w:val="00FE6220"/>
    <w:rsid w:val="00FE6283"/>
    <w:rsid w:val="00FF05CF"/>
    <w:rsid w:val="00FF4EDC"/>
    <w:rsid w:val="00FF61F6"/>
    <w:rsid w:val="00FF7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181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686181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686181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686181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686181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686181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6181"/>
    <w:pPr>
      <w:tabs>
        <w:tab w:val="center" w:pos="4320"/>
        <w:tab w:val="right" w:pos="8640"/>
      </w:tabs>
    </w:pPr>
    <w:rPr>
      <w:snapToGrid w:val="0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686181"/>
    <w:rPr>
      <w:snapToGrid w:val="0"/>
      <w:sz w:val="20"/>
      <w:szCs w:val="20"/>
    </w:rPr>
  </w:style>
  <w:style w:type="character" w:styleId="FootnoteReference">
    <w:name w:val="footnote reference"/>
    <w:semiHidden/>
    <w:rsid w:val="00686181"/>
    <w:rPr>
      <w:vertAlign w:val="superscript"/>
    </w:rPr>
  </w:style>
  <w:style w:type="paragraph" w:styleId="BodyText">
    <w:name w:val="Body Text"/>
    <w:basedOn w:val="Normal"/>
    <w:semiHidden/>
    <w:rsid w:val="00686181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686181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sid w:val="00686181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686181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character" w:customStyle="1" w:styleId="FootnoteTextChar">
    <w:name w:val="Footnote Text Char"/>
    <w:link w:val="FootnoteText"/>
    <w:semiHidden/>
    <w:rsid w:val="00F3712F"/>
    <w:rPr>
      <w:rFonts w:cs="Traditional Arabic"/>
      <w:snapToGrid/>
    </w:rPr>
  </w:style>
  <w:style w:type="table" w:styleId="TableGrid">
    <w:name w:val="Table Grid"/>
    <w:basedOn w:val="TableNormal"/>
    <w:uiPriority w:val="39"/>
    <w:rsid w:val="00A2305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643D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05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584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4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0.2285719141222457"/>
          <c:y val="7.6477005591692349E-2"/>
          <c:w val="0.66915538435393462"/>
          <c:h val="0.5472690031393137"/>
        </c:manualLayout>
      </c:layou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  <c:pt idx="0">
                  <c:v>الرقم القياسي</c:v>
                </c:pt>
              </c:strCache>
            </c:strRef>
          </c:tx>
          <c:spPr>
            <a:ln w="11251">
              <a:solidFill>
                <a:srgbClr val="000080"/>
              </a:solidFill>
              <a:prstDash val="solid"/>
            </a:ln>
          </c:spPr>
          <c:marker>
            <c:symbol val="circle"/>
            <c:size val="3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4.2543940628111183E-2"/>
                  <c:y val="-8.3222260260945646E-2"/>
                </c:manualLayout>
              </c:layout>
              <c:spPr>
                <a:noFill/>
                <a:ln w="22503">
                  <a:noFill/>
                </a:ln>
              </c:spPr>
              <c:txPr>
                <a:bodyPr/>
                <a:lstStyle/>
                <a:p>
                  <a:pPr>
                    <a:defRPr sz="797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ar-SA"/>
                </a:p>
              </c:txPr>
              <c:dLblPos val="r"/>
              <c:showVal val="1"/>
            </c:dLbl>
            <c:dLbl>
              <c:idx val="8"/>
              <c:layout>
                <c:manualLayout>
                  <c:x val="-2.4792011699644591E-2"/>
                  <c:y val="-4.8711147948611949E-2"/>
                </c:manualLayout>
              </c:layout>
              <c:spPr/>
              <c:txPr>
                <a:bodyPr/>
                <a:lstStyle/>
                <a:p>
                  <a:pPr>
                    <a:defRPr sz="797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ar-SA"/>
                </a:p>
              </c:txPr>
              <c:dLblPos val="r"/>
              <c:showVal val="1"/>
            </c:dLbl>
            <c:delete val="1"/>
          </c:dLbls>
          <c:cat>
            <c:strRef>
              <c:f>Sheet1!$B$1:$J$1</c:f>
              <c:strCache>
                <c:ptCount val="9"/>
                <c:pt idx="0">
                  <c:v>الربع الأول 2017</c:v>
                </c:pt>
                <c:pt idx="1">
                  <c:v>الربع الثاني 2017</c:v>
                </c:pt>
                <c:pt idx="2">
                  <c:v>الربع الثالث 2017</c:v>
                </c:pt>
                <c:pt idx="3">
                  <c:v>الربع الرابع 2017</c:v>
                </c:pt>
                <c:pt idx="4">
                  <c:v>الربع الأول 2018</c:v>
                </c:pt>
                <c:pt idx="5">
                  <c:v>الربع الثاني 2018</c:v>
                </c:pt>
                <c:pt idx="6">
                  <c:v>الربع الثالث 2018</c:v>
                </c:pt>
                <c:pt idx="7">
                  <c:v>الربع الرابع 2018</c:v>
                </c:pt>
                <c:pt idx="8">
                  <c:v>الربع الأول 2019</c:v>
                </c:pt>
              </c:strCache>
            </c:strRef>
          </c:cat>
          <c:val>
            <c:numRef>
              <c:f>Sheet1!$B$2:$J$2</c:f>
              <c:numCache>
                <c:formatCode>0.00</c:formatCode>
                <c:ptCount val="9"/>
                <c:pt idx="0">
                  <c:v>125.82</c:v>
                </c:pt>
                <c:pt idx="1">
                  <c:v>122</c:v>
                </c:pt>
                <c:pt idx="2">
                  <c:v>124.50937714724036</c:v>
                </c:pt>
                <c:pt idx="3">
                  <c:v>124.30406209233908</c:v>
                </c:pt>
                <c:pt idx="4">
                  <c:v>122.5183070266024</c:v>
                </c:pt>
                <c:pt idx="5">
                  <c:v>125.86999999999999</c:v>
                </c:pt>
                <c:pt idx="6">
                  <c:v>126.43032668512205</c:v>
                </c:pt>
                <c:pt idx="7">
                  <c:v>127.04685107499441</c:v>
                </c:pt>
                <c:pt idx="8">
                  <c:v>127.11767151856857</c:v>
                </c:pt>
              </c:numCache>
            </c:numRef>
          </c:val>
        </c:ser>
        <c:marker val="1"/>
        <c:axId val="96533120"/>
        <c:axId val="118428032"/>
      </c:lineChart>
      <c:catAx>
        <c:axId val="96533120"/>
        <c:scaling>
          <c:orientation val="minMax"/>
        </c:scaling>
        <c:axPos val="b"/>
        <c:numFmt formatCode="General" sourceLinked="1"/>
        <c:minorTickMark val="out"/>
        <c:tickLblPos val="nextTo"/>
        <c:spPr>
          <a:ln w="2813">
            <a:solidFill>
              <a:srgbClr val="000000"/>
            </a:solidFill>
            <a:prstDash val="solid"/>
          </a:ln>
        </c:spPr>
        <c:txPr>
          <a:bodyPr rot="3900000" vert="horz"/>
          <a:lstStyle/>
          <a:p>
            <a:pPr>
              <a:defRPr sz="797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118428032"/>
        <c:crosses val="autoZero"/>
        <c:auto val="1"/>
        <c:lblAlgn val="ctr"/>
        <c:lblOffset val="100"/>
        <c:tickLblSkip val="1"/>
        <c:tickMarkSkip val="2"/>
      </c:catAx>
      <c:valAx>
        <c:axId val="118428032"/>
        <c:scaling>
          <c:orientation val="minMax"/>
          <c:max val="130"/>
          <c:min val="120"/>
        </c:scaling>
        <c:axPos val="l"/>
        <c:title>
          <c:tx>
            <c:rich>
              <a:bodyPr/>
              <a:lstStyle/>
              <a:p>
                <a:pPr>
                  <a:defRPr sz="797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ar-SA" sz="797" b="0" i="0" strike="noStrike">
                    <a:solidFill>
                      <a:srgbClr val="000000"/>
                    </a:solidFill>
                    <a:latin typeface="Simplified Arabic"/>
                    <a:cs typeface="Simplified Arabic"/>
                  </a:rPr>
                  <a:t>الرقم القياسي لأسعار الجملة ( </a:t>
                </a:r>
                <a:r>
                  <a:rPr lang="en-US" sz="797" b="0" i="0" strike="noStrike">
                    <a:solidFill>
                      <a:srgbClr val="000000"/>
                    </a:solidFill>
                    <a:latin typeface="Simplified Arabic"/>
                    <a:cs typeface="Simplified Arabic"/>
                  </a:rPr>
                  <a:t>(WPI</a:t>
                </a:r>
              </a:p>
            </c:rich>
          </c:tx>
          <c:layout>
            <c:manualLayout>
              <c:xMode val="edge"/>
              <c:yMode val="edge"/>
              <c:x val="0"/>
              <c:y val="9.7608193712628064E-2"/>
            </c:manualLayout>
          </c:layout>
          <c:spPr>
            <a:noFill/>
            <a:ln w="22503">
              <a:noFill/>
            </a:ln>
          </c:spPr>
        </c:title>
        <c:numFmt formatCode="0" sourceLinked="0"/>
        <c:tickLblPos val="nextTo"/>
        <c:spPr>
          <a:ln w="281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7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96533120"/>
        <c:crosses val="autoZero"/>
        <c:crossBetween val="between"/>
        <c:majorUnit val="2"/>
      </c:valAx>
      <c:spPr>
        <a:noFill/>
        <a:ln w="22504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797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ar-SA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28C4A-83C6-40FC-8E8C-C83991C80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2664</CharactersWithSpaces>
  <SharedDoc>false</SharedDoc>
  <HLinks>
    <vt:vector size="12" baseType="variant">
      <vt:variant>
        <vt:i4>2424865</vt:i4>
      </vt:variant>
      <vt:variant>
        <vt:i4>6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6356997</vt:i4>
      </vt:variant>
      <vt:variant>
        <vt:i4>24610</vt:i4>
      </vt:variant>
      <vt:variant>
        <vt:i4>1027</vt:i4>
      </vt:variant>
      <vt:variant>
        <vt:i4>1</vt:i4>
      </vt:variant>
      <vt:variant>
        <vt:lpwstr>cid:image001.png@01CF5D60.9EF76250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hbadran</cp:lastModifiedBy>
  <cp:revision>5</cp:revision>
  <cp:lastPrinted>2019-04-17T10:09:00Z</cp:lastPrinted>
  <dcterms:created xsi:type="dcterms:W3CDTF">2019-04-17T06:55:00Z</dcterms:created>
  <dcterms:modified xsi:type="dcterms:W3CDTF">2019-04-17T10:26:00Z</dcterms:modified>
</cp:coreProperties>
</file>