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D4" w:rsidRDefault="005F7AD4" w:rsidP="005F7AD4">
      <w:pPr>
        <w:pStyle w:val="Title"/>
        <w:rPr>
          <w:rFonts w:hint="cs"/>
          <w:sz w:val="28"/>
          <w:szCs w:val="28"/>
          <w:rtl/>
        </w:rPr>
      </w:pPr>
    </w:p>
    <w:p w:rsidR="005F7AD4" w:rsidRPr="005F7AD4" w:rsidRDefault="005F7AD4" w:rsidP="005F7AD4">
      <w:pPr>
        <w:pStyle w:val="Title"/>
        <w:rPr>
          <w:sz w:val="32"/>
          <w:szCs w:val="32"/>
          <w:rtl/>
        </w:rPr>
      </w:pPr>
      <w:r w:rsidRPr="005F7AD4">
        <w:rPr>
          <w:rFonts w:ascii="Simplified Arabic" w:hAnsi="Simplified Arabic"/>
          <w:sz w:val="32"/>
          <w:szCs w:val="32"/>
          <w:rtl/>
        </w:rPr>
        <w:t xml:space="preserve">الإحصاء الفلسطيني يصدر بياناً صحفياً بمناسبة يوم الإسكان العربي بعنوان:  </w:t>
      </w:r>
    </w:p>
    <w:p w:rsidR="005F7AD4" w:rsidRDefault="005F7AD4" w:rsidP="005F7AD4">
      <w:pPr>
        <w:pStyle w:val="Title"/>
        <w:rPr>
          <w:sz w:val="32"/>
          <w:szCs w:val="32"/>
          <w:rtl/>
        </w:rPr>
      </w:pPr>
      <w:r>
        <w:rPr>
          <w:rFonts w:hint="cs"/>
          <w:sz w:val="32"/>
          <w:szCs w:val="32"/>
          <w:rtl/>
        </w:rPr>
        <w:t>التكافل الإجتماعي من أ</w:t>
      </w:r>
      <w:r w:rsidRPr="005F7AD4">
        <w:rPr>
          <w:rFonts w:hint="cs"/>
          <w:sz w:val="32"/>
          <w:szCs w:val="32"/>
          <w:rtl/>
        </w:rPr>
        <w:t>جل سكن لائق</w:t>
      </w:r>
    </w:p>
    <w:p w:rsidR="005F7AD4" w:rsidRPr="00E5791E" w:rsidRDefault="005F7AD4" w:rsidP="005F7AD4">
      <w:pPr>
        <w:pStyle w:val="Title"/>
        <w:rPr>
          <w:sz w:val="16"/>
          <w:szCs w:val="16"/>
          <w:rtl/>
        </w:rPr>
      </w:pPr>
    </w:p>
    <w:p w:rsidR="005F7AD4" w:rsidRPr="00476446" w:rsidRDefault="005F7AD4" w:rsidP="005F7AD4">
      <w:pPr>
        <w:pStyle w:val="Title"/>
        <w:rPr>
          <w:sz w:val="4"/>
          <w:szCs w:val="4"/>
          <w:rtl/>
        </w:rPr>
      </w:pPr>
    </w:p>
    <w:p w:rsidR="005F7AD4" w:rsidRPr="005F7AD4" w:rsidRDefault="005F7AD4" w:rsidP="005F7AD4">
      <w:pPr>
        <w:ind w:left="-143"/>
        <w:rPr>
          <w:rFonts w:ascii="Simplified Arabic" w:hAnsi="Simplified Arabic" w:cs="Simplified Arabic"/>
          <w:sz w:val="16"/>
          <w:szCs w:val="16"/>
          <w:rtl/>
        </w:rPr>
      </w:pPr>
      <w:r w:rsidRPr="005F7AD4">
        <w:rPr>
          <w:rFonts w:ascii="Simplified Arabic" w:hAnsi="Simplified Arabic" w:cs="Simplified Arabic"/>
          <w:rtl/>
        </w:rPr>
        <w:t>يعتبر يوم الاثنين الأول من شهر تشرين أول من كل عام يوم</w:t>
      </w:r>
      <w:r w:rsidRPr="005F7AD4">
        <w:rPr>
          <w:rFonts w:ascii="Simplified Arabic" w:hAnsi="Simplified Arabic" w:cs="Simplified Arabic"/>
        </w:rPr>
        <w:t xml:space="preserve"> </w:t>
      </w:r>
      <w:r w:rsidRPr="005F7AD4">
        <w:rPr>
          <w:rFonts w:ascii="Simplified Arabic" w:hAnsi="Simplified Arabic" w:cs="Simplified Arabic"/>
          <w:rtl/>
        </w:rPr>
        <w:t>الإسكان العربي وذلك بناءً على قرار مجلس وزراء الإسكان والتعمير</w:t>
      </w:r>
      <w:r w:rsidRPr="005F7AD4">
        <w:rPr>
          <w:rFonts w:ascii="Simplified Arabic" w:hAnsi="Simplified Arabic" w:cs="Simplified Arabic"/>
        </w:rPr>
        <w:t xml:space="preserve"> </w:t>
      </w:r>
      <w:r w:rsidRPr="005F7AD4">
        <w:rPr>
          <w:rFonts w:ascii="Simplified Arabic" w:hAnsi="Simplified Arabic" w:cs="Simplified Arabic"/>
          <w:rtl/>
        </w:rPr>
        <w:t>العرب، كما وأقر المجلس في اجتماعات دورته الثانية والثمانون في المملكة المغربية، ان يكون شعار يوم الاسكان العربي للعام  2018 "التكافل الاجتماعي من اجل سكن لائق".</w:t>
      </w:r>
      <w:r w:rsidRPr="005F7AD4">
        <w:rPr>
          <w:rFonts w:ascii="Simplified Arabic" w:hAnsi="Simplified Arabic" w:cs="Simplified Arabic"/>
          <w:rtl/>
        </w:rPr>
        <w:br/>
      </w:r>
    </w:p>
    <w:p w:rsidR="005F7AD4" w:rsidRPr="005F7AD4" w:rsidRDefault="005F7AD4" w:rsidP="005F7AD4">
      <w:pPr>
        <w:ind w:left="-143"/>
        <w:jc w:val="both"/>
        <w:rPr>
          <w:rFonts w:ascii="Simplified Arabic" w:hAnsi="Simplified Arabic" w:cs="Simplified Arabic"/>
          <w:rtl/>
        </w:rPr>
      </w:pPr>
      <w:r w:rsidRPr="005F7AD4">
        <w:rPr>
          <w:rFonts w:ascii="Simplified Arabic" w:hAnsi="Simplified Arabic" w:cs="Simplified Arabic"/>
          <w:rtl/>
        </w:rPr>
        <w:t>والسكن اللائق حسب وثيقة الموئل الثالث لتنفيذ الخطة الحضرية الجديدة هو توفر عدد من الخصائص والظروف المناسبة في المسكن: منها حيازة المسكن، نوع المسكن، كثافة السكن، الاتصال بالشبكات العامة وخدمات البنية التحتية، وبهذه المناسبة يستعرض الجهاز المركزي للإحصاء الفلسطيني أهم مؤشرات المساكن وظروف السكن في فلسطين، من واقع بيانات التعداد العام للسكان والمساكن والمنشآت،2017.</w:t>
      </w:r>
    </w:p>
    <w:p w:rsidR="005F7AD4" w:rsidRPr="005F7AD4" w:rsidRDefault="005F7AD4" w:rsidP="005F7AD4">
      <w:pPr>
        <w:ind w:left="-143"/>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b/>
          <w:bCs/>
          <w:sz w:val="26"/>
          <w:szCs w:val="26"/>
        </w:rPr>
      </w:pPr>
      <w:r w:rsidRPr="005F7AD4">
        <w:rPr>
          <w:rFonts w:ascii="Simplified Arabic" w:hAnsi="Simplified Arabic" w:cs="Simplified Arabic" w:hint="cs"/>
          <w:b/>
          <w:bCs/>
          <w:sz w:val="26"/>
          <w:szCs w:val="26"/>
        </w:rPr>
        <w:t>77</w:t>
      </w:r>
      <w:proofErr w:type="spellStart"/>
      <w:r w:rsidRPr="005F7AD4">
        <w:rPr>
          <w:rFonts w:ascii="Simplified Arabic" w:hAnsi="Simplified Arabic" w:cs="Simplified Arabic" w:hint="cs"/>
          <w:b/>
          <w:bCs/>
          <w:sz w:val="26"/>
          <w:szCs w:val="26"/>
          <w:rtl/>
        </w:rPr>
        <w:t>%</w:t>
      </w:r>
      <w:proofErr w:type="spellEnd"/>
      <w:r w:rsidRPr="005F7AD4">
        <w:rPr>
          <w:rFonts w:ascii="Simplified Arabic" w:hAnsi="Simplified Arabic" w:cs="Simplified Arabic" w:hint="cs"/>
          <w:b/>
          <w:bCs/>
          <w:sz w:val="26"/>
          <w:szCs w:val="26"/>
          <w:rtl/>
        </w:rPr>
        <w:t xml:space="preserve"> نسبة سكان الحضر في فلسطين في العام </w:t>
      </w:r>
      <w:r w:rsidRPr="005F7AD4">
        <w:rPr>
          <w:rFonts w:ascii="Simplified Arabic" w:hAnsi="Simplified Arabic" w:cs="Simplified Arabic" w:hint="cs"/>
          <w:b/>
          <w:bCs/>
          <w:sz w:val="26"/>
          <w:szCs w:val="26"/>
        </w:rPr>
        <w:t>2017</w:t>
      </w: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بلغ عدد السكان عام </w:t>
      </w:r>
      <w:r w:rsidRPr="005F7AD4">
        <w:rPr>
          <w:rFonts w:ascii="Simplified Arabic" w:hAnsi="Simplified Arabic" w:cs="Simplified Arabic"/>
        </w:rPr>
        <w:t>2017</w:t>
      </w:r>
      <w:r w:rsidRPr="005F7AD4">
        <w:rPr>
          <w:rFonts w:ascii="Simplified Arabic" w:hAnsi="Simplified Arabic" w:cs="Simplified Arabic"/>
          <w:rtl/>
        </w:rPr>
        <w:t xml:space="preserve"> في فلسطين حوالي </w:t>
      </w:r>
      <w:r w:rsidRPr="005F7AD4">
        <w:rPr>
          <w:rFonts w:ascii="Simplified Arabic" w:hAnsi="Simplified Arabic" w:cs="Simplified Arabic"/>
        </w:rPr>
        <w:t>4.781</w:t>
      </w:r>
      <w:r w:rsidRPr="005F7AD4">
        <w:rPr>
          <w:rFonts w:ascii="Simplified Arabic" w:hAnsi="Simplified Arabic" w:cs="Simplified Arabic"/>
          <w:rtl/>
        </w:rPr>
        <w:t xml:space="preserve"> مليون نسمة، وبلغت نسبة السكان الحضر </w:t>
      </w:r>
      <w:r w:rsidRPr="005F7AD4">
        <w:rPr>
          <w:rFonts w:ascii="Simplified Arabic" w:hAnsi="Simplified Arabic" w:cs="Simplified Arabic"/>
        </w:rPr>
        <w:t>77</w:t>
      </w:r>
      <w:r w:rsidRPr="005F7AD4">
        <w:rPr>
          <w:rFonts w:ascii="Simplified Arabic" w:hAnsi="Simplified Arabic" w:cs="Simplified Arabic"/>
          <w:rtl/>
        </w:rPr>
        <w:t xml:space="preserve">%، ونسبة السكان المقيمين في الريف </w:t>
      </w:r>
      <w:r w:rsidRPr="005F7AD4">
        <w:rPr>
          <w:rFonts w:ascii="Simplified Arabic" w:hAnsi="Simplified Arabic" w:cs="Simplified Arabic"/>
        </w:rPr>
        <w:t>15</w:t>
      </w:r>
      <w:r w:rsidRPr="005F7AD4">
        <w:rPr>
          <w:rFonts w:ascii="Simplified Arabic" w:hAnsi="Simplified Arabic" w:cs="Simplified Arabic"/>
          <w:rtl/>
        </w:rPr>
        <w:t xml:space="preserve">%، في حين بلغت نسبتهم في المخيمات </w:t>
      </w:r>
      <w:r w:rsidRPr="005F7AD4">
        <w:rPr>
          <w:rFonts w:ascii="Simplified Arabic" w:hAnsi="Simplified Arabic" w:cs="Simplified Arabic"/>
        </w:rPr>
        <w:t>8</w:t>
      </w:r>
      <w:r w:rsidRPr="005F7AD4">
        <w:rPr>
          <w:rFonts w:ascii="Simplified Arabic" w:hAnsi="Simplified Arabic" w:cs="Simplified Arabic"/>
          <w:rtl/>
        </w:rPr>
        <w:t xml:space="preserve">%، وبلغت الكثافة السكانية نحو </w:t>
      </w:r>
      <w:r w:rsidRPr="005F7AD4">
        <w:rPr>
          <w:rFonts w:ascii="Simplified Arabic" w:hAnsi="Simplified Arabic" w:cs="Simplified Arabic"/>
        </w:rPr>
        <w:t>794</w:t>
      </w:r>
      <w:r w:rsidRPr="005F7AD4">
        <w:rPr>
          <w:rFonts w:ascii="Simplified Arabic" w:hAnsi="Simplified Arabic" w:cs="Simplified Arabic"/>
          <w:rtl/>
        </w:rPr>
        <w:t xml:space="preserve"> فرداً/كم</w:t>
      </w:r>
      <w:r w:rsidRPr="005F7AD4">
        <w:rPr>
          <w:rFonts w:ascii="Simplified Arabic" w:hAnsi="Simplified Arabic" w:cs="Simplified Arabic"/>
          <w:vertAlign w:val="superscript"/>
          <w:rtl/>
        </w:rPr>
        <w:t>2</w:t>
      </w:r>
      <w:r w:rsidRPr="005F7AD4">
        <w:rPr>
          <w:rFonts w:ascii="Simplified Arabic" w:hAnsi="Simplified Arabic" w:cs="Simplified Arabic"/>
          <w:rtl/>
        </w:rPr>
        <w:t xml:space="preserve"> في فلسطين.</w:t>
      </w:r>
    </w:p>
    <w:p w:rsidR="005F7AD4" w:rsidRPr="005F7AD4" w:rsidRDefault="005F7AD4" w:rsidP="005F7AD4">
      <w:pPr>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b/>
          <w:bCs/>
          <w:sz w:val="26"/>
          <w:szCs w:val="26"/>
          <w:rtl/>
        </w:rPr>
      </w:pPr>
      <w:r w:rsidRPr="005F7AD4">
        <w:rPr>
          <w:rFonts w:ascii="Simplified Arabic" w:hAnsi="Simplified Arabic" w:cs="Simplified Arabic"/>
          <w:b/>
          <w:bCs/>
          <w:sz w:val="26"/>
          <w:szCs w:val="26"/>
          <w:rtl/>
        </w:rPr>
        <w:t>ارتفاع في نسبة الأسر التي تسكن مساكن ملك خلال العقدين الماضيين</w:t>
      </w: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بالمقارنة مع التعدادات السابقة خلال الفترة 1997-2017 اشارت البيانات أن نسبة الاسر التي تسكن مساكن ملك لأحد أفراد الأسرة المقيم فيها قد شهدت ارتفاعاً </w:t>
      </w:r>
      <w:proofErr w:type="spellStart"/>
      <w:r w:rsidRPr="005F7AD4">
        <w:rPr>
          <w:rFonts w:ascii="Simplified Arabic" w:hAnsi="Simplified Arabic" w:cs="Simplified Arabic"/>
          <w:rtl/>
        </w:rPr>
        <w:t>واضحاً،</w:t>
      </w:r>
      <w:proofErr w:type="spellEnd"/>
      <w:r w:rsidRPr="005F7AD4">
        <w:rPr>
          <w:rFonts w:ascii="Simplified Arabic" w:hAnsi="Simplified Arabic" w:cs="Simplified Arabic"/>
          <w:rtl/>
        </w:rPr>
        <w:t xml:space="preserve"> حيث ارتفعت من </w:t>
      </w:r>
      <w:r w:rsidRPr="005F7AD4">
        <w:rPr>
          <w:rFonts w:ascii="Simplified Arabic" w:hAnsi="Simplified Arabic" w:cs="Simplified Arabic"/>
        </w:rPr>
        <w:t>78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تعداد 1997 الى </w:t>
      </w:r>
      <w:r w:rsidRPr="005F7AD4">
        <w:rPr>
          <w:rFonts w:ascii="Simplified Arabic" w:hAnsi="Simplified Arabic" w:cs="Simplified Arabic"/>
        </w:rPr>
        <w:t>81</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تعداد </w:t>
      </w:r>
      <w:proofErr w:type="spellStart"/>
      <w:r w:rsidRPr="005F7AD4">
        <w:rPr>
          <w:rFonts w:ascii="Simplified Arabic" w:hAnsi="Simplified Arabic" w:cs="Simplified Arabic"/>
          <w:rtl/>
        </w:rPr>
        <w:t>2007،</w:t>
      </w:r>
      <w:proofErr w:type="spellEnd"/>
      <w:r w:rsidRPr="005F7AD4">
        <w:rPr>
          <w:rFonts w:ascii="Simplified Arabic" w:hAnsi="Simplified Arabic" w:cs="Simplified Arabic"/>
          <w:rtl/>
        </w:rPr>
        <w:t xml:space="preserve"> الى ان بلغت </w:t>
      </w:r>
      <w:r w:rsidRPr="005F7AD4">
        <w:rPr>
          <w:rFonts w:ascii="Simplified Arabic" w:hAnsi="Simplified Arabic" w:cs="Simplified Arabic"/>
        </w:rPr>
        <w:t>86</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تعداد </w:t>
      </w:r>
      <w:proofErr w:type="spellStart"/>
      <w:r w:rsidRPr="005F7AD4">
        <w:rPr>
          <w:rFonts w:ascii="Simplified Arabic" w:hAnsi="Simplified Arabic" w:cs="Simplified Arabic"/>
          <w:rtl/>
        </w:rPr>
        <w:t>2017،</w:t>
      </w:r>
      <w:proofErr w:type="spellEnd"/>
      <w:r w:rsidRPr="005F7AD4">
        <w:rPr>
          <w:rFonts w:ascii="Simplified Arabic" w:hAnsi="Simplified Arabic" w:cs="Simplified Arabic"/>
          <w:rtl/>
        </w:rPr>
        <w:t xml:space="preserve"> وعلى مستوى نوع التجمع تتوزع هذه النسبة في العام 2017 بواقع </w:t>
      </w:r>
      <w:r w:rsidRPr="005F7AD4">
        <w:rPr>
          <w:rFonts w:ascii="Simplified Arabic" w:hAnsi="Simplified Arabic" w:cs="Simplified Arabic"/>
        </w:rPr>
        <w:t>84</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الحضر و</w:t>
      </w:r>
      <w:r w:rsidRPr="005F7AD4">
        <w:rPr>
          <w:rFonts w:ascii="Simplified Arabic" w:hAnsi="Simplified Arabic" w:cs="Simplified Arabic"/>
        </w:rPr>
        <w:t>93</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الريف،</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و89%</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المخيمات،</w:t>
      </w:r>
      <w:proofErr w:type="spellEnd"/>
      <w:r w:rsidRPr="005F7AD4">
        <w:rPr>
          <w:rFonts w:ascii="Simplified Arabic" w:hAnsi="Simplified Arabic" w:cs="Simplified Arabic"/>
          <w:rtl/>
        </w:rPr>
        <w:t xml:space="preserve"> وعلى مستوى المنطقة بلغت نسبة المساكن المأهولة ملك </w:t>
      </w:r>
      <w:r w:rsidRPr="005F7AD4">
        <w:rPr>
          <w:rFonts w:ascii="Simplified Arabic" w:hAnsi="Simplified Arabic" w:cs="Simplified Arabic"/>
        </w:rPr>
        <w:t>87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الضفة الغربية مقابل </w:t>
      </w:r>
      <w:r w:rsidRPr="005F7AD4">
        <w:rPr>
          <w:rFonts w:ascii="Simplified Arabic" w:hAnsi="Simplified Arabic" w:cs="Simplified Arabic"/>
        </w:rPr>
        <w:t>83</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قطاع غزة.</w:t>
      </w:r>
    </w:p>
    <w:p w:rsidR="005F7AD4" w:rsidRPr="005F7AD4" w:rsidRDefault="005F7AD4" w:rsidP="005F7AD4">
      <w:pPr>
        <w:jc w:val="both"/>
        <w:rPr>
          <w:rFonts w:ascii="Simplified Arabic" w:hAnsi="Simplified Arabic" w:cs="Simplified Arabic"/>
          <w:sz w:val="16"/>
          <w:szCs w:val="16"/>
        </w:rPr>
      </w:pPr>
      <w:r w:rsidRPr="005F7AD4">
        <w:rPr>
          <w:rFonts w:ascii="Simplified Arabic" w:hAnsi="Simplified Arabic" w:cs="Simplified Arabic"/>
          <w:sz w:val="16"/>
          <w:szCs w:val="16"/>
          <w:rtl/>
        </w:rPr>
        <w:t xml:space="preserve"> </w:t>
      </w: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كما بلغت نسبة الأسر التي تسكن مساكن مستأجرة </w:t>
      </w:r>
      <w:r w:rsidRPr="005F7AD4">
        <w:rPr>
          <w:rFonts w:ascii="Simplified Arabic" w:hAnsi="Simplified Arabic" w:cs="Simplified Arabic"/>
        </w:rPr>
        <w:t>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Pr>
        <w:t>10</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الحضر،</w:t>
      </w:r>
      <w:proofErr w:type="spellEnd"/>
      <w:r w:rsidRPr="005F7AD4">
        <w:rPr>
          <w:rFonts w:ascii="Simplified Arabic" w:hAnsi="Simplified Arabic" w:cs="Simplified Arabic"/>
          <w:rtl/>
        </w:rPr>
        <w:t xml:space="preserve"> مقابل </w:t>
      </w:r>
      <w:r w:rsidRPr="005F7AD4">
        <w:rPr>
          <w:rFonts w:ascii="Simplified Arabic" w:hAnsi="Simplified Arabic" w:cs="Simplified Arabic"/>
        </w:rPr>
        <w:t>3</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الريف و</w:t>
      </w:r>
      <w:r w:rsidRPr="005F7AD4">
        <w:rPr>
          <w:rFonts w:ascii="Simplified Arabic" w:hAnsi="Simplified Arabic" w:cs="Simplified Arabic"/>
        </w:rPr>
        <w:t>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المخيمات</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وعلى مستوى المنطقة بلغت نسبة المساكن المستأجرة </w:t>
      </w:r>
      <w:r w:rsidRPr="005F7AD4">
        <w:rPr>
          <w:rFonts w:ascii="Simplified Arabic" w:hAnsi="Simplified Arabic" w:cs="Simplified Arabic"/>
        </w:rPr>
        <w:t>10</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الضفة الغربية و</w:t>
      </w:r>
      <w:r w:rsidRPr="005F7AD4">
        <w:rPr>
          <w:rFonts w:ascii="Simplified Arabic" w:hAnsi="Simplified Arabic" w:cs="Simplified Arabic"/>
        </w:rPr>
        <w:t>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قطاع غزة.  </w:t>
      </w:r>
    </w:p>
    <w:p w:rsidR="005F7AD4" w:rsidRPr="005F7AD4" w:rsidRDefault="005F7AD4" w:rsidP="005F7AD4">
      <w:pPr>
        <w:rPr>
          <w:rFonts w:ascii="Simplified Arabic" w:hAnsi="Simplified Arabic" w:cs="Simplified Arabic"/>
          <w:sz w:val="16"/>
          <w:szCs w:val="16"/>
          <w:rtl/>
        </w:rPr>
      </w:pPr>
    </w:p>
    <w:p w:rsidR="005F7AD4" w:rsidRPr="005F7AD4" w:rsidRDefault="005F7AD4" w:rsidP="005F7AD4">
      <w:pPr>
        <w:tabs>
          <w:tab w:val="left" w:pos="139"/>
        </w:tabs>
        <w:ind w:hanging="2"/>
        <w:rPr>
          <w:rFonts w:ascii="Simplified Arabic" w:hAnsi="Simplified Arabic" w:cs="Simplified Arabic"/>
          <w:b/>
          <w:bCs/>
          <w:sz w:val="26"/>
          <w:szCs w:val="26"/>
          <w:rtl/>
        </w:rPr>
      </w:pPr>
      <w:r w:rsidRPr="005F7AD4">
        <w:rPr>
          <w:rFonts w:ascii="Simplified Arabic" w:hAnsi="Simplified Arabic" w:cs="Simplified Arabic"/>
          <w:b/>
          <w:bCs/>
          <w:sz w:val="26"/>
          <w:szCs w:val="26"/>
        </w:rPr>
        <w:t>130</w:t>
      </w:r>
      <w:proofErr w:type="spellStart"/>
      <w:r w:rsidRPr="005F7AD4">
        <w:rPr>
          <w:rFonts w:ascii="Simplified Arabic" w:hAnsi="Simplified Arabic" w:cs="Simplified Arabic"/>
          <w:b/>
          <w:bCs/>
          <w:sz w:val="26"/>
          <w:szCs w:val="26"/>
          <w:rtl/>
        </w:rPr>
        <w:t>م</w:t>
      </w:r>
      <w:r w:rsidRPr="005F7AD4">
        <w:rPr>
          <w:rFonts w:ascii="Simplified Arabic" w:hAnsi="Simplified Arabic" w:cs="Simplified Arabic"/>
          <w:b/>
          <w:bCs/>
          <w:sz w:val="26"/>
          <w:szCs w:val="26"/>
          <w:vertAlign w:val="superscript"/>
          <w:rtl/>
        </w:rPr>
        <w:t>2</w:t>
      </w:r>
      <w:proofErr w:type="spellEnd"/>
      <w:r w:rsidRPr="005F7AD4">
        <w:rPr>
          <w:rFonts w:ascii="Simplified Arabic" w:hAnsi="Simplified Arabic" w:cs="Simplified Arabic"/>
          <w:b/>
          <w:bCs/>
          <w:sz w:val="26"/>
          <w:szCs w:val="26"/>
          <w:rtl/>
        </w:rPr>
        <w:t xml:space="preserve"> متوسط مساحة المسكن في فلسطين للعام </w:t>
      </w:r>
      <w:r w:rsidRPr="005F7AD4">
        <w:rPr>
          <w:rFonts w:ascii="Simplified Arabic" w:hAnsi="Simplified Arabic" w:cs="Simplified Arabic"/>
          <w:b/>
          <w:bCs/>
          <w:sz w:val="26"/>
          <w:szCs w:val="26"/>
        </w:rPr>
        <w:t>2017</w:t>
      </w:r>
    </w:p>
    <w:p w:rsidR="005F7AD4" w:rsidRPr="005F7AD4" w:rsidRDefault="005F7AD4" w:rsidP="005F7AD4">
      <w:pPr>
        <w:tabs>
          <w:tab w:val="left" w:pos="139"/>
        </w:tabs>
        <w:ind w:hanging="2"/>
        <w:jc w:val="both"/>
        <w:rPr>
          <w:rFonts w:ascii="Simplified Arabic" w:hAnsi="Simplified Arabic" w:cs="Simplified Arabic"/>
          <w:rtl/>
        </w:rPr>
      </w:pPr>
      <w:r w:rsidRPr="005F7AD4">
        <w:rPr>
          <w:rFonts w:ascii="Simplified Arabic" w:hAnsi="Simplified Arabic" w:cs="Simplified Arabic"/>
          <w:rtl/>
        </w:rPr>
        <w:t xml:space="preserve">تفيد نتائج تعداد </w:t>
      </w:r>
      <w:proofErr w:type="spellStart"/>
      <w:r w:rsidRPr="005F7AD4">
        <w:rPr>
          <w:rFonts w:ascii="Simplified Arabic" w:hAnsi="Simplified Arabic" w:cs="Simplified Arabic"/>
          <w:rtl/>
        </w:rPr>
        <w:t>2017،</w:t>
      </w:r>
      <w:proofErr w:type="spellEnd"/>
      <w:r w:rsidRPr="005F7AD4">
        <w:rPr>
          <w:rFonts w:ascii="Simplified Arabic" w:hAnsi="Simplified Arabic" w:cs="Simplified Arabic"/>
          <w:rtl/>
        </w:rPr>
        <w:t xml:space="preserve"> إلى أن متوسط مساحة المسكن في فلسطين </w:t>
      </w:r>
      <w:r w:rsidRPr="005F7AD4">
        <w:rPr>
          <w:rFonts w:ascii="Simplified Arabic" w:hAnsi="Simplified Arabic" w:cs="Simplified Arabic"/>
        </w:rPr>
        <w:t>130</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r w:rsidRPr="005F7AD4">
        <w:rPr>
          <w:rFonts w:ascii="Simplified Arabic" w:hAnsi="Simplified Arabic" w:cs="Simplified Arabic"/>
          <w:rtl/>
        </w:rPr>
        <w:t>،</w:t>
      </w:r>
      <w:proofErr w:type="spellEnd"/>
      <w:r w:rsidRPr="005F7AD4">
        <w:rPr>
          <w:rFonts w:ascii="Simplified Arabic" w:hAnsi="Simplified Arabic" w:cs="Simplified Arabic"/>
          <w:rtl/>
        </w:rPr>
        <w:t xml:space="preserve"> وأن </w:t>
      </w:r>
      <w:r w:rsidRPr="005F7AD4">
        <w:rPr>
          <w:rFonts w:ascii="Simplified Arabic" w:hAnsi="Simplified Arabic" w:cs="Simplified Arabic"/>
        </w:rPr>
        <w:t>16</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أسر فلسطين تسكن في مساكن مساحتها أقل من </w:t>
      </w:r>
      <w:r w:rsidRPr="005F7AD4">
        <w:rPr>
          <w:rFonts w:ascii="Simplified Arabic" w:hAnsi="Simplified Arabic" w:cs="Simplified Arabic"/>
        </w:rPr>
        <w:t>80</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r w:rsidRPr="005F7AD4">
        <w:rPr>
          <w:rFonts w:ascii="Simplified Arabic" w:hAnsi="Simplified Arabic" w:cs="Simplified Arabic"/>
          <w:rtl/>
        </w:rPr>
        <w:t>،</w:t>
      </w:r>
      <w:proofErr w:type="spellEnd"/>
      <w:r w:rsidRPr="005F7AD4">
        <w:rPr>
          <w:rFonts w:ascii="Simplified Arabic" w:hAnsi="Simplified Arabic" w:cs="Simplified Arabic"/>
          <w:rtl/>
        </w:rPr>
        <w:t xml:space="preserve"> و</w:t>
      </w:r>
      <w:r w:rsidRPr="005F7AD4">
        <w:rPr>
          <w:rFonts w:ascii="Simplified Arabic" w:hAnsi="Simplified Arabic" w:cs="Simplified Arabic"/>
        </w:rPr>
        <w:t>9</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الاسر تعيش في مساكن مساحتها </w:t>
      </w:r>
      <w:r w:rsidRPr="005F7AD4">
        <w:rPr>
          <w:rFonts w:ascii="Simplified Arabic" w:hAnsi="Simplified Arabic" w:cs="Simplified Arabic"/>
        </w:rPr>
        <w:t>200</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فأكثر في </w:t>
      </w:r>
      <w:proofErr w:type="spellStart"/>
      <w:r w:rsidRPr="005F7AD4">
        <w:rPr>
          <w:rFonts w:ascii="Simplified Arabic" w:hAnsi="Simplified Arabic" w:cs="Simplified Arabic"/>
          <w:rtl/>
        </w:rPr>
        <w:t>فلسطين،</w:t>
      </w:r>
      <w:bookmarkStart w:id="0" w:name="OLE_LINK3"/>
      <w:proofErr w:type="spellEnd"/>
      <w:r w:rsidRPr="005F7AD4">
        <w:rPr>
          <w:rFonts w:ascii="Simplified Arabic" w:hAnsi="Simplified Arabic" w:cs="Simplified Arabic"/>
          <w:rtl/>
        </w:rPr>
        <w:t xml:space="preserve"> وعلى مستوى نوع التجمع بلغ متوسط مساحة المسكن </w:t>
      </w:r>
      <w:r w:rsidRPr="005F7AD4">
        <w:rPr>
          <w:rFonts w:ascii="Simplified Arabic" w:hAnsi="Simplified Arabic" w:cs="Simplified Arabic"/>
        </w:rPr>
        <w:t>132</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الحضر،</w:t>
      </w:r>
      <w:proofErr w:type="spellEnd"/>
      <w:r w:rsidRPr="005F7AD4">
        <w:rPr>
          <w:rFonts w:ascii="Simplified Arabic" w:hAnsi="Simplified Arabic" w:cs="Simplified Arabic"/>
          <w:rtl/>
        </w:rPr>
        <w:t xml:space="preserve">  و</w:t>
      </w:r>
      <w:r w:rsidRPr="005F7AD4">
        <w:rPr>
          <w:rFonts w:ascii="Simplified Arabic" w:hAnsi="Simplified Arabic" w:cs="Simplified Arabic"/>
        </w:rPr>
        <w:t>133</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في الريف مقابل </w:t>
      </w:r>
      <w:r w:rsidRPr="005F7AD4">
        <w:rPr>
          <w:rFonts w:ascii="Simplified Arabic" w:hAnsi="Simplified Arabic" w:cs="Simplified Arabic"/>
        </w:rPr>
        <w:t>106</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متوسط مساحة المسكن في المخيمات.  </w:t>
      </w:r>
      <w:bookmarkEnd w:id="0"/>
      <w:r w:rsidRPr="005F7AD4">
        <w:rPr>
          <w:rFonts w:ascii="Simplified Arabic" w:hAnsi="Simplified Arabic" w:cs="Simplified Arabic"/>
          <w:rtl/>
        </w:rPr>
        <w:t xml:space="preserve">كما بلغ متوسط مساحة المسكن على مستوى المنطقة  </w:t>
      </w:r>
      <w:r w:rsidRPr="005F7AD4">
        <w:rPr>
          <w:rFonts w:ascii="Simplified Arabic" w:hAnsi="Simplified Arabic" w:cs="Simplified Arabic"/>
        </w:rPr>
        <w:t>133</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في الضفة الغربية و</w:t>
      </w:r>
      <w:r w:rsidRPr="005F7AD4">
        <w:rPr>
          <w:rFonts w:ascii="Simplified Arabic" w:hAnsi="Simplified Arabic" w:cs="Simplified Arabic"/>
        </w:rPr>
        <w:t>125</w:t>
      </w:r>
      <w:r w:rsidRPr="005F7AD4">
        <w:rPr>
          <w:rFonts w:ascii="Simplified Arabic" w:hAnsi="Simplified Arabic" w:cs="Simplified Arabic"/>
          <w:rtl/>
        </w:rPr>
        <w:t xml:space="preserve"> </w:t>
      </w:r>
      <w:proofErr w:type="spellStart"/>
      <w:r w:rsidRPr="005F7AD4">
        <w:rPr>
          <w:rFonts w:ascii="Simplified Arabic" w:hAnsi="Simplified Arabic" w:cs="Simplified Arabic"/>
          <w:rtl/>
        </w:rPr>
        <w:t>م</w:t>
      </w:r>
      <w:r w:rsidRPr="005F7AD4">
        <w:rPr>
          <w:rFonts w:ascii="Simplified Arabic" w:hAnsi="Simplified Arabic" w:cs="Simplified Arabic"/>
          <w:vertAlign w:val="superscript"/>
          <w:rtl/>
        </w:rPr>
        <w:t>2</w:t>
      </w:r>
      <w:proofErr w:type="spellEnd"/>
      <w:r w:rsidRPr="005F7AD4">
        <w:rPr>
          <w:rFonts w:ascii="Simplified Arabic" w:hAnsi="Simplified Arabic" w:cs="Simplified Arabic"/>
          <w:rtl/>
        </w:rPr>
        <w:t xml:space="preserve"> في قطاع غزة.</w:t>
      </w:r>
    </w:p>
    <w:p w:rsidR="005F7AD4" w:rsidRPr="005F7AD4" w:rsidRDefault="005F7AD4" w:rsidP="005F7AD4">
      <w:pPr>
        <w:tabs>
          <w:tab w:val="left" w:pos="139"/>
        </w:tabs>
        <w:ind w:hanging="2"/>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i/>
          <w:iCs/>
          <w:sz w:val="26"/>
          <w:szCs w:val="26"/>
          <w:rtl/>
        </w:rPr>
      </w:pPr>
      <w:r w:rsidRPr="005F7AD4">
        <w:rPr>
          <w:rFonts w:ascii="Simplified Arabic" w:hAnsi="Simplified Arabic" w:cs="Simplified Arabic"/>
          <w:b/>
          <w:bCs/>
          <w:sz w:val="26"/>
          <w:szCs w:val="26"/>
          <w:rtl/>
          <w:lang w:eastAsia="en-US"/>
        </w:rPr>
        <w:t xml:space="preserve">أكثر من نصف الأسر في فلسطين تعيش في وحدات سكنية على شكل شقة </w:t>
      </w:r>
    </w:p>
    <w:p w:rsidR="005F7AD4" w:rsidRPr="005F7AD4" w:rsidRDefault="005F7AD4" w:rsidP="00E5791E">
      <w:pPr>
        <w:ind w:left="-1" w:firstLine="1"/>
        <w:jc w:val="both"/>
        <w:rPr>
          <w:rFonts w:ascii="Simplified Arabic" w:hAnsi="Simplified Arabic" w:cs="Simplified Arabic"/>
          <w:rtl/>
        </w:rPr>
      </w:pPr>
      <w:r w:rsidRPr="005F7AD4">
        <w:rPr>
          <w:rFonts w:ascii="Simplified Arabic" w:hAnsi="Simplified Arabic" w:cs="Simplified Arabic"/>
          <w:rtl/>
        </w:rPr>
        <w:t xml:space="preserve">تشير بيانات تعداد </w:t>
      </w:r>
      <w:r w:rsidRPr="005F7AD4">
        <w:rPr>
          <w:rFonts w:ascii="Simplified Arabic" w:hAnsi="Simplified Arabic" w:cs="Simplified Arabic"/>
        </w:rPr>
        <w:t>2017</w:t>
      </w:r>
      <w:r w:rsidRPr="005F7AD4">
        <w:rPr>
          <w:rFonts w:ascii="Simplified Arabic" w:hAnsi="Simplified Arabic" w:cs="Simplified Arabic"/>
          <w:rtl/>
        </w:rPr>
        <w:t xml:space="preserve"> إلى أن نسبة الأسر في فلسطين التي تعيش في مساكن على شكل شقة تشكل </w:t>
      </w:r>
      <w:r w:rsidRPr="005F7AD4">
        <w:rPr>
          <w:rFonts w:ascii="Simplified Arabic" w:hAnsi="Simplified Arabic" w:cs="Simplified Arabic"/>
        </w:rPr>
        <w:t>62</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إجمالي الأسر </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Pr>
        <w:t>66</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الحضر و</w:t>
      </w:r>
      <w:r w:rsidRPr="005F7AD4">
        <w:rPr>
          <w:rFonts w:ascii="Simplified Arabic" w:hAnsi="Simplified Arabic" w:cs="Simplified Arabic"/>
        </w:rPr>
        <w:t>38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الريف و</w:t>
      </w:r>
      <w:r w:rsidRPr="005F7AD4">
        <w:rPr>
          <w:rFonts w:ascii="Simplified Arabic" w:hAnsi="Simplified Arabic" w:cs="Simplified Arabic"/>
        </w:rPr>
        <w:t>68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المخيمات</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وعلى مستوى المنطقة أظهرت البيانات أن </w:t>
      </w:r>
      <w:r w:rsidRPr="005F7AD4">
        <w:rPr>
          <w:rFonts w:ascii="Simplified Arabic" w:hAnsi="Simplified Arabic" w:cs="Simplified Arabic"/>
        </w:rPr>
        <w:t>54</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الاسر في الضفة الغربية تسكن شقة مقابل </w:t>
      </w:r>
      <w:r w:rsidRPr="005F7AD4">
        <w:rPr>
          <w:rFonts w:ascii="Simplified Arabic" w:hAnsi="Simplified Arabic" w:cs="Simplified Arabic"/>
        </w:rPr>
        <w:t>77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قطاع غزة.  في حين أن </w:t>
      </w:r>
      <w:r w:rsidRPr="005F7AD4">
        <w:rPr>
          <w:rFonts w:ascii="Simplified Arabic" w:hAnsi="Simplified Arabic" w:cs="Simplified Arabic"/>
        </w:rPr>
        <w:t>36</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الأسر في فلسطين تسكن في مساكن على شكل </w:t>
      </w:r>
      <w:proofErr w:type="spellStart"/>
      <w:r w:rsidRPr="005F7AD4">
        <w:rPr>
          <w:rFonts w:ascii="Simplified Arabic" w:hAnsi="Simplified Arabic" w:cs="Simplified Arabic"/>
          <w:rtl/>
        </w:rPr>
        <w:t>دار،</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Pr>
        <w:t>32</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الحضر و</w:t>
      </w:r>
      <w:r w:rsidRPr="005F7AD4">
        <w:rPr>
          <w:rFonts w:ascii="Simplified Arabic" w:hAnsi="Simplified Arabic" w:cs="Simplified Arabic"/>
        </w:rPr>
        <w:t>58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الريف و</w:t>
      </w:r>
      <w:r w:rsidRPr="005F7AD4">
        <w:rPr>
          <w:rFonts w:ascii="Simplified Arabic" w:hAnsi="Simplified Arabic" w:cs="Simplified Arabic"/>
        </w:rPr>
        <w:t>31</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المخيمات</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أما نسبة الأسر في فلسطين التي تسكن فيلا بلغت </w:t>
      </w:r>
      <w:proofErr w:type="spellStart"/>
      <w:r w:rsidRPr="005F7AD4">
        <w:rPr>
          <w:rFonts w:ascii="Simplified Arabic" w:hAnsi="Simplified Arabic" w:cs="Simplified Arabic"/>
          <w:rtl/>
        </w:rPr>
        <w:t>1.1%</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(1.4%</w:t>
      </w:r>
      <w:proofErr w:type="spellEnd"/>
      <w:r w:rsidRPr="005F7AD4">
        <w:rPr>
          <w:rFonts w:ascii="Simplified Arabic" w:hAnsi="Simplified Arabic" w:cs="Simplified Arabic"/>
          <w:rtl/>
        </w:rPr>
        <w:t xml:space="preserve"> في الضفة الغربية </w:t>
      </w:r>
      <w:proofErr w:type="spellStart"/>
      <w:r w:rsidRPr="005F7AD4">
        <w:rPr>
          <w:rFonts w:ascii="Simplified Arabic" w:hAnsi="Simplified Arabic" w:cs="Simplified Arabic"/>
          <w:rtl/>
        </w:rPr>
        <w:t>و0.5%</w:t>
      </w:r>
      <w:proofErr w:type="spellEnd"/>
      <w:r w:rsidRPr="005F7AD4">
        <w:rPr>
          <w:rFonts w:ascii="Simplified Arabic" w:hAnsi="Simplified Arabic" w:cs="Simplified Arabic"/>
          <w:rtl/>
        </w:rPr>
        <w:t xml:space="preserve"> في قطاع غزة</w:t>
      </w:r>
      <w:proofErr w:type="spellStart"/>
      <w:r w:rsidRPr="005F7AD4">
        <w:rPr>
          <w:rFonts w:ascii="Simplified Arabic" w:hAnsi="Simplified Arabic" w:cs="Simplified Arabic"/>
          <w:rtl/>
        </w:rPr>
        <w:t>).</w:t>
      </w:r>
      <w:proofErr w:type="spellEnd"/>
    </w:p>
    <w:p w:rsidR="005F7AD4" w:rsidRPr="005F7AD4" w:rsidRDefault="005F7AD4" w:rsidP="005F7AD4">
      <w:pPr>
        <w:ind w:left="-1" w:firstLine="1"/>
        <w:rPr>
          <w:rFonts w:ascii="Simplified Arabic" w:hAnsi="Simplified Arabic" w:cs="Simplified Arabic"/>
          <w:sz w:val="16"/>
          <w:szCs w:val="16"/>
          <w:rtl/>
        </w:rPr>
      </w:pPr>
    </w:p>
    <w:p w:rsidR="005F7AD4" w:rsidRPr="005F7AD4" w:rsidRDefault="005F7AD4" w:rsidP="005F7AD4">
      <w:pPr>
        <w:pStyle w:val="BodyText2"/>
        <w:ind w:left="-214" w:right="-142"/>
        <w:rPr>
          <w:rFonts w:hAnsi="Simplified Arabic"/>
          <w:sz w:val="26"/>
          <w:szCs w:val="26"/>
          <w:rtl/>
          <w:lang w:eastAsia="ar-SA"/>
        </w:rPr>
      </w:pPr>
      <w:r w:rsidRPr="005F7AD4">
        <w:rPr>
          <w:rFonts w:hAnsi="Simplified Arabic"/>
          <w:sz w:val="26"/>
          <w:szCs w:val="26"/>
          <w:rtl/>
          <w:lang w:eastAsia="ar-SA"/>
        </w:rPr>
        <w:lastRenderedPageBreak/>
        <w:t xml:space="preserve">التوزيع النسبي للأسر حسب نوع المسكن </w:t>
      </w:r>
      <w:proofErr w:type="spellStart"/>
      <w:r w:rsidRPr="005F7AD4">
        <w:rPr>
          <w:rFonts w:hAnsi="Simplified Arabic"/>
          <w:sz w:val="26"/>
          <w:szCs w:val="26"/>
          <w:rtl/>
          <w:lang w:eastAsia="ar-SA"/>
        </w:rPr>
        <w:t>والمنطقة،</w:t>
      </w:r>
      <w:proofErr w:type="spellEnd"/>
      <w:r w:rsidRPr="005F7AD4">
        <w:rPr>
          <w:rFonts w:hAnsi="Simplified Arabic"/>
          <w:sz w:val="26"/>
          <w:szCs w:val="26"/>
          <w:rtl/>
          <w:lang w:eastAsia="ar-SA"/>
        </w:rPr>
        <w:t xml:space="preserve"> 2017</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9"/>
        <w:gridCol w:w="1286"/>
        <w:gridCol w:w="1733"/>
        <w:gridCol w:w="1361"/>
        <w:gridCol w:w="1579"/>
        <w:gridCol w:w="2324"/>
      </w:tblGrid>
      <w:tr w:rsidR="005F7AD4" w:rsidRPr="005F7AD4" w:rsidTr="00E74C1A">
        <w:trPr>
          <w:jc w:val="center"/>
        </w:trPr>
        <w:tc>
          <w:tcPr>
            <w:tcW w:w="1123" w:type="pct"/>
            <w:vMerge w:val="restart"/>
            <w:vAlign w:val="center"/>
          </w:tcPr>
          <w:p w:rsidR="005F7AD4" w:rsidRPr="005F7AD4" w:rsidRDefault="005F7AD4" w:rsidP="005F7AD4">
            <w:pPr>
              <w:autoSpaceDE w:val="0"/>
              <w:autoSpaceDN w:val="0"/>
              <w:adjustRightInd w:val="0"/>
              <w:rPr>
                <w:rFonts w:asciiTheme="majorBidi" w:hAnsiTheme="majorBidi" w:cstheme="majorBidi"/>
                <w:b/>
                <w:bCs/>
                <w:rtl/>
              </w:rPr>
            </w:pPr>
            <w:r w:rsidRPr="005F7AD4">
              <w:rPr>
                <w:rFonts w:asciiTheme="majorBidi" w:hAnsiTheme="majorBidi" w:cstheme="majorBidi"/>
                <w:b/>
                <w:bCs/>
                <w:rtl/>
              </w:rPr>
              <w:t>المنطقة</w:t>
            </w:r>
          </w:p>
        </w:tc>
        <w:tc>
          <w:tcPr>
            <w:tcW w:w="2789" w:type="pct"/>
            <w:gridSpan w:val="4"/>
            <w:vAlign w:val="center"/>
          </w:tcPr>
          <w:p w:rsidR="005F7AD4" w:rsidRPr="005F7AD4" w:rsidRDefault="005F7AD4" w:rsidP="005F7AD4">
            <w:pPr>
              <w:pStyle w:val="Heading4"/>
              <w:autoSpaceDE w:val="0"/>
              <w:autoSpaceDN w:val="0"/>
              <w:adjustRightInd w:val="0"/>
              <w:jc w:val="left"/>
              <w:rPr>
                <w:rFonts w:asciiTheme="majorBidi" w:hAnsiTheme="majorBidi" w:cstheme="majorBidi"/>
                <w:b w:val="0"/>
                <w:bCs w:val="0"/>
                <w:sz w:val="24"/>
                <w:szCs w:val="24"/>
                <w:rtl/>
                <w:lang w:eastAsia="ar-SA"/>
              </w:rPr>
            </w:pPr>
            <w:r w:rsidRPr="005F7AD4">
              <w:rPr>
                <w:rFonts w:asciiTheme="majorBidi" w:hAnsiTheme="majorBidi" w:cstheme="majorBidi"/>
                <w:sz w:val="24"/>
                <w:szCs w:val="24"/>
                <w:rtl/>
              </w:rPr>
              <w:t>نوع المسكن</w:t>
            </w:r>
          </w:p>
        </w:tc>
        <w:tc>
          <w:tcPr>
            <w:tcW w:w="1088" w:type="pct"/>
            <w:vMerge w:val="restart"/>
            <w:vAlign w:val="center"/>
          </w:tcPr>
          <w:p w:rsidR="005F7AD4" w:rsidRPr="005F7AD4" w:rsidRDefault="005F7AD4" w:rsidP="005F7AD4">
            <w:pPr>
              <w:rPr>
                <w:rFonts w:asciiTheme="majorBidi" w:hAnsiTheme="majorBidi" w:cstheme="majorBidi"/>
                <w:b/>
                <w:bCs/>
                <w:rtl/>
              </w:rPr>
            </w:pPr>
            <w:r w:rsidRPr="005F7AD4">
              <w:rPr>
                <w:rFonts w:asciiTheme="majorBidi" w:hAnsiTheme="majorBidi" w:cstheme="majorBidi"/>
                <w:b/>
                <w:bCs/>
                <w:rtl/>
              </w:rPr>
              <w:t>المجموع</w:t>
            </w:r>
          </w:p>
        </w:tc>
      </w:tr>
      <w:tr w:rsidR="005F7AD4" w:rsidRPr="005F7AD4" w:rsidTr="005F7AD4">
        <w:trPr>
          <w:jc w:val="center"/>
        </w:trPr>
        <w:tc>
          <w:tcPr>
            <w:tcW w:w="1123" w:type="pct"/>
            <w:vMerge/>
            <w:vAlign w:val="center"/>
          </w:tcPr>
          <w:p w:rsidR="005F7AD4" w:rsidRPr="005F7AD4" w:rsidRDefault="005F7AD4" w:rsidP="005F7AD4">
            <w:pPr>
              <w:autoSpaceDE w:val="0"/>
              <w:autoSpaceDN w:val="0"/>
              <w:adjustRightInd w:val="0"/>
              <w:rPr>
                <w:rFonts w:asciiTheme="majorBidi" w:hAnsiTheme="majorBidi" w:cstheme="majorBidi"/>
                <w:b/>
                <w:bCs/>
              </w:rPr>
            </w:pPr>
          </w:p>
        </w:tc>
        <w:tc>
          <w:tcPr>
            <w:tcW w:w="602" w:type="pct"/>
            <w:vAlign w:val="center"/>
          </w:tcPr>
          <w:p w:rsidR="005F7AD4" w:rsidRPr="005F7AD4" w:rsidRDefault="005F7AD4" w:rsidP="005F7AD4">
            <w:pPr>
              <w:autoSpaceDE w:val="0"/>
              <w:autoSpaceDN w:val="0"/>
              <w:adjustRightInd w:val="0"/>
              <w:rPr>
                <w:rFonts w:asciiTheme="majorBidi" w:hAnsiTheme="majorBidi" w:cstheme="majorBidi"/>
                <w:rtl/>
              </w:rPr>
            </w:pPr>
            <w:r w:rsidRPr="005F7AD4">
              <w:rPr>
                <w:rFonts w:asciiTheme="majorBidi" w:hAnsiTheme="majorBidi" w:cstheme="majorBidi"/>
                <w:rtl/>
              </w:rPr>
              <w:t>فيلا</w:t>
            </w:r>
          </w:p>
        </w:tc>
        <w:tc>
          <w:tcPr>
            <w:tcW w:w="811" w:type="pct"/>
            <w:vAlign w:val="center"/>
          </w:tcPr>
          <w:p w:rsidR="005F7AD4" w:rsidRPr="005F7AD4" w:rsidRDefault="005F7AD4" w:rsidP="005F7AD4">
            <w:pPr>
              <w:autoSpaceDE w:val="0"/>
              <w:autoSpaceDN w:val="0"/>
              <w:adjustRightInd w:val="0"/>
              <w:rPr>
                <w:rFonts w:asciiTheme="majorBidi" w:hAnsiTheme="majorBidi" w:cstheme="majorBidi"/>
                <w:rtl/>
              </w:rPr>
            </w:pPr>
            <w:r w:rsidRPr="005F7AD4">
              <w:rPr>
                <w:rFonts w:asciiTheme="majorBidi" w:hAnsiTheme="majorBidi" w:cstheme="majorBidi"/>
                <w:rtl/>
              </w:rPr>
              <w:t>دار</w:t>
            </w:r>
          </w:p>
        </w:tc>
        <w:tc>
          <w:tcPr>
            <w:tcW w:w="637" w:type="pct"/>
            <w:vAlign w:val="center"/>
          </w:tcPr>
          <w:p w:rsidR="005F7AD4" w:rsidRPr="005F7AD4" w:rsidRDefault="005F7AD4" w:rsidP="005F7AD4">
            <w:pPr>
              <w:autoSpaceDE w:val="0"/>
              <w:autoSpaceDN w:val="0"/>
              <w:adjustRightInd w:val="0"/>
              <w:rPr>
                <w:rFonts w:asciiTheme="majorBidi" w:hAnsiTheme="majorBidi" w:cstheme="majorBidi"/>
              </w:rPr>
            </w:pPr>
            <w:r w:rsidRPr="005F7AD4">
              <w:rPr>
                <w:rFonts w:asciiTheme="majorBidi" w:hAnsiTheme="majorBidi" w:cstheme="majorBidi"/>
                <w:rtl/>
              </w:rPr>
              <w:t>شقة</w:t>
            </w:r>
          </w:p>
        </w:tc>
        <w:tc>
          <w:tcPr>
            <w:tcW w:w="739" w:type="pct"/>
            <w:vAlign w:val="center"/>
          </w:tcPr>
          <w:p w:rsidR="005F7AD4" w:rsidRPr="005F7AD4" w:rsidRDefault="005F7AD4" w:rsidP="005F7AD4">
            <w:pPr>
              <w:pStyle w:val="Heading4"/>
              <w:autoSpaceDE w:val="0"/>
              <w:autoSpaceDN w:val="0"/>
              <w:adjustRightInd w:val="0"/>
              <w:jc w:val="left"/>
              <w:rPr>
                <w:rFonts w:asciiTheme="majorBidi" w:hAnsiTheme="majorBidi" w:cstheme="majorBidi"/>
                <w:b w:val="0"/>
                <w:bCs w:val="0"/>
                <w:sz w:val="24"/>
                <w:szCs w:val="24"/>
                <w:lang w:eastAsia="ar-SA"/>
              </w:rPr>
            </w:pPr>
            <w:r w:rsidRPr="005F7AD4">
              <w:rPr>
                <w:rFonts w:asciiTheme="majorBidi" w:hAnsiTheme="majorBidi" w:cstheme="majorBidi"/>
                <w:b w:val="0"/>
                <w:bCs w:val="0"/>
                <w:sz w:val="24"/>
                <w:szCs w:val="24"/>
                <w:rtl/>
                <w:lang w:eastAsia="ar-SA"/>
              </w:rPr>
              <w:t>أخرى*</w:t>
            </w:r>
          </w:p>
        </w:tc>
        <w:tc>
          <w:tcPr>
            <w:tcW w:w="1088" w:type="pct"/>
            <w:vMerge/>
            <w:vAlign w:val="center"/>
          </w:tcPr>
          <w:p w:rsidR="005F7AD4" w:rsidRPr="005F7AD4" w:rsidRDefault="005F7AD4" w:rsidP="005F7AD4">
            <w:pPr>
              <w:pStyle w:val="Heading4"/>
              <w:autoSpaceDE w:val="0"/>
              <w:autoSpaceDN w:val="0"/>
              <w:adjustRightInd w:val="0"/>
              <w:jc w:val="left"/>
              <w:rPr>
                <w:rFonts w:asciiTheme="majorBidi" w:hAnsiTheme="majorBidi" w:cstheme="majorBidi"/>
                <w:sz w:val="24"/>
                <w:szCs w:val="24"/>
                <w:lang w:eastAsia="ar-SA"/>
              </w:rPr>
            </w:pPr>
          </w:p>
        </w:tc>
      </w:tr>
      <w:tr w:rsidR="005F7AD4" w:rsidRPr="005F7AD4" w:rsidTr="005F7AD4">
        <w:trPr>
          <w:jc w:val="center"/>
        </w:trPr>
        <w:tc>
          <w:tcPr>
            <w:tcW w:w="1123" w:type="pct"/>
            <w:vAlign w:val="center"/>
          </w:tcPr>
          <w:p w:rsidR="005F7AD4" w:rsidRPr="005F7AD4" w:rsidRDefault="005F7AD4" w:rsidP="005F7AD4">
            <w:pPr>
              <w:ind w:left="140"/>
              <w:rPr>
                <w:rFonts w:asciiTheme="majorBidi" w:hAnsiTheme="majorBidi" w:cstheme="majorBidi"/>
                <w:b/>
                <w:bCs/>
                <w:rtl/>
              </w:rPr>
            </w:pPr>
            <w:r w:rsidRPr="005F7AD4">
              <w:rPr>
                <w:rFonts w:asciiTheme="majorBidi" w:hAnsiTheme="majorBidi" w:cstheme="majorBidi"/>
                <w:b/>
                <w:bCs/>
                <w:rtl/>
              </w:rPr>
              <w:t xml:space="preserve">فلسطين </w:t>
            </w:r>
          </w:p>
        </w:tc>
        <w:tc>
          <w:tcPr>
            <w:tcW w:w="602" w:type="pct"/>
            <w:vAlign w:val="center"/>
          </w:tcPr>
          <w:p w:rsidR="005F7AD4" w:rsidRPr="005F7AD4" w:rsidRDefault="005F7AD4" w:rsidP="005F7AD4">
            <w:pPr>
              <w:autoSpaceDE w:val="0"/>
              <w:autoSpaceDN w:val="0"/>
              <w:adjustRightInd w:val="0"/>
              <w:rPr>
                <w:rFonts w:asciiTheme="majorBidi" w:hAnsiTheme="majorBidi" w:cstheme="majorBidi"/>
                <w:b/>
                <w:bCs/>
                <w:rtl/>
              </w:rPr>
            </w:pPr>
            <w:r w:rsidRPr="005F7AD4">
              <w:rPr>
                <w:rFonts w:asciiTheme="majorBidi" w:hAnsiTheme="majorBidi" w:cstheme="majorBidi"/>
                <w:b/>
                <w:bCs/>
                <w:rtl/>
              </w:rPr>
              <w:t>1.1</w:t>
            </w:r>
          </w:p>
        </w:tc>
        <w:tc>
          <w:tcPr>
            <w:tcW w:w="811" w:type="pct"/>
            <w:vAlign w:val="center"/>
          </w:tcPr>
          <w:p w:rsidR="005F7AD4" w:rsidRPr="005F7AD4" w:rsidRDefault="005F7AD4" w:rsidP="005F7AD4">
            <w:pPr>
              <w:autoSpaceDE w:val="0"/>
              <w:autoSpaceDN w:val="0"/>
              <w:adjustRightInd w:val="0"/>
              <w:rPr>
                <w:rFonts w:asciiTheme="majorBidi" w:hAnsiTheme="majorBidi" w:cstheme="majorBidi"/>
                <w:b/>
                <w:bCs/>
              </w:rPr>
            </w:pPr>
            <w:r w:rsidRPr="005F7AD4">
              <w:rPr>
                <w:rFonts w:asciiTheme="majorBidi" w:hAnsiTheme="majorBidi" w:cstheme="majorBidi"/>
                <w:b/>
                <w:bCs/>
                <w:rtl/>
              </w:rPr>
              <w:t>35.7</w:t>
            </w:r>
          </w:p>
        </w:tc>
        <w:tc>
          <w:tcPr>
            <w:tcW w:w="637" w:type="pct"/>
            <w:vAlign w:val="center"/>
          </w:tcPr>
          <w:p w:rsidR="005F7AD4" w:rsidRPr="005F7AD4" w:rsidRDefault="005F7AD4" w:rsidP="005F7AD4">
            <w:pPr>
              <w:rPr>
                <w:rFonts w:asciiTheme="majorBidi" w:hAnsiTheme="majorBidi" w:cstheme="majorBidi"/>
                <w:b/>
                <w:bCs/>
              </w:rPr>
            </w:pPr>
            <w:r w:rsidRPr="005F7AD4">
              <w:rPr>
                <w:rFonts w:asciiTheme="majorBidi" w:hAnsiTheme="majorBidi" w:cstheme="majorBidi"/>
                <w:b/>
                <w:bCs/>
                <w:rtl/>
              </w:rPr>
              <w:t>62.3</w:t>
            </w:r>
          </w:p>
        </w:tc>
        <w:tc>
          <w:tcPr>
            <w:tcW w:w="739" w:type="pct"/>
            <w:vAlign w:val="center"/>
          </w:tcPr>
          <w:p w:rsidR="005F7AD4" w:rsidRPr="005F7AD4" w:rsidRDefault="005F7AD4" w:rsidP="005F7AD4">
            <w:pPr>
              <w:rPr>
                <w:rFonts w:asciiTheme="majorBidi" w:hAnsiTheme="majorBidi" w:cstheme="majorBidi"/>
                <w:b/>
                <w:bCs/>
              </w:rPr>
            </w:pPr>
            <w:r w:rsidRPr="005F7AD4">
              <w:rPr>
                <w:rFonts w:asciiTheme="majorBidi" w:hAnsiTheme="majorBidi" w:cstheme="majorBidi"/>
                <w:b/>
                <w:bCs/>
                <w:rtl/>
              </w:rPr>
              <w:t>0.9</w:t>
            </w:r>
          </w:p>
        </w:tc>
        <w:tc>
          <w:tcPr>
            <w:tcW w:w="1088" w:type="pct"/>
            <w:vAlign w:val="center"/>
          </w:tcPr>
          <w:p w:rsidR="005F7AD4" w:rsidRPr="005F7AD4" w:rsidRDefault="005F7AD4" w:rsidP="005F7AD4">
            <w:pPr>
              <w:rPr>
                <w:rFonts w:asciiTheme="majorBidi" w:hAnsiTheme="majorBidi" w:cstheme="majorBidi"/>
                <w:b/>
                <w:bCs/>
              </w:rPr>
            </w:pPr>
            <w:r w:rsidRPr="005F7AD4">
              <w:rPr>
                <w:rFonts w:asciiTheme="majorBidi" w:hAnsiTheme="majorBidi" w:cstheme="majorBidi"/>
                <w:b/>
                <w:bCs/>
                <w:rtl/>
              </w:rPr>
              <w:t>100</w:t>
            </w:r>
          </w:p>
        </w:tc>
      </w:tr>
      <w:tr w:rsidR="005F7AD4" w:rsidRPr="005F7AD4" w:rsidTr="005F7AD4">
        <w:trPr>
          <w:jc w:val="center"/>
        </w:trPr>
        <w:tc>
          <w:tcPr>
            <w:tcW w:w="1123" w:type="pct"/>
            <w:vAlign w:val="center"/>
          </w:tcPr>
          <w:p w:rsidR="005F7AD4" w:rsidRPr="005F7AD4" w:rsidRDefault="005F7AD4" w:rsidP="005F7AD4">
            <w:pPr>
              <w:ind w:left="140"/>
              <w:rPr>
                <w:rFonts w:asciiTheme="majorBidi" w:hAnsiTheme="majorBidi" w:cstheme="majorBidi"/>
                <w:rtl/>
              </w:rPr>
            </w:pPr>
            <w:r w:rsidRPr="005F7AD4">
              <w:rPr>
                <w:rFonts w:asciiTheme="majorBidi" w:hAnsiTheme="majorBidi" w:cstheme="majorBidi"/>
                <w:rtl/>
              </w:rPr>
              <w:t>الضفة الغربية</w:t>
            </w:r>
          </w:p>
        </w:tc>
        <w:tc>
          <w:tcPr>
            <w:tcW w:w="602" w:type="pct"/>
            <w:vAlign w:val="center"/>
          </w:tcPr>
          <w:p w:rsidR="005F7AD4" w:rsidRPr="005F7AD4" w:rsidRDefault="005F7AD4" w:rsidP="005F7AD4">
            <w:pPr>
              <w:autoSpaceDE w:val="0"/>
              <w:autoSpaceDN w:val="0"/>
              <w:adjustRightInd w:val="0"/>
              <w:rPr>
                <w:rFonts w:asciiTheme="majorBidi" w:hAnsiTheme="majorBidi" w:cstheme="majorBidi"/>
                <w:rtl/>
              </w:rPr>
            </w:pPr>
            <w:r w:rsidRPr="005F7AD4">
              <w:rPr>
                <w:rFonts w:asciiTheme="majorBidi" w:hAnsiTheme="majorBidi" w:cstheme="majorBidi"/>
                <w:rtl/>
              </w:rPr>
              <w:t>1.4</w:t>
            </w:r>
          </w:p>
        </w:tc>
        <w:tc>
          <w:tcPr>
            <w:tcW w:w="811" w:type="pct"/>
            <w:vAlign w:val="center"/>
          </w:tcPr>
          <w:p w:rsidR="005F7AD4" w:rsidRPr="005F7AD4" w:rsidRDefault="005F7AD4" w:rsidP="005F7AD4">
            <w:pPr>
              <w:autoSpaceDE w:val="0"/>
              <w:autoSpaceDN w:val="0"/>
              <w:adjustRightInd w:val="0"/>
              <w:rPr>
                <w:rFonts w:asciiTheme="majorBidi" w:hAnsiTheme="majorBidi" w:cstheme="majorBidi"/>
                <w:rtl/>
              </w:rPr>
            </w:pPr>
            <w:r w:rsidRPr="005F7AD4">
              <w:rPr>
                <w:rFonts w:asciiTheme="majorBidi" w:hAnsiTheme="majorBidi" w:cstheme="majorBidi"/>
                <w:rtl/>
              </w:rPr>
              <w:t>43.8</w:t>
            </w:r>
          </w:p>
        </w:tc>
        <w:tc>
          <w:tcPr>
            <w:tcW w:w="637" w:type="pct"/>
            <w:vAlign w:val="center"/>
          </w:tcPr>
          <w:p w:rsidR="005F7AD4" w:rsidRPr="005F7AD4" w:rsidRDefault="005F7AD4" w:rsidP="005F7AD4">
            <w:pPr>
              <w:rPr>
                <w:rFonts w:asciiTheme="majorBidi" w:hAnsiTheme="majorBidi" w:cstheme="majorBidi"/>
                <w:rtl/>
              </w:rPr>
            </w:pPr>
            <w:r w:rsidRPr="005F7AD4">
              <w:rPr>
                <w:rFonts w:asciiTheme="majorBidi" w:hAnsiTheme="majorBidi" w:cstheme="majorBidi"/>
                <w:rtl/>
              </w:rPr>
              <w:t>54.0</w:t>
            </w:r>
          </w:p>
        </w:tc>
        <w:tc>
          <w:tcPr>
            <w:tcW w:w="739" w:type="pct"/>
            <w:vAlign w:val="center"/>
          </w:tcPr>
          <w:p w:rsidR="005F7AD4" w:rsidRPr="005F7AD4" w:rsidRDefault="005F7AD4" w:rsidP="005F7AD4">
            <w:pPr>
              <w:rPr>
                <w:rFonts w:asciiTheme="majorBidi" w:hAnsiTheme="majorBidi" w:cstheme="majorBidi"/>
                <w:rtl/>
              </w:rPr>
            </w:pPr>
            <w:r w:rsidRPr="005F7AD4">
              <w:rPr>
                <w:rFonts w:asciiTheme="majorBidi" w:hAnsiTheme="majorBidi" w:cstheme="majorBidi"/>
                <w:rtl/>
              </w:rPr>
              <w:t>0.8</w:t>
            </w:r>
          </w:p>
        </w:tc>
        <w:tc>
          <w:tcPr>
            <w:tcW w:w="1088" w:type="pct"/>
            <w:vAlign w:val="center"/>
          </w:tcPr>
          <w:p w:rsidR="005F7AD4" w:rsidRPr="005F7AD4" w:rsidRDefault="005F7AD4" w:rsidP="005F7AD4">
            <w:pPr>
              <w:rPr>
                <w:rFonts w:asciiTheme="majorBidi" w:hAnsiTheme="majorBidi" w:cstheme="majorBidi"/>
                <w:b/>
                <w:bCs/>
                <w:rtl/>
              </w:rPr>
            </w:pPr>
            <w:r w:rsidRPr="005F7AD4">
              <w:rPr>
                <w:rFonts w:asciiTheme="majorBidi" w:hAnsiTheme="majorBidi" w:cstheme="majorBidi"/>
                <w:b/>
                <w:bCs/>
                <w:rtl/>
              </w:rPr>
              <w:t>100</w:t>
            </w:r>
          </w:p>
        </w:tc>
      </w:tr>
      <w:tr w:rsidR="005F7AD4" w:rsidRPr="005F7AD4" w:rsidTr="005F7AD4">
        <w:trPr>
          <w:trHeight w:val="195"/>
          <w:jc w:val="center"/>
        </w:trPr>
        <w:tc>
          <w:tcPr>
            <w:tcW w:w="1123" w:type="pct"/>
            <w:vAlign w:val="center"/>
          </w:tcPr>
          <w:p w:rsidR="005F7AD4" w:rsidRPr="005F7AD4" w:rsidRDefault="005F7AD4" w:rsidP="005F7AD4">
            <w:pPr>
              <w:ind w:left="140"/>
              <w:rPr>
                <w:rFonts w:asciiTheme="majorBidi" w:hAnsiTheme="majorBidi" w:cstheme="majorBidi"/>
                <w:rtl/>
              </w:rPr>
            </w:pPr>
            <w:r w:rsidRPr="005F7AD4">
              <w:rPr>
                <w:rFonts w:asciiTheme="majorBidi" w:hAnsiTheme="majorBidi" w:cstheme="majorBidi"/>
                <w:rtl/>
              </w:rPr>
              <w:t>قطاع غزة</w:t>
            </w:r>
          </w:p>
        </w:tc>
        <w:tc>
          <w:tcPr>
            <w:tcW w:w="602" w:type="pct"/>
            <w:vAlign w:val="center"/>
          </w:tcPr>
          <w:p w:rsidR="005F7AD4" w:rsidRPr="005F7AD4" w:rsidRDefault="005F7AD4" w:rsidP="005F7AD4">
            <w:pPr>
              <w:autoSpaceDE w:val="0"/>
              <w:autoSpaceDN w:val="0"/>
              <w:adjustRightInd w:val="0"/>
              <w:rPr>
                <w:rFonts w:asciiTheme="majorBidi" w:hAnsiTheme="majorBidi" w:cstheme="majorBidi"/>
                <w:rtl/>
              </w:rPr>
            </w:pPr>
            <w:r w:rsidRPr="005F7AD4">
              <w:rPr>
                <w:rFonts w:asciiTheme="majorBidi" w:hAnsiTheme="majorBidi" w:cstheme="majorBidi"/>
                <w:rtl/>
              </w:rPr>
              <w:t>0.5</w:t>
            </w:r>
          </w:p>
        </w:tc>
        <w:tc>
          <w:tcPr>
            <w:tcW w:w="811" w:type="pct"/>
            <w:vAlign w:val="center"/>
          </w:tcPr>
          <w:p w:rsidR="005F7AD4" w:rsidRPr="005F7AD4" w:rsidRDefault="005F7AD4" w:rsidP="005F7AD4">
            <w:pPr>
              <w:autoSpaceDE w:val="0"/>
              <w:autoSpaceDN w:val="0"/>
              <w:adjustRightInd w:val="0"/>
              <w:rPr>
                <w:rFonts w:asciiTheme="majorBidi" w:hAnsiTheme="majorBidi" w:cstheme="majorBidi"/>
              </w:rPr>
            </w:pPr>
            <w:r w:rsidRPr="005F7AD4">
              <w:rPr>
                <w:rFonts w:asciiTheme="majorBidi" w:hAnsiTheme="majorBidi" w:cstheme="majorBidi"/>
                <w:rtl/>
              </w:rPr>
              <w:t>21.5</w:t>
            </w:r>
          </w:p>
        </w:tc>
        <w:tc>
          <w:tcPr>
            <w:tcW w:w="637" w:type="pct"/>
            <w:vAlign w:val="center"/>
          </w:tcPr>
          <w:p w:rsidR="005F7AD4" w:rsidRPr="005F7AD4" w:rsidRDefault="005F7AD4" w:rsidP="005F7AD4">
            <w:pPr>
              <w:rPr>
                <w:rFonts w:asciiTheme="majorBidi" w:hAnsiTheme="majorBidi" w:cstheme="majorBidi"/>
              </w:rPr>
            </w:pPr>
            <w:r w:rsidRPr="005F7AD4">
              <w:rPr>
                <w:rFonts w:asciiTheme="majorBidi" w:hAnsiTheme="majorBidi" w:cstheme="majorBidi"/>
                <w:rtl/>
              </w:rPr>
              <w:t>76.7</w:t>
            </w:r>
          </w:p>
        </w:tc>
        <w:tc>
          <w:tcPr>
            <w:tcW w:w="739" w:type="pct"/>
            <w:vAlign w:val="center"/>
          </w:tcPr>
          <w:p w:rsidR="005F7AD4" w:rsidRPr="005F7AD4" w:rsidRDefault="005F7AD4" w:rsidP="005F7AD4">
            <w:pPr>
              <w:rPr>
                <w:rFonts w:asciiTheme="majorBidi" w:hAnsiTheme="majorBidi" w:cstheme="majorBidi"/>
              </w:rPr>
            </w:pPr>
            <w:r w:rsidRPr="005F7AD4">
              <w:rPr>
                <w:rFonts w:asciiTheme="majorBidi" w:hAnsiTheme="majorBidi" w:cstheme="majorBidi"/>
                <w:rtl/>
              </w:rPr>
              <w:t>1.3</w:t>
            </w:r>
          </w:p>
        </w:tc>
        <w:tc>
          <w:tcPr>
            <w:tcW w:w="1088" w:type="pct"/>
            <w:vAlign w:val="center"/>
          </w:tcPr>
          <w:p w:rsidR="005F7AD4" w:rsidRPr="005F7AD4" w:rsidRDefault="005F7AD4" w:rsidP="005F7AD4">
            <w:pPr>
              <w:rPr>
                <w:rFonts w:asciiTheme="majorBidi" w:hAnsiTheme="majorBidi" w:cstheme="majorBidi"/>
                <w:b/>
                <w:bCs/>
              </w:rPr>
            </w:pPr>
            <w:r w:rsidRPr="005F7AD4">
              <w:rPr>
                <w:rFonts w:asciiTheme="majorBidi" w:hAnsiTheme="majorBidi" w:cstheme="majorBidi"/>
                <w:b/>
                <w:bCs/>
                <w:rtl/>
              </w:rPr>
              <w:t>100</w:t>
            </w:r>
          </w:p>
        </w:tc>
      </w:tr>
    </w:tbl>
    <w:p w:rsidR="005F7AD4" w:rsidRPr="005F7AD4" w:rsidRDefault="005F7AD4" w:rsidP="005F7AD4">
      <w:pPr>
        <w:pStyle w:val="NormalWeb"/>
        <w:bidi/>
        <w:spacing w:before="0" w:beforeAutospacing="0" w:after="0" w:afterAutospacing="0"/>
        <w:rPr>
          <w:rFonts w:ascii="Simplified Arabic" w:hAnsi="Simplified Arabic" w:cs="Simplified Arabic"/>
          <w:rtl/>
        </w:rPr>
      </w:pPr>
      <w:r w:rsidRPr="005F7AD4">
        <w:rPr>
          <w:rFonts w:ascii="Simplified Arabic" w:hAnsi="Simplified Arabic" w:cs="Simplified Arabic"/>
          <w:rtl/>
        </w:rPr>
        <w:t xml:space="preserve">*أخرى </w:t>
      </w:r>
      <w:proofErr w:type="spellStart"/>
      <w:r w:rsidRPr="005F7AD4">
        <w:rPr>
          <w:rFonts w:ascii="Simplified Arabic" w:hAnsi="Simplified Arabic" w:cs="Simplified Arabic"/>
          <w:rtl/>
        </w:rPr>
        <w:t>تشمل:</w:t>
      </w:r>
      <w:proofErr w:type="spellEnd"/>
      <w:r w:rsidRPr="005F7AD4">
        <w:rPr>
          <w:rFonts w:ascii="Simplified Arabic" w:hAnsi="Simplified Arabic" w:cs="Simplified Arabic"/>
          <w:rtl/>
        </w:rPr>
        <w:t xml:space="preserve"> (غرفة </w:t>
      </w:r>
      <w:proofErr w:type="spellStart"/>
      <w:r w:rsidRPr="005F7AD4">
        <w:rPr>
          <w:rFonts w:ascii="Simplified Arabic" w:hAnsi="Simplified Arabic" w:cs="Simplified Arabic"/>
          <w:rtl/>
        </w:rPr>
        <w:t>مستقلة،</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خيمة،</w:t>
      </w:r>
      <w:proofErr w:type="spellEnd"/>
      <w:r w:rsidRPr="005F7AD4">
        <w:rPr>
          <w:rFonts w:ascii="Simplified Arabic" w:hAnsi="Simplified Arabic" w:cs="Simplified Arabic"/>
          <w:rtl/>
        </w:rPr>
        <w:t xml:space="preserve"> </w:t>
      </w:r>
      <w:proofErr w:type="spellStart"/>
      <w:r w:rsidRPr="005F7AD4">
        <w:rPr>
          <w:rFonts w:ascii="Simplified Arabic" w:hAnsi="Simplified Arabic" w:cs="Simplified Arabic"/>
          <w:rtl/>
        </w:rPr>
        <w:t>براكية،</w:t>
      </w:r>
      <w:proofErr w:type="spellEnd"/>
      <w:r w:rsidRPr="005F7AD4">
        <w:rPr>
          <w:rFonts w:ascii="Simplified Arabic" w:hAnsi="Simplified Arabic" w:cs="Simplified Arabic"/>
          <w:rtl/>
        </w:rPr>
        <w:t xml:space="preserve"> كهف</w:t>
      </w:r>
      <w:proofErr w:type="spellStart"/>
      <w:r w:rsidRPr="005F7AD4">
        <w:rPr>
          <w:rFonts w:ascii="Simplified Arabic" w:hAnsi="Simplified Arabic" w:cs="Simplified Arabic"/>
          <w:rtl/>
        </w:rPr>
        <w:t>)</w:t>
      </w:r>
      <w:proofErr w:type="spellEnd"/>
    </w:p>
    <w:p w:rsidR="005F7AD4" w:rsidRPr="005F7AD4" w:rsidRDefault="005F7AD4" w:rsidP="005F7AD4">
      <w:pPr>
        <w:pStyle w:val="NormalWeb"/>
        <w:bidi/>
        <w:spacing w:before="0" w:beforeAutospacing="0" w:after="0" w:afterAutospacing="0"/>
        <w:rPr>
          <w:rFonts w:ascii="Simplified Arabic" w:hAnsi="Simplified Arabic" w:cs="Simplified Arabic"/>
          <w:sz w:val="16"/>
          <w:szCs w:val="16"/>
        </w:rPr>
      </w:pPr>
    </w:p>
    <w:p w:rsidR="005F7AD4" w:rsidRPr="005F7AD4" w:rsidRDefault="005F7AD4" w:rsidP="005F7AD4">
      <w:pPr>
        <w:rPr>
          <w:rFonts w:ascii="Simplified Arabic" w:hAnsi="Simplified Arabic" w:cs="Simplified Arabic"/>
          <w:b/>
          <w:bCs/>
          <w:sz w:val="26"/>
          <w:szCs w:val="26"/>
          <w:rtl/>
          <w:lang w:eastAsia="en-US"/>
        </w:rPr>
      </w:pPr>
      <w:r w:rsidRPr="005F7AD4">
        <w:rPr>
          <w:rFonts w:ascii="Simplified Arabic" w:hAnsi="Simplified Arabic" w:cs="Simplified Arabic"/>
          <w:b/>
          <w:bCs/>
          <w:sz w:val="26"/>
          <w:szCs w:val="26"/>
          <w:lang w:eastAsia="en-US"/>
        </w:rPr>
        <w:t>5</w:t>
      </w:r>
      <w:proofErr w:type="spellStart"/>
      <w:r w:rsidRPr="005F7AD4">
        <w:rPr>
          <w:rFonts w:ascii="Simplified Arabic" w:hAnsi="Simplified Arabic" w:cs="Simplified Arabic"/>
          <w:b/>
          <w:bCs/>
          <w:sz w:val="26"/>
          <w:szCs w:val="26"/>
          <w:rtl/>
          <w:lang w:eastAsia="en-US"/>
        </w:rPr>
        <w:t>%</w:t>
      </w:r>
      <w:proofErr w:type="spellEnd"/>
      <w:r w:rsidRPr="005F7AD4">
        <w:rPr>
          <w:rFonts w:ascii="Simplified Arabic" w:hAnsi="Simplified Arabic" w:cs="Simplified Arabic"/>
          <w:b/>
          <w:bCs/>
          <w:sz w:val="26"/>
          <w:szCs w:val="26"/>
          <w:rtl/>
          <w:lang w:eastAsia="en-US"/>
        </w:rPr>
        <w:t xml:space="preserve"> من أسر الضفة الغربية تعيش في مساكن مكتظة</w:t>
      </w:r>
      <w:r>
        <w:rPr>
          <w:rFonts w:ascii="Simplified Arabic" w:hAnsi="Simplified Arabic" w:cs="Simplified Arabic" w:hint="cs"/>
          <w:b/>
          <w:bCs/>
          <w:sz w:val="26"/>
          <w:szCs w:val="26"/>
          <w:rtl/>
          <w:lang w:eastAsia="en-US"/>
        </w:rPr>
        <w:t xml:space="preserve"> </w:t>
      </w:r>
      <w:proofErr w:type="spellStart"/>
      <w:r w:rsidRPr="005F7AD4">
        <w:rPr>
          <w:rFonts w:ascii="Simplified Arabic" w:hAnsi="Simplified Arabic" w:cs="Simplified Arabic"/>
          <w:b/>
          <w:bCs/>
          <w:sz w:val="26"/>
          <w:szCs w:val="26"/>
          <w:rtl/>
          <w:lang w:eastAsia="en-US"/>
        </w:rPr>
        <w:t>(</w:t>
      </w:r>
      <w:proofErr w:type="spellEnd"/>
      <w:r w:rsidRPr="005F7AD4">
        <w:rPr>
          <w:rFonts w:ascii="Simplified Arabic" w:hAnsi="Simplified Arabic" w:cs="Simplified Arabic"/>
          <w:b/>
          <w:bCs/>
          <w:sz w:val="26"/>
          <w:szCs w:val="26"/>
          <w:lang w:eastAsia="en-US"/>
        </w:rPr>
        <w:t>3</w:t>
      </w:r>
      <w:r w:rsidRPr="005F7AD4">
        <w:rPr>
          <w:rFonts w:ascii="Simplified Arabic" w:hAnsi="Simplified Arabic" w:cs="Simplified Arabic"/>
          <w:b/>
          <w:bCs/>
          <w:sz w:val="26"/>
          <w:szCs w:val="26"/>
          <w:rtl/>
          <w:lang w:eastAsia="en-US"/>
        </w:rPr>
        <w:t xml:space="preserve"> أفراد فأكثر للغرفة الواحدة</w:t>
      </w:r>
      <w:proofErr w:type="spellStart"/>
      <w:r w:rsidRPr="005F7AD4">
        <w:rPr>
          <w:rFonts w:ascii="Simplified Arabic" w:hAnsi="Simplified Arabic" w:cs="Simplified Arabic"/>
          <w:b/>
          <w:bCs/>
          <w:sz w:val="26"/>
          <w:szCs w:val="26"/>
          <w:rtl/>
          <w:lang w:eastAsia="en-US"/>
        </w:rPr>
        <w:t>)</w:t>
      </w:r>
      <w:proofErr w:type="spellEnd"/>
      <w:r w:rsidRPr="005F7AD4">
        <w:rPr>
          <w:rFonts w:ascii="Simplified Arabic" w:hAnsi="Simplified Arabic" w:cs="Simplified Arabic"/>
          <w:b/>
          <w:bCs/>
          <w:sz w:val="26"/>
          <w:szCs w:val="26"/>
          <w:rtl/>
          <w:lang w:eastAsia="en-US"/>
        </w:rPr>
        <w:t xml:space="preserve"> مقابل </w:t>
      </w:r>
      <w:r w:rsidRPr="005F7AD4">
        <w:rPr>
          <w:rFonts w:ascii="Simplified Arabic" w:hAnsi="Simplified Arabic" w:cs="Simplified Arabic"/>
          <w:b/>
          <w:bCs/>
          <w:sz w:val="26"/>
          <w:szCs w:val="26"/>
          <w:lang w:eastAsia="en-US"/>
        </w:rPr>
        <w:t>12</w:t>
      </w:r>
      <w:proofErr w:type="spellStart"/>
      <w:r w:rsidRPr="005F7AD4">
        <w:rPr>
          <w:rFonts w:ascii="Simplified Arabic" w:hAnsi="Simplified Arabic" w:cs="Simplified Arabic"/>
          <w:b/>
          <w:bCs/>
          <w:sz w:val="26"/>
          <w:szCs w:val="26"/>
          <w:rtl/>
          <w:lang w:eastAsia="en-US"/>
        </w:rPr>
        <w:t>%</w:t>
      </w:r>
      <w:proofErr w:type="spellEnd"/>
      <w:r w:rsidRPr="005F7AD4">
        <w:rPr>
          <w:rFonts w:ascii="Simplified Arabic" w:hAnsi="Simplified Arabic" w:cs="Simplified Arabic"/>
          <w:b/>
          <w:bCs/>
          <w:sz w:val="26"/>
          <w:szCs w:val="26"/>
          <w:rtl/>
          <w:lang w:eastAsia="en-US"/>
        </w:rPr>
        <w:t xml:space="preserve"> في قطاع غزة</w:t>
      </w: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تشير البيانات الى أن </w:t>
      </w:r>
      <w:r w:rsidRPr="005F7AD4">
        <w:rPr>
          <w:rFonts w:ascii="Simplified Arabic" w:hAnsi="Simplified Arabic" w:cs="Simplified Arabic"/>
        </w:rPr>
        <w:t>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الأسر في فلسطين تسكن في وحدات سكنية ذات كثافة سكنية عالية  تبلغ 3 أفراد فأكثر للغرفة </w:t>
      </w:r>
      <w:proofErr w:type="spellStart"/>
      <w:r w:rsidRPr="005F7AD4">
        <w:rPr>
          <w:rFonts w:ascii="Simplified Arabic" w:hAnsi="Simplified Arabic" w:cs="Simplified Arabic"/>
          <w:rtl/>
        </w:rPr>
        <w:t>الواحدة،</w:t>
      </w:r>
      <w:proofErr w:type="spellEnd"/>
      <w:r w:rsidRPr="005F7AD4">
        <w:rPr>
          <w:rFonts w:ascii="Simplified Arabic" w:hAnsi="Simplified Arabic" w:cs="Simplified Arabic"/>
          <w:rtl/>
        </w:rPr>
        <w:t xml:space="preserve"> حيث تنخفض الى </w:t>
      </w:r>
      <w:r w:rsidRPr="005F7AD4">
        <w:rPr>
          <w:rFonts w:ascii="Simplified Arabic" w:hAnsi="Simplified Arabic" w:cs="Simplified Arabic"/>
        </w:rPr>
        <w:t>5</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الضفة الغربية وترتفع الى </w:t>
      </w:r>
      <w:r w:rsidRPr="005F7AD4">
        <w:rPr>
          <w:rFonts w:ascii="Simplified Arabic" w:hAnsi="Simplified Arabic" w:cs="Simplified Arabic"/>
        </w:rPr>
        <w:t>12</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قطاع </w:t>
      </w:r>
      <w:proofErr w:type="spellStart"/>
      <w:r w:rsidRPr="005F7AD4">
        <w:rPr>
          <w:rFonts w:ascii="Simplified Arabic" w:hAnsi="Simplified Arabic" w:cs="Simplified Arabic"/>
          <w:rtl/>
        </w:rPr>
        <w:t>غزة،</w:t>
      </w:r>
      <w:proofErr w:type="spellEnd"/>
      <w:r w:rsidRPr="005F7AD4">
        <w:rPr>
          <w:rFonts w:ascii="Simplified Arabic" w:hAnsi="Simplified Arabic" w:cs="Simplified Arabic"/>
          <w:rtl/>
        </w:rPr>
        <w:t xml:space="preserve"> وعلى مستوى نوع التجمع تبلغ </w:t>
      </w:r>
      <w:r w:rsidRPr="005F7AD4">
        <w:rPr>
          <w:rFonts w:ascii="Simplified Arabic" w:hAnsi="Simplified Arabic" w:cs="Simplified Arabic"/>
        </w:rPr>
        <w:t>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كل من الحضر والريف وترتفع إلى </w:t>
      </w:r>
      <w:r w:rsidRPr="005F7AD4">
        <w:rPr>
          <w:rFonts w:ascii="Simplified Arabic" w:hAnsi="Simplified Arabic" w:cs="Simplified Arabic"/>
        </w:rPr>
        <w:t>13</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المخيمات،</w:t>
      </w:r>
      <w:proofErr w:type="spellEnd"/>
      <w:r w:rsidRPr="005F7AD4">
        <w:rPr>
          <w:rFonts w:ascii="Simplified Arabic" w:hAnsi="Simplified Arabic" w:cs="Simplified Arabic"/>
          <w:rtl/>
        </w:rPr>
        <w:t xml:space="preserve"> اما متوسط كثافة السكن على مستوى المنطقة فبلغ 1.3 </w:t>
      </w:r>
      <w:proofErr w:type="spellStart"/>
      <w:r w:rsidRPr="005F7AD4">
        <w:rPr>
          <w:rFonts w:ascii="Simplified Arabic" w:hAnsi="Simplified Arabic" w:cs="Simplified Arabic"/>
          <w:rtl/>
        </w:rPr>
        <w:t>فرد/</w:t>
      </w:r>
      <w:proofErr w:type="spellEnd"/>
      <w:r w:rsidRPr="005F7AD4">
        <w:rPr>
          <w:rFonts w:ascii="Simplified Arabic" w:hAnsi="Simplified Arabic" w:cs="Simplified Arabic"/>
          <w:rtl/>
        </w:rPr>
        <w:t xml:space="preserve"> غرفة في الضفة الغربية </w:t>
      </w:r>
      <w:proofErr w:type="spellStart"/>
      <w:r w:rsidRPr="005F7AD4">
        <w:rPr>
          <w:rFonts w:ascii="Simplified Arabic" w:hAnsi="Simplified Arabic" w:cs="Simplified Arabic"/>
          <w:rtl/>
        </w:rPr>
        <w:t>و1</w:t>
      </w:r>
      <w:proofErr w:type="spellEnd"/>
      <w:r w:rsidRPr="005F7AD4">
        <w:rPr>
          <w:rFonts w:ascii="Simplified Arabic" w:hAnsi="Simplified Arabic" w:cs="Simplified Arabic"/>
          <w:rtl/>
        </w:rPr>
        <w:t xml:space="preserve">.6 </w:t>
      </w:r>
      <w:proofErr w:type="spellStart"/>
      <w:r w:rsidRPr="005F7AD4">
        <w:rPr>
          <w:rFonts w:ascii="Simplified Arabic" w:hAnsi="Simplified Arabic" w:cs="Simplified Arabic"/>
          <w:rtl/>
        </w:rPr>
        <w:t>فرد/</w:t>
      </w:r>
      <w:proofErr w:type="spellEnd"/>
      <w:r w:rsidRPr="005F7AD4">
        <w:rPr>
          <w:rFonts w:ascii="Simplified Arabic" w:hAnsi="Simplified Arabic" w:cs="Simplified Arabic"/>
          <w:rtl/>
        </w:rPr>
        <w:t xml:space="preserve"> غرفة في قطاع غزة.  وتشير البيانات إلى أن متوسط عدد الغرف في المسكن </w:t>
      </w:r>
      <w:r w:rsidRPr="005F7AD4">
        <w:rPr>
          <w:rFonts w:ascii="Simplified Arabic" w:hAnsi="Simplified Arabic" w:cs="Simplified Arabic"/>
        </w:rPr>
        <w:t>3,6</w:t>
      </w:r>
      <w:r w:rsidRPr="005F7AD4">
        <w:rPr>
          <w:rFonts w:ascii="Simplified Arabic" w:hAnsi="Simplified Arabic" w:cs="Simplified Arabic"/>
          <w:rtl/>
        </w:rPr>
        <w:t xml:space="preserve"> غرفة  عام </w:t>
      </w:r>
      <w:r w:rsidRPr="005F7AD4">
        <w:rPr>
          <w:rFonts w:ascii="Simplified Arabic" w:hAnsi="Simplified Arabic" w:cs="Simplified Arabic"/>
        </w:rPr>
        <w:t>2017</w:t>
      </w:r>
      <w:r w:rsidRPr="005F7AD4">
        <w:rPr>
          <w:rFonts w:ascii="Simplified Arabic" w:hAnsi="Simplified Arabic" w:cs="Simplified Arabic"/>
          <w:rtl/>
        </w:rPr>
        <w:t xml:space="preserve"> في فلسطين </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Pr>
        <w:t>3,6</w:t>
      </w:r>
      <w:r w:rsidRPr="005F7AD4">
        <w:rPr>
          <w:rFonts w:ascii="Simplified Arabic" w:hAnsi="Simplified Arabic" w:cs="Simplified Arabic"/>
          <w:rtl/>
        </w:rPr>
        <w:t xml:space="preserve"> في الحضر و</w:t>
      </w:r>
      <w:r w:rsidRPr="005F7AD4">
        <w:rPr>
          <w:rFonts w:ascii="Simplified Arabic" w:hAnsi="Simplified Arabic" w:cs="Simplified Arabic"/>
        </w:rPr>
        <w:t>3,7</w:t>
      </w:r>
      <w:r w:rsidRPr="005F7AD4">
        <w:rPr>
          <w:rFonts w:ascii="Simplified Arabic" w:hAnsi="Simplified Arabic" w:cs="Simplified Arabic"/>
          <w:rtl/>
        </w:rPr>
        <w:t xml:space="preserve"> في الريف مقابل </w:t>
      </w:r>
      <w:r w:rsidRPr="005F7AD4">
        <w:rPr>
          <w:rFonts w:ascii="Simplified Arabic" w:hAnsi="Simplified Arabic" w:cs="Simplified Arabic"/>
        </w:rPr>
        <w:t>3,2</w:t>
      </w:r>
      <w:r w:rsidRPr="005F7AD4">
        <w:rPr>
          <w:rFonts w:ascii="Simplified Arabic" w:hAnsi="Simplified Arabic" w:cs="Simplified Arabic"/>
          <w:rtl/>
        </w:rPr>
        <w:t xml:space="preserve"> في المخيمات</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وبلغ متوسط عدد الغرف في الضفة الغربية</w:t>
      </w:r>
      <w:r w:rsidRPr="005F7AD4">
        <w:rPr>
          <w:rFonts w:ascii="Simplified Arabic" w:hAnsi="Simplified Arabic" w:cs="Simplified Arabic"/>
        </w:rPr>
        <w:t xml:space="preserve"> 3,7 </w:t>
      </w:r>
      <w:r w:rsidRPr="005F7AD4">
        <w:rPr>
          <w:rFonts w:ascii="Simplified Arabic" w:hAnsi="Simplified Arabic" w:cs="Simplified Arabic"/>
          <w:rtl/>
        </w:rPr>
        <w:t>غرفة في الضفة الغربية مقابل</w:t>
      </w:r>
      <w:r w:rsidRPr="005F7AD4">
        <w:rPr>
          <w:rFonts w:ascii="Simplified Arabic" w:hAnsi="Simplified Arabic" w:cs="Simplified Arabic"/>
        </w:rPr>
        <w:t xml:space="preserve"> 3,4</w:t>
      </w:r>
      <w:r w:rsidRPr="005F7AD4">
        <w:rPr>
          <w:rFonts w:ascii="Simplified Arabic" w:hAnsi="Simplified Arabic" w:cs="Simplified Arabic"/>
          <w:rtl/>
        </w:rPr>
        <w:t>غرفة في قطاع غزة.</w:t>
      </w:r>
    </w:p>
    <w:p w:rsidR="005F7AD4" w:rsidRPr="005F7AD4" w:rsidRDefault="005F7AD4" w:rsidP="005F7AD4">
      <w:pPr>
        <w:pStyle w:val="NormalWeb"/>
        <w:bidi/>
        <w:spacing w:before="0" w:beforeAutospacing="0" w:after="0" w:afterAutospacing="0"/>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b/>
          <w:bCs/>
          <w:sz w:val="26"/>
          <w:szCs w:val="26"/>
          <w:rtl/>
        </w:rPr>
      </w:pPr>
      <w:r w:rsidRPr="005F7AD4">
        <w:rPr>
          <w:rFonts w:ascii="Simplified Arabic" w:hAnsi="Simplified Arabic" w:cs="Simplified Arabic"/>
          <w:b/>
          <w:bCs/>
          <w:sz w:val="26"/>
          <w:szCs w:val="26"/>
          <w:rtl/>
        </w:rPr>
        <w:t>فجوة ما بين الضفة الغربية وقطاع غزة في نسبة الأسر التي لديها مصادر مياه شرب آمنة</w:t>
      </w: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تفيد بيانات العام </w:t>
      </w:r>
      <w:r w:rsidRPr="005F7AD4">
        <w:rPr>
          <w:rFonts w:ascii="Simplified Arabic" w:hAnsi="Simplified Arabic" w:cs="Simplified Arabic"/>
        </w:rPr>
        <w:t>2017</w:t>
      </w:r>
      <w:r w:rsidRPr="005F7AD4">
        <w:rPr>
          <w:rFonts w:ascii="Simplified Arabic" w:hAnsi="Simplified Arabic" w:cs="Simplified Arabic"/>
          <w:rtl/>
        </w:rPr>
        <w:t xml:space="preserve"> الى أن </w:t>
      </w:r>
      <w:r w:rsidRPr="005F7AD4">
        <w:rPr>
          <w:rFonts w:ascii="Simplified Arabic" w:hAnsi="Simplified Arabic" w:cs="Simplified Arabic"/>
        </w:rPr>
        <w:t>62</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أسر فلسطين تسكن في مساكن تحصل على مياه الشرب من (مصادر </w:t>
      </w:r>
      <w:proofErr w:type="spellStart"/>
      <w:r w:rsidRPr="005F7AD4">
        <w:rPr>
          <w:rFonts w:ascii="Simplified Arabic" w:hAnsi="Simplified Arabic" w:cs="Simplified Arabic"/>
          <w:rtl/>
        </w:rPr>
        <w:t>آمنه،</w:t>
      </w:r>
      <w:proofErr w:type="spellEnd"/>
      <w:r w:rsidRPr="005F7AD4">
        <w:rPr>
          <w:rFonts w:ascii="Simplified Arabic" w:hAnsi="Simplified Arabic" w:cs="Simplified Arabic"/>
          <w:rtl/>
        </w:rPr>
        <w:t xml:space="preserve"> وتشمل مصدر شبكة المياه العامة الموصولة </w:t>
      </w:r>
      <w:proofErr w:type="spellStart"/>
      <w:r w:rsidRPr="005F7AD4">
        <w:rPr>
          <w:rFonts w:ascii="Simplified Arabic" w:hAnsi="Simplified Arabic" w:cs="Simplified Arabic"/>
          <w:rtl/>
        </w:rPr>
        <w:t>بالمنزل،</w:t>
      </w:r>
      <w:proofErr w:type="spellEnd"/>
      <w:r w:rsidRPr="005F7AD4">
        <w:rPr>
          <w:rFonts w:ascii="Simplified Arabic" w:hAnsi="Simplified Arabic" w:cs="Simplified Arabic"/>
          <w:rtl/>
        </w:rPr>
        <w:t xml:space="preserve"> حنفية </w:t>
      </w:r>
      <w:proofErr w:type="spellStart"/>
      <w:r w:rsidRPr="005F7AD4">
        <w:rPr>
          <w:rFonts w:ascii="Simplified Arabic" w:hAnsi="Simplified Arabic" w:cs="Simplified Arabic"/>
          <w:rtl/>
        </w:rPr>
        <w:t>عامة،</w:t>
      </w:r>
      <w:proofErr w:type="spellEnd"/>
      <w:r w:rsidRPr="005F7AD4">
        <w:rPr>
          <w:rFonts w:ascii="Simplified Arabic" w:hAnsi="Simplified Arabic" w:cs="Simplified Arabic"/>
          <w:rtl/>
        </w:rPr>
        <w:t xml:space="preserve"> بئر ارتوازي </w:t>
      </w:r>
      <w:proofErr w:type="spellStart"/>
      <w:r w:rsidRPr="005F7AD4">
        <w:rPr>
          <w:rFonts w:ascii="Simplified Arabic" w:hAnsi="Simplified Arabic" w:cs="Simplified Arabic"/>
          <w:rtl/>
        </w:rPr>
        <w:t>محمي،</w:t>
      </w:r>
      <w:proofErr w:type="spellEnd"/>
      <w:r w:rsidRPr="005F7AD4">
        <w:rPr>
          <w:rFonts w:ascii="Simplified Arabic" w:hAnsi="Simplified Arabic" w:cs="Simplified Arabic"/>
          <w:rtl/>
        </w:rPr>
        <w:t xml:space="preserve"> ينبوع </w:t>
      </w:r>
      <w:proofErr w:type="spellStart"/>
      <w:r w:rsidRPr="005F7AD4">
        <w:rPr>
          <w:rFonts w:ascii="Simplified Arabic" w:hAnsi="Simplified Arabic" w:cs="Simplified Arabic"/>
          <w:rtl/>
        </w:rPr>
        <w:t>محمي،</w:t>
      </w:r>
      <w:proofErr w:type="spellEnd"/>
      <w:r w:rsidRPr="005F7AD4">
        <w:rPr>
          <w:rFonts w:ascii="Simplified Arabic" w:hAnsi="Simplified Arabic" w:cs="Simplified Arabic"/>
          <w:rtl/>
        </w:rPr>
        <w:t xml:space="preserve"> مياه جمع امطار ومياه معدنية</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حيث بلغت هذه النسبة في الحضر </w:t>
      </w:r>
      <w:r w:rsidRPr="005F7AD4">
        <w:rPr>
          <w:rFonts w:ascii="Simplified Arabic" w:hAnsi="Simplified Arabic" w:cs="Simplified Arabic"/>
        </w:rPr>
        <w:t>58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وفي الريف </w:t>
      </w:r>
      <w:r w:rsidRPr="005F7AD4">
        <w:rPr>
          <w:rFonts w:ascii="Simplified Arabic" w:hAnsi="Simplified Arabic" w:cs="Simplified Arabic"/>
        </w:rPr>
        <w:t>94</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مقابل </w:t>
      </w:r>
      <w:r w:rsidRPr="005F7AD4">
        <w:rPr>
          <w:rFonts w:ascii="Simplified Arabic" w:hAnsi="Simplified Arabic" w:cs="Simplified Arabic"/>
        </w:rPr>
        <w:t>44</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المخيمات.  </w:t>
      </w:r>
    </w:p>
    <w:p w:rsidR="005F7AD4" w:rsidRPr="005F7AD4" w:rsidRDefault="005F7AD4" w:rsidP="005F7AD4">
      <w:pPr>
        <w:jc w:val="both"/>
        <w:rPr>
          <w:rFonts w:ascii="Simplified Arabic" w:hAnsi="Simplified Arabic" w:cs="Simplified Arabic"/>
          <w:sz w:val="16"/>
          <w:szCs w:val="16"/>
          <w:rtl/>
        </w:rPr>
      </w:pPr>
    </w:p>
    <w:p w:rsidR="005F7AD4" w:rsidRPr="005F7AD4" w:rsidRDefault="005F7AD4" w:rsidP="005F7AD4">
      <w:pPr>
        <w:jc w:val="both"/>
        <w:rPr>
          <w:rFonts w:ascii="Simplified Arabic" w:hAnsi="Simplified Arabic" w:cs="Simplified Arabic"/>
          <w:rtl/>
        </w:rPr>
      </w:pPr>
      <w:r w:rsidRPr="005F7AD4">
        <w:rPr>
          <w:rFonts w:ascii="Simplified Arabic" w:hAnsi="Simplified Arabic" w:cs="Simplified Arabic"/>
          <w:rtl/>
        </w:rPr>
        <w:t xml:space="preserve">وأظهرت النتائج أن نسبة الاسر التي لديها مصدر آمن لمياه الشرب في قطاع غزة بلغت </w:t>
      </w:r>
      <w:r w:rsidRPr="005F7AD4">
        <w:rPr>
          <w:rFonts w:ascii="Simplified Arabic" w:hAnsi="Simplified Arabic" w:cs="Simplified Arabic"/>
        </w:rPr>
        <w:t>11</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مقابل </w:t>
      </w:r>
      <w:r w:rsidRPr="005F7AD4">
        <w:rPr>
          <w:rFonts w:ascii="Simplified Arabic" w:hAnsi="Simplified Arabic" w:cs="Simplified Arabic"/>
        </w:rPr>
        <w:t>95</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الاسر في الضفة الغربية.</w:t>
      </w:r>
    </w:p>
    <w:p w:rsidR="005F7AD4" w:rsidRPr="005F7AD4" w:rsidRDefault="005F7AD4" w:rsidP="005F7AD4">
      <w:pPr>
        <w:jc w:val="both"/>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b/>
          <w:bCs/>
          <w:sz w:val="26"/>
          <w:szCs w:val="26"/>
          <w:rtl/>
        </w:rPr>
      </w:pPr>
      <w:r w:rsidRPr="005F7AD4">
        <w:rPr>
          <w:rFonts w:ascii="Simplified Arabic" w:hAnsi="Simplified Arabic" w:cs="Simplified Arabic"/>
          <w:b/>
          <w:bCs/>
          <w:sz w:val="26"/>
          <w:szCs w:val="26"/>
          <w:rtl/>
        </w:rPr>
        <w:t xml:space="preserve">غالبية الأسر الفلسطينية متصلة بالشبكة العامة للكهرباء </w:t>
      </w:r>
    </w:p>
    <w:p w:rsidR="005F7AD4" w:rsidRDefault="005F7AD4" w:rsidP="005F7AD4">
      <w:pPr>
        <w:jc w:val="both"/>
        <w:rPr>
          <w:rFonts w:ascii="Simplified Arabic" w:hAnsi="Simplified Arabic" w:cs="Simplified Arabic"/>
          <w:b/>
          <w:bCs/>
          <w:rtl/>
          <w:lang w:eastAsia="en-US"/>
        </w:rPr>
      </w:pPr>
      <w:r w:rsidRPr="005F7AD4">
        <w:rPr>
          <w:rFonts w:ascii="Simplified Arabic" w:hAnsi="Simplified Arabic" w:cs="Simplified Arabic"/>
          <w:rtl/>
        </w:rPr>
        <w:t xml:space="preserve">أظهرت البيانات للعام </w:t>
      </w:r>
      <w:r w:rsidRPr="005F7AD4">
        <w:rPr>
          <w:rFonts w:ascii="Simplified Arabic" w:hAnsi="Simplified Arabic" w:cs="Simplified Arabic"/>
        </w:rPr>
        <w:t>2017</w:t>
      </w:r>
      <w:r w:rsidRPr="005F7AD4">
        <w:rPr>
          <w:rFonts w:ascii="Simplified Arabic" w:hAnsi="Simplified Arabic" w:cs="Simplified Arabic"/>
          <w:rtl/>
        </w:rPr>
        <w:t xml:space="preserve"> أن جميع الأسر تقريباً في فلسطين تسكن في مساكن متصلة بالشبكة العامة للكهرباء </w:t>
      </w:r>
      <w:proofErr w:type="spellStart"/>
      <w:r w:rsidRPr="005F7AD4">
        <w:rPr>
          <w:rFonts w:ascii="Simplified Arabic" w:hAnsi="Simplified Arabic" w:cs="Simplified Arabic"/>
          <w:rtl/>
        </w:rPr>
        <w:t>مايقارب</w:t>
      </w:r>
      <w:proofErr w:type="spellEnd"/>
      <w:r w:rsidRPr="005F7AD4">
        <w:rPr>
          <w:rFonts w:ascii="Simplified Arabic" w:hAnsi="Simplified Arabic" w:cs="Simplified Arabic"/>
          <w:rtl/>
        </w:rPr>
        <w:t xml:space="preserve"> </w:t>
      </w:r>
      <w:r w:rsidRPr="005F7AD4">
        <w:rPr>
          <w:rFonts w:ascii="Simplified Arabic" w:hAnsi="Simplified Arabic" w:cs="Simplified Arabic"/>
        </w:rPr>
        <w:t>100</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الأسر وكذلك على مستوى نوع التجمع</w:t>
      </w:r>
      <w:r w:rsidRPr="005F7AD4">
        <w:rPr>
          <w:rFonts w:ascii="Simplified Arabic" w:hAnsi="Simplified Arabic" w:cs="Simplified Arabic"/>
          <w:rtl/>
          <w:lang w:bidi="ar-JO"/>
        </w:rPr>
        <w:t xml:space="preserve"> </w:t>
      </w:r>
      <w:proofErr w:type="spellStart"/>
      <w:r w:rsidRPr="005F7AD4">
        <w:rPr>
          <w:rFonts w:ascii="Simplified Arabic" w:hAnsi="Simplified Arabic" w:cs="Simplified Arabic"/>
          <w:rtl/>
          <w:lang w:bidi="ar-JO"/>
        </w:rPr>
        <w:t>(حضر،</w:t>
      </w:r>
      <w:proofErr w:type="spellEnd"/>
      <w:r w:rsidRPr="005F7AD4">
        <w:rPr>
          <w:rFonts w:ascii="Simplified Arabic" w:hAnsi="Simplified Arabic" w:cs="Simplified Arabic"/>
          <w:rtl/>
          <w:lang w:bidi="ar-JO"/>
        </w:rPr>
        <w:t xml:space="preserve"> </w:t>
      </w:r>
      <w:proofErr w:type="spellStart"/>
      <w:r w:rsidRPr="005F7AD4">
        <w:rPr>
          <w:rFonts w:ascii="Simplified Arabic" w:hAnsi="Simplified Arabic" w:cs="Simplified Arabic"/>
          <w:rtl/>
          <w:lang w:bidi="ar-JO"/>
        </w:rPr>
        <w:t>ريف،</w:t>
      </w:r>
      <w:proofErr w:type="spellEnd"/>
      <w:r w:rsidRPr="005F7AD4">
        <w:rPr>
          <w:rFonts w:ascii="Simplified Arabic" w:hAnsi="Simplified Arabic" w:cs="Simplified Arabic"/>
          <w:rtl/>
          <w:lang w:bidi="ar-JO"/>
        </w:rPr>
        <w:t xml:space="preserve"> مخيمات</w:t>
      </w:r>
      <w:proofErr w:type="spellStart"/>
      <w:r w:rsidRPr="005F7AD4">
        <w:rPr>
          <w:rFonts w:ascii="Simplified Arabic" w:hAnsi="Simplified Arabic" w:cs="Simplified Arabic"/>
          <w:rtl/>
          <w:lang w:bidi="ar-JO"/>
        </w:rPr>
        <w:t>)</w:t>
      </w:r>
      <w:proofErr w:type="spellEnd"/>
      <w:r w:rsidRPr="005F7AD4">
        <w:rPr>
          <w:rFonts w:ascii="Simplified Arabic" w:hAnsi="Simplified Arabic" w:cs="Simplified Arabic"/>
          <w:rtl/>
          <w:lang w:bidi="ar-JO"/>
        </w:rPr>
        <w:t xml:space="preserve"> وعلى مستوى المنطقة (الضفة غربية وقطاع غزة</w:t>
      </w:r>
      <w:proofErr w:type="spellStart"/>
      <w:r w:rsidRPr="005F7AD4">
        <w:rPr>
          <w:rFonts w:ascii="Simplified Arabic" w:hAnsi="Simplified Arabic" w:cs="Simplified Arabic"/>
          <w:rtl/>
          <w:lang w:bidi="ar-JO"/>
        </w:rPr>
        <w:t>)</w:t>
      </w:r>
      <w:r w:rsidRPr="005F7AD4">
        <w:rPr>
          <w:rFonts w:ascii="Simplified Arabic" w:hAnsi="Simplified Arabic" w:cs="Simplified Arabic"/>
          <w:rtl/>
        </w:rPr>
        <w:t>،</w:t>
      </w:r>
      <w:proofErr w:type="spellEnd"/>
      <w:r w:rsidRPr="005F7AD4">
        <w:rPr>
          <w:rFonts w:ascii="Simplified Arabic" w:hAnsi="Simplified Arabic" w:cs="Simplified Arabic"/>
          <w:rtl/>
        </w:rPr>
        <w:t xml:space="preserve"> علماً بأنها كانت </w:t>
      </w:r>
      <w:r w:rsidRPr="005F7AD4">
        <w:rPr>
          <w:rFonts w:ascii="Simplified Arabic" w:hAnsi="Simplified Arabic" w:cs="Simplified Arabic"/>
        </w:rPr>
        <w:t>95</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العام </w:t>
      </w:r>
      <w:r w:rsidRPr="005F7AD4">
        <w:rPr>
          <w:rFonts w:ascii="Simplified Arabic" w:hAnsi="Simplified Arabic" w:cs="Simplified Arabic"/>
        </w:rPr>
        <w:t>1997</w:t>
      </w:r>
      <w:r w:rsidRPr="005F7AD4">
        <w:rPr>
          <w:rFonts w:ascii="Simplified Arabic" w:hAnsi="Simplified Arabic" w:cs="Simplified Arabic"/>
          <w:rtl/>
          <w:lang w:bidi="ar-JO"/>
        </w:rPr>
        <w:t xml:space="preserve"> في فلسطين.</w:t>
      </w:r>
      <w:r w:rsidRPr="005F7AD4">
        <w:rPr>
          <w:rFonts w:ascii="Simplified Arabic" w:hAnsi="Simplified Arabic" w:cs="Simplified Arabic"/>
          <w:rtl/>
        </w:rPr>
        <w:t xml:space="preserve"> </w:t>
      </w:r>
      <w:r w:rsidRPr="005F7AD4">
        <w:rPr>
          <w:rFonts w:ascii="Simplified Arabic" w:hAnsi="Simplified Arabic" w:cs="Simplified Arabic"/>
          <w:b/>
          <w:bCs/>
          <w:rtl/>
          <w:lang w:eastAsia="en-US"/>
        </w:rPr>
        <w:t xml:space="preserve"> </w:t>
      </w:r>
    </w:p>
    <w:p w:rsidR="005F7AD4" w:rsidRPr="005F7AD4" w:rsidRDefault="005F7AD4" w:rsidP="005F7AD4">
      <w:pPr>
        <w:rPr>
          <w:rFonts w:ascii="Simplified Arabic" w:hAnsi="Simplified Arabic" w:cs="Simplified Arabic"/>
          <w:b/>
          <w:bCs/>
          <w:sz w:val="16"/>
          <w:szCs w:val="16"/>
          <w:rtl/>
          <w:lang w:eastAsia="en-US"/>
        </w:rPr>
      </w:pPr>
    </w:p>
    <w:p w:rsidR="005F7AD4" w:rsidRPr="005F7AD4" w:rsidRDefault="005F7AD4" w:rsidP="005F7AD4">
      <w:pPr>
        <w:rPr>
          <w:rFonts w:ascii="Simplified Arabic" w:hAnsi="Simplified Arabic" w:cs="Simplified Arabic"/>
          <w:b/>
          <w:bCs/>
          <w:sz w:val="26"/>
          <w:szCs w:val="26"/>
          <w:rtl/>
          <w:lang w:eastAsia="en-US"/>
        </w:rPr>
      </w:pPr>
      <w:r w:rsidRPr="005F7AD4">
        <w:rPr>
          <w:rFonts w:ascii="Simplified Arabic" w:hAnsi="Simplified Arabic" w:cs="Simplified Arabic"/>
          <w:b/>
          <w:bCs/>
          <w:sz w:val="26"/>
          <w:szCs w:val="26"/>
          <w:rtl/>
          <w:lang w:eastAsia="en-US"/>
        </w:rPr>
        <w:t xml:space="preserve">الصرف الصحي في فلسطين هو صرف صحي محسن </w:t>
      </w:r>
    </w:p>
    <w:p w:rsidR="005F7AD4" w:rsidRPr="005F7AD4" w:rsidRDefault="005F7AD4" w:rsidP="005F7AD4">
      <w:pPr>
        <w:jc w:val="both"/>
        <w:rPr>
          <w:rFonts w:ascii="Simplified Arabic" w:hAnsi="Simplified Arabic" w:cs="Simplified Arabic"/>
        </w:rPr>
      </w:pPr>
      <w:proofErr w:type="spellStart"/>
      <w:r w:rsidRPr="005F7AD4">
        <w:rPr>
          <w:rFonts w:ascii="Simplified Arabic" w:hAnsi="Simplified Arabic" w:cs="Simplified Arabic"/>
          <w:rtl/>
        </w:rPr>
        <w:t>99.7%</w:t>
      </w:r>
      <w:proofErr w:type="spellEnd"/>
      <w:r w:rsidRPr="005F7AD4">
        <w:rPr>
          <w:rFonts w:ascii="Simplified Arabic" w:hAnsi="Simplified Arabic" w:cs="Simplified Arabic"/>
          <w:rtl/>
        </w:rPr>
        <w:t xml:space="preserve"> من الاسر الفلسطينية لديها صرف صحي محسن والذي يشمل (مرحاض متصل بشبكة مجاري </w:t>
      </w:r>
      <w:proofErr w:type="spellStart"/>
      <w:r w:rsidRPr="005F7AD4">
        <w:rPr>
          <w:rFonts w:ascii="Simplified Arabic" w:hAnsi="Simplified Arabic" w:cs="Simplified Arabic"/>
          <w:rtl/>
        </w:rPr>
        <w:t>عامة،</w:t>
      </w:r>
      <w:proofErr w:type="spellEnd"/>
      <w:r w:rsidRPr="005F7AD4">
        <w:rPr>
          <w:rFonts w:ascii="Simplified Arabic" w:hAnsi="Simplified Arabic" w:cs="Simplified Arabic"/>
          <w:rtl/>
        </w:rPr>
        <w:t xml:space="preserve"> مرحاض متصل بحفرة امتصاصية أو مرحاض متصل بحفرة صماء</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وعلى مستوى نوع التجمع </w:t>
      </w:r>
      <w:r w:rsidRPr="005F7AD4">
        <w:rPr>
          <w:rFonts w:ascii="Simplified Arabic" w:hAnsi="Simplified Arabic" w:cs="Simplified Arabic"/>
          <w:rtl/>
          <w:lang w:bidi="ar-JO"/>
        </w:rPr>
        <w:t xml:space="preserve">ما يقارب </w:t>
      </w:r>
      <w:r w:rsidRPr="005F7AD4">
        <w:rPr>
          <w:rFonts w:ascii="Simplified Arabic" w:hAnsi="Simplified Arabic" w:cs="Simplified Arabic"/>
          <w:lang w:bidi="ar-JO"/>
        </w:rPr>
        <w:t>100</w:t>
      </w:r>
      <w:proofErr w:type="spellStart"/>
      <w:r w:rsidRPr="005F7AD4">
        <w:rPr>
          <w:rFonts w:ascii="Simplified Arabic" w:hAnsi="Simplified Arabic" w:cs="Simplified Arabic"/>
          <w:rtl/>
          <w:lang w:bidi="ar-JO"/>
        </w:rPr>
        <w:t>%</w:t>
      </w:r>
      <w:proofErr w:type="spellEnd"/>
      <w:r w:rsidRPr="005F7AD4">
        <w:rPr>
          <w:rFonts w:ascii="Simplified Arabic" w:hAnsi="Simplified Arabic" w:cs="Simplified Arabic"/>
          <w:rtl/>
          <w:lang w:bidi="ar-JO"/>
        </w:rPr>
        <w:t xml:space="preserve"> من الاسر لديها صرف صحي محسن </w:t>
      </w:r>
      <w:r w:rsidRPr="005F7AD4">
        <w:rPr>
          <w:rFonts w:ascii="Simplified Arabic" w:hAnsi="Simplified Arabic" w:cs="Simplified Arabic"/>
          <w:rtl/>
        </w:rPr>
        <w:t xml:space="preserve">في الحضر والمخيمات مقابل </w:t>
      </w:r>
      <w:r w:rsidRPr="005F7AD4">
        <w:rPr>
          <w:rFonts w:ascii="Simplified Arabic" w:hAnsi="Simplified Arabic" w:cs="Simplified Arabic"/>
        </w:rPr>
        <w:t>99</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الريف،</w:t>
      </w:r>
      <w:proofErr w:type="spellEnd"/>
      <w:r w:rsidRPr="005F7AD4">
        <w:rPr>
          <w:rFonts w:ascii="Simplified Arabic" w:hAnsi="Simplified Arabic" w:cs="Simplified Arabic"/>
          <w:rtl/>
        </w:rPr>
        <w:t xml:space="preserve"> وما يقارب </w:t>
      </w:r>
      <w:r w:rsidRPr="005F7AD4">
        <w:rPr>
          <w:rFonts w:ascii="Simplified Arabic" w:hAnsi="Simplified Arabic" w:cs="Simplified Arabic"/>
        </w:rPr>
        <w:t>100</w:t>
      </w:r>
      <w:r w:rsidRPr="005F7AD4">
        <w:rPr>
          <w:rFonts w:ascii="Simplified Arabic" w:hAnsi="Simplified Arabic" w:cs="Simplified Arabic"/>
          <w:rtl/>
          <w:lang w:bidi="ar-JO"/>
        </w:rPr>
        <w:t>%من الاسر</w:t>
      </w:r>
      <w:r w:rsidRPr="005F7AD4">
        <w:rPr>
          <w:rFonts w:ascii="Simplified Arabic" w:hAnsi="Simplified Arabic" w:cs="Simplified Arabic"/>
          <w:rtl/>
        </w:rPr>
        <w:t xml:space="preserve"> في الضفة الغربية وفي قطاع غزة .</w:t>
      </w:r>
    </w:p>
    <w:p w:rsidR="005F7AD4" w:rsidRPr="005F7AD4" w:rsidRDefault="005F7AD4" w:rsidP="005F7AD4">
      <w:pPr>
        <w:jc w:val="both"/>
        <w:rPr>
          <w:rFonts w:ascii="Simplified Arabic" w:hAnsi="Simplified Arabic" w:cs="Simplified Arabic"/>
          <w:sz w:val="16"/>
          <w:szCs w:val="16"/>
          <w:rtl/>
        </w:rPr>
      </w:pPr>
    </w:p>
    <w:p w:rsidR="005F7AD4" w:rsidRPr="005F7AD4" w:rsidRDefault="005F7AD4" w:rsidP="005F7AD4">
      <w:pPr>
        <w:rPr>
          <w:rFonts w:ascii="Simplified Arabic" w:hAnsi="Simplified Arabic" w:cs="Simplified Arabic"/>
          <w:b/>
          <w:bCs/>
          <w:sz w:val="26"/>
          <w:szCs w:val="26"/>
          <w:rtl/>
        </w:rPr>
      </w:pPr>
      <w:r w:rsidRPr="005F7AD4">
        <w:rPr>
          <w:rFonts w:ascii="Simplified Arabic" w:hAnsi="Simplified Arabic" w:cs="Simplified Arabic"/>
          <w:b/>
          <w:bCs/>
          <w:sz w:val="26"/>
          <w:szCs w:val="26"/>
          <w:rtl/>
        </w:rPr>
        <w:t xml:space="preserve">القاء النفايات المنزلية في أقرب حاوية من المنزل هي الطريقة المستخدمة لدى غالبية الاسر الفلسطينية </w:t>
      </w:r>
    </w:p>
    <w:p w:rsidR="005F7AD4" w:rsidRPr="005F7AD4" w:rsidRDefault="005F7AD4" w:rsidP="00E5791E">
      <w:pPr>
        <w:jc w:val="both"/>
        <w:rPr>
          <w:rFonts w:ascii="Simplified Arabic" w:hAnsi="Simplified Arabic" w:cs="Simplified Arabic"/>
          <w:rtl/>
        </w:rPr>
      </w:pPr>
      <w:r w:rsidRPr="005F7AD4">
        <w:rPr>
          <w:rFonts w:ascii="Simplified Arabic" w:hAnsi="Simplified Arabic" w:cs="Simplified Arabic"/>
          <w:rtl/>
        </w:rPr>
        <w:t xml:space="preserve">تشير البيانات للعام </w:t>
      </w:r>
      <w:r w:rsidRPr="005F7AD4">
        <w:rPr>
          <w:rFonts w:ascii="Simplified Arabic" w:hAnsi="Simplified Arabic" w:cs="Simplified Arabic"/>
        </w:rPr>
        <w:t>2017</w:t>
      </w:r>
      <w:r w:rsidRPr="005F7AD4">
        <w:rPr>
          <w:rFonts w:ascii="Simplified Arabic" w:hAnsi="Simplified Arabic" w:cs="Simplified Arabic"/>
          <w:rtl/>
        </w:rPr>
        <w:t xml:space="preserve"> أن </w:t>
      </w:r>
      <w:r w:rsidRPr="005F7AD4">
        <w:rPr>
          <w:rFonts w:ascii="Simplified Arabic" w:hAnsi="Simplified Arabic" w:cs="Simplified Arabic"/>
        </w:rPr>
        <w:t>98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الأسر الفلسطينية تتخلص من نفاياتها المنزلية عن طريق إلقاءها في اقرب حاوية </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Pr>
        <w:t>99</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الحضر،</w:t>
      </w:r>
      <w:proofErr w:type="spellEnd"/>
      <w:r w:rsidRPr="005F7AD4">
        <w:rPr>
          <w:rFonts w:ascii="Simplified Arabic" w:hAnsi="Simplified Arabic" w:cs="Simplified Arabic"/>
          <w:rtl/>
        </w:rPr>
        <w:t xml:space="preserve"> و</w:t>
      </w:r>
      <w:r w:rsidRPr="005F7AD4">
        <w:rPr>
          <w:rFonts w:ascii="Simplified Arabic" w:hAnsi="Simplified Arabic" w:cs="Simplified Arabic"/>
        </w:rPr>
        <w:t>92</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w:t>
      </w:r>
      <w:proofErr w:type="spellStart"/>
      <w:r w:rsidRPr="005F7AD4">
        <w:rPr>
          <w:rFonts w:ascii="Simplified Arabic" w:hAnsi="Simplified Arabic" w:cs="Simplified Arabic"/>
          <w:rtl/>
        </w:rPr>
        <w:t>الريف،</w:t>
      </w:r>
      <w:proofErr w:type="spellEnd"/>
      <w:r w:rsidRPr="005F7AD4">
        <w:rPr>
          <w:rFonts w:ascii="Simplified Arabic" w:hAnsi="Simplified Arabic" w:cs="Simplified Arabic"/>
          <w:rtl/>
        </w:rPr>
        <w:t xml:space="preserve"> و</w:t>
      </w:r>
      <w:r w:rsidRPr="005F7AD4">
        <w:rPr>
          <w:rFonts w:ascii="Simplified Arabic" w:hAnsi="Simplified Arabic" w:cs="Simplified Arabic"/>
        </w:rPr>
        <w:t>98</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في المخيمات</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مقابل ان </w:t>
      </w:r>
      <w:r w:rsidRPr="005F7AD4">
        <w:rPr>
          <w:rFonts w:ascii="Simplified Arabic" w:hAnsi="Simplified Arabic" w:cs="Simplified Arabic"/>
        </w:rPr>
        <w:t>3</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الاسر تلجأ الى حرق النفايات المنزلية او إلقاءها بشكل عشوائي وطرق </w:t>
      </w:r>
      <w:proofErr w:type="spellStart"/>
      <w:r w:rsidRPr="005F7AD4">
        <w:rPr>
          <w:rFonts w:ascii="Simplified Arabic" w:hAnsi="Simplified Arabic" w:cs="Simplified Arabic"/>
          <w:rtl/>
        </w:rPr>
        <w:t>اخرى،</w:t>
      </w:r>
      <w:proofErr w:type="spellEnd"/>
      <w:r w:rsidRPr="005F7AD4">
        <w:rPr>
          <w:rFonts w:ascii="Simplified Arabic" w:hAnsi="Simplified Arabic" w:cs="Simplified Arabic"/>
          <w:rtl/>
        </w:rPr>
        <w:t xml:space="preserve"> وأظهرت البيانات أن </w:t>
      </w:r>
      <w:r w:rsidRPr="005F7AD4">
        <w:rPr>
          <w:rFonts w:ascii="Simplified Arabic" w:hAnsi="Simplified Arabic" w:cs="Simplified Arabic"/>
        </w:rPr>
        <w:t>97</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أسر الضفة الغربية تلقي نفاياتها المنزلية في أقرب حاوية مقابل </w:t>
      </w:r>
      <w:r w:rsidRPr="005F7AD4">
        <w:rPr>
          <w:rFonts w:ascii="Simplified Arabic" w:hAnsi="Simplified Arabic" w:cs="Simplified Arabic"/>
        </w:rPr>
        <w:t>99</w:t>
      </w:r>
      <w:proofErr w:type="spellStart"/>
      <w:r w:rsidRPr="005F7AD4">
        <w:rPr>
          <w:rFonts w:ascii="Simplified Arabic" w:hAnsi="Simplified Arabic" w:cs="Simplified Arabic"/>
          <w:rtl/>
        </w:rPr>
        <w:t>%</w:t>
      </w:r>
      <w:proofErr w:type="spellEnd"/>
      <w:r w:rsidRPr="005F7AD4">
        <w:rPr>
          <w:rFonts w:ascii="Simplified Arabic" w:hAnsi="Simplified Arabic" w:cs="Simplified Arabic"/>
          <w:rtl/>
        </w:rPr>
        <w:t xml:space="preserve"> من الاسر في قطاع غزة.</w:t>
      </w:r>
    </w:p>
    <w:p w:rsidR="005B0B71" w:rsidRPr="005F7AD4" w:rsidRDefault="005F7AD4" w:rsidP="005F7AD4">
      <w:pPr>
        <w:rPr>
          <w:rFonts w:ascii="Simplified Arabic" w:hAnsi="Simplified Arabic" w:cs="Simplified Arabic"/>
        </w:rPr>
      </w:pPr>
      <w:r w:rsidRPr="005F7AD4">
        <w:rPr>
          <w:rFonts w:ascii="Simplified Arabic" w:hAnsi="Simplified Arabic" w:cs="Simplified Arabic"/>
          <w:rtl/>
        </w:rPr>
        <w:t xml:space="preserve"> </w:t>
      </w:r>
    </w:p>
    <w:sectPr w:rsidR="005B0B71" w:rsidRPr="005F7AD4" w:rsidSect="005F7AD4">
      <w:headerReference w:type="default" r:id="rId6"/>
      <w:footerReference w:type="default" r:id="rId7"/>
      <w:pgSz w:w="11906" w:h="16838" w:code="9"/>
      <w:pgMar w:top="720" w:right="720" w:bottom="720" w:left="720" w:header="709" w:footer="709" w:gutter="0"/>
      <w:cols w:space="425"/>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CA4" w:rsidRDefault="00E82CA4" w:rsidP="005F7AD4">
      <w:r>
        <w:separator/>
      </w:r>
    </w:p>
  </w:endnote>
  <w:endnote w:type="continuationSeparator" w:id="0">
    <w:p w:rsidR="00E82CA4" w:rsidRDefault="00E82CA4" w:rsidP="005F7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499725"/>
      <w:docPartObj>
        <w:docPartGallery w:val="Page Numbers (Bottom of Page)"/>
        <w:docPartUnique/>
      </w:docPartObj>
    </w:sdtPr>
    <w:sdtContent>
      <w:p w:rsidR="00E5791E" w:rsidRDefault="00E5791E">
        <w:pPr>
          <w:pStyle w:val="Footer"/>
          <w:jc w:val="center"/>
        </w:pPr>
        <w:fldSimple w:instr=" PAGE   \* MERGEFORMAT ">
          <w:r>
            <w:rPr>
              <w:noProof/>
              <w:rtl/>
            </w:rPr>
            <w:t>1</w:t>
          </w:r>
        </w:fldSimple>
      </w:p>
    </w:sdtContent>
  </w:sdt>
  <w:p w:rsidR="00E5791E" w:rsidRDefault="00E57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CA4" w:rsidRDefault="00E82CA4" w:rsidP="005F7AD4">
      <w:r>
        <w:separator/>
      </w:r>
    </w:p>
  </w:footnote>
  <w:footnote w:type="continuationSeparator" w:id="0">
    <w:p w:rsidR="00E82CA4" w:rsidRDefault="00E82CA4" w:rsidP="005F7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61" w:rsidRDefault="00E82CA4" w:rsidP="00A976A7">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F7AD4"/>
    <w:rsid w:val="001E15AF"/>
    <w:rsid w:val="004C7DB1"/>
    <w:rsid w:val="005B0B71"/>
    <w:rsid w:val="005F7AD4"/>
    <w:rsid w:val="00C42F61"/>
    <w:rsid w:val="00E5791E"/>
    <w:rsid w:val="00E82C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AD4"/>
    <w:pPr>
      <w:bidi/>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5F7AD4"/>
    <w:pPr>
      <w:keepNext/>
      <w:jc w:val="center"/>
      <w:outlineLvl w:val="3"/>
    </w:pPr>
    <w:rPr>
      <w:rFonts w:cs="Simplified Arabic"/>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7AD4"/>
    <w:rPr>
      <w:rFonts w:ascii="Times New Roman" w:eastAsia="Times New Roman" w:hAnsi="Times New Roman" w:cs="Simplified Arabic"/>
      <w:b/>
      <w:bCs/>
      <w:sz w:val="20"/>
      <w:szCs w:val="20"/>
    </w:rPr>
  </w:style>
  <w:style w:type="character" w:styleId="Hyperlink">
    <w:name w:val="Hyperlink"/>
    <w:basedOn w:val="DefaultParagraphFont"/>
    <w:semiHidden/>
    <w:rsid w:val="005F7AD4"/>
    <w:rPr>
      <w:strike w:val="0"/>
      <w:dstrike w:val="0"/>
      <w:color w:val="000080"/>
      <w:sz w:val="21"/>
      <w:szCs w:val="21"/>
      <w:u w:val="none"/>
      <w:effect w:val="none"/>
    </w:rPr>
  </w:style>
  <w:style w:type="paragraph" w:styleId="Title">
    <w:name w:val="Title"/>
    <w:basedOn w:val="Normal"/>
    <w:link w:val="TitleChar"/>
    <w:uiPriority w:val="99"/>
    <w:qFormat/>
    <w:rsid w:val="005F7AD4"/>
    <w:pPr>
      <w:jc w:val="center"/>
    </w:pPr>
    <w:rPr>
      <w:rFonts w:cs="Simplified Arabic"/>
      <w:b/>
      <w:bCs/>
    </w:rPr>
  </w:style>
  <w:style w:type="character" w:customStyle="1" w:styleId="TitleChar">
    <w:name w:val="Title Char"/>
    <w:basedOn w:val="DefaultParagraphFont"/>
    <w:link w:val="Title"/>
    <w:uiPriority w:val="99"/>
    <w:rsid w:val="005F7AD4"/>
    <w:rPr>
      <w:rFonts w:ascii="Times New Roman" w:eastAsia="Times New Roman" w:hAnsi="Times New Roman" w:cs="Simplified Arabic"/>
      <w:b/>
      <w:bCs/>
      <w:sz w:val="24"/>
      <w:szCs w:val="24"/>
      <w:lang w:eastAsia="ar-SA"/>
    </w:rPr>
  </w:style>
  <w:style w:type="paragraph" w:styleId="Header">
    <w:name w:val="header"/>
    <w:basedOn w:val="Normal"/>
    <w:link w:val="HeaderChar"/>
    <w:uiPriority w:val="99"/>
    <w:rsid w:val="005F7AD4"/>
    <w:pPr>
      <w:tabs>
        <w:tab w:val="center" w:pos="4153"/>
        <w:tab w:val="right" w:pos="8306"/>
      </w:tabs>
    </w:pPr>
    <w:rPr>
      <w:rFonts w:cs="Traditional Arabic"/>
      <w:sz w:val="20"/>
      <w:szCs w:val="20"/>
      <w:lang w:eastAsia="en-US"/>
    </w:rPr>
  </w:style>
  <w:style w:type="character" w:customStyle="1" w:styleId="HeaderChar">
    <w:name w:val="Header Char"/>
    <w:basedOn w:val="DefaultParagraphFont"/>
    <w:link w:val="Header"/>
    <w:uiPriority w:val="99"/>
    <w:rsid w:val="005F7AD4"/>
    <w:rPr>
      <w:rFonts w:ascii="Times New Roman" w:eastAsia="Times New Roman" w:hAnsi="Times New Roman" w:cs="Traditional Arabic"/>
      <w:sz w:val="20"/>
      <w:szCs w:val="20"/>
    </w:rPr>
  </w:style>
  <w:style w:type="paragraph" w:styleId="BodyText2">
    <w:name w:val="Body Text 2"/>
    <w:basedOn w:val="Normal"/>
    <w:link w:val="BodyText2Char"/>
    <w:semiHidden/>
    <w:rsid w:val="005F7AD4"/>
    <w:pPr>
      <w:autoSpaceDE w:val="0"/>
      <w:autoSpaceDN w:val="0"/>
      <w:adjustRightInd w:val="0"/>
      <w:jc w:val="center"/>
    </w:pPr>
    <w:rPr>
      <w:rFonts w:ascii="Simplified Arabic" w:cs="Simplified Arabic"/>
      <w:b/>
      <w:bCs/>
      <w:lang w:eastAsia="en-US"/>
    </w:rPr>
  </w:style>
  <w:style w:type="character" w:customStyle="1" w:styleId="BodyText2Char">
    <w:name w:val="Body Text 2 Char"/>
    <w:basedOn w:val="DefaultParagraphFont"/>
    <w:link w:val="BodyText2"/>
    <w:semiHidden/>
    <w:rsid w:val="005F7AD4"/>
    <w:rPr>
      <w:rFonts w:ascii="Simplified Arabic" w:eastAsia="Times New Roman" w:hAnsi="Times New Roman" w:cs="Simplified Arabic"/>
      <w:b/>
      <w:bCs/>
      <w:sz w:val="24"/>
      <w:szCs w:val="24"/>
    </w:rPr>
  </w:style>
  <w:style w:type="paragraph" w:styleId="NormalWeb">
    <w:name w:val="Normal (Web)"/>
    <w:basedOn w:val="Normal"/>
    <w:uiPriority w:val="99"/>
    <w:unhideWhenUsed/>
    <w:rsid w:val="005F7AD4"/>
    <w:pPr>
      <w:bidi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5F7AD4"/>
    <w:rPr>
      <w:rFonts w:ascii="Tahoma" w:hAnsi="Tahoma" w:cs="Tahoma"/>
      <w:sz w:val="16"/>
      <w:szCs w:val="16"/>
    </w:rPr>
  </w:style>
  <w:style w:type="character" w:customStyle="1" w:styleId="BalloonTextChar">
    <w:name w:val="Balloon Text Char"/>
    <w:basedOn w:val="DefaultParagraphFont"/>
    <w:link w:val="BalloonText"/>
    <w:uiPriority w:val="99"/>
    <w:semiHidden/>
    <w:rsid w:val="005F7AD4"/>
    <w:rPr>
      <w:rFonts w:ascii="Tahoma" w:eastAsia="Times New Roman" w:hAnsi="Tahoma" w:cs="Tahoma"/>
      <w:sz w:val="16"/>
      <w:szCs w:val="16"/>
      <w:lang w:eastAsia="ar-SA"/>
    </w:rPr>
  </w:style>
  <w:style w:type="paragraph" w:styleId="Footer">
    <w:name w:val="footer"/>
    <w:basedOn w:val="Normal"/>
    <w:link w:val="FooterChar"/>
    <w:uiPriority w:val="99"/>
    <w:unhideWhenUsed/>
    <w:rsid w:val="005F7AD4"/>
    <w:pPr>
      <w:tabs>
        <w:tab w:val="center" w:pos="4153"/>
        <w:tab w:val="right" w:pos="8306"/>
      </w:tabs>
    </w:pPr>
  </w:style>
  <w:style w:type="character" w:customStyle="1" w:styleId="FooterChar">
    <w:name w:val="Footer Char"/>
    <w:basedOn w:val="DefaultParagraphFont"/>
    <w:link w:val="Footer"/>
    <w:uiPriority w:val="99"/>
    <w:rsid w:val="005F7AD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0964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777</Words>
  <Characters>4433</Characters>
  <Application>Microsoft Office Word</Application>
  <DocSecurity>0</DocSecurity>
  <Lines>36</Lines>
  <Paragraphs>10</Paragraphs>
  <ScaleCrop>false</ScaleCrop>
  <Company>Hewlett-Packard Company</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2</cp:revision>
  <cp:lastPrinted>2018-10-02T06:27:00Z</cp:lastPrinted>
  <dcterms:created xsi:type="dcterms:W3CDTF">2018-10-02T05:47:00Z</dcterms:created>
  <dcterms:modified xsi:type="dcterms:W3CDTF">2018-10-02T06:28:00Z</dcterms:modified>
</cp:coreProperties>
</file>