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0FD" w:rsidRPr="00894748" w:rsidRDefault="00BB3119" w:rsidP="008E3461">
      <w:pPr>
        <w:pStyle w:val="Title"/>
        <w:rPr>
          <w:rFonts w:ascii="Simplified Arabic" w:hAnsi="Simplified Arabic" w:cs="Simplified Arabic"/>
          <w:sz w:val="32"/>
          <w:szCs w:val="32"/>
          <w:rtl/>
        </w:rPr>
      </w:pPr>
      <w:bookmarkStart w:id="0" w:name="_GoBack"/>
      <w:bookmarkEnd w:id="0"/>
      <w:r w:rsidRPr="00894748">
        <w:rPr>
          <w:rFonts w:ascii="Simplified Arabic" w:hAnsi="Simplified Arabic" w:cs="Simplified Arabic"/>
          <w:sz w:val="32"/>
          <w:szCs w:val="32"/>
          <w:rtl/>
        </w:rPr>
        <w:t>الإحصاء الفلسطيني والإدارة العامة للأرصاد الجوية</w:t>
      </w:r>
      <w:r w:rsidR="00A43E95" w:rsidRPr="0089474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4B0FA1" w:rsidRPr="00894748">
        <w:rPr>
          <w:rFonts w:ascii="Simplified Arabic" w:hAnsi="Simplified Arabic" w:cs="Simplified Arabic"/>
          <w:sz w:val="32"/>
          <w:szCs w:val="32"/>
          <w:rtl/>
        </w:rPr>
        <w:t>الفلسطينية</w:t>
      </w:r>
      <w:r w:rsidRPr="00894748">
        <w:rPr>
          <w:rFonts w:ascii="Simplified Arabic" w:hAnsi="Simplified Arabic" w:cs="Simplified Arabic"/>
          <w:sz w:val="32"/>
          <w:szCs w:val="32"/>
          <w:rtl/>
        </w:rPr>
        <w:t xml:space="preserve"> يصدران بياناً صحفياً </w:t>
      </w:r>
    </w:p>
    <w:p w:rsidR="00BB3119" w:rsidRPr="00894748" w:rsidRDefault="00BB3119" w:rsidP="008E3461">
      <w:pPr>
        <w:pStyle w:val="Title"/>
        <w:rPr>
          <w:rFonts w:ascii="Simplified Arabic" w:hAnsi="Simplified Arabic" w:cs="Simplified Arabic"/>
          <w:sz w:val="32"/>
          <w:szCs w:val="32"/>
          <w:rtl/>
        </w:rPr>
      </w:pPr>
      <w:r w:rsidRPr="00894748">
        <w:rPr>
          <w:rFonts w:ascii="Simplified Arabic" w:hAnsi="Simplified Arabic" w:cs="Simplified Arabic"/>
          <w:sz w:val="32"/>
          <w:szCs w:val="32"/>
          <w:rtl/>
        </w:rPr>
        <w:t>بمناسبة اليوم العالمي للأرصاد</w:t>
      </w:r>
      <w:r w:rsidR="009B70ED" w:rsidRPr="0089474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94748">
        <w:rPr>
          <w:rFonts w:ascii="Simplified Arabic" w:hAnsi="Simplified Arabic" w:cs="Simplified Arabic"/>
          <w:sz w:val="32"/>
          <w:szCs w:val="32"/>
          <w:rtl/>
        </w:rPr>
        <w:t>الجوية 23/03/</w:t>
      </w:r>
      <w:r w:rsidR="00456836" w:rsidRPr="00894748">
        <w:rPr>
          <w:rFonts w:ascii="Simplified Arabic" w:hAnsi="Simplified Arabic" w:cs="Simplified Arabic"/>
          <w:sz w:val="32"/>
          <w:szCs w:val="32"/>
        </w:rPr>
        <w:t>2022</w:t>
      </w:r>
    </w:p>
    <w:p w:rsidR="00BB3119" w:rsidRPr="00B050FD" w:rsidRDefault="00BB3119">
      <w:pPr>
        <w:pStyle w:val="Title"/>
        <w:rPr>
          <w:color w:val="000000"/>
          <w:sz w:val="18"/>
          <w:szCs w:val="18"/>
        </w:rPr>
      </w:pPr>
    </w:p>
    <w:p w:rsidR="00983A55" w:rsidRPr="00B050FD" w:rsidRDefault="00A66BF9" w:rsidP="008E3461">
      <w:pPr>
        <w:autoSpaceDE w:val="0"/>
        <w:autoSpaceDN w:val="0"/>
        <w:adjustRightInd w:val="0"/>
        <w:jc w:val="center"/>
        <w:rPr>
          <w:rFonts w:cs="Simplified Arabic"/>
          <w:b/>
          <w:bCs/>
          <w:color w:val="000000"/>
          <w:sz w:val="28"/>
          <w:szCs w:val="28"/>
          <w:rtl/>
        </w:rPr>
      </w:pPr>
      <w:r w:rsidRPr="00B050FD">
        <w:rPr>
          <w:rFonts w:cs="Simplified Arabic" w:hint="cs"/>
          <w:b/>
          <w:bCs/>
          <w:color w:val="000000"/>
          <w:sz w:val="28"/>
          <w:szCs w:val="28"/>
          <w:rtl/>
        </w:rPr>
        <w:t xml:space="preserve">شعار اليوم العالمي للأرصاد الجوية لهذا العام" </w:t>
      </w:r>
      <w:r w:rsidR="00456836" w:rsidRPr="00B050FD">
        <w:rPr>
          <w:rFonts w:cs="Simplified Arabic"/>
          <w:b/>
          <w:bCs/>
          <w:color w:val="000000"/>
          <w:sz w:val="28"/>
          <w:szCs w:val="28"/>
          <w:rtl/>
        </w:rPr>
        <w:t>الإنذار المبكر والعمل المبكر"</w:t>
      </w:r>
    </w:p>
    <w:p w:rsidR="008E3461" w:rsidRPr="008E3461" w:rsidRDefault="008E3461" w:rsidP="00456836">
      <w:pPr>
        <w:autoSpaceDE w:val="0"/>
        <w:autoSpaceDN w:val="0"/>
        <w:adjustRightInd w:val="0"/>
        <w:jc w:val="both"/>
        <w:rPr>
          <w:rFonts w:cs="Simplified Arabic"/>
          <w:color w:val="000000"/>
          <w:sz w:val="16"/>
          <w:szCs w:val="16"/>
          <w:rtl/>
          <w:lang w:eastAsia="en-US"/>
        </w:rPr>
      </w:pPr>
    </w:p>
    <w:p w:rsidR="00456836" w:rsidRPr="00B050FD" w:rsidRDefault="009A0B9A" w:rsidP="00456836">
      <w:pPr>
        <w:autoSpaceDE w:val="0"/>
        <w:autoSpaceDN w:val="0"/>
        <w:adjustRightInd w:val="0"/>
        <w:jc w:val="both"/>
        <w:rPr>
          <w:rFonts w:cs="Simplified Arabic"/>
          <w:b/>
          <w:bCs/>
          <w:color w:val="000000"/>
          <w:sz w:val="26"/>
          <w:szCs w:val="26"/>
          <w:rtl/>
        </w:rPr>
      </w:pPr>
      <w:r w:rsidRPr="00B050FD">
        <w:rPr>
          <w:rFonts w:cs="Simplified Arabic" w:hint="cs"/>
          <w:color w:val="000000"/>
          <w:sz w:val="26"/>
          <w:szCs w:val="26"/>
          <w:rtl/>
          <w:lang w:eastAsia="en-US"/>
        </w:rPr>
        <w:t>اصدر الجهاز المركزي للإحصاء الفلسطيني والإدارة العامة للأرصاد الجوية</w:t>
      </w:r>
      <w:r w:rsidR="00D209FA" w:rsidRPr="00B050FD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الفلسطينية</w:t>
      </w:r>
      <w:r w:rsidRPr="00B050FD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بيانا</w:t>
      </w:r>
      <w:r w:rsidR="006A4B4F" w:rsidRPr="00B050FD">
        <w:rPr>
          <w:rFonts w:cs="Simplified Arabic" w:hint="cs"/>
          <w:color w:val="000000"/>
          <w:sz w:val="26"/>
          <w:szCs w:val="26"/>
          <w:rtl/>
          <w:lang w:eastAsia="en-US"/>
        </w:rPr>
        <w:t>ً</w:t>
      </w:r>
      <w:r w:rsidRPr="00B050FD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صحفياً</w:t>
      </w:r>
      <w:r w:rsidR="009B70ED" w:rsidRPr="00B050FD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Pr="00B050FD">
        <w:rPr>
          <w:rFonts w:cs="Simplified Arabic" w:hint="cs"/>
          <w:color w:val="000000"/>
          <w:sz w:val="26"/>
          <w:szCs w:val="26"/>
          <w:rtl/>
          <w:lang w:eastAsia="en-US"/>
        </w:rPr>
        <w:t>مشتركاً بمناسبة اليوم العالمي للأرصا</w:t>
      </w:r>
      <w:r w:rsidRPr="00B050FD">
        <w:rPr>
          <w:rFonts w:cs="Simplified Arabic" w:hint="eastAsia"/>
          <w:color w:val="000000"/>
          <w:sz w:val="26"/>
          <w:szCs w:val="26"/>
          <w:rtl/>
          <w:lang w:eastAsia="en-US"/>
        </w:rPr>
        <w:t>د</w:t>
      </w:r>
      <w:r w:rsidRPr="00B050FD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الجوية حيث </w:t>
      </w:r>
      <w:r w:rsidRPr="00B050FD">
        <w:rPr>
          <w:rFonts w:cs="Simplified Arabic"/>
          <w:color w:val="000000"/>
          <w:sz w:val="26"/>
          <w:szCs w:val="26"/>
          <w:rtl/>
          <w:lang w:eastAsia="en-US"/>
        </w:rPr>
        <w:t>تحتفل المنظمة العالمية للأرصاد الجوية، وأعضاؤها</w:t>
      </w:r>
      <w:r w:rsidR="009B70ED" w:rsidRPr="00B050FD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Pr="00B050FD">
        <w:rPr>
          <w:rFonts w:cs="Simplified Arabic"/>
          <w:color w:val="000000"/>
          <w:sz w:val="26"/>
          <w:szCs w:val="26"/>
          <w:rtl/>
          <w:lang w:eastAsia="en-US"/>
        </w:rPr>
        <w:t>البالغ عددهم 189</w:t>
      </w:r>
      <w:r w:rsidRPr="00B050FD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دولة</w:t>
      </w:r>
      <w:r w:rsidRPr="00B050FD">
        <w:rPr>
          <w:rFonts w:cs="Simplified Arabic"/>
          <w:color w:val="000000"/>
          <w:sz w:val="26"/>
          <w:szCs w:val="26"/>
          <w:rtl/>
          <w:lang w:eastAsia="en-US"/>
        </w:rPr>
        <w:t>، ومجتمع الأرصاد الجوية على نطاق العالم باليوم العالمي للأرصاد</w:t>
      </w:r>
      <w:r w:rsidR="00B07B5B" w:rsidRPr="00B050FD">
        <w:rPr>
          <w:rFonts w:cs="Simplified Arabic"/>
          <w:color w:val="000000"/>
          <w:sz w:val="26"/>
          <w:szCs w:val="26"/>
          <w:lang w:eastAsia="en-US"/>
        </w:rPr>
        <w:t xml:space="preserve"> </w:t>
      </w:r>
      <w:r w:rsidR="00A97B15" w:rsidRPr="00B050FD">
        <w:rPr>
          <w:rFonts w:cs="Simplified Arabic"/>
          <w:color w:val="000000"/>
          <w:sz w:val="26"/>
          <w:szCs w:val="26"/>
          <w:rtl/>
          <w:lang w:eastAsia="en-US"/>
        </w:rPr>
        <w:t>الجوية في 23 آذار</w:t>
      </w:r>
      <w:r w:rsidR="009B70ED" w:rsidRPr="00B050FD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 </w:t>
      </w:r>
      <w:r w:rsidRPr="00B050FD">
        <w:rPr>
          <w:rFonts w:cs="Simplified Arabic"/>
          <w:color w:val="000000"/>
          <w:sz w:val="26"/>
          <w:szCs w:val="26"/>
          <w:rtl/>
          <w:lang w:eastAsia="en-US"/>
        </w:rPr>
        <w:t>من كل عام حول موضوع مختار</w:t>
      </w:r>
      <w:r w:rsidRPr="00B050FD">
        <w:rPr>
          <w:rFonts w:cs="Simplified Arabic" w:hint="cs"/>
          <w:color w:val="000000"/>
          <w:sz w:val="26"/>
          <w:szCs w:val="26"/>
          <w:rtl/>
          <w:lang w:eastAsia="en-US"/>
        </w:rPr>
        <w:t>، و</w:t>
      </w:r>
      <w:r w:rsidRPr="00B050FD">
        <w:rPr>
          <w:rFonts w:cs="Simplified Arabic"/>
          <w:color w:val="000000"/>
          <w:sz w:val="26"/>
          <w:szCs w:val="26"/>
          <w:rtl/>
          <w:lang w:eastAsia="en-US"/>
        </w:rPr>
        <w:t>موضوع هذا العام هو</w:t>
      </w:r>
      <w:r w:rsidR="000B07FD" w:rsidRPr="00B050FD">
        <w:rPr>
          <w:rFonts w:cs="Simplified Arabic" w:hint="cs"/>
          <w:color w:val="000000"/>
          <w:sz w:val="26"/>
          <w:szCs w:val="26"/>
          <w:rtl/>
          <w:lang w:eastAsia="en-US" w:bidi="ar-JO"/>
        </w:rPr>
        <w:t>"</w:t>
      </w:r>
      <w:r w:rsidR="00456836" w:rsidRPr="00B050FD">
        <w:rPr>
          <w:rFonts w:cs="Simplified Arabic"/>
          <w:b/>
          <w:bCs/>
          <w:color w:val="000000"/>
          <w:sz w:val="26"/>
          <w:szCs w:val="26"/>
          <w:rtl/>
        </w:rPr>
        <w:t xml:space="preserve"> </w:t>
      </w:r>
      <w:r w:rsidR="00456836" w:rsidRPr="00B050FD">
        <w:rPr>
          <w:rFonts w:cs="Simplified Arabic"/>
          <w:color w:val="000000"/>
          <w:sz w:val="26"/>
          <w:szCs w:val="26"/>
          <w:rtl/>
          <w:lang w:eastAsia="en-US"/>
        </w:rPr>
        <w:t>الإنذار المبكر والعمل المبكر</w:t>
      </w:r>
      <w:r w:rsidR="00456836" w:rsidRPr="00B050FD">
        <w:rPr>
          <w:rFonts w:cs="Simplified Arabic"/>
          <w:b/>
          <w:bCs/>
          <w:color w:val="000000"/>
          <w:sz w:val="26"/>
          <w:szCs w:val="26"/>
          <w:rtl/>
        </w:rPr>
        <w:t>"</w:t>
      </w:r>
    </w:p>
    <w:p w:rsidR="00BB3119" w:rsidRPr="008E3461" w:rsidRDefault="00BB3119" w:rsidP="00456836">
      <w:pPr>
        <w:jc w:val="both"/>
        <w:rPr>
          <w:rFonts w:cs="Simplified Arabic"/>
          <w:color w:val="000000"/>
          <w:sz w:val="16"/>
          <w:szCs w:val="16"/>
          <w:lang w:eastAsia="en-US"/>
        </w:rPr>
      </w:pPr>
    </w:p>
    <w:p w:rsidR="002B58FC" w:rsidRPr="00B050FD" w:rsidRDefault="00DB007C" w:rsidP="008E3461">
      <w:pPr>
        <w:autoSpaceDE w:val="0"/>
        <w:autoSpaceDN w:val="0"/>
        <w:adjustRightInd w:val="0"/>
        <w:jc w:val="both"/>
        <w:rPr>
          <w:rFonts w:cs="Simplified Arabic"/>
          <w:color w:val="000000"/>
          <w:sz w:val="26"/>
          <w:szCs w:val="26"/>
          <w:rtl/>
          <w:lang w:eastAsia="en-US" w:bidi="ar-JO"/>
        </w:rPr>
      </w:pPr>
      <w:r w:rsidRPr="00B050FD">
        <w:rPr>
          <w:rFonts w:cs="Simplified Arabic" w:hint="cs"/>
          <w:color w:val="000000"/>
          <w:sz w:val="26"/>
          <w:szCs w:val="26"/>
          <w:rtl/>
          <w:lang w:eastAsia="en-US"/>
        </w:rPr>
        <w:t xml:space="preserve">وفيما يلي ابرز الملامح الجوية في فلسطين </w:t>
      </w:r>
    </w:p>
    <w:p w:rsidR="00B050FD" w:rsidRPr="00B050FD" w:rsidRDefault="00B050FD" w:rsidP="008E3461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  <w:lang w:eastAsia="en-US"/>
        </w:rPr>
      </w:pPr>
    </w:p>
    <w:p w:rsidR="00456836" w:rsidRPr="00B050FD" w:rsidRDefault="00456836" w:rsidP="008E3461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  <w:r w:rsidRPr="00B050FD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>كميات الأمطار</w:t>
      </w:r>
      <w:r w:rsidRPr="00B050F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في محافظة سلفيت هي ال</w:t>
      </w:r>
      <w:r w:rsidRPr="00B050FD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  <w:t xml:space="preserve">أعلى </w:t>
      </w:r>
      <w:r w:rsidRPr="00B050F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  <w:t>خلال الموسم المطري الحالي</w:t>
      </w:r>
    </w:p>
    <w:p w:rsidR="00456836" w:rsidRPr="009973E7" w:rsidRDefault="00456836" w:rsidP="00456836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rtl/>
          <w:lang w:eastAsia="en-US"/>
        </w:rPr>
      </w:pPr>
      <w:r w:rsidRPr="00B050FD">
        <w:rPr>
          <w:rFonts w:ascii="Simplified Arabic" w:hAnsi="Simplified Arabic" w:cs="Simplified Arabic"/>
          <w:sz w:val="26"/>
          <w:szCs w:val="26"/>
          <w:rtl/>
          <w:lang w:eastAsia="en-US"/>
        </w:rPr>
        <w:t>أظهرت بيانات الإدارة العامة للأرصاد الجوية</w:t>
      </w:r>
      <w:r w:rsidRPr="00B050FD">
        <w:rPr>
          <w:rFonts w:ascii="Simplified Arabic" w:hAnsi="Simplified Arabic" w:cs="Simplified Arabic"/>
          <w:sz w:val="26"/>
          <w:szCs w:val="26"/>
          <w:lang w:eastAsia="en-US"/>
        </w:rPr>
        <w:t xml:space="preserve"> </w:t>
      </w:r>
      <w:r w:rsidRPr="00B050FD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خلال </w:t>
      </w:r>
      <w:r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الموسم المطري الحالي </w:t>
      </w:r>
      <w:r w:rsidRPr="00B050FD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أن </w:t>
      </w:r>
      <w:r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اعلى </w:t>
      </w:r>
      <w:r w:rsidRPr="00B050FD">
        <w:rPr>
          <w:rFonts w:ascii="Simplified Arabic" w:hAnsi="Simplified Arabic" w:cs="Simplified Arabic"/>
          <w:sz w:val="26"/>
          <w:szCs w:val="26"/>
          <w:rtl/>
          <w:lang w:eastAsia="en-US"/>
        </w:rPr>
        <w:t xml:space="preserve">كميات أمطار </w:t>
      </w:r>
      <w:r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هطلت على محافظة سلفيت حيث بلغت 790 ملم (اعلى من المعدل العام للمحافظة بنسبة 113%)، فيما هطلت ادنى كمية امطار في محافظة اريحا حيث بلغت 132 ملم (80% من المعدل السنوي للمحافظة).</w:t>
      </w:r>
    </w:p>
    <w:p w:rsidR="00456836" w:rsidRPr="008E3461" w:rsidRDefault="00456836" w:rsidP="004E6CE3">
      <w:pPr>
        <w:autoSpaceDE w:val="0"/>
        <w:autoSpaceDN w:val="0"/>
        <w:adjustRightInd w:val="0"/>
        <w:jc w:val="center"/>
        <w:rPr>
          <w:rFonts w:ascii="Simplified Arabic" w:hAnsi="Calibri" w:cs="Simplified Arabic"/>
          <w:b/>
          <w:bCs/>
          <w:color w:val="000000"/>
          <w:sz w:val="16"/>
          <w:szCs w:val="16"/>
          <w:lang w:eastAsia="en-US"/>
        </w:rPr>
      </w:pPr>
    </w:p>
    <w:p w:rsidR="00B050FD" w:rsidRDefault="00456836" w:rsidP="00382C38">
      <w:pPr>
        <w:autoSpaceDE w:val="0"/>
        <w:autoSpaceDN w:val="0"/>
        <w:adjustRightInd w:val="0"/>
        <w:jc w:val="center"/>
        <w:rPr>
          <w:rFonts w:ascii="Simplified Arabic" w:hAnsi="Calibri" w:cs="Simplified Arabic"/>
          <w:b/>
          <w:bCs/>
          <w:color w:val="000000"/>
          <w:sz w:val="26"/>
          <w:szCs w:val="26"/>
          <w:rtl/>
          <w:lang w:eastAsia="en-US"/>
        </w:rPr>
      </w:pPr>
      <w:r w:rsidRPr="00B050FD">
        <w:rPr>
          <w:rFonts w:ascii="Simplified Arabic" w:hAnsi="Calibri"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كميات الأمطار التراكمية منذ بداية الموسم المطري 2021/2022 وحتى </w:t>
      </w:r>
      <w:r w:rsidR="00382C38" w:rsidRPr="00B050FD">
        <w:rPr>
          <w:rFonts w:ascii="Simplified Arabic" w:hAnsi="Calibri" w:cs="Simplified Arabic"/>
          <w:b/>
          <w:bCs/>
          <w:color w:val="000000"/>
          <w:sz w:val="26"/>
          <w:szCs w:val="26"/>
          <w:lang w:eastAsia="en-US"/>
        </w:rPr>
        <w:t>14</w:t>
      </w:r>
      <w:r w:rsidRPr="00B050FD">
        <w:rPr>
          <w:rFonts w:ascii="Simplified Arabic" w:hAnsi="Calibri"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/03/2022 </w:t>
      </w:r>
    </w:p>
    <w:p w:rsidR="00456836" w:rsidRPr="00B050FD" w:rsidRDefault="00456836" w:rsidP="00382C38">
      <w:pPr>
        <w:autoSpaceDE w:val="0"/>
        <w:autoSpaceDN w:val="0"/>
        <w:adjustRightInd w:val="0"/>
        <w:jc w:val="center"/>
        <w:rPr>
          <w:rFonts w:ascii="Simplified Arabic" w:hAnsi="Calibri" w:cs="Simplified Arabic"/>
          <w:b/>
          <w:bCs/>
          <w:color w:val="000000"/>
          <w:sz w:val="26"/>
          <w:szCs w:val="26"/>
          <w:rtl/>
          <w:lang w:eastAsia="en-US"/>
        </w:rPr>
      </w:pPr>
      <w:r w:rsidRPr="00B050FD">
        <w:rPr>
          <w:rFonts w:ascii="Simplified Arabic" w:hAnsi="Calibri" w:cs="Simplified Arabic" w:hint="cs"/>
          <w:b/>
          <w:bCs/>
          <w:color w:val="000000"/>
          <w:sz w:val="26"/>
          <w:szCs w:val="26"/>
          <w:rtl/>
          <w:lang w:eastAsia="en-US"/>
        </w:rPr>
        <w:t>مقارنة مع معدلاتها العامة حسب موقع المحطة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66"/>
        <w:gridCol w:w="2416"/>
        <w:gridCol w:w="1685"/>
        <w:gridCol w:w="1730"/>
      </w:tblGrid>
      <w:tr w:rsidR="00456836" w:rsidRPr="008E3461" w:rsidTr="00B050FD">
        <w:trPr>
          <w:trHeight w:val="571"/>
          <w:jc w:val="center"/>
        </w:trPr>
        <w:tc>
          <w:tcPr>
            <w:tcW w:w="1266" w:type="dxa"/>
          </w:tcPr>
          <w:p w:rsidR="00456836" w:rsidRPr="008E3461" w:rsidRDefault="00456836" w:rsidP="00C70E7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E3461">
              <w:rPr>
                <w:rFonts w:asciiTheme="majorBidi" w:hAnsiTheme="majorBidi" w:cstheme="majorBidi"/>
                <w:b/>
                <w:bCs/>
                <w:rtl/>
              </w:rPr>
              <w:t>موقع المحطة</w:t>
            </w:r>
          </w:p>
        </w:tc>
        <w:tc>
          <w:tcPr>
            <w:tcW w:w="2416" w:type="dxa"/>
          </w:tcPr>
          <w:p w:rsidR="00456836" w:rsidRPr="008E3461" w:rsidRDefault="00456836" w:rsidP="00C70E7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E3461">
              <w:rPr>
                <w:rFonts w:asciiTheme="majorBidi" w:hAnsiTheme="majorBidi" w:cstheme="majorBidi"/>
                <w:b/>
                <w:bCs/>
                <w:rtl/>
              </w:rPr>
              <w:t>كمية الامطار التراكمية (ملم)</w:t>
            </w:r>
          </w:p>
          <w:p w:rsidR="00456836" w:rsidRPr="008E3461" w:rsidRDefault="00456836" w:rsidP="00382C3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E3461">
              <w:rPr>
                <w:rFonts w:asciiTheme="majorBidi" w:hAnsiTheme="majorBidi" w:cstheme="majorBidi"/>
                <w:b/>
                <w:bCs/>
                <w:rtl/>
              </w:rPr>
              <w:t xml:space="preserve">حتى تاريخ </w:t>
            </w:r>
            <w:r w:rsidR="00382C38" w:rsidRPr="008E3461">
              <w:rPr>
                <w:rFonts w:asciiTheme="majorBidi" w:hAnsiTheme="majorBidi" w:cstheme="majorBidi"/>
                <w:b/>
                <w:bCs/>
              </w:rPr>
              <w:t>14</w:t>
            </w:r>
            <w:r w:rsidRPr="008E3461">
              <w:rPr>
                <w:rFonts w:asciiTheme="majorBidi" w:hAnsiTheme="majorBidi" w:cstheme="majorBidi"/>
                <w:b/>
                <w:bCs/>
                <w:rtl/>
              </w:rPr>
              <w:t>/03/2022</w:t>
            </w:r>
          </w:p>
        </w:tc>
        <w:tc>
          <w:tcPr>
            <w:tcW w:w="1685" w:type="dxa"/>
          </w:tcPr>
          <w:p w:rsidR="00456836" w:rsidRPr="008E3461" w:rsidRDefault="00456836" w:rsidP="00C70E7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E3461">
              <w:rPr>
                <w:rFonts w:asciiTheme="majorBidi" w:hAnsiTheme="majorBidi" w:cstheme="majorBidi"/>
                <w:b/>
                <w:bCs/>
                <w:rtl/>
              </w:rPr>
              <w:t xml:space="preserve">المعدل العام (ملم) </w:t>
            </w:r>
          </w:p>
        </w:tc>
        <w:tc>
          <w:tcPr>
            <w:tcW w:w="1730" w:type="dxa"/>
          </w:tcPr>
          <w:p w:rsidR="00456836" w:rsidRPr="008E3461" w:rsidRDefault="00456836" w:rsidP="00C70E7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E3461">
              <w:rPr>
                <w:rFonts w:asciiTheme="majorBidi" w:hAnsiTheme="majorBidi" w:cstheme="majorBidi"/>
                <w:b/>
                <w:bCs/>
                <w:rtl/>
              </w:rPr>
              <w:t>النسبة من المعدل العام (%)</w:t>
            </w:r>
          </w:p>
        </w:tc>
      </w:tr>
      <w:tr w:rsidR="009B70ED" w:rsidRPr="008E3461" w:rsidTr="00B050FD">
        <w:trPr>
          <w:trHeight w:val="224"/>
          <w:jc w:val="center"/>
        </w:trPr>
        <w:tc>
          <w:tcPr>
            <w:tcW w:w="1266" w:type="dxa"/>
            <w:vAlign w:val="bottom"/>
          </w:tcPr>
          <w:p w:rsidR="009B70ED" w:rsidRPr="008E3461" w:rsidRDefault="009B70ED" w:rsidP="009B70ED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  <w:t>سلفيت</w:t>
            </w:r>
          </w:p>
        </w:tc>
        <w:tc>
          <w:tcPr>
            <w:tcW w:w="2416" w:type="dxa"/>
            <w:vAlign w:val="bottom"/>
          </w:tcPr>
          <w:p w:rsidR="009B70ED" w:rsidRPr="008E3461" w:rsidRDefault="00382C38" w:rsidP="009B70E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790.0</w:t>
            </w:r>
          </w:p>
        </w:tc>
        <w:tc>
          <w:tcPr>
            <w:tcW w:w="1685" w:type="dxa"/>
            <w:vAlign w:val="bottom"/>
          </w:tcPr>
          <w:p w:rsidR="009B70ED" w:rsidRPr="008E3461" w:rsidRDefault="009B70ED" w:rsidP="009B70E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698.1</w:t>
            </w:r>
          </w:p>
        </w:tc>
        <w:tc>
          <w:tcPr>
            <w:tcW w:w="1730" w:type="dxa"/>
            <w:vAlign w:val="bottom"/>
          </w:tcPr>
          <w:p w:rsidR="009B70ED" w:rsidRPr="008E3461" w:rsidRDefault="009B70ED" w:rsidP="009B70E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113</w:t>
            </w:r>
          </w:p>
        </w:tc>
      </w:tr>
      <w:tr w:rsidR="009B70ED" w:rsidRPr="008E3461" w:rsidTr="00B050FD">
        <w:trPr>
          <w:trHeight w:val="211"/>
          <w:jc w:val="center"/>
        </w:trPr>
        <w:tc>
          <w:tcPr>
            <w:tcW w:w="1266" w:type="dxa"/>
            <w:vAlign w:val="bottom"/>
          </w:tcPr>
          <w:p w:rsidR="009B70ED" w:rsidRPr="008E3461" w:rsidRDefault="009B70ED" w:rsidP="009B70ED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  <w:t xml:space="preserve">قلقيلية </w:t>
            </w:r>
          </w:p>
        </w:tc>
        <w:tc>
          <w:tcPr>
            <w:tcW w:w="2416" w:type="dxa"/>
            <w:vAlign w:val="bottom"/>
          </w:tcPr>
          <w:p w:rsidR="009B70ED" w:rsidRPr="008E3461" w:rsidRDefault="00382C38" w:rsidP="009B70E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710.0</w:t>
            </w:r>
          </w:p>
        </w:tc>
        <w:tc>
          <w:tcPr>
            <w:tcW w:w="1685" w:type="dxa"/>
            <w:vAlign w:val="bottom"/>
          </w:tcPr>
          <w:p w:rsidR="009B70ED" w:rsidRPr="008E3461" w:rsidRDefault="009B70ED" w:rsidP="009B70E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624.9</w:t>
            </w:r>
          </w:p>
        </w:tc>
        <w:tc>
          <w:tcPr>
            <w:tcW w:w="1730" w:type="dxa"/>
            <w:vAlign w:val="bottom"/>
          </w:tcPr>
          <w:p w:rsidR="009B70ED" w:rsidRPr="008E3461" w:rsidRDefault="00382C38" w:rsidP="009B70E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114</w:t>
            </w:r>
          </w:p>
        </w:tc>
      </w:tr>
      <w:tr w:rsidR="009B70ED" w:rsidRPr="008E3461" w:rsidTr="00B050FD">
        <w:trPr>
          <w:trHeight w:val="369"/>
          <w:jc w:val="center"/>
        </w:trPr>
        <w:tc>
          <w:tcPr>
            <w:tcW w:w="1266" w:type="dxa"/>
            <w:vAlign w:val="bottom"/>
          </w:tcPr>
          <w:p w:rsidR="009B70ED" w:rsidRPr="008E3461" w:rsidRDefault="009B70ED" w:rsidP="009B70ED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  <w:t xml:space="preserve">رام الله والبيرة </w:t>
            </w:r>
          </w:p>
        </w:tc>
        <w:tc>
          <w:tcPr>
            <w:tcW w:w="2416" w:type="dxa"/>
            <w:vAlign w:val="bottom"/>
          </w:tcPr>
          <w:p w:rsidR="009B70ED" w:rsidRPr="008E3461" w:rsidRDefault="00D51C9F" w:rsidP="009B70E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696.7</w:t>
            </w:r>
          </w:p>
        </w:tc>
        <w:tc>
          <w:tcPr>
            <w:tcW w:w="1685" w:type="dxa"/>
            <w:vAlign w:val="bottom"/>
          </w:tcPr>
          <w:p w:rsidR="009B70ED" w:rsidRPr="008E3461" w:rsidRDefault="009B70ED" w:rsidP="009B70E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615.2</w:t>
            </w:r>
          </w:p>
        </w:tc>
        <w:tc>
          <w:tcPr>
            <w:tcW w:w="1730" w:type="dxa"/>
            <w:vAlign w:val="bottom"/>
          </w:tcPr>
          <w:p w:rsidR="009B70ED" w:rsidRPr="008E3461" w:rsidRDefault="009B70ED" w:rsidP="009B70E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113</w:t>
            </w:r>
          </w:p>
        </w:tc>
      </w:tr>
      <w:tr w:rsidR="009B70ED" w:rsidRPr="008E3461" w:rsidTr="00B050FD">
        <w:trPr>
          <w:trHeight w:val="211"/>
          <w:jc w:val="center"/>
        </w:trPr>
        <w:tc>
          <w:tcPr>
            <w:tcW w:w="1266" w:type="dxa"/>
            <w:vAlign w:val="bottom"/>
          </w:tcPr>
          <w:p w:rsidR="009B70ED" w:rsidRPr="008E3461" w:rsidRDefault="009B70ED" w:rsidP="009B70ED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  <w:t>نابلس</w:t>
            </w:r>
          </w:p>
        </w:tc>
        <w:tc>
          <w:tcPr>
            <w:tcW w:w="2416" w:type="dxa"/>
            <w:vAlign w:val="bottom"/>
          </w:tcPr>
          <w:p w:rsidR="009B70ED" w:rsidRPr="008E3461" w:rsidRDefault="00382C38" w:rsidP="00382C38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642.8</w:t>
            </w:r>
          </w:p>
        </w:tc>
        <w:tc>
          <w:tcPr>
            <w:tcW w:w="1685" w:type="dxa"/>
            <w:vAlign w:val="bottom"/>
          </w:tcPr>
          <w:p w:rsidR="009B70ED" w:rsidRPr="008E3461" w:rsidRDefault="009B70ED" w:rsidP="009B70E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660.1</w:t>
            </w:r>
          </w:p>
        </w:tc>
        <w:tc>
          <w:tcPr>
            <w:tcW w:w="1730" w:type="dxa"/>
            <w:vAlign w:val="bottom"/>
          </w:tcPr>
          <w:p w:rsidR="009B70ED" w:rsidRPr="008E3461" w:rsidRDefault="009B70ED" w:rsidP="009B70E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97</w:t>
            </w:r>
          </w:p>
        </w:tc>
      </w:tr>
      <w:tr w:rsidR="009B70ED" w:rsidRPr="008E3461" w:rsidTr="00B050FD">
        <w:trPr>
          <w:trHeight w:val="224"/>
          <w:jc w:val="center"/>
        </w:trPr>
        <w:tc>
          <w:tcPr>
            <w:tcW w:w="1266" w:type="dxa"/>
            <w:vAlign w:val="bottom"/>
          </w:tcPr>
          <w:p w:rsidR="009B70ED" w:rsidRPr="008E3461" w:rsidRDefault="009B70ED" w:rsidP="009B70ED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  <w:t xml:space="preserve">طولكرم </w:t>
            </w:r>
          </w:p>
        </w:tc>
        <w:tc>
          <w:tcPr>
            <w:tcW w:w="2416" w:type="dxa"/>
            <w:vAlign w:val="bottom"/>
          </w:tcPr>
          <w:p w:rsidR="009B70ED" w:rsidRPr="008E3461" w:rsidRDefault="00382C38" w:rsidP="009B70E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612.5</w:t>
            </w:r>
          </w:p>
        </w:tc>
        <w:tc>
          <w:tcPr>
            <w:tcW w:w="1685" w:type="dxa"/>
            <w:vAlign w:val="bottom"/>
          </w:tcPr>
          <w:p w:rsidR="009B70ED" w:rsidRPr="008E3461" w:rsidRDefault="009B70ED" w:rsidP="009B70E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602.4</w:t>
            </w:r>
          </w:p>
        </w:tc>
        <w:tc>
          <w:tcPr>
            <w:tcW w:w="1730" w:type="dxa"/>
            <w:vAlign w:val="bottom"/>
          </w:tcPr>
          <w:p w:rsidR="009B70ED" w:rsidRPr="008E3461" w:rsidRDefault="00382C38" w:rsidP="009B70ED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102</w:t>
            </w:r>
          </w:p>
        </w:tc>
      </w:tr>
      <w:tr w:rsidR="00382C38" w:rsidRPr="008E3461" w:rsidTr="00B050FD">
        <w:trPr>
          <w:trHeight w:val="224"/>
          <w:jc w:val="center"/>
        </w:trPr>
        <w:tc>
          <w:tcPr>
            <w:tcW w:w="1266" w:type="dxa"/>
            <w:vAlign w:val="bottom"/>
          </w:tcPr>
          <w:p w:rsidR="00382C38" w:rsidRPr="008E3461" w:rsidRDefault="00382C38" w:rsidP="00382C38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  <w:t xml:space="preserve">القدس </w:t>
            </w:r>
          </w:p>
        </w:tc>
        <w:tc>
          <w:tcPr>
            <w:tcW w:w="2416" w:type="dxa"/>
            <w:vAlign w:val="bottom"/>
          </w:tcPr>
          <w:p w:rsidR="00382C38" w:rsidRPr="008E3461" w:rsidRDefault="00382C38" w:rsidP="00382C38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476.2</w:t>
            </w:r>
          </w:p>
        </w:tc>
        <w:tc>
          <w:tcPr>
            <w:tcW w:w="1685" w:type="dxa"/>
            <w:vAlign w:val="bottom"/>
          </w:tcPr>
          <w:p w:rsidR="00382C38" w:rsidRPr="008E3461" w:rsidRDefault="00382C38" w:rsidP="00382C38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537.0</w:t>
            </w:r>
          </w:p>
        </w:tc>
        <w:tc>
          <w:tcPr>
            <w:tcW w:w="1730" w:type="dxa"/>
            <w:vAlign w:val="bottom"/>
          </w:tcPr>
          <w:p w:rsidR="00382C38" w:rsidRPr="008E3461" w:rsidRDefault="00382C38" w:rsidP="00382C38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89</w:t>
            </w:r>
          </w:p>
        </w:tc>
      </w:tr>
      <w:tr w:rsidR="00F61D30" w:rsidRPr="008E3461" w:rsidTr="00B050FD">
        <w:trPr>
          <w:trHeight w:val="224"/>
          <w:jc w:val="center"/>
        </w:trPr>
        <w:tc>
          <w:tcPr>
            <w:tcW w:w="1266" w:type="dxa"/>
            <w:vAlign w:val="bottom"/>
          </w:tcPr>
          <w:p w:rsidR="00F61D30" w:rsidRPr="008E3461" w:rsidRDefault="00F61D30" w:rsidP="00F61D30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  <w:t>الخليل</w:t>
            </w:r>
          </w:p>
        </w:tc>
        <w:tc>
          <w:tcPr>
            <w:tcW w:w="2416" w:type="dxa"/>
            <w:vAlign w:val="bottom"/>
          </w:tcPr>
          <w:p w:rsidR="00F61D30" w:rsidRPr="008E3461" w:rsidRDefault="00F61D30" w:rsidP="00F61D30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467.2</w:t>
            </w:r>
          </w:p>
        </w:tc>
        <w:tc>
          <w:tcPr>
            <w:tcW w:w="1685" w:type="dxa"/>
            <w:vAlign w:val="bottom"/>
          </w:tcPr>
          <w:p w:rsidR="00F61D30" w:rsidRPr="008E3461" w:rsidRDefault="00F61D30" w:rsidP="00F61D30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595.9</w:t>
            </w:r>
          </w:p>
        </w:tc>
        <w:tc>
          <w:tcPr>
            <w:tcW w:w="1730" w:type="dxa"/>
            <w:vAlign w:val="bottom"/>
          </w:tcPr>
          <w:p w:rsidR="00F61D30" w:rsidRPr="008E3461" w:rsidRDefault="00F61D30" w:rsidP="00F61D30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78</w:t>
            </w:r>
          </w:p>
        </w:tc>
      </w:tr>
      <w:tr w:rsidR="00F61D30" w:rsidRPr="008E3461" w:rsidTr="00B050FD">
        <w:trPr>
          <w:trHeight w:val="211"/>
          <w:jc w:val="center"/>
        </w:trPr>
        <w:tc>
          <w:tcPr>
            <w:tcW w:w="1266" w:type="dxa"/>
            <w:vAlign w:val="bottom"/>
          </w:tcPr>
          <w:p w:rsidR="00F61D30" w:rsidRPr="008E3461" w:rsidRDefault="00F61D30" w:rsidP="00F61D30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  <w:t>بيت لحم</w:t>
            </w:r>
          </w:p>
        </w:tc>
        <w:tc>
          <w:tcPr>
            <w:tcW w:w="2416" w:type="dxa"/>
            <w:vAlign w:val="bottom"/>
          </w:tcPr>
          <w:p w:rsidR="00F61D30" w:rsidRPr="008E3461" w:rsidRDefault="00F61D30" w:rsidP="00F61D30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463.2</w:t>
            </w:r>
          </w:p>
        </w:tc>
        <w:tc>
          <w:tcPr>
            <w:tcW w:w="1685" w:type="dxa"/>
            <w:vAlign w:val="bottom"/>
          </w:tcPr>
          <w:p w:rsidR="00F61D30" w:rsidRPr="008E3461" w:rsidRDefault="00F61D30" w:rsidP="00F61D30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518.4</w:t>
            </w:r>
          </w:p>
        </w:tc>
        <w:tc>
          <w:tcPr>
            <w:tcW w:w="1730" w:type="dxa"/>
            <w:vAlign w:val="bottom"/>
          </w:tcPr>
          <w:p w:rsidR="00F61D30" w:rsidRPr="008E3461" w:rsidRDefault="00F61D30" w:rsidP="00F61D30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89</w:t>
            </w:r>
          </w:p>
        </w:tc>
      </w:tr>
      <w:tr w:rsidR="00F61D30" w:rsidRPr="008E3461" w:rsidTr="00B050FD">
        <w:trPr>
          <w:trHeight w:val="224"/>
          <w:jc w:val="center"/>
        </w:trPr>
        <w:tc>
          <w:tcPr>
            <w:tcW w:w="1266" w:type="dxa"/>
            <w:vAlign w:val="bottom"/>
          </w:tcPr>
          <w:p w:rsidR="00F61D30" w:rsidRPr="008E3461" w:rsidRDefault="00F61D30" w:rsidP="00F61D30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  <w:t xml:space="preserve">جنين </w:t>
            </w:r>
          </w:p>
        </w:tc>
        <w:tc>
          <w:tcPr>
            <w:tcW w:w="2416" w:type="dxa"/>
            <w:vAlign w:val="bottom"/>
          </w:tcPr>
          <w:p w:rsidR="00F61D30" w:rsidRPr="008E3461" w:rsidRDefault="00F61D30" w:rsidP="00F61D30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432.7</w:t>
            </w:r>
          </w:p>
        </w:tc>
        <w:tc>
          <w:tcPr>
            <w:tcW w:w="1685" w:type="dxa"/>
            <w:vAlign w:val="bottom"/>
          </w:tcPr>
          <w:p w:rsidR="00F61D30" w:rsidRPr="008E3461" w:rsidRDefault="00F61D30" w:rsidP="00F61D30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468.2</w:t>
            </w:r>
          </w:p>
        </w:tc>
        <w:tc>
          <w:tcPr>
            <w:tcW w:w="1730" w:type="dxa"/>
            <w:vAlign w:val="bottom"/>
          </w:tcPr>
          <w:p w:rsidR="00F61D30" w:rsidRPr="008E3461" w:rsidRDefault="00F61D30" w:rsidP="00F61D30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92</w:t>
            </w:r>
          </w:p>
        </w:tc>
      </w:tr>
      <w:tr w:rsidR="00F61D30" w:rsidRPr="008E3461" w:rsidTr="00B050FD">
        <w:trPr>
          <w:trHeight w:val="211"/>
          <w:jc w:val="center"/>
        </w:trPr>
        <w:tc>
          <w:tcPr>
            <w:tcW w:w="1266" w:type="dxa"/>
            <w:vAlign w:val="bottom"/>
          </w:tcPr>
          <w:p w:rsidR="00F61D30" w:rsidRPr="008E3461" w:rsidRDefault="00F61D30" w:rsidP="00F61D30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  <w:t>طوباس</w:t>
            </w:r>
          </w:p>
        </w:tc>
        <w:tc>
          <w:tcPr>
            <w:tcW w:w="2416" w:type="dxa"/>
            <w:vAlign w:val="bottom"/>
          </w:tcPr>
          <w:p w:rsidR="00F61D30" w:rsidRPr="008E3461" w:rsidRDefault="00F61D30" w:rsidP="00F61D30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379.6</w:t>
            </w:r>
          </w:p>
        </w:tc>
        <w:tc>
          <w:tcPr>
            <w:tcW w:w="1685" w:type="dxa"/>
            <w:vAlign w:val="bottom"/>
          </w:tcPr>
          <w:p w:rsidR="00F61D30" w:rsidRPr="008E3461" w:rsidRDefault="00F61D30" w:rsidP="00F61D30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431.2</w:t>
            </w:r>
          </w:p>
        </w:tc>
        <w:tc>
          <w:tcPr>
            <w:tcW w:w="1730" w:type="dxa"/>
            <w:vAlign w:val="bottom"/>
          </w:tcPr>
          <w:p w:rsidR="00F61D30" w:rsidRPr="008E3461" w:rsidRDefault="00F61D30" w:rsidP="00F61D30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88</w:t>
            </w:r>
          </w:p>
        </w:tc>
      </w:tr>
      <w:tr w:rsidR="00F61D30" w:rsidRPr="008E3461" w:rsidTr="00B050FD">
        <w:trPr>
          <w:trHeight w:val="224"/>
          <w:jc w:val="center"/>
        </w:trPr>
        <w:tc>
          <w:tcPr>
            <w:tcW w:w="1266" w:type="dxa"/>
            <w:vAlign w:val="bottom"/>
          </w:tcPr>
          <w:p w:rsidR="00F61D30" w:rsidRPr="008E3461" w:rsidRDefault="00F61D30" w:rsidP="00F61D30">
            <w:pPr>
              <w:autoSpaceDE w:val="0"/>
              <w:autoSpaceDN w:val="0"/>
              <w:bidi w:val="0"/>
              <w:adjustRightInd w:val="0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  <w:lang w:eastAsia="en-US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eastAsia="en-US"/>
              </w:rPr>
              <w:t>اريحا</w:t>
            </w:r>
          </w:p>
        </w:tc>
        <w:tc>
          <w:tcPr>
            <w:tcW w:w="2416" w:type="dxa"/>
            <w:vAlign w:val="bottom"/>
          </w:tcPr>
          <w:p w:rsidR="00F61D30" w:rsidRPr="008E3461" w:rsidRDefault="00F61D30" w:rsidP="00F61D30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132.2</w:t>
            </w:r>
          </w:p>
        </w:tc>
        <w:tc>
          <w:tcPr>
            <w:tcW w:w="1685" w:type="dxa"/>
            <w:vAlign w:val="bottom"/>
          </w:tcPr>
          <w:p w:rsidR="00F61D30" w:rsidRPr="008E3461" w:rsidRDefault="00F61D30" w:rsidP="00F61D30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166.0</w:t>
            </w:r>
          </w:p>
        </w:tc>
        <w:tc>
          <w:tcPr>
            <w:tcW w:w="1730" w:type="dxa"/>
            <w:vAlign w:val="bottom"/>
          </w:tcPr>
          <w:p w:rsidR="00F61D30" w:rsidRPr="008E3461" w:rsidRDefault="00F61D30" w:rsidP="00F61D30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8E346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80</w:t>
            </w:r>
          </w:p>
        </w:tc>
      </w:tr>
    </w:tbl>
    <w:p w:rsidR="00B050FD" w:rsidRPr="00B050FD" w:rsidRDefault="00B050FD" w:rsidP="00033A18">
      <w:pPr>
        <w:autoSpaceDE w:val="0"/>
        <w:autoSpaceDN w:val="0"/>
        <w:adjustRightInd w:val="0"/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033A18" w:rsidRPr="00B050FD" w:rsidRDefault="00033A18" w:rsidP="00033A18">
      <w:pPr>
        <w:autoSpaceDE w:val="0"/>
        <w:autoSpaceDN w:val="0"/>
        <w:adjustRightInd w:val="0"/>
        <w:jc w:val="both"/>
        <w:rPr>
          <w:rFonts w:cs="Simplified Arabic"/>
          <w:b/>
          <w:bCs/>
          <w:color w:val="000000"/>
          <w:sz w:val="26"/>
          <w:szCs w:val="26"/>
          <w:rtl/>
        </w:rPr>
      </w:pPr>
      <w:r w:rsidRPr="00B050FD">
        <w:rPr>
          <w:rFonts w:cs="Simplified Arabic" w:hint="cs"/>
          <w:b/>
          <w:bCs/>
          <w:color w:val="000000"/>
          <w:sz w:val="26"/>
          <w:szCs w:val="26"/>
          <w:rtl/>
        </w:rPr>
        <w:t>نابلس</w:t>
      </w:r>
      <w:r w:rsidR="008A0612" w:rsidRPr="00B050FD">
        <w:rPr>
          <w:rFonts w:cs="Simplified Arabic" w:hint="cs"/>
          <w:b/>
          <w:bCs/>
          <w:color w:val="000000"/>
          <w:sz w:val="26"/>
          <w:szCs w:val="26"/>
          <w:rtl/>
        </w:rPr>
        <w:t xml:space="preserve"> </w:t>
      </w:r>
      <w:r w:rsidRPr="00B050FD">
        <w:rPr>
          <w:rFonts w:cs="Simplified Arabic" w:hint="cs"/>
          <w:b/>
          <w:bCs/>
          <w:color w:val="000000"/>
          <w:sz w:val="26"/>
          <w:szCs w:val="26"/>
          <w:rtl/>
        </w:rPr>
        <w:t>أكثر</w:t>
      </w:r>
      <w:r w:rsidRPr="00B050FD">
        <w:rPr>
          <w:rFonts w:cs="Simplified Arabic"/>
          <w:b/>
          <w:bCs/>
          <w:color w:val="000000"/>
          <w:sz w:val="26"/>
          <w:szCs w:val="26"/>
          <w:rtl/>
        </w:rPr>
        <w:t xml:space="preserve"> المناطق رطوبة وأقلها </w:t>
      </w:r>
      <w:r w:rsidRPr="00B050FD">
        <w:rPr>
          <w:rFonts w:cs="Simplified Arabic" w:hint="cs"/>
          <w:b/>
          <w:bCs/>
          <w:color w:val="000000"/>
          <w:sz w:val="26"/>
          <w:szCs w:val="26"/>
          <w:rtl/>
        </w:rPr>
        <w:t>أريحا</w:t>
      </w:r>
    </w:p>
    <w:p w:rsidR="00033A18" w:rsidRPr="00B050FD" w:rsidRDefault="00033A18" w:rsidP="00A8197C">
      <w:pPr>
        <w:autoSpaceDE w:val="0"/>
        <w:autoSpaceDN w:val="0"/>
        <w:adjustRightInd w:val="0"/>
        <w:jc w:val="lowKashida"/>
        <w:rPr>
          <w:rFonts w:ascii="Simplified Arabic" w:eastAsiaTheme="minorEastAsia" w:hAnsiTheme="minorHAnsi" w:cs="Simplified Arabic"/>
          <w:color w:val="000000"/>
          <w:sz w:val="26"/>
          <w:szCs w:val="26"/>
          <w:rtl/>
          <w:lang w:eastAsia="en-US"/>
        </w:rPr>
      </w:pPr>
      <w:r w:rsidRPr="00B050FD">
        <w:rPr>
          <w:rFonts w:ascii="Simplified Arabic" w:eastAsiaTheme="minorEastAsia" w:hAnsiTheme="minorHAnsi" w:cs="Simplified Arabic" w:hint="cs"/>
          <w:color w:val="000000"/>
          <w:sz w:val="26"/>
          <w:szCs w:val="26"/>
          <w:rtl/>
          <w:lang w:eastAsia="en-US"/>
        </w:rPr>
        <w:t>أظهرت</w:t>
      </w:r>
      <w:r w:rsidRPr="00B050FD">
        <w:rPr>
          <w:rFonts w:ascii="Simplified Arabic" w:eastAsiaTheme="minorEastAsia" w:hAnsiTheme="minorHAnsi" w:cs="Simplified Arabic"/>
          <w:color w:val="000000"/>
          <w:sz w:val="26"/>
          <w:szCs w:val="26"/>
          <w:rtl/>
          <w:lang w:eastAsia="en-US"/>
        </w:rPr>
        <w:t xml:space="preserve"> البيانات أن معدل الرطوبة النسبية</w:t>
      </w:r>
      <w:r w:rsidR="00456836" w:rsidRPr="00B050FD">
        <w:rPr>
          <w:rFonts w:ascii="Simplified Arabic" w:eastAsiaTheme="minorEastAsia" w:hAnsiTheme="minorHAnsi" w:cs="Simplified Arabic"/>
          <w:color w:val="000000"/>
          <w:sz w:val="26"/>
          <w:szCs w:val="26"/>
          <w:lang w:eastAsia="en-US"/>
        </w:rPr>
        <w:t xml:space="preserve"> </w:t>
      </w:r>
      <w:r w:rsidRPr="00B050FD">
        <w:rPr>
          <w:rFonts w:ascii="Simplified Arabic" w:eastAsiaTheme="minorEastAsia" w:hAnsiTheme="minorHAnsi" w:cs="Simplified Arabic"/>
          <w:color w:val="000000"/>
          <w:sz w:val="26"/>
          <w:szCs w:val="26"/>
          <w:rtl/>
          <w:lang w:eastAsia="en-US"/>
        </w:rPr>
        <w:t xml:space="preserve">لعام </w:t>
      </w:r>
      <w:r w:rsidR="00A8197C" w:rsidRPr="00B050FD">
        <w:rPr>
          <w:rFonts w:ascii="Simplified Arabic" w:eastAsiaTheme="minorEastAsia" w:hAnsiTheme="minorHAnsi" w:cs="Simplified Arabic" w:hint="cs"/>
          <w:color w:val="000000"/>
          <w:sz w:val="26"/>
          <w:szCs w:val="26"/>
          <w:rtl/>
          <w:lang w:eastAsia="en-US"/>
        </w:rPr>
        <w:t>2020</w:t>
      </w:r>
      <w:r w:rsidRPr="00B050FD">
        <w:rPr>
          <w:rFonts w:ascii="Simplified Arabic" w:eastAsiaTheme="minorEastAsia" w:hAnsiTheme="minorHAnsi" w:cs="Simplified Arabic"/>
          <w:color w:val="000000"/>
          <w:sz w:val="26"/>
          <w:szCs w:val="26"/>
          <w:rtl/>
          <w:lang w:eastAsia="en-US"/>
        </w:rPr>
        <w:t xml:space="preserve"> قد تراوح ما بين </w:t>
      </w:r>
      <w:r w:rsidR="00A8197C" w:rsidRPr="00B050FD">
        <w:rPr>
          <w:rFonts w:ascii="Simplified Arabic" w:eastAsiaTheme="minorEastAsia" w:hAnsiTheme="minorHAnsi" w:cs="Simplified Arabic" w:hint="cs"/>
          <w:color w:val="000000"/>
          <w:sz w:val="26"/>
          <w:szCs w:val="26"/>
          <w:rtl/>
          <w:lang w:eastAsia="en-US"/>
        </w:rPr>
        <w:t>47</w:t>
      </w:r>
      <w:r w:rsidRPr="00B050FD">
        <w:rPr>
          <w:rFonts w:ascii="Simplified Arabic" w:eastAsiaTheme="minorEastAsia" w:hAnsiTheme="minorHAnsi" w:cs="Simplified Arabic"/>
          <w:color w:val="000000"/>
          <w:sz w:val="26"/>
          <w:szCs w:val="26"/>
          <w:rtl/>
          <w:lang w:eastAsia="en-US"/>
        </w:rPr>
        <w:t xml:space="preserve">% في محطة </w:t>
      </w:r>
      <w:r w:rsidRPr="00B050FD">
        <w:rPr>
          <w:rFonts w:ascii="Simplified Arabic" w:eastAsiaTheme="minorEastAsia" w:hAnsiTheme="minorHAnsi" w:cs="Simplified Arabic" w:hint="cs"/>
          <w:color w:val="000000"/>
          <w:sz w:val="26"/>
          <w:szCs w:val="26"/>
          <w:rtl/>
          <w:lang w:eastAsia="en-US"/>
        </w:rPr>
        <w:t>أريحا و</w:t>
      </w:r>
      <w:r w:rsidR="00A8197C" w:rsidRPr="00B050FD">
        <w:rPr>
          <w:rFonts w:ascii="Simplified Arabic" w:eastAsiaTheme="minorEastAsia" w:hAnsiTheme="minorHAnsi" w:cs="Simplified Arabic" w:hint="cs"/>
          <w:color w:val="000000"/>
          <w:sz w:val="26"/>
          <w:szCs w:val="26"/>
          <w:rtl/>
          <w:lang w:eastAsia="en-US"/>
        </w:rPr>
        <w:t>80</w:t>
      </w:r>
      <w:r w:rsidRPr="00B050FD">
        <w:rPr>
          <w:rFonts w:ascii="Simplified Arabic" w:eastAsiaTheme="minorEastAsia" w:hAnsiTheme="minorHAnsi" w:cs="Simplified Arabic"/>
          <w:color w:val="000000"/>
          <w:sz w:val="26"/>
          <w:szCs w:val="26"/>
          <w:rtl/>
          <w:lang w:eastAsia="en-US"/>
        </w:rPr>
        <w:t xml:space="preserve">% في محطة </w:t>
      </w:r>
      <w:r w:rsidRPr="00B050FD">
        <w:rPr>
          <w:rFonts w:ascii="Simplified Arabic" w:eastAsiaTheme="minorEastAsia" w:hAnsiTheme="minorHAnsi" w:cs="Simplified Arabic" w:hint="cs"/>
          <w:color w:val="000000"/>
          <w:sz w:val="26"/>
          <w:szCs w:val="26"/>
          <w:rtl/>
          <w:lang w:eastAsia="en-US"/>
        </w:rPr>
        <w:t>نابلس</w:t>
      </w:r>
      <w:r w:rsidR="00A8197C" w:rsidRPr="00B050FD">
        <w:rPr>
          <w:rFonts w:ascii="Simplified Arabic" w:eastAsiaTheme="minorEastAsia" w:hAnsiTheme="minorHAnsi" w:cs="Simplified Arabic" w:hint="cs"/>
          <w:color w:val="000000"/>
          <w:sz w:val="26"/>
          <w:szCs w:val="26"/>
          <w:rtl/>
          <w:lang w:eastAsia="en-US"/>
        </w:rPr>
        <w:t>.</w:t>
      </w:r>
    </w:p>
    <w:p w:rsidR="00033A18" w:rsidRPr="00B050FD" w:rsidRDefault="00033A18" w:rsidP="00033A18">
      <w:pPr>
        <w:autoSpaceDE w:val="0"/>
        <w:autoSpaceDN w:val="0"/>
        <w:adjustRightInd w:val="0"/>
        <w:jc w:val="lowKashida"/>
        <w:rPr>
          <w:rFonts w:ascii="Simplified Arabic" w:eastAsiaTheme="minorEastAsia" w:hAnsiTheme="minorHAnsi" w:cs="Simplified Arabic"/>
          <w:color w:val="000000"/>
          <w:sz w:val="16"/>
          <w:szCs w:val="16"/>
          <w:rtl/>
          <w:lang w:eastAsia="en-US"/>
        </w:rPr>
      </w:pPr>
    </w:p>
    <w:p w:rsidR="00033A18" w:rsidRPr="00B050FD" w:rsidRDefault="00033A18" w:rsidP="00A8197C">
      <w:pPr>
        <w:autoSpaceDE w:val="0"/>
        <w:autoSpaceDN w:val="0"/>
        <w:adjustRightInd w:val="0"/>
        <w:jc w:val="center"/>
        <w:rPr>
          <w:rFonts w:ascii="Simplified Arabic" w:eastAsiaTheme="minorEastAsia" w:hAnsiTheme="minorHAnsi" w:cs="Simplified Arabic"/>
          <w:b/>
          <w:bCs/>
          <w:color w:val="000000"/>
          <w:sz w:val="26"/>
          <w:szCs w:val="26"/>
          <w:rtl/>
          <w:lang w:eastAsia="en-US"/>
        </w:rPr>
      </w:pPr>
      <w:r w:rsidRPr="00B050FD">
        <w:rPr>
          <w:rFonts w:ascii="Simplified Arabic" w:eastAsiaTheme="minorEastAsia" w:hAnsiTheme="minorHAnsi"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معدلات الرطوبة النسبية للعام </w:t>
      </w:r>
      <w:r w:rsidR="00A8197C" w:rsidRPr="00B050FD">
        <w:rPr>
          <w:rFonts w:ascii="Simplified Arabic" w:eastAsiaTheme="minorEastAsia" w:hAnsiTheme="minorHAnsi" w:cs="Simplified Arabic" w:hint="cs"/>
          <w:b/>
          <w:bCs/>
          <w:color w:val="000000"/>
          <w:sz w:val="26"/>
          <w:szCs w:val="26"/>
          <w:rtl/>
          <w:lang w:eastAsia="en-US"/>
        </w:rPr>
        <w:t>2020</w:t>
      </w:r>
      <w:r w:rsidRPr="00B050FD">
        <w:rPr>
          <w:rFonts w:ascii="Simplified Arabic" w:eastAsiaTheme="minorEastAsia" w:hAnsiTheme="minorHAnsi"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والمعدل العام لبعض  المحطات في الضفة الغربية</w:t>
      </w:r>
    </w:p>
    <w:tbl>
      <w:tblPr>
        <w:bidiVisual/>
        <w:tblW w:w="6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"/>
        <w:gridCol w:w="2341"/>
        <w:gridCol w:w="1543"/>
        <w:gridCol w:w="1701"/>
      </w:tblGrid>
      <w:tr w:rsidR="00033A18" w:rsidRPr="008E3461" w:rsidTr="00B050FD">
        <w:trPr>
          <w:trHeight w:val="754"/>
          <w:jc w:val="center"/>
        </w:trPr>
        <w:tc>
          <w:tcPr>
            <w:tcW w:w="1077" w:type="dxa"/>
          </w:tcPr>
          <w:p w:rsidR="00033A18" w:rsidRPr="008E3461" w:rsidRDefault="00033A18" w:rsidP="00033A1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/>
                <w:lang w:eastAsia="en-US"/>
              </w:rPr>
            </w:pPr>
            <w:r w:rsidRPr="008E3461"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  <w:t>المحطة</w:t>
            </w:r>
          </w:p>
        </w:tc>
        <w:tc>
          <w:tcPr>
            <w:tcW w:w="2341" w:type="dxa"/>
          </w:tcPr>
          <w:p w:rsidR="008E3461" w:rsidRDefault="00033A18" w:rsidP="007A7267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8E3461"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  <w:t xml:space="preserve">معدل الرطوبة النسبية (%) </w:t>
            </w:r>
          </w:p>
          <w:p w:rsidR="00033A18" w:rsidRPr="008E3461" w:rsidRDefault="00033A18" w:rsidP="007A7267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8E3461"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  <w:t xml:space="preserve"> للعام </w:t>
            </w:r>
            <w:r w:rsidR="007A7267" w:rsidRPr="008E3461"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  <w:t>2020</w:t>
            </w:r>
          </w:p>
        </w:tc>
        <w:tc>
          <w:tcPr>
            <w:tcW w:w="1543" w:type="dxa"/>
          </w:tcPr>
          <w:p w:rsidR="00033A18" w:rsidRPr="008E3461" w:rsidRDefault="00033A18" w:rsidP="008E3461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8E3461"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  <w:t>المعدل العام</w:t>
            </w:r>
            <w:r w:rsidR="008E3461">
              <w:rPr>
                <w:rFonts w:asciiTheme="majorBidi" w:eastAsiaTheme="minorEastAsia" w:hAnsiTheme="majorBidi" w:cstheme="majorBidi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8E3461"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  <w:t>(%)</w:t>
            </w:r>
          </w:p>
        </w:tc>
        <w:tc>
          <w:tcPr>
            <w:tcW w:w="1701" w:type="dxa"/>
          </w:tcPr>
          <w:p w:rsidR="00033A18" w:rsidRPr="008E3461" w:rsidRDefault="00033A18" w:rsidP="00033A18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b/>
                <w:bCs/>
                <w:color w:val="000000"/>
                <w:lang w:eastAsia="en-US"/>
              </w:rPr>
            </w:pPr>
            <w:r w:rsidRPr="008E3461">
              <w:rPr>
                <w:rFonts w:asciiTheme="majorBidi" w:eastAsiaTheme="minorEastAsia" w:hAnsiTheme="majorBidi" w:cstheme="majorBidi"/>
                <w:b/>
                <w:bCs/>
                <w:color w:val="000000"/>
                <w:rtl/>
                <w:lang w:eastAsia="en-US"/>
              </w:rPr>
              <w:t xml:space="preserve">النسبة من المعدل العام(%)  </w:t>
            </w:r>
          </w:p>
        </w:tc>
      </w:tr>
      <w:tr w:rsidR="00A8197C" w:rsidRPr="008E3461" w:rsidTr="00B050FD">
        <w:trPr>
          <w:trHeight w:val="246"/>
          <w:jc w:val="center"/>
        </w:trPr>
        <w:tc>
          <w:tcPr>
            <w:tcW w:w="1077" w:type="dxa"/>
            <w:vAlign w:val="center"/>
          </w:tcPr>
          <w:p w:rsidR="00A8197C" w:rsidRPr="008E3461" w:rsidRDefault="00A8197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  <w:rtl/>
              </w:rPr>
              <w:t>نابلس</w:t>
            </w:r>
          </w:p>
        </w:tc>
        <w:tc>
          <w:tcPr>
            <w:tcW w:w="2341" w:type="dxa"/>
            <w:vAlign w:val="center"/>
          </w:tcPr>
          <w:p w:rsidR="00A8197C" w:rsidRPr="008E3461" w:rsidRDefault="00A8197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</w:rPr>
              <w:t>80</w:t>
            </w:r>
          </w:p>
        </w:tc>
        <w:tc>
          <w:tcPr>
            <w:tcW w:w="1543" w:type="dxa"/>
            <w:vAlign w:val="center"/>
          </w:tcPr>
          <w:p w:rsidR="00A8197C" w:rsidRPr="008E3461" w:rsidRDefault="00A8197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  <w:rtl/>
              </w:rPr>
              <w:t>61</w:t>
            </w:r>
          </w:p>
        </w:tc>
        <w:tc>
          <w:tcPr>
            <w:tcW w:w="1701" w:type="dxa"/>
            <w:vAlign w:val="center"/>
          </w:tcPr>
          <w:p w:rsidR="00A8197C" w:rsidRPr="008E3461" w:rsidRDefault="000463A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</w:rPr>
              <w:t>131</w:t>
            </w:r>
          </w:p>
        </w:tc>
      </w:tr>
      <w:tr w:rsidR="00A8197C" w:rsidRPr="008E3461" w:rsidTr="00B050FD">
        <w:trPr>
          <w:trHeight w:val="246"/>
          <w:jc w:val="center"/>
        </w:trPr>
        <w:tc>
          <w:tcPr>
            <w:tcW w:w="1077" w:type="dxa"/>
            <w:vAlign w:val="center"/>
          </w:tcPr>
          <w:p w:rsidR="00A8197C" w:rsidRPr="008E3461" w:rsidRDefault="00A8197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  <w:rtl/>
              </w:rPr>
              <w:t>الخليل</w:t>
            </w:r>
          </w:p>
        </w:tc>
        <w:tc>
          <w:tcPr>
            <w:tcW w:w="2341" w:type="dxa"/>
            <w:vAlign w:val="center"/>
          </w:tcPr>
          <w:p w:rsidR="00A8197C" w:rsidRPr="008E3461" w:rsidRDefault="00A8197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</w:rPr>
              <w:t>70</w:t>
            </w:r>
          </w:p>
        </w:tc>
        <w:tc>
          <w:tcPr>
            <w:tcW w:w="1543" w:type="dxa"/>
            <w:vAlign w:val="center"/>
          </w:tcPr>
          <w:p w:rsidR="00A8197C" w:rsidRPr="008E3461" w:rsidRDefault="00A8197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  <w:rtl/>
              </w:rPr>
              <w:t>62</w:t>
            </w:r>
          </w:p>
        </w:tc>
        <w:tc>
          <w:tcPr>
            <w:tcW w:w="1701" w:type="dxa"/>
            <w:vAlign w:val="center"/>
          </w:tcPr>
          <w:p w:rsidR="00A8197C" w:rsidRPr="008E3461" w:rsidRDefault="000463A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</w:rPr>
              <w:t>113</w:t>
            </w:r>
          </w:p>
        </w:tc>
      </w:tr>
      <w:tr w:rsidR="00A8197C" w:rsidRPr="008E3461" w:rsidTr="00B050FD">
        <w:trPr>
          <w:trHeight w:val="246"/>
          <w:jc w:val="center"/>
        </w:trPr>
        <w:tc>
          <w:tcPr>
            <w:tcW w:w="1077" w:type="dxa"/>
            <w:vAlign w:val="center"/>
          </w:tcPr>
          <w:p w:rsidR="00A8197C" w:rsidRPr="008E3461" w:rsidRDefault="00A8197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  <w:rtl/>
              </w:rPr>
              <w:t>جنين</w:t>
            </w:r>
          </w:p>
        </w:tc>
        <w:tc>
          <w:tcPr>
            <w:tcW w:w="2341" w:type="dxa"/>
            <w:vAlign w:val="center"/>
          </w:tcPr>
          <w:p w:rsidR="00A8197C" w:rsidRPr="008E3461" w:rsidRDefault="00A8197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</w:rPr>
              <w:t>69</w:t>
            </w:r>
          </w:p>
        </w:tc>
        <w:tc>
          <w:tcPr>
            <w:tcW w:w="1543" w:type="dxa"/>
            <w:vAlign w:val="center"/>
          </w:tcPr>
          <w:p w:rsidR="00A8197C" w:rsidRPr="008E3461" w:rsidRDefault="00A8197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  <w:rtl/>
              </w:rPr>
              <w:t>69</w:t>
            </w:r>
          </w:p>
        </w:tc>
        <w:tc>
          <w:tcPr>
            <w:tcW w:w="1701" w:type="dxa"/>
            <w:vAlign w:val="center"/>
          </w:tcPr>
          <w:p w:rsidR="00A8197C" w:rsidRPr="008E3461" w:rsidRDefault="000463A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</w:rPr>
              <w:t>100</w:t>
            </w:r>
          </w:p>
        </w:tc>
      </w:tr>
      <w:tr w:rsidR="00A8197C" w:rsidRPr="008E3461" w:rsidTr="00B050FD">
        <w:trPr>
          <w:trHeight w:val="246"/>
          <w:jc w:val="center"/>
        </w:trPr>
        <w:tc>
          <w:tcPr>
            <w:tcW w:w="1077" w:type="dxa"/>
            <w:vAlign w:val="center"/>
          </w:tcPr>
          <w:p w:rsidR="00A8197C" w:rsidRPr="008E3461" w:rsidRDefault="00A8197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  <w:rtl/>
              </w:rPr>
              <w:t>طولكرم</w:t>
            </w:r>
          </w:p>
        </w:tc>
        <w:tc>
          <w:tcPr>
            <w:tcW w:w="2341" w:type="dxa"/>
            <w:vAlign w:val="center"/>
          </w:tcPr>
          <w:p w:rsidR="00A8197C" w:rsidRPr="008E3461" w:rsidRDefault="00A8197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  <w:rtl/>
              </w:rPr>
              <w:t>58</w:t>
            </w:r>
          </w:p>
        </w:tc>
        <w:tc>
          <w:tcPr>
            <w:tcW w:w="1543" w:type="dxa"/>
            <w:vAlign w:val="center"/>
          </w:tcPr>
          <w:p w:rsidR="00A8197C" w:rsidRPr="008E3461" w:rsidRDefault="00A8197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  <w:rtl/>
              </w:rPr>
              <w:t>70</w:t>
            </w:r>
          </w:p>
        </w:tc>
        <w:tc>
          <w:tcPr>
            <w:tcW w:w="1701" w:type="dxa"/>
            <w:vAlign w:val="center"/>
          </w:tcPr>
          <w:p w:rsidR="00A8197C" w:rsidRPr="008E3461" w:rsidRDefault="000463A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</w:rPr>
              <w:t>83</w:t>
            </w:r>
          </w:p>
        </w:tc>
      </w:tr>
      <w:tr w:rsidR="00A8197C" w:rsidRPr="008E3461" w:rsidTr="00B050FD">
        <w:trPr>
          <w:trHeight w:val="246"/>
          <w:jc w:val="center"/>
        </w:trPr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A8197C" w:rsidRPr="008E3461" w:rsidRDefault="00A8197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  <w:rtl/>
              </w:rPr>
              <w:t xml:space="preserve">أريحا 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:rsidR="00A8197C" w:rsidRPr="008E3461" w:rsidRDefault="00A8197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</w:rPr>
              <w:t>47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:rsidR="00A8197C" w:rsidRPr="008E3461" w:rsidRDefault="00A8197C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  <w:rtl/>
              </w:rPr>
              <w:t>52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8197C" w:rsidRPr="008E3461" w:rsidRDefault="000463AF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8E3461">
              <w:rPr>
                <w:rFonts w:asciiTheme="majorBidi" w:hAnsiTheme="majorBidi" w:cstheme="majorBidi"/>
                <w:color w:val="000000"/>
              </w:rPr>
              <w:t>90</w:t>
            </w:r>
          </w:p>
        </w:tc>
      </w:tr>
    </w:tbl>
    <w:p w:rsidR="00033A18" w:rsidRPr="00033A18" w:rsidRDefault="00033A18" w:rsidP="00033A18">
      <w:pPr>
        <w:keepNext/>
        <w:numPr>
          <w:ilvl w:val="4"/>
          <w:numId w:val="0"/>
        </w:numPr>
        <w:tabs>
          <w:tab w:val="num" w:pos="1008"/>
        </w:tabs>
        <w:ind w:left="1008" w:hanging="432"/>
        <w:jc w:val="both"/>
        <w:outlineLvl w:val="4"/>
        <w:rPr>
          <w:rFonts w:ascii="Simplified Arabic" w:cs="Simplified Arabic"/>
          <w:color w:val="000000"/>
          <w:sz w:val="6"/>
          <w:szCs w:val="6"/>
          <w:lang w:eastAsia="en-US"/>
        </w:rPr>
      </w:pPr>
    </w:p>
    <w:p w:rsidR="008E3461" w:rsidRPr="008E3461" w:rsidRDefault="008E3461" w:rsidP="008E3461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  <w:lang w:eastAsia="en-US"/>
        </w:rPr>
      </w:pPr>
    </w:p>
    <w:p w:rsidR="00B050FD" w:rsidRDefault="00B050FD" w:rsidP="008E3461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  <w:lang w:eastAsia="en-US"/>
        </w:rPr>
      </w:pPr>
    </w:p>
    <w:p w:rsidR="00033A18" w:rsidRPr="00B050FD" w:rsidRDefault="00033A18" w:rsidP="008E3461">
      <w:pPr>
        <w:autoSpaceDE w:val="0"/>
        <w:autoSpaceDN w:val="0"/>
        <w:adjustRightInd w:val="0"/>
        <w:jc w:val="both"/>
        <w:rPr>
          <w:rFonts w:ascii="Simplified Arabic" w:eastAsiaTheme="minorEastAsia" w:hAnsiTheme="minorHAnsi" w:cs="Simplified Arabic"/>
          <w:b/>
          <w:bCs/>
          <w:color w:val="000000"/>
          <w:sz w:val="26"/>
          <w:szCs w:val="26"/>
          <w:rtl/>
          <w:lang w:eastAsia="en-US"/>
        </w:rPr>
      </w:pPr>
      <w:r w:rsidRPr="00B050F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ارتفاع درجات الحرارة للعام </w:t>
      </w:r>
      <w:r w:rsidR="00080E4D" w:rsidRPr="00B050F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  <w:t>2020</w:t>
      </w:r>
      <w:r w:rsidRPr="00B050FD">
        <w:rPr>
          <w:rFonts w:ascii="Simplified Arabic" w:hAnsi="Simplified Arabic"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عن المعدل العام</w:t>
      </w:r>
    </w:p>
    <w:p w:rsidR="00656CB3" w:rsidRPr="00B050FD" w:rsidRDefault="00656CB3" w:rsidP="008E3461">
      <w:pPr>
        <w:autoSpaceDE w:val="0"/>
        <w:autoSpaceDN w:val="0"/>
        <w:adjustRightInd w:val="0"/>
        <w:jc w:val="both"/>
        <w:rPr>
          <w:rFonts w:ascii="Simplified Arabic" w:eastAsiaTheme="minorEastAsia" w:hAnsiTheme="minorHAnsi" w:cs="Simplified Arabic"/>
          <w:b/>
          <w:bCs/>
          <w:color w:val="FF0000"/>
          <w:sz w:val="26"/>
          <w:szCs w:val="26"/>
          <w:rtl/>
          <w:lang w:eastAsia="en-US"/>
        </w:rPr>
      </w:pPr>
      <w:r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لقد جرى تحليل بيانات الحرارة عن طريق انتقاء محطات تمثل النظام المناخي في فلسطين حيث تم اخذ عينة التحليل لمحطة تمثل </w:t>
      </w:r>
      <w:r w:rsidR="00B07B5B"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المناطق</w:t>
      </w:r>
      <w:r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الجبلية وشبه الساحلية </w:t>
      </w:r>
      <w:r w:rsidR="00B07B5B"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والمناطق </w:t>
      </w:r>
      <w:r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الغورية</w:t>
      </w:r>
      <w:r w:rsidR="000463AF" w:rsidRPr="00B050FD">
        <w:rPr>
          <w:rFonts w:ascii="Simplified Arabic" w:hAnsi="Simplified Arabic" w:cs="Simplified Arabic"/>
          <w:sz w:val="26"/>
          <w:szCs w:val="26"/>
          <w:lang w:eastAsia="en-US"/>
        </w:rPr>
        <w:t>.</w:t>
      </w:r>
      <w:r w:rsidRPr="00B050FD">
        <w:rPr>
          <w:rFonts w:ascii="Simplified Arabic" w:eastAsiaTheme="minorEastAsia" w:hAnsiTheme="minorHAnsi" w:cs="Simplified Arabic" w:hint="cs"/>
          <w:b/>
          <w:bCs/>
          <w:color w:val="FF0000"/>
          <w:sz w:val="26"/>
          <w:szCs w:val="26"/>
          <w:rtl/>
          <w:lang w:eastAsia="en-US"/>
        </w:rPr>
        <w:t xml:space="preserve"> </w:t>
      </w:r>
    </w:p>
    <w:p w:rsidR="008E3461" w:rsidRPr="008E3461" w:rsidRDefault="008E3461" w:rsidP="008E3461">
      <w:pPr>
        <w:autoSpaceDE w:val="0"/>
        <w:autoSpaceDN w:val="0"/>
        <w:adjustRightInd w:val="0"/>
        <w:jc w:val="both"/>
        <w:rPr>
          <w:rFonts w:ascii="Simplified Arabic" w:eastAsiaTheme="minorEastAsia" w:hAnsiTheme="minorHAnsi" w:cs="Simplified Arabic"/>
          <w:b/>
          <w:bCs/>
          <w:color w:val="FF0000"/>
          <w:sz w:val="16"/>
          <w:szCs w:val="16"/>
          <w:rtl/>
          <w:lang w:eastAsia="en-US"/>
        </w:rPr>
      </w:pPr>
    </w:p>
    <w:p w:rsidR="00033A18" w:rsidRPr="00B050FD" w:rsidRDefault="00033A18" w:rsidP="008E3461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26"/>
          <w:szCs w:val="26"/>
          <w:rtl/>
          <w:lang w:eastAsia="en-US"/>
        </w:rPr>
      </w:pPr>
      <w:r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تشير بيانات الأرصاد الجوية للعام </w:t>
      </w:r>
      <w:r w:rsidR="00080E4D"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2020</w:t>
      </w:r>
      <w:r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إلى أن درجات الحرارة قد مالت إلى الارتفاع عن المعدل العام في </w:t>
      </w:r>
      <w:r w:rsidR="00A86938"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كافة</w:t>
      </w:r>
      <w:r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المحطات</w:t>
      </w:r>
      <w:r w:rsidR="00B07B5B"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.  </w:t>
      </w:r>
      <w:r w:rsidR="004A6153"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و</w:t>
      </w:r>
      <w:r w:rsidR="008A0612"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ذلك يعود لت</w:t>
      </w:r>
      <w:r w:rsidR="00BC59D4"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ـاثر فلسطين بموجات حر</w:t>
      </w:r>
      <w:r w:rsidR="008A0612"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خلال اشهر ايار واب وايلول</w:t>
      </w:r>
      <w:r w:rsidR="000463AF" w:rsidRPr="00B050FD">
        <w:rPr>
          <w:rFonts w:ascii="Simplified Arabic" w:hAnsi="Simplified Arabic" w:cs="Simplified Arabic"/>
          <w:sz w:val="26"/>
          <w:szCs w:val="26"/>
          <w:lang w:eastAsia="en-US"/>
        </w:rPr>
        <w:t xml:space="preserve"> </w:t>
      </w:r>
      <w:r w:rsidR="00BC59D4"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كان تأثيرها اكبر على المناطق الجبلية والساحلية وشبه الساحلية</w:t>
      </w:r>
      <w:r w:rsidR="00150550"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8A0612"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مما جعل ارتفاع معدلات درجات الحرارة في هذه المناطق عن معدلاتها العامة واضحاً وقد ترافقت موجات الحر هذه بارتفاع ملحوظ على نس</w:t>
      </w:r>
      <w:r w:rsidR="00AC7F5E"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ب الرطوبة في ذات المناطق</w:t>
      </w:r>
      <w:r w:rsidR="00B07B5B"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،</w:t>
      </w:r>
      <w:r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حيث بلغ أعلى ارتفاع عن المعدل العام في محطة </w:t>
      </w:r>
      <w:r w:rsidR="00080E4D"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طولكرم</w:t>
      </w:r>
      <w:r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بواقع </w:t>
      </w:r>
      <w:r w:rsidR="00080E4D"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6.5</w:t>
      </w:r>
      <w:r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 xml:space="preserve"> </w:t>
      </w:r>
      <w:r w:rsidR="00B07B5B" w:rsidRPr="00B050FD">
        <w:rPr>
          <w:rFonts w:ascii="Simplified Arabic" w:eastAsiaTheme="minorEastAsia" w:hAnsiTheme="minorHAnsi" w:cs="Simplified Arabic" w:hint="cs"/>
          <w:b/>
          <w:bCs/>
          <w:color w:val="000000"/>
          <w:sz w:val="26"/>
          <w:szCs w:val="26"/>
          <w:rtl/>
          <w:lang w:eastAsia="en-US"/>
        </w:rPr>
        <w:t>م</w:t>
      </w:r>
      <w:r w:rsidR="00B07B5B" w:rsidRPr="00B050FD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vertAlign w:val="superscript"/>
          <w:lang w:eastAsia="en-US"/>
        </w:rPr>
        <w:t>o</w:t>
      </w:r>
      <w:r w:rsidR="00080E4D" w:rsidRPr="00B050FD">
        <w:rPr>
          <w:rFonts w:ascii="Simplified Arabic" w:hAnsi="Simplified Arabic" w:cs="Simplified Arabic" w:hint="cs"/>
          <w:sz w:val="26"/>
          <w:szCs w:val="26"/>
          <w:rtl/>
          <w:lang w:eastAsia="en-US"/>
        </w:rPr>
        <w:t>.</w:t>
      </w:r>
    </w:p>
    <w:p w:rsidR="008E3461" w:rsidRPr="008E3461" w:rsidRDefault="008E3461" w:rsidP="008E3461">
      <w:pPr>
        <w:autoSpaceDE w:val="0"/>
        <w:autoSpaceDN w:val="0"/>
        <w:adjustRightInd w:val="0"/>
        <w:jc w:val="both"/>
        <w:rPr>
          <w:rFonts w:ascii="Simplified Arabic" w:hAnsi="Simplified Arabic" w:cs="Simplified Arabic"/>
          <w:sz w:val="16"/>
          <w:szCs w:val="16"/>
          <w:rtl/>
          <w:lang w:eastAsia="en-US"/>
        </w:rPr>
      </w:pPr>
    </w:p>
    <w:p w:rsidR="00033A18" w:rsidRPr="00B050FD" w:rsidRDefault="00033A18" w:rsidP="00B050FD">
      <w:pPr>
        <w:autoSpaceDE w:val="0"/>
        <w:autoSpaceDN w:val="0"/>
        <w:adjustRightInd w:val="0"/>
        <w:jc w:val="center"/>
        <w:rPr>
          <w:rFonts w:ascii="Simplified Arabic" w:eastAsiaTheme="minorEastAsia" w:hAnsiTheme="minorHAnsi" w:cs="Simplified Arabic"/>
          <w:b/>
          <w:bCs/>
          <w:color w:val="000000"/>
          <w:sz w:val="26"/>
          <w:szCs w:val="26"/>
          <w:rtl/>
          <w:lang w:eastAsia="en-US"/>
        </w:rPr>
      </w:pPr>
      <w:r w:rsidRPr="00B050FD">
        <w:rPr>
          <w:rFonts w:ascii="Simplified Arabic" w:eastAsiaTheme="minorEastAsia" w:hAnsiTheme="minorHAnsi" w:cs="Simplified Arabic" w:hint="cs"/>
          <w:b/>
          <w:bCs/>
          <w:color w:val="000000"/>
          <w:sz w:val="26"/>
          <w:szCs w:val="26"/>
          <w:rtl/>
          <w:lang w:eastAsia="en-US"/>
        </w:rPr>
        <w:t>الفرق في درجات الحرارة (م</w:t>
      </w:r>
      <w:r w:rsidRPr="00B050FD">
        <w:rPr>
          <w:rFonts w:ascii="Simplified Arabic" w:eastAsiaTheme="minorEastAsia" w:hAnsi="Simplified Arabic" w:cs="Simplified Arabic"/>
          <w:b/>
          <w:bCs/>
          <w:color w:val="000000"/>
          <w:sz w:val="26"/>
          <w:szCs w:val="26"/>
          <w:vertAlign w:val="superscript"/>
          <w:lang w:eastAsia="en-US"/>
        </w:rPr>
        <w:t>o</w:t>
      </w:r>
      <w:r w:rsidRPr="00B050FD">
        <w:rPr>
          <w:rFonts w:ascii="Simplified Arabic" w:eastAsiaTheme="minorEastAsia" w:hAnsiTheme="minorHAnsi"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) لعام </w:t>
      </w:r>
      <w:r w:rsidR="00A8197C" w:rsidRPr="00B050FD">
        <w:rPr>
          <w:rFonts w:ascii="Simplified Arabic" w:eastAsiaTheme="minorEastAsia" w:hAnsiTheme="minorHAnsi" w:cs="Simplified Arabic" w:hint="cs"/>
          <w:b/>
          <w:bCs/>
          <w:color w:val="000000"/>
          <w:sz w:val="26"/>
          <w:szCs w:val="26"/>
          <w:rtl/>
          <w:lang w:eastAsia="en-US"/>
        </w:rPr>
        <w:t>2020</w:t>
      </w:r>
      <w:r w:rsidR="00B050FD">
        <w:rPr>
          <w:rFonts w:ascii="Simplified Arabic" w:eastAsiaTheme="minorEastAsia" w:hAnsiTheme="minorHAnsi" w:cs="Simplified Arabic" w:hint="cs"/>
          <w:b/>
          <w:bCs/>
          <w:color w:val="000000"/>
          <w:sz w:val="26"/>
          <w:szCs w:val="26"/>
          <w:rtl/>
          <w:lang w:eastAsia="en-US"/>
        </w:rPr>
        <w:t xml:space="preserve"> </w:t>
      </w:r>
      <w:r w:rsidRPr="00B050FD">
        <w:rPr>
          <w:rFonts w:ascii="Simplified Arabic" w:eastAsiaTheme="minorEastAsia" w:hAnsiTheme="minorHAnsi" w:cs="Simplified Arabic" w:hint="cs"/>
          <w:b/>
          <w:bCs/>
          <w:color w:val="000000"/>
          <w:sz w:val="26"/>
          <w:szCs w:val="26"/>
          <w:rtl/>
          <w:lang w:eastAsia="en-US"/>
        </w:rPr>
        <w:t>عن المعدل العام لبعض المحطات في الضفة الغربية</w:t>
      </w:r>
    </w:p>
    <w:p w:rsidR="00033A18" w:rsidRPr="00033A18" w:rsidRDefault="00033A18" w:rsidP="00B050FD">
      <w:pPr>
        <w:autoSpaceDE w:val="0"/>
        <w:autoSpaceDN w:val="0"/>
        <w:adjustRightInd w:val="0"/>
        <w:jc w:val="center"/>
        <w:rPr>
          <w:rFonts w:ascii="Simplified Arabic" w:eastAsiaTheme="minorEastAsia" w:hAnsiTheme="minorHAnsi" w:cs="Simplified Arabic"/>
          <w:b/>
          <w:bCs/>
          <w:color w:val="000000"/>
          <w:sz w:val="22"/>
          <w:szCs w:val="22"/>
          <w:rtl/>
          <w:lang w:eastAsia="en-US"/>
        </w:rPr>
      </w:pPr>
      <w:r w:rsidRPr="00033A18">
        <w:rPr>
          <w:rFonts w:ascii="Simplified Arabic" w:eastAsiaTheme="minorEastAsia" w:hAnsiTheme="minorHAnsi" w:cs="Simplified Arabic"/>
          <w:b/>
          <w:bCs/>
          <w:noProof/>
          <w:color w:val="000000"/>
          <w:sz w:val="22"/>
          <w:szCs w:val="22"/>
          <w:lang w:eastAsia="en-US"/>
        </w:rPr>
        <w:drawing>
          <wp:inline distT="0" distB="0" distL="0" distR="0">
            <wp:extent cx="3667125" cy="2505075"/>
            <wp:effectExtent l="0" t="0" r="9525" b="9525"/>
            <wp:docPr id="6" name="Objec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0465D" w:rsidRDefault="00D0465D" w:rsidP="00A23820">
      <w:pPr>
        <w:autoSpaceDE w:val="0"/>
        <w:autoSpaceDN w:val="0"/>
        <w:adjustRightInd w:val="0"/>
        <w:jc w:val="both"/>
        <w:rPr>
          <w:color w:val="000000"/>
          <w:sz w:val="6"/>
          <w:szCs w:val="6"/>
          <w:rtl/>
        </w:rPr>
      </w:pPr>
    </w:p>
    <w:p w:rsidR="00873AB2" w:rsidRDefault="00873AB2" w:rsidP="00A23820">
      <w:pPr>
        <w:autoSpaceDE w:val="0"/>
        <w:autoSpaceDN w:val="0"/>
        <w:adjustRightInd w:val="0"/>
        <w:jc w:val="both"/>
        <w:rPr>
          <w:color w:val="000000"/>
          <w:sz w:val="6"/>
          <w:szCs w:val="6"/>
          <w:rtl/>
        </w:rPr>
      </w:pPr>
    </w:p>
    <w:p w:rsidR="00873AB2" w:rsidRDefault="00873AB2" w:rsidP="00A23820">
      <w:pPr>
        <w:autoSpaceDE w:val="0"/>
        <w:autoSpaceDN w:val="0"/>
        <w:adjustRightInd w:val="0"/>
        <w:jc w:val="both"/>
        <w:rPr>
          <w:color w:val="000000"/>
          <w:sz w:val="6"/>
          <w:szCs w:val="6"/>
          <w:rtl/>
        </w:rPr>
      </w:pPr>
    </w:p>
    <w:p w:rsidR="00873AB2" w:rsidRDefault="00873AB2" w:rsidP="00A23820">
      <w:pPr>
        <w:autoSpaceDE w:val="0"/>
        <w:autoSpaceDN w:val="0"/>
        <w:adjustRightInd w:val="0"/>
        <w:jc w:val="both"/>
        <w:rPr>
          <w:color w:val="000000"/>
          <w:sz w:val="6"/>
          <w:szCs w:val="6"/>
          <w:rtl/>
        </w:rPr>
      </w:pPr>
    </w:p>
    <w:sectPr w:rsidR="00873AB2" w:rsidSect="00B050FD">
      <w:footerReference w:type="default" r:id="rId9"/>
      <w:pgSz w:w="11906" w:h="16838" w:code="9"/>
      <w:pgMar w:top="720" w:right="720" w:bottom="720" w:left="720" w:header="284" w:footer="0" w:gutter="0"/>
      <w:cols w:space="854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58F" w:rsidRDefault="0037458F" w:rsidP="007515D7">
      <w:r>
        <w:separator/>
      </w:r>
    </w:p>
  </w:endnote>
  <w:endnote w:type="continuationSeparator" w:id="0">
    <w:p w:rsidR="0037458F" w:rsidRDefault="0037458F" w:rsidP="00751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115326260"/>
      <w:docPartObj>
        <w:docPartGallery w:val="Page Numbers (Bottom of Page)"/>
        <w:docPartUnique/>
      </w:docPartObj>
    </w:sdtPr>
    <w:sdtEndPr/>
    <w:sdtContent>
      <w:p w:rsidR="008E3461" w:rsidRDefault="008E34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74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E3461" w:rsidRDefault="008E3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58F" w:rsidRDefault="0037458F" w:rsidP="007515D7">
      <w:r>
        <w:separator/>
      </w:r>
    </w:p>
  </w:footnote>
  <w:footnote w:type="continuationSeparator" w:id="0">
    <w:p w:rsidR="0037458F" w:rsidRDefault="0037458F" w:rsidP="00751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77B7A"/>
    <w:multiLevelType w:val="multilevel"/>
    <w:tmpl w:val="7576CEF6"/>
    <w:lvl w:ilvl="0">
      <w:start w:val="7"/>
      <w:numFmt w:val="decimal"/>
      <w:lvlText w:val="%1"/>
      <w:lvlJc w:val="left"/>
      <w:pPr>
        <w:tabs>
          <w:tab w:val="num" w:pos="510"/>
        </w:tabs>
        <w:ind w:left="510" w:right="510" w:hanging="510"/>
      </w:pPr>
      <w:rPr>
        <w:rFonts w:hint="default"/>
        <w:sz w:val="28"/>
      </w:rPr>
    </w:lvl>
    <w:lvl w:ilvl="1">
      <w:start w:val="3"/>
      <w:numFmt w:val="decimal"/>
      <w:lvlText w:val="%1.%2"/>
      <w:lvlJc w:val="left"/>
      <w:pPr>
        <w:tabs>
          <w:tab w:val="num" w:pos="206"/>
        </w:tabs>
        <w:ind w:left="206" w:right="206" w:hanging="72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-308"/>
        </w:tabs>
        <w:ind w:left="-308" w:right="-30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-462"/>
        </w:tabs>
        <w:ind w:left="-462" w:right="-462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-976"/>
        </w:tabs>
        <w:ind w:left="-976" w:right="-976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-1130"/>
        </w:tabs>
        <w:ind w:left="-1130" w:right="-113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-1284"/>
        </w:tabs>
        <w:ind w:left="-1284" w:right="-1284" w:hanging="180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-1798"/>
        </w:tabs>
        <w:ind w:left="-1798" w:right="-1798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-1952"/>
        </w:tabs>
        <w:ind w:left="-1952" w:right="-1952" w:hanging="216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18"/>
    <w:rsid w:val="000025DC"/>
    <w:rsid w:val="00006BC8"/>
    <w:rsid w:val="00012FCE"/>
    <w:rsid w:val="0001437D"/>
    <w:rsid w:val="0002095A"/>
    <w:rsid w:val="00025984"/>
    <w:rsid w:val="00027B18"/>
    <w:rsid w:val="0003346B"/>
    <w:rsid w:val="00033A18"/>
    <w:rsid w:val="000350C0"/>
    <w:rsid w:val="00040F92"/>
    <w:rsid w:val="00041D0B"/>
    <w:rsid w:val="0004279B"/>
    <w:rsid w:val="0004342C"/>
    <w:rsid w:val="000463AF"/>
    <w:rsid w:val="00047EEA"/>
    <w:rsid w:val="00052118"/>
    <w:rsid w:val="00052F3D"/>
    <w:rsid w:val="00055A8A"/>
    <w:rsid w:val="00056121"/>
    <w:rsid w:val="00057296"/>
    <w:rsid w:val="00057B4E"/>
    <w:rsid w:val="00057EDB"/>
    <w:rsid w:val="00060E2F"/>
    <w:rsid w:val="000645F6"/>
    <w:rsid w:val="000651D2"/>
    <w:rsid w:val="00065E71"/>
    <w:rsid w:val="000661A7"/>
    <w:rsid w:val="0007556E"/>
    <w:rsid w:val="00080E4D"/>
    <w:rsid w:val="00083100"/>
    <w:rsid w:val="0008369E"/>
    <w:rsid w:val="0008445B"/>
    <w:rsid w:val="000908F8"/>
    <w:rsid w:val="000949DD"/>
    <w:rsid w:val="00094C22"/>
    <w:rsid w:val="00095CDB"/>
    <w:rsid w:val="00095D86"/>
    <w:rsid w:val="000A00F2"/>
    <w:rsid w:val="000A1226"/>
    <w:rsid w:val="000A196C"/>
    <w:rsid w:val="000A30A4"/>
    <w:rsid w:val="000A3D8E"/>
    <w:rsid w:val="000B01AF"/>
    <w:rsid w:val="000B07FD"/>
    <w:rsid w:val="000B2A60"/>
    <w:rsid w:val="000B4D73"/>
    <w:rsid w:val="000B5048"/>
    <w:rsid w:val="000B5E63"/>
    <w:rsid w:val="000B6DAD"/>
    <w:rsid w:val="000B7685"/>
    <w:rsid w:val="000C269A"/>
    <w:rsid w:val="000C485C"/>
    <w:rsid w:val="000C4CFA"/>
    <w:rsid w:val="000D6B34"/>
    <w:rsid w:val="000D78DF"/>
    <w:rsid w:val="000E5501"/>
    <w:rsid w:val="000E571C"/>
    <w:rsid w:val="000E7F8C"/>
    <w:rsid w:val="000F0A81"/>
    <w:rsid w:val="000F1515"/>
    <w:rsid w:val="000F166C"/>
    <w:rsid w:val="000F7ED0"/>
    <w:rsid w:val="00101038"/>
    <w:rsid w:val="00101224"/>
    <w:rsid w:val="00101F23"/>
    <w:rsid w:val="00104D22"/>
    <w:rsid w:val="00113848"/>
    <w:rsid w:val="0011496D"/>
    <w:rsid w:val="001150C2"/>
    <w:rsid w:val="001216A2"/>
    <w:rsid w:val="0013242A"/>
    <w:rsid w:val="00143C21"/>
    <w:rsid w:val="001440FC"/>
    <w:rsid w:val="00144898"/>
    <w:rsid w:val="00150550"/>
    <w:rsid w:val="001520AD"/>
    <w:rsid w:val="00160269"/>
    <w:rsid w:val="001662CA"/>
    <w:rsid w:val="00175C60"/>
    <w:rsid w:val="001762F5"/>
    <w:rsid w:val="001768C5"/>
    <w:rsid w:val="001771E3"/>
    <w:rsid w:val="001830FF"/>
    <w:rsid w:val="001839B9"/>
    <w:rsid w:val="00186E34"/>
    <w:rsid w:val="00190B7D"/>
    <w:rsid w:val="00192471"/>
    <w:rsid w:val="001A589F"/>
    <w:rsid w:val="001A6BBB"/>
    <w:rsid w:val="001A767C"/>
    <w:rsid w:val="001B192A"/>
    <w:rsid w:val="001B3989"/>
    <w:rsid w:val="001B3C33"/>
    <w:rsid w:val="001B4055"/>
    <w:rsid w:val="001B435F"/>
    <w:rsid w:val="001B4C61"/>
    <w:rsid w:val="001B6E6D"/>
    <w:rsid w:val="001C3F36"/>
    <w:rsid w:val="001C43C3"/>
    <w:rsid w:val="001D076C"/>
    <w:rsid w:val="001E06A3"/>
    <w:rsid w:val="001E313A"/>
    <w:rsid w:val="00200E98"/>
    <w:rsid w:val="00200F90"/>
    <w:rsid w:val="00205B18"/>
    <w:rsid w:val="00205B1E"/>
    <w:rsid w:val="00205D92"/>
    <w:rsid w:val="002146E7"/>
    <w:rsid w:val="00221B1F"/>
    <w:rsid w:val="002247CB"/>
    <w:rsid w:val="002279A3"/>
    <w:rsid w:val="00241FE8"/>
    <w:rsid w:val="0024354D"/>
    <w:rsid w:val="00256DB4"/>
    <w:rsid w:val="0025763D"/>
    <w:rsid w:val="002609A5"/>
    <w:rsid w:val="00263788"/>
    <w:rsid w:val="00271B32"/>
    <w:rsid w:val="0028664C"/>
    <w:rsid w:val="00290E87"/>
    <w:rsid w:val="0029313C"/>
    <w:rsid w:val="00296587"/>
    <w:rsid w:val="002969EF"/>
    <w:rsid w:val="0029712B"/>
    <w:rsid w:val="002A18AA"/>
    <w:rsid w:val="002B231C"/>
    <w:rsid w:val="002B2348"/>
    <w:rsid w:val="002B431F"/>
    <w:rsid w:val="002B58FC"/>
    <w:rsid w:val="002B7295"/>
    <w:rsid w:val="002C3381"/>
    <w:rsid w:val="002D7B7E"/>
    <w:rsid w:val="002E06C5"/>
    <w:rsid w:val="002E44F7"/>
    <w:rsid w:val="002E57F5"/>
    <w:rsid w:val="002E6468"/>
    <w:rsid w:val="002E7670"/>
    <w:rsid w:val="002F1D19"/>
    <w:rsid w:val="002F274F"/>
    <w:rsid w:val="002F293A"/>
    <w:rsid w:val="002F5C67"/>
    <w:rsid w:val="002F5FA4"/>
    <w:rsid w:val="003053FA"/>
    <w:rsid w:val="00305E23"/>
    <w:rsid w:val="003065D8"/>
    <w:rsid w:val="00313910"/>
    <w:rsid w:val="00320C7A"/>
    <w:rsid w:val="0032172E"/>
    <w:rsid w:val="00326A2E"/>
    <w:rsid w:val="00334616"/>
    <w:rsid w:val="00336E7D"/>
    <w:rsid w:val="003373FF"/>
    <w:rsid w:val="00347769"/>
    <w:rsid w:val="00352406"/>
    <w:rsid w:val="00353656"/>
    <w:rsid w:val="00354F2F"/>
    <w:rsid w:val="003559A1"/>
    <w:rsid w:val="003569E1"/>
    <w:rsid w:val="003609FA"/>
    <w:rsid w:val="003649FA"/>
    <w:rsid w:val="00365BC2"/>
    <w:rsid w:val="00366FA9"/>
    <w:rsid w:val="00372C77"/>
    <w:rsid w:val="00372D2B"/>
    <w:rsid w:val="0037458F"/>
    <w:rsid w:val="00376FC0"/>
    <w:rsid w:val="00377076"/>
    <w:rsid w:val="00382C38"/>
    <w:rsid w:val="003831C7"/>
    <w:rsid w:val="0038633E"/>
    <w:rsid w:val="0039228D"/>
    <w:rsid w:val="00392D88"/>
    <w:rsid w:val="003940E4"/>
    <w:rsid w:val="003A427A"/>
    <w:rsid w:val="003A51F6"/>
    <w:rsid w:val="003B3146"/>
    <w:rsid w:val="003B3934"/>
    <w:rsid w:val="003C0608"/>
    <w:rsid w:val="003C6695"/>
    <w:rsid w:val="003D5216"/>
    <w:rsid w:val="003D5ED4"/>
    <w:rsid w:val="003D6394"/>
    <w:rsid w:val="003E2388"/>
    <w:rsid w:val="003E3E8C"/>
    <w:rsid w:val="003F45B7"/>
    <w:rsid w:val="003F5E4E"/>
    <w:rsid w:val="003F6480"/>
    <w:rsid w:val="003F6CF0"/>
    <w:rsid w:val="0040062E"/>
    <w:rsid w:val="00401B30"/>
    <w:rsid w:val="00412D68"/>
    <w:rsid w:val="00415621"/>
    <w:rsid w:val="00416CF3"/>
    <w:rsid w:val="00420B8E"/>
    <w:rsid w:val="0042130C"/>
    <w:rsid w:val="0042514A"/>
    <w:rsid w:val="004278F6"/>
    <w:rsid w:val="004309A9"/>
    <w:rsid w:val="004355AA"/>
    <w:rsid w:val="00442CD4"/>
    <w:rsid w:val="00451D67"/>
    <w:rsid w:val="004532B8"/>
    <w:rsid w:val="00454BCE"/>
    <w:rsid w:val="00456836"/>
    <w:rsid w:val="00456884"/>
    <w:rsid w:val="004572F1"/>
    <w:rsid w:val="00461CD4"/>
    <w:rsid w:val="0046204C"/>
    <w:rsid w:val="00462BF8"/>
    <w:rsid w:val="00465A78"/>
    <w:rsid w:val="0047238C"/>
    <w:rsid w:val="0047686B"/>
    <w:rsid w:val="00480014"/>
    <w:rsid w:val="0049162C"/>
    <w:rsid w:val="00491C18"/>
    <w:rsid w:val="00491CE1"/>
    <w:rsid w:val="00492060"/>
    <w:rsid w:val="004A3BF6"/>
    <w:rsid w:val="004A6153"/>
    <w:rsid w:val="004A6973"/>
    <w:rsid w:val="004A74D0"/>
    <w:rsid w:val="004A775A"/>
    <w:rsid w:val="004B0D0B"/>
    <w:rsid w:val="004B0FA1"/>
    <w:rsid w:val="004B6504"/>
    <w:rsid w:val="004D1BD8"/>
    <w:rsid w:val="004D3B31"/>
    <w:rsid w:val="004D54B9"/>
    <w:rsid w:val="004E2C1D"/>
    <w:rsid w:val="004E46C7"/>
    <w:rsid w:val="004E4B51"/>
    <w:rsid w:val="004E55E0"/>
    <w:rsid w:val="004E6CE3"/>
    <w:rsid w:val="004F4A15"/>
    <w:rsid w:val="004F4CC3"/>
    <w:rsid w:val="004F67F5"/>
    <w:rsid w:val="00512FD2"/>
    <w:rsid w:val="00513857"/>
    <w:rsid w:val="00515BBD"/>
    <w:rsid w:val="005166C4"/>
    <w:rsid w:val="00525F2B"/>
    <w:rsid w:val="00530A3A"/>
    <w:rsid w:val="00532B8B"/>
    <w:rsid w:val="00534785"/>
    <w:rsid w:val="00534FA4"/>
    <w:rsid w:val="00535199"/>
    <w:rsid w:val="005446F7"/>
    <w:rsid w:val="0055729D"/>
    <w:rsid w:val="00557694"/>
    <w:rsid w:val="00563F8E"/>
    <w:rsid w:val="00571C19"/>
    <w:rsid w:val="00571EA5"/>
    <w:rsid w:val="005723C6"/>
    <w:rsid w:val="00576E82"/>
    <w:rsid w:val="00577B0E"/>
    <w:rsid w:val="005865E5"/>
    <w:rsid w:val="0058788A"/>
    <w:rsid w:val="00590131"/>
    <w:rsid w:val="00590B80"/>
    <w:rsid w:val="00592D7B"/>
    <w:rsid w:val="0059426F"/>
    <w:rsid w:val="0059467C"/>
    <w:rsid w:val="005978BA"/>
    <w:rsid w:val="005A0036"/>
    <w:rsid w:val="005A3B87"/>
    <w:rsid w:val="005A7279"/>
    <w:rsid w:val="005B57E6"/>
    <w:rsid w:val="005B5A21"/>
    <w:rsid w:val="005B756D"/>
    <w:rsid w:val="005C1E49"/>
    <w:rsid w:val="005D0209"/>
    <w:rsid w:val="005D04B7"/>
    <w:rsid w:val="005D32F0"/>
    <w:rsid w:val="005D6C42"/>
    <w:rsid w:val="005E438A"/>
    <w:rsid w:val="005E6B9F"/>
    <w:rsid w:val="005F0C1F"/>
    <w:rsid w:val="005F272E"/>
    <w:rsid w:val="005F4338"/>
    <w:rsid w:val="005F5ECD"/>
    <w:rsid w:val="006006F9"/>
    <w:rsid w:val="006029FA"/>
    <w:rsid w:val="006057C3"/>
    <w:rsid w:val="006060B5"/>
    <w:rsid w:val="006065C0"/>
    <w:rsid w:val="00607B13"/>
    <w:rsid w:val="00610962"/>
    <w:rsid w:val="0061498F"/>
    <w:rsid w:val="00616CBF"/>
    <w:rsid w:val="00617A8B"/>
    <w:rsid w:val="00617C37"/>
    <w:rsid w:val="00622CF7"/>
    <w:rsid w:val="00622E2A"/>
    <w:rsid w:val="006332F7"/>
    <w:rsid w:val="00646A08"/>
    <w:rsid w:val="006536BA"/>
    <w:rsid w:val="0065521C"/>
    <w:rsid w:val="00656CB3"/>
    <w:rsid w:val="0066323A"/>
    <w:rsid w:val="006669AA"/>
    <w:rsid w:val="00667640"/>
    <w:rsid w:val="00672E3D"/>
    <w:rsid w:val="006741A4"/>
    <w:rsid w:val="0068023A"/>
    <w:rsid w:val="00684A4E"/>
    <w:rsid w:val="00684D4A"/>
    <w:rsid w:val="006948EC"/>
    <w:rsid w:val="00694FEE"/>
    <w:rsid w:val="00695A6B"/>
    <w:rsid w:val="006969F9"/>
    <w:rsid w:val="00697F74"/>
    <w:rsid w:val="006A0B19"/>
    <w:rsid w:val="006A255B"/>
    <w:rsid w:val="006A2B49"/>
    <w:rsid w:val="006A4B4F"/>
    <w:rsid w:val="006A6377"/>
    <w:rsid w:val="006A69EE"/>
    <w:rsid w:val="006B4642"/>
    <w:rsid w:val="006C1E3B"/>
    <w:rsid w:val="006C24CE"/>
    <w:rsid w:val="006C5ECC"/>
    <w:rsid w:val="006D330B"/>
    <w:rsid w:val="006D6E01"/>
    <w:rsid w:val="006D73E2"/>
    <w:rsid w:val="006E35EF"/>
    <w:rsid w:val="006E4C4E"/>
    <w:rsid w:val="006E4F7C"/>
    <w:rsid w:val="006E5A27"/>
    <w:rsid w:val="006F119C"/>
    <w:rsid w:val="006F1B59"/>
    <w:rsid w:val="006F534E"/>
    <w:rsid w:val="006F5359"/>
    <w:rsid w:val="0070367C"/>
    <w:rsid w:val="00704621"/>
    <w:rsid w:val="00706B5F"/>
    <w:rsid w:val="00711829"/>
    <w:rsid w:val="0071231C"/>
    <w:rsid w:val="0071443B"/>
    <w:rsid w:val="00716868"/>
    <w:rsid w:val="0072036D"/>
    <w:rsid w:val="00724428"/>
    <w:rsid w:val="007271C6"/>
    <w:rsid w:val="007278E9"/>
    <w:rsid w:val="007279F6"/>
    <w:rsid w:val="007365CD"/>
    <w:rsid w:val="007400B0"/>
    <w:rsid w:val="007408A0"/>
    <w:rsid w:val="007427AB"/>
    <w:rsid w:val="0074478F"/>
    <w:rsid w:val="007515D7"/>
    <w:rsid w:val="00751A5B"/>
    <w:rsid w:val="007522EA"/>
    <w:rsid w:val="00753E98"/>
    <w:rsid w:val="00757232"/>
    <w:rsid w:val="00767105"/>
    <w:rsid w:val="007736A4"/>
    <w:rsid w:val="007758DA"/>
    <w:rsid w:val="00776270"/>
    <w:rsid w:val="00782BDA"/>
    <w:rsid w:val="007834E9"/>
    <w:rsid w:val="007917D5"/>
    <w:rsid w:val="007960D1"/>
    <w:rsid w:val="007A009A"/>
    <w:rsid w:val="007A2C69"/>
    <w:rsid w:val="007A3322"/>
    <w:rsid w:val="007A4270"/>
    <w:rsid w:val="007A57EC"/>
    <w:rsid w:val="007A7267"/>
    <w:rsid w:val="007B1D29"/>
    <w:rsid w:val="007B27AE"/>
    <w:rsid w:val="007B359E"/>
    <w:rsid w:val="007C2656"/>
    <w:rsid w:val="007C308D"/>
    <w:rsid w:val="007C38BA"/>
    <w:rsid w:val="007C3D8C"/>
    <w:rsid w:val="007D65DD"/>
    <w:rsid w:val="007D7080"/>
    <w:rsid w:val="007E4535"/>
    <w:rsid w:val="007F74FC"/>
    <w:rsid w:val="00803B6D"/>
    <w:rsid w:val="008078D4"/>
    <w:rsid w:val="00813614"/>
    <w:rsid w:val="00813C0E"/>
    <w:rsid w:val="008150F7"/>
    <w:rsid w:val="00816432"/>
    <w:rsid w:val="008231E3"/>
    <w:rsid w:val="00824127"/>
    <w:rsid w:val="00825409"/>
    <w:rsid w:val="00831C64"/>
    <w:rsid w:val="00833220"/>
    <w:rsid w:val="0083461E"/>
    <w:rsid w:val="00837B56"/>
    <w:rsid w:val="00841828"/>
    <w:rsid w:val="00841D56"/>
    <w:rsid w:val="008453D3"/>
    <w:rsid w:val="00845864"/>
    <w:rsid w:val="008476B9"/>
    <w:rsid w:val="00860C72"/>
    <w:rsid w:val="008648D3"/>
    <w:rsid w:val="00873AB2"/>
    <w:rsid w:val="00876128"/>
    <w:rsid w:val="00881931"/>
    <w:rsid w:val="00881C2B"/>
    <w:rsid w:val="00884EC8"/>
    <w:rsid w:val="008863D4"/>
    <w:rsid w:val="00890F0E"/>
    <w:rsid w:val="00894748"/>
    <w:rsid w:val="00895A9C"/>
    <w:rsid w:val="00895DF5"/>
    <w:rsid w:val="008A0612"/>
    <w:rsid w:val="008A080F"/>
    <w:rsid w:val="008A1311"/>
    <w:rsid w:val="008B2BCB"/>
    <w:rsid w:val="008B37A1"/>
    <w:rsid w:val="008B46C3"/>
    <w:rsid w:val="008C03CB"/>
    <w:rsid w:val="008C2B61"/>
    <w:rsid w:val="008C3875"/>
    <w:rsid w:val="008C6CD8"/>
    <w:rsid w:val="008D5828"/>
    <w:rsid w:val="008E3461"/>
    <w:rsid w:val="008E418A"/>
    <w:rsid w:val="008E575B"/>
    <w:rsid w:val="008E683D"/>
    <w:rsid w:val="0090328D"/>
    <w:rsid w:val="009050EB"/>
    <w:rsid w:val="00921CA2"/>
    <w:rsid w:val="0092583E"/>
    <w:rsid w:val="00931B8C"/>
    <w:rsid w:val="00935DB6"/>
    <w:rsid w:val="00937AC9"/>
    <w:rsid w:val="009420BE"/>
    <w:rsid w:val="0094279B"/>
    <w:rsid w:val="00943160"/>
    <w:rsid w:val="00943AC4"/>
    <w:rsid w:val="00944582"/>
    <w:rsid w:val="00950492"/>
    <w:rsid w:val="0095131B"/>
    <w:rsid w:val="009536D2"/>
    <w:rsid w:val="0095377A"/>
    <w:rsid w:val="00957D01"/>
    <w:rsid w:val="00973792"/>
    <w:rsid w:val="00973A19"/>
    <w:rsid w:val="0097799A"/>
    <w:rsid w:val="00980E9F"/>
    <w:rsid w:val="00983A55"/>
    <w:rsid w:val="00985167"/>
    <w:rsid w:val="00985F58"/>
    <w:rsid w:val="0098621A"/>
    <w:rsid w:val="00986401"/>
    <w:rsid w:val="009868FA"/>
    <w:rsid w:val="00992A19"/>
    <w:rsid w:val="009933F5"/>
    <w:rsid w:val="0099530A"/>
    <w:rsid w:val="009973E7"/>
    <w:rsid w:val="009979BE"/>
    <w:rsid w:val="00997F1E"/>
    <w:rsid w:val="009A0B9A"/>
    <w:rsid w:val="009A31AA"/>
    <w:rsid w:val="009A44BA"/>
    <w:rsid w:val="009A60A7"/>
    <w:rsid w:val="009A6CEB"/>
    <w:rsid w:val="009B5875"/>
    <w:rsid w:val="009B70ED"/>
    <w:rsid w:val="009C1024"/>
    <w:rsid w:val="009D211A"/>
    <w:rsid w:val="009D31D5"/>
    <w:rsid w:val="009D7193"/>
    <w:rsid w:val="009D7650"/>
    <w:rsid w:val="009E36EF"/>
    <w:rsid w:val="009E3DCD"/>
    <w:rsid w:val="009E785B"/>
    <w:rsid w:val="009E7947"/>
    <w:rsid w:val="009F601D"/>
    <w:rsid w:val="00A032EC"/>
    <w:rsid w:val="00A03831"/>
    <w:rsid w:val="00A07AB1"/>
    <w:rsid w:val="00A105E2"/>
    <w:rsid w:val="00A11224"/>
    <w:rsid w:val="00A16804"/>
    <w:rsid w:val="00A23820"/>
    <w:rsid w:val="00A25325"/>
    <w:rsid w:val="00A27CB6"/>
    <w:rsid w:val="00A30C4F"/>
    <w:rsid w:val="00A30DF8"/>
    <w:rsid w:val="00A31B7D"/>
    <w:rsid w:val="00A3247B"/>
    <w:rsid w:val="00A34F39"/>
    <w:rsid w:val="00A35D5B"/>
    <w:rsid w:val="00A35E46"/>
    <w:rsid w:val="00A43E95"/>
    <w:rsid w:val="00A51860"/>
    <w:rsid w:val="00A5287E"/>
    <w:rsid w:val="00A54EA0"/>
    <w:rsid w:val="00A55452"/>
    <w:rsid w:val="00A569F6"/>
    <w:rsid w:val="00A57DA2"/>
    <w:rsid w:val="00A66BC3"/>
    <w:rsid w:val="00A66BF9"/>
    <w:rsid w:val="00A70187"/>
    <w:rsid w:val="00A739C9"/>
    <w:rsid w:val="00A74014"/>
    <w:rsid w:val="00A81448"/>
    <w:rsid w:val="00A81959"/>
    <w:rsid w:val="00A8197C"/>
    <w:rsid w:val="00A83AB4"/>
    <w:rsid w:val="00A841EE"/>
    <w:rsid w:val="00A86938"/>
    <w:rsid w:val="00A918CB"/>
    <w:rsid w:val="00A9634C"/>
    <w:rsid w:val="00A97B14"/>
    <w:rsid w:val="00A97B15"/>
    <w:rsid w:val="00AA0606"/>
    <w:rsid w:val="00AA2D25"/>
    <w:rsid w:val="00AA41D8"/>
    <w:rsid w:val="00AA5D67"/>
    <w:rsid w:val="00AC7F5E"/>
    <w:rsid w:val="00AD21E6"/>
    <w:rsid w:val="00AD2D5B"/>
    <w:rsid w:val="00AD2FF2"/>
    <w:rsid w:val="00AE7673"/>
    <w:rsid w:val="00AF4129"/>
    <w:rsid w:val="00AF7016"/>
    <w:rsid w:val="00B050FD"/>
    <w:rsid w:val="00B05837"/>
    <w:rsid w:val="00B05FDB"/>
    <w:rsid w:val="00B07B5B"/>
    <w:rsid w:val="00B11005"/>
    <w:rsid w:val="00B120BE"/>
    <w:rsid w:val="00B14ED7"/>
    <w:rsid w:val="00B175EF"/>
    <w:rsid w:val="00B17C5C"/>
    <w:rsid w:val="00B2113B"/>
    <w:rsid w:val="00B24FD1"/>
    <w:rsid w:val="00B307E9"/>
    <w:rsid w:val="00B37047"/>
    <w:rsid w:val="00B4177C"/>
    <w:rsid w:val="00B4702F"/>
    <w:rsid w:val="00B50091"/>
    <w:rsid w:val="00B53758"/>
    <w:rsid w:val="00B54C82"/>
    <w:rsid w:val="00B62137"/>
    <w:rsid w:val="00B6745E"/>
    <w:rsid w:val="00B76C6E"/>
    <w:rsid w:val="00B82F7A"/>
    <w:rsid w:val="00B83A98"/>
    <w:rsid w:val="00B84FAC"/>
    <w:rsid w:val="00B903F2"/>
    <w:rsid w:val="00B949DE"/>
    <w:rsid w:val="00B95BD7"/>
    <w:rsid w:val="00BA08A1"/>
    <w:rsid w:val="00BA3855"/>
    <w:rsid w:val="00BB3119"/>
    <w:rsid w:val="00BB43AE"/>
    <w:rsid w:val="00BB4CEF"/>
    <w:rsid w:val="00BC0D72"/>
    <w:rsid w:val="00BC360A"/>
    <w:rsid w:val="00BC3F5A"/>
    <w:rsid w:val="00BC53D9"/>
    <w:rsid w:val="00BC59D4"/>
    <w:rsid w:val="00BC67C4"/>
    <w:rsid w:val="00BC6F93"/>
    <w:rsid w:val="00BC79BA"/>
    <w:rsid w:val="00BD03B6"/>
    <w:rsid w:val="00BE02BF"/>
    <w:rsid w:val="00BE3596"/>
    <w:rsid w:val="00BF6569"/>
    <w:rsid w:val="00C04E63"/>
    <w:rsid w:val="00C11DCD"/>
    <w:rsid w:val="00C17D21"/>
    <w:rsid w:val="00C2241E"/>
    <w:rsid w:val="00C258B3"/>
    <w:rsid w:val="00C3529A"/>
    <w:rsid w:val="00C37736"/>
    <w:rsid w:val="00C37ED8"/>
    <w:rsid w:val="00C37FC5"/>
    <w:rsid w:val="00C4117A"/>
    <w:rsid w:val="00C42414"/>
    <w:rsid w:val="00C45FDB"/>
    <w:rsid w:val="00C47810"/>
    <w:rsid w:val="00C479D3"/>
    <w:rsid w:val="00C51612"/>
    <w:rsid w:val="00C5502F"/>
    <w:rsid w:val="00C5573B"/>
    <w:rsid w:val="00C55FCF"/>
    <w:rsid w:val="00C564FE"/>
    <w:rsid w:val="00C570F8"/>
    <w:rsid w:val="00C625F4"/>
    <w:rsid w:val="00C62905"/>
    <w:rsid w:val="00C843A6"/>
    <w:rsid w:val="00C85D15"/>
    <w:rsid w:val="00CA7F23"/>
    <w:rsid w:val="00CB070B"/>
    <w:rsid w:val="00CB1991"/>
    <w:rsid w:val="00CB5078"/>
    <w:rsid w:val="00CB677B"/>
    <w:rsid w:val="00CB74B4"/>
    <w:rsid w:val="00CC1EB5"/>
    <w:rsid w:val="00CC226C"/>
    <w:rsid w:val="00CC3340"/>
    <w:rsid w:val="00CC3BD7"/>
    <w:rsid w:val="00CD35E8"/>
    <w:rsid w:val="00CD793F"/>
    <w:rsid w:val="00CE0589"/>
    <w:rsid w:val="00CE361B"/>
    <w:rsid w:val="00CE730D"/>
    <w:rsid w:val="00CF23EC"/>
    <w:rsid w:val="00CF2554"/>
    <w:rsid w:val="00CF51C2"/>
    <w:rsid w:val="00D00198"/>
    <w:rsid w:val="00D012B9"/>
    <w:rsid w:val="00D0465D"/>
    <w:rsid w:val="00D05CC7"/>
    <w:rsid w:val="00D06002"/>
    <w:rsid w:val="00D06E31"/>
    <w:rsid w:val="00D10843"/>
    <w:rsid w:val="00D11194"/>
    <w:rsid w:val="00D115AD"/>
    <w:rsid w:val="00D1402B"/>
    <w:rsid w:val="00D1457F"/>
    <w:rsid w:val="00D15CA8"/>
    <w:rsid w:val="00D209FA"/>
    <w:rsid w:val="00D229B4"/>
    <w:rsid w:val="00D229EF"/>
    <w:rsid w:val="00D33359"/>
    <w:rsid w:val="00D337FB"/>
    <w:rsid w:val="00D33842"/>
    <w:rsid w:val="00D371C4"/>
    <w:rsid w:val="00D373F8"/>
    <w:rsid w:val="00D51561"/>
    <w:rsid w:val="00D51C9F"/>
    <w:rsid w:val="00D52A70"/>
    <w:rsid w:val="00D535A9"/>
    <w:rsid w:val="00D603D8"/>
    <w:rsid w:val="00D61AF6"/>
    <w:rsid w:val="00D643FB"/>
    <w:rsid w:val="00D673D6"/>
    <w:rsid w:val="00D74935"/>
    <w:rsid w:val="00D7509D"/>
    <w:rsid w:val="00D81C7C"/>
    <w:rsid w:val="00D85D59"/>
    <w:rsid w:val="00D929E2"/>
    <w:rsid w:val="00D92EDF"/>
    <w:rsid w:val="00D94DAE"/>
    <w:rsid w:val="00D96315"/>
    <w:rsid w:val="00D97730"/>
    <w:rsid w:val="00DA165E"/>
    <w:rsid w:val="00DA237F"/>
    <w:rsid w:val="00DA2B47"/>
    <w:rsid w:val="00DB007C"/>
    <w:rsid w:val="00DB01BF"/>
    <w:rsid w:val="00DB1D9F"/>
    <w:rsid w:val="00DB2878"/>
    <w:rsid w:val="00DB33D5"/>
    <w:rsid w:val="00DB6B62"/>
    <w:rsid w:val="00DC2BDC"/>
    <w:rsid w:val="00DC4046"/>
    <w:rsid w:val="00DC51C3"/>
    <w:rsid w:val="00DC5D78"/>
    <w:rsid w:val="00DE31FB"/>
    <w:rsid w:val="00DE7267"/>
    <w:rsid w:val="00DF32A1"/>
    <w:rsid w:val="00DF499A"/>
    <w:rsid w:val="00DF76BF"/>
    <w:rsid w:val="00E02716"/>
    <w:rsid w:val="00E03FA0"/>
    <w:rsid w:val="00E10958"/>
    <w:rsid w:val="00E10F0D"/>
    <w:rsid w:val="00E11ABA"/>
    <w:rsid w:val="00E170CC"/>
    <w:rsid w:val="00E225CF"/>
    <w:rsid w:val="00E24304"/>
    <w:rsid w:val="00E24FEF"/>
    <w:rsid w:val="00E25E60"/>
    <w:rsid w:val="00E35E47"/>
    <w:rsid w:val="00E363FE"/>
    <w:rsid w:val="00E37E66"/>
    <w:rsid w:val="00E41DAC"/>
    <w:rsid w:val="00E42B97"/>
    <w:rsid w:val="00E446F6"/>
    <w:rsid w:val="00E46E30"/>
    <w:rsid w:val="00E5010B"/>
    <w:rsid w:val="00E51607"/>
    <w:rsid w:val="00E55989"/>
    <w:rsid w:val="00E6052E"/>
    <w:rsid w:val="00E62050"/>
    <w:rsid w:val="00E670A5"/>
    <w:rsid w:val="00E765A3"/>
    <w:rsid w:val="00E84089"/>
    <w:rsid w:val="00E9124D"/>
    <w:rsid w:val="00E920A1"/>
    <w:rsid w:val="00E92D2A"/>
    <w:rsid w:val="00E93299"/>
    <w:rsid w:val="00EA4BE6"/>
    <w:rsid w:val="00EA7815"/>
    <w:rsid w:val="00EB066D"/>
    <w:rsid w:val="00EB6493"/>
    <w:rsid w:val="00EC47DB"/>
    <w:rsid w:val="00EC51D7"/>
    <w:rsid w:val="00ED42C1"/>
    <w:rsid w:val="00ED594B"/>
    <w:rsid w:val="00EE1084"/>
    <w:rsid w:val="00EE18FF"/>
    <w:rsid w:val="00EE1959"/>
    <w:rsid w:val="00EE2B96"/>
    <w:rsid w:val="00EE30E5"/>
    <w:rsid w:val="00EE3912"/>
    <w:rsid w:val="00EE3D42"/>
    <w:rsid w:val="00EF0845"/>
    <w:rsid w:val="00F0007D"/>
    <w:rsid w:val="00F009C9"/>
    <w:rsid w:val="00F04E7E"/>
    <w:rsid w:val="00F0574C"/>
    <w:rsid w:val="00F071C7"/>
    <w:rsid w:val="00F072B2"/>
    <w:rsid w:val="00F11E8C"/>
    <w:rsid w:val="00F14B86"/>
    <w:rsid w:val="00F151AE"/>
    <w:rsid w:val="00F156DD"/>
    <w:rsid w:val="00F1708C"/>
    <w:rsid w:val="00F2501B"/>
    <w:rsid w:val="00F300D0"/>
    <w:rsid w:val="00F3274D"/>
    <w:rsid w:val="00F33417"/>
    <w:rsid w:val="00F52586"/>
    <w:rsid w:val="00F5303F"/>
    <w:rsid w:val="00F5647D"/>
    <w:rsid w:val="00F60E43"/>
    <w:rsid w:val="00F6136E"/>
    <w:rsid w:val="00F61D30"/>
    <w:rsid w:val="00F62160"/>
    <w:rsid w:val="00F62FD7"/>
    <w:rsid w:val="00F641F7"/>
    <w:rsid w:val="00F7241F"/>
    <w:rsid w:val="00F73520"/>
    <w:rsid w:val="00F840B5"/>
    <w:rsid w:val="00F92450"/>
    <w:rsid w:val="00FA2676"/>
    <w:rsid w:val="00FA368F"/>
    <w:rsid w:val="00FA4174"/>
    <w:rsid w:val="00FA43E7"/>
    <w:rsid w:val="00FA49EB"/>
    <w:rsid w:val="00FA5FC7"/>
    <w:rsid w:val="00FA623E"/>
    <w:rsid w:val="00FB4A3C"/>
    <w:rsid w:val="00FB505B"/>
    <w:rsid w:val="00FB6686"/>
    <w:rsid w:val="00FB77EF"/>
    <w:rsid w:val="00FB7B18"/>
    <w:rsid w:val="00FC0750"/>
    <w:rsid w:val="00FC0C8F"/>
    <w:rsid w:val="00FC1C49"/>
    <w:rsid w:val="00FC5A43"/>
    <w:rsid w:val="00FD34DD"/>
    <w:rsid w:val="00FD42AC"/>
    <w:rsid w:val="00FE5717"/>
    <w:rsid w:val="00FE6893"/>
    <w:rsid w:val="00FF0C2B"/>
    <w:rsid w:val="00FF7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9C72A8A-2DA1-4B01-802B-405A4FD5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670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E7670"/>
    <w:pPr>
      <w:keepNext/>
      <w:tabs>
        <w:tab w:val="left" w:pos="296"/>
      </w:tabs>
      <w:ind w:left="-722"/>
      <w:jc w:val="lowKashida"/>
      <w:outlineLvl w:val="0"/>
    </w:pPr>
    <w:rPr>
      <w:rFonts w:cs="Simplified Arabic"/>
      <w:b/>
      <w:bCs/>
    </w:rPr>
  </w:style>
  <w:style w:type="paragraph" w:styleId="Heading2">
    <w:name w:val="heading 2"/>
    <w:basedOn w:val="Normal"/>
    <w:next w:val="Normal"/>
    <w:link w:val="Heading2Char"/>
    <w:qFormat/>
    <w:rsid w:val="002E7670"/>
    <w:pPr>
      <w:keepNext/>
      <w:ind w:left="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2E7670"/>
    <w:pPr>
      <w:keepNext/>
      <w:autoSpaceDE w:val="0"/>
      <w:autoSpaceDN w:val="0"/>
      <w:adjustRightInd w:val="0"/>
      <w:jc w:val="lowKashida"/>
      <w:outlineLvl w:val="2"/>
    </w:pPr>
    <w:rPr>
      <w:rFonts w:ascii="Simplified Arabic"/>
      <w:b/>
      <w:bCs/>
    </w:rPr>
  </w:style>
  <w:style w:type="paragraph" w:styleId="Heading4">
    <w:name w:val="heading 4"/>
    <w:basedOn w:val="Normal"/>
    <w:next w:val="Normal"/>
    <w:qFormat/>
    <w:rsid w:val="002E7670"/>
    <w:pPr>
      <w:keepNext/>
      <w:jc w:val="center"/>
      <w:outlineLvl w:val="3"/>
    </w:pPr>
    <w:rPr>
      <w:rFonts w:cs="Simplified Arabic"/>
      <w:b/>
      <w:bCs/>
      <w:sz w:val="20"/>
      <w:szCs w:val="20"/>
      <w:lang w:eastAsia="en-US"/>
    </w:rPr>
  </w:style>
  <w:style w:type="paragraph" w:styleId="Heading5">
    <w:name w:val="heading 5"/>
    <w:basedOn w:val="Normal"/>
    <w:next w:val="Normal"/>
    <w:qFormat/>
    <w:rsid w:val="002E7670"/>
    <w:pPr>
      <w:keepNext/>
      <w:jc w:val="lowKashida"/>
      <w:outlineLvl w:val="4"/>
    </w:pPr>
    <w:rPr>
      <w:rFonts w:cs="Simplified Arabic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E7670"/>
    <w:pPr>
      <w:jc w:val="lowKashida"/>
    </w:pPr>
    <w:rPr>
      <w:rFonts w:cs="Simplified Arabic"/>
      <w:sz w:val="20"/>
      <w:szCs w:val="20"/>
      <w:lang w:eastAsia="en-US"/>
    </w:rPr>
  </w:style>
  <w:style w:type="character" w:styleId="Hyperlink">
    <w:name w:val="Hyperlink"/>
    <w:rsid w:val="002E7670"/>
    <w:rPr>
      <w:strike w:val="0"/>
      <w:dstrike w:val="0"/>
      <w:color w:val="000080"/>
      <w:sz w:val="21"/>
      <w:szCs w:val="21"/>
      <w:u w:val="none"/>
      <w:effect w:val="none"/>
    </w:rPr>
  </w:style>
  <w:style w:type="paragraph" w:styleId="Title">
    <w:name w:val="Title"/>
    <w:basedOn w:val="Normal"/>
    <w:link w:val="TitleChar"/>
    <w:qFormat/>
    <w:rsid w:val="002E7670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2E76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2E7670"/>
    <w:pPr>
      <w:jc w:val="lowKashida"/>
    </w:pPr>
    <w:rPr>
      <w:szCs w:val="26"/>
    </w:rPr>
  </w:style>
  <w:style w:type="character" w:styleId="FollowedHyperlink">
    <w:name w:val="FollowedHyperlink"/>
    <w:rsid w:val="002E7670"/>
    <w:rPr>
      <w:color w:val="800080"/>
      <w:u w:val="single"/>
    </w:rPr>
  </w:style>
  <w:style w:type="paragraph" w:styleId="BalloonText">
    <w:name w:val="Balloon Text"/>
    <w:basedOn w:val="Normal"/>
    <w:semiHidden/>
    <w:rsid w:val="002E767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2E7670"/>
    <w:pPr>
      <w:autoSpaceDE w:val="0"/>
      <w:autoSpaceDN w:val="0"/>
      <w:adjustRightInd w:val="0"/>
      <w:jc w:val="center"/>
    </w:pPr>
    <w:rPr>
      <w:rFonts w:ascii="Simplified Arabic"/>
      <w:b/>
      <w:bCs/>
    </w:rPr>
  </w:style>
  <w:style w:type="paragraph" w:styleId="NormalWeb">
    <w:name w:val="Normal (Web)"/>
    <w:basedOn w:val="Normal"/>
    <w:uiPriority w:val="99"/>
    <w:unhideWhenUsed/>
    <w:rsid w:val="002E7670"/>
    <w:pPr>
      <w:bidi w:val="0"/>
      <w:spacing w:before="100" w:beforeAutospacing="1" w:after="100" w:afterAutospacing="1"/>
    </w:pPr>
    <w:rPr>
      <w:lang w:eastAsia="en-US"/>
    </w:rPr>
  </w:style>
  <w:style w:type="character" w:customStyle="1" w:styleId="TitleChar">
    <w:name w:val="Title Char"/>
    <w:link w:val="Title"/>
    <w:rsid w:val="00FC1C49"/>
    <w:rPr>
      <w:rFonts w:cs="Simplified Arabic"/>
      <w:b/>
      <w:bCs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7515D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515D7"/>
    <w:rPr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7515D7"/>
    <w:rPr>
      <w:rFonts w:cs="Traditional Arabic"/>
    </w:rPr>
  </w:style>
  <w:style w:type="character" w:styleId="Strong">
    <w:name w:val="Strong"/>
    <w:uiPriority w:val="22"/>
    <w:qFormat/>
    <w:rsid w:val="000B7685"/>
    <w:rPr>
      <w:b/>
      <w:bCs/>
    </w:rPr>
  </w:style>
  <w:style w:type="paragraph" w:styleId="ListParagraph">
    <w:name w:val="List Paragraph"/>
    <w:basedOn w:val="Normal"/>
    <w:uiPriority w:val="34"/>
    <w:qFormat/>
    <w:rsid w:val="000A00F2"/>
    <w:pPr>
      <w:ind w:left="720"/>
      <w:contextualSpacing/>
    </w:pPr>
  </w:style>
  <w:style w:type="character" w:styleId="Emphasis">
    <w:name w:val="Emphasis"/>
    <w:uiPriority w:val="20"/>
    <w:qFormat/>
    <w:rsid w:val="00D10843"/>
    <w:rPr>
      <w:i/>
      <w:iCs/>
    </w:rPr>
  </w:style>
  <w:style w:type="character" w:customStyle="1" w:styleId="apple-converted-space">
    <w:name w:val="apple-converted-space"/>
    <w:rsid w:val="00D10843"/>
  </w:style>
  <w:style w:type="character" w:customStyle="1" w:styleId="Heading2Char">
    <w:name w:val="Heading 2 Char"/>
    <w:link w:val="Heading2"/>
    <w:rsid w:val="00512FD2"/>
    <w:rPr>
      <w:rFonts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link w:val="Heading3"/>
    <w:rsid w:val="00512FD2"/>
    <w:rPr>
      <w:rFonts w:ascii="Simplified Arabic" w:cs="Simplified Arabic"/>
      <w:b/>
      <w:bCs/>
      <w:sz w:val="24"/>
      <w:szCs w:val="24"/>
    </w:rPr>
  </w:style>
  <w:style w:type="character" w:customStyle="1" w:styleId="BodyText2Char">
    <w:name w:val="Body Text 2 Char"/>
    <w:link w:val="BodyText2"/>
    <w:rsid w:val="00512FD2"/>
    <w:rPr>
      <w:rFonts w:ascii="Simplified Arabic" w:cs="Simplified Arabic"/>
      <w:b/>
      <w:bCs/>
      <w:sz w:val="24"/>
      <w:szCs w:val="24"/>
    </w:rPr>
  </w:style>
  <w:style w:type="character" w:customStyle="1" w:styleId="BodyText3Char">
    <w:name w:val="Body Text 3 Char"/>
    <w:link w:val="BodyText3"/>
    <w:rsid w:val="00512FD2"/>
    <w:rPr>
      <w:rFonts w:cs="Simplified Arabic"/>
      <w:sz w:val="24"/>
      <w:szCs w:val="26"/>
    </w:rPr>
  </w:style>
  <w:style w:type="table" w:styleId="TableGrid">
    <w:name w:val="Table Grid"/>
    <w:basedOn w:val="TableNormal"/>
    <w:uiPriority w:val="59"/>
    <w:rsid w:val="00D0465D"/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719014289880441"/>
          <c:y val="0.10989010989011012"/>
          <c:w val="0.83403288130650333"/>
          <c:h val="0.679216550214901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الفرق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4"/>
              <c:layout>
                <c:manualLayout>
                  <c:x val="2.6047045407603772E-3"/>
                  <c:y val="1.4617165690112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10D-49CE-BE59-8454A3E60FB9}"/>
                </c:ext>
              </c:extLst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10D-49CE-BE59-8454A3E60FB9}"/>
                </c:ext>
              </c:extLst>
            </c:dLbl>
            <c:numFmt formatCode="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طولكرم</c:v>
                </c:pt>
                <c:pt idx="1">
                  <c:v>أريحا </c:v>
                </c:pt>
                <c:pt idx="2">
                  <c:v>الخليل </c:v>
                </c:pt>
                <c:pt idx="3">
                  <c:v>نابلس</c:v>
                </c:pt>
                <c:pt idx="4">
                  <c:v>جنين 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6.5</c:v>
                </c:pt>
                <c:pt idx="1">
                  <c:v>2.9</c:v>
                </c:pt>
                <c:pt idx="2">
                  <c:v>2</c:v>
                </c:pt>
                <c:pt idx="3">
                  <c:v>1.8</c:v>
                </c:pt>
                <c:pt idx="4">
                  <c:v>1.6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10D-49CE-BE59-8454A3E60F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5783680"/>
        <c:axId val="78140160"/>
      </c:barChart>
      <c:catAx>
        <c:axId val="4578368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JO"/>
                  <a:t>المحطة</a:t>
                </a:r>
              </a:p>
            </c:rich>
          </c:tx>
          <c:layout>
            <c:manualLayout>
              <c:xMode val="edge"/>
              <c:yMode val="edge"/>
              <c:x val="0.50257597751874161"/>
              <c:y val="0.8969264165748194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ar-SA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781401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8140160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JO"/>
                  <a:t>الفرق عن المعدل العام</a:t>
                </a:r>
              </a:p>
            </c:rich>
          </c:tx>
          <c:layout>
            <c:manualLayout>
              <c:xMode val="edge"/>
              <c:yMode val="edge"/>
              <c:x val="3.5971223021582883E-3"/>
              <c:y val="0.2417582417582425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ar-SA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4578368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ar-S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B9497-3577-469A-8395-565D51DA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تحتفل المنظمة العالمية للأرصاد الجوية، وأعضاؤها البالغ عددهم 189 ، ومجتمع الأرصاد الجوية على نطاق العالم باليوم العالمي للأرصاد الجوية في 23 آذار/ مارس من كل عام حول موضوع مختار</vt:lpstr>
    </vt:vector>
  </TitlesOfParts>
  <Company>Hewlett-Packard Company</Company>
  <LinksUpToDate>false</LinksUpToDate>
  <CharactersWithSpaces>2597</CharactersWithSpaces>
  <SharedDoc>false</SharedDoc>
  <HLinks>
    <vt:vector size="12" baseType="variant">
      <vt:variant>
        <vt:i4>2424865</vt:i4>
      </vt:variant>
      <vt:variant>
        <vt:i4>9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3539028</vt:i4>
      </vt:variant>
      <vt:variant>
        <vt:i4>6</vt:i4>
      </vt:variant>
      <vt:variant>
        <vt:i4>0</vt:i4>
      </vt:variant>
      <vt:variant>
        <vt:i4>5</vt:i4>
      </vt:variant>
      <vt:variant>
        <vt:lpwstr>mailto:%20%20diwan@pcbs.gov.ps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تحتفل المنظمة العالمية للأرصاد الجوية، وأعضاؤها البالغ عددهم 189 ، ومجتمع الأرصاد الجوية على نطاق العالم باليوم العالمي للأرصاد الجوية في 23 آذار/ مارس من كل عام حول موضوع مختار</dc:title>
  <dc:creator>zahran</dc:creator>
  <cp:lastModifiedBy>LOAY SHEHADEH</cp:lastModifiedBy>
  <cp:revision>5</cp:revision>
  <cp:lastPrinted>2022-03-20T09:30:00Z</cp:lastPrinted>
  <dcterms:created xsi:type="dcterms:W3CDTF">2022-03-21T08:37:00Z</dcterms:created>
  <dcterms:modified xsi:type="dcterms:W3CDTF">2022-03-22T09:26:00Z</dcterms:modified>
</cp:coreProperties>
</file>