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8A" w:rsidRPr="001C181B" w:rsidRDefault="001C181B" w:rsidP="00E25939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0"/>
          <w:szCs w:val="30"/>
          <w:rtl/>
        </w:rPr>
      </w:pPr>
      <w:bookmarkStart w:id="0" w:name="_GoBack"/>
      <w:bookmarkEnd w:id="0"/>
      <w:r w:rsidRPr="001C181B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الاحصاء الفلسطيني يعلن </w:t>
      </w:r>
      <w:r w:rsidR="00A83E8A" w:rsidRPr="001C181B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النتائج الأولية للتجارة الخارجية المرصودة* للسلع </w:t>
      </w:r>
    </w:p>
    <w:p w:rsidR="00A83E8A" w:rsidRPr="001C181B" w:rsidRDefault="00A83E8A" w:rsidP="00E2593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</w:pPr>
      <w:r w:rsidRPr="001C181B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لشهر كانون </w:t>
      </w:r>
      <w:r w:rsidR="00490B2C" w:rsidRPr="001C181B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ثاني</w:t>
      </w:r>
      <w:r w:rsidRPr="001C181B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، </w:t>
      </w:r>
      <w:r w:rsidR="001C181B" w:rsidRPr="001C181B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01/</w:t>
      </w:r>
      <w:r w:rsidR="00490B2C" w:rsidRPr="001C181B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2018</w:t>
      </w:r>
    </w:p>
    <w:p w:rsidR="00E25939" w:rsidRPr="00DA2413" w:rsidRDefault="00E25939" w:rsidP="00E2593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:rsidR="00A83E8A" w:rsidRPr="00DA2413" w:rsidRDefault="00A83E8A" w:rsidP="00E25939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  <w:lang w:bidi="ar-JO"/>
        </w:rPr>
      </w:pPr>
      <w:r w:rsidRPr="00DA2413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الصادرات السلعية:</w:t>
      </w:r>
    </w:p>
    <w:p w:rsidR="00A83E8A" w:rsidRPr="00DA2413" w:rsidRDefault="00490B2C" w:rsidP="0088389F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DA2413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كانون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A83E8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13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Pr="00DA2413">
        <w:rPr>
          <w:rFonts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ارتفعت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4.4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="00A83E8A" w:rsidRPr="00DA2413">
        <w:rPr>
          <w:rFonts w:cs="Simplified Arabic"/>
          <w:color w:val="000000" w:themeColor="text1"/>
          <w:sz w:val="24"/>
          <w:szCs w:val="24"/>
        </w:rPr>
        <w:t xml:space="preserve">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شهر كانون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82.9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88389F" w:rsidRPr="00DA2413" w:rsidRDefault="0088389F" w:rsidP="0088389F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A83E8A" w:rsidRPr="00DA2413" w:rsidRDefault="003C08A1" w:rsidP="0088389F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كانون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A83E8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10.4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بالمقارنة مع الشهر السابق، </w:t>
      </w:r>
      <w:r w:rsidR="00FD24ED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وشكلت الصادرات إلى إسرائيل 87.9% من إجمالي قيمة الصادرات لشهر كانون ثاني 2018.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A83E8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انخفضت</w:t>
      </w:r>
      <w:r w:rsidR="00FD24ED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الصادرات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إلى باقي دول العالم بنسبة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28.1</w:t>
      </w:r>
      <w:r w:rsidR="00A83E8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 w:rsidR="00FD24ED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السابق</w:t>
      </w:r>
      <w:r w:rsidR="00A83E8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88389F" w:rsidRPr="00DA2413" w:rsidRDefault="0088389F" w:rsidP="009479F5">
      <w:pPr>
        <w:spacing w:line="240" w:lineRule="auto"/>
        <w:jc w:val="both"/>
        <w:rPr>
          <w:rFonts w:cs="Simplified Arabic"/>
          <w:b/>
          <w:bCs/>
          <w:color w:val="000000" w:themeColor="text1"/>
          <w:sz w:val="10"/>
          <w:szCs w:val="10"/>
          <w:rtl/>
        </w:rPr>
      </w:pPr>
    </w:p>
    <w:p w:rsidR="009479F5" w:rsidRPr="00DA2413" w:rsidRDefault="00A83E8A" w:rsidP="0088389F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DA2413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الواردات السلعية:</w:t>
      </w:r>
    </w:p>
    <w:p w:rsidR="00A83E8A" w:rsidRPr="00DA2413" w:rsidRDefault="00BC145F" w:rsidP="0088389F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DA2413">
        <w:rPr>
          <w:rFonts w:cs="Simplified Arabic" w:hint="cs"/>
          <w:color w:val="000000" w:themeColor="text1"/>
          <w:sz w:val="24"/>
          <w:szCs w:val="24"/>
          <w:rtl/>
        </w:rPr>
        <w:t>شهدت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في شهر كانون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1B636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1B636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انخفاضاً طفيفاً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1B636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0.6</w:t>
      </w:r>
      <w:r w:rsidR="00A83E8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1B636A" w:rsidRPr="00DA2413">
        <w:rPr>
          <w:rFonts w:cs="Simplified Arabic" w:hint="cs"/>
          <w:color w:val="000000" w:themeColor="text1"/>
          <w:sz w:val="24"/>
          <w:szCs w:val="24"/>
          <w:rtl/>
        </w:rPr>
        <w:t>بينما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ارتفعت بنسبة </w:t>
      </w:r>
      <w:r w:rsidR="001B636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10.4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شهر كانون </w:t>
      </w:r>
      <w:r w:rsidR="001B636A" w:rsidRPr="00DA241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1B636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A83E8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="001B636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466.2</w:t>
      </w:r>
      <w:r w:rsidR="00A83E8A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88389F" w:rsidRPr="00DA2413" w:rsidRDefault="0088389F" w:rsidP="0088389F">
      <w:pPr>
        <w:spacing w:after="0" w:line="240" w:lineRule="auto"/>
        <w:jc w:val="both"/>
        <w:rPr>
          <w:rFonts w:cs="Simplified Arabic"/>
          <w:color w:val="000000" w:themeColor="text1"/>
          <w:sz w:val="10"/>
          <w:szCs w:val="10"/>
          <w:rtl/>
        </w:rPr>
      </w:pPr>
    </w:p>
    <w:p w:rsidR="00A83E8A" w:rsidRPr="00DA2413" w:rsidRDefault="00570C2B" w:rsidP="00D802A7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DA2413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كانون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1.5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السابق،</w:t>
      </w:r>
      <w:r w:rsidR="00FD24ED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</w:t>
      </w:r>
      <w:r w:rsidR="00FD24ED" w:rsidRPr="00DA2413">
        <w:rPr>
          <w:rFonts w:cs="Simplified Arabic"/>
          <w:color w:val="000000" w:themeColor="text1"/>
          <w:sz w:val="24"/>
          <w:szCs w:val="24"/>
        </w:rPr>
        <w:t xml:space="preserve"> </w:t>
      </w:r>
      <w:r w:rsidR="00FD24ED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إسرائيل </w:t>
      </w:r>
      <w:r w:rsidR="00FD24ED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56.1</w:t>
      </w:r>
      <w:r w:rsidR="00FD24ED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FD24ED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كانون ثاني </w:t>
      </w:r>
      <w:r w:rsidR="00FD24ED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FD24ED" w:rsidRPr="00DA2413">
        <w:rPr>
          <w:rFonts w:cs="Simplified Arabic" w:hint="cs"/>
          <w:color w:val="000000" w:themeColor="text1"/>
          <w:sz w:val="24"/>
          <w:szCs w:val="24"/>
          <w:rtl/>
        </w:rPr>
        <w:t>.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>بينما شهدت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باقي دول العالم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ارتفاعاً طفيفاً 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0.4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FD24ED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السابق</w:t>
      </w:r>
      <w:r w:rsidR="00A83E8A" w:rsidRPr="00DA2413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A83E8A"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1C181B" w:rsidRPr="001C181B" w:rsidRDefault="00411C34" w:rsidP="00D802A7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</w:rPr>
      </w:pPr>
      <w:r>
        <w:rPr>
          <w:rFonts w:cs="Simplified Arabic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38100</wp:posOffset>
            </wp:positionV>
            <wp:extent cx="2790825" cy="2676525"/>
            <wp:effectExtent l="19050" t="0" r="9525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502F72" w:rsidRPr="00DA2413" w:rsidRDefault="001C181B" w:rsidP="00411C34">
      <w:pPr>
        <w:spacing w:after="120" w:line="240" w:lineRule="auto"/>
        <w:jc w:val="both"/>
        <w:rPr>
          <w:rFonts w:cs="Simplified Arabic"/>
          <w:b/>
          <w:bCs/>
          <w:color w:val="000000" w:themeColor="text1"/>
          <w:sz w:val="10"/>
          <w:szCs w:val="10"/>
        </w:rPr>
      </w:pPr>
      <w:r>
        <w:rPr>
          <w:rFonts w:cs="Simplified Arabic"/>
          <w:b/>
          <w:bCs/>
          <w:color w:val="000000" w:themeColor="text1"/>
          <w:sz w:val="24"/>
          <w:szCs w:val="24"/>
          <w:rtl/>
        </w:rPr>
        <w:br w:type="textWrapping" w:clear="all"/>
      </w:r>
    </w:p>
    <w:p w:rsidR="00A83E8A" w:rsidRPr="00DA2413" w:rsidRDefault="00A83E8A" w:rsidP="0088389F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DA2413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الميزان التجاري للسلع المرصودة:</w:t>
      </w:r>
    </w:p>
    <w:p w:rsidR="00113BC7" w:rsidRDefault="00A83E8A" w:rsidP="00DA2413">
      <w:pPr>
        <w:spacing w:after="0" w:line="240" w:lineRule="auto"/>
        <w:jc w:val="both"/>
        <w:rPr>
          <w:rFonts w:hint="cs"/>
          <w:b/>
          <w:bCs/>
          <w:color w:val="000000" w:themeColor="text1"/>
          <w:sz w:val="24"/>
          <w:szCs w:val="24"/>
          <w:rtl/>
        </w:rPr>
      </w:pPr>
      <w:r w:rsidRPr="00DA2413">
        <w:rPr>
          <w:rFonts w:cs="Simplified Arabic" w:hint="cs"/>
          <w:color w:val="000000" w:themeColor="text1"/>
          <w:sz w:val="24"/>
          <w:szCs w:val="24"/>
          <w:rtl/>
        </w:rPr>
        <w:t>أما الميزان التجاري والذي يمثل الفرق بين الصادرات والواردات، فقد سجل ارتفاعاً في قيمة العجز</w:t>
      </w:r>
      <w:r w:rsidRPr="00DA2413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70C2B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2.5</w:t>
      </w:r>
      <w:r w:rsidRPr="00DA241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كانون </w:t>
      </w:r>
      <w:r w:rsidR="00570C2B" w:rsidRPr="00DA241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70C2B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570C2B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 ارتفع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570C2B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11.7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كانون </w:t>
      </w:r>
      <w:r w:rsidR="00570C2B" w:rsidRPr="00DA2413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DA2413">
        <w:rPr>
          <w:rFonts w:cs="Simplified Arabic"/>
          <w:color w:val="000000" w:themeColor="text1"/>
          <w:sz w:val="24"/>
          <w:szCs w:val="24"/>
        </w:rPr>
        <w:t xml:space="preserve"> 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570C2B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570C2B"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383.3</w:t>
      </w:r>
      <w:r w:rsidRPr="00DA241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>مليون</w:t>
      </w:r>
      <w:r w:rsidRPr="00DA2413">
        <w:rPr>
          <w:rFonts w:cs="Simplified Arabic"/>
          <w:color w:val="000000" w:themeColor="text1"/>
          <w:sz w:val="24"/>
          <w:szCs w:val="24"/>
        </w:rPr>
        <w:t xml:space="preserve"> </w:t>
      </w:r>
      <w:r w:rsidRPr="00DA2413">
        <w:rPr>
          <w:rFonts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DA2413" w:rsidRPr="00DA2413" w:rsidRDefault="00DA2413" w:rsidP="00DA2413">
      <w:pPr>
        <w:spacing w:after="0" w:line="240" w:lineRule="auto"/>
        <w:jc w:val="both"/>
        <w:rPr>
          <w:rFonts w:hint="cs"/>
          <w:b/>
          <w:bCs/>
          <w:color w:val="000000" w:themeColor="text1"/>
          <w:sz w:val="10"/>
          <w:szCs w:val="10"/>
          <w:rtl/>
        </w:rPr>
      </w:pPr>
    </w:p>
    <w:p w:rsidR="00DA2413" w:rsidRDefault="00DA2413" w:rsidP="00DA2413">
      <w:pPr>
        <w:pStyle w:val="Footer"/>
        <w:rPr>
          <w:rFonts w:cs="Simplified Arabic"/>
          <w:b/>
          <w:bCs/>
          <w:sz w:val="18"/>
          <w:szCs w:val="18"/>
        </w:rPr>
      </w:pPr>
      <w:r>
        <w:rPr>
          <w:rFonts w:cs="Simplified Arabic" w:hint="cs"/>
          <w:b/>
          <w:bCs/>
          <w:sz w:val="18"/>
          <w:szCs w:val="18"/>
          <w:rtl/>
        </w:rPr>
        <w:t>تنويه:</w:t>
      </w:r>
    </w:p>
    <w:p w:rsidR="00DA2413" w:rsidRPr="007757C1" w:rsidRDefault="00DA2413" w:rsidP="00DA2413">
      <w:pPr>
        <w:pStyle w:val="Footer"/>
      </w:pPr>
      <w:r w:rsidRPr="007757C1">
        <w:rPr>
          <w:rFonts w:cs="Simplified Arabic" w:hint="cs"/>
          <w:sz w:val="18"/>
          <w:szCs w:val="18"/>
          <w:rtl/>
        </w:rPr>
        <w:t>*: 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p w:rsidR="00173344" w:rsidRPr="00113BC7" w:rsidRDefault="00113BC7" w:rsidP="00113BC7">
      <w:pPr>
        <w:tabs>
          <w:tab w:val="left" w:pos="1540"/>
        </w:tabs>
        <w:rPr>
          <w:rFonts w:cs="Simplified Arabic"/>
          <w:rtl/>
        </w:rPr>
      </w:pPr>
      <w:r>
        <w:rPr>
          <w:rFonts w:cs="Simplified Arabic"/>
          <w:rtl/>
        </w:rPr>
        <w:tab/>
      </w:r>
    </w:p>
    <w:sectPr w:rsidR="00173344" w:rsidRPr="00113BC7" w:rsidSect="001C181B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C7" w:rsidRDefault="00852CC7" w:rsidP="00677DB4">
      <w:pPr>
        <w:spacing w:after="0" w:line="240" w:lineRule="auto"/>
      </w:pPr>
      <w:r>
        <w:separator/>
      </w:r>
    </w:p>
  </w:endnote>
  <w:endnote w:type="continuationSeparator" w:id="0">
    <w:p w:rsidR="00852CC7" w:rsidRDefault="00852CC7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C7" w:rsidRDefault="00852CC7" w:rsidP="00677DB4">
      <w:pPr>
        <w:spacing w:after="0" w:line="240" w:lineRule="auto"/>
      </w:pPr>
      <w:r>
        <w:separator/>
      </w:r>
    </w:p>
  </w:footnote>
  <w:footnote w:type="continuationSeparator" w:id="0">
    <w:p w:rsidR="00852CC7" w:rsidRDefault="00852CC7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15F7"/>
    <w:rsid w:val="0000298D"/>
    <w:rsid w:val="00002F80"/>
    <w:rsid w:val="00004A4F"/>
    <w:rsid w:val="00004A6A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4996"/>
    <w:rsid w:val="00024E98"/>
    <w:rsid w:val="00026177"/>
    <w:rsid w:val="00026BAB"/>
    <w:rsid w:val="0002716B"/>
    <w:rsid w:val="00032781"/>
    <w:rsid w:val="0003312A"/>
    <w:rsid w:val="00033967"/>
    <w:rsid w:val="00037162"/>
    <w:rsid w:val="0004021B"/>
    <w:rsid w:val="0004029F"/>
    <w:rsid w:val="00041A52"/>
    <w:rsid w:val="00041B21"/>
    <w:rsid w:val="0004267A"/>
    <w:rsid w:val="000434C8"/>
    <w:rsid w:val="00043B7B"/>
    <w:rsid w:val="00044F5E"/>
    <w:rsid w:val="00045412"/>
    <w:rsid w:val="000459D0"/>
    <w:rsid w:val="00045FE4"/>
    <w:rsid w:val="00050F8C"/>
    <w:rsid w:val="00054324"/>
    <w:rsid w:val="00055316"/>
    <w:rsid w:val="000561BF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752B"/>
    <w:rsid w:val="00081CA1"/>
    <w:rsid w:val="00082041"/>
    <w:rsid w:val="00082339"/>
    <w:rsid w:val="00084025"/>
    <w:rsid w:val="0009091F"/>
    <w:rsid w:val="0009098E"/>
    <w:rsid w:val="00092D23"/>
    <w:rsid w:val="000932EB"/>
    <w:rsid w:val="00093A3F"/>
    <w:rsid w:val="00094E41"/>
    <w:rsid w:val="0009688F"/>
    <w:rsid w:val="000A71D1"/>
    <w:rsid w:val="000A7BE4"/>
    <w:rsid w:val="000B3DEA"/>
    <w:rsid w:val="000B5F4D"/>
    <w:rsid w:val="000C1451"/>
    <w:rsid w:val="000C1B4B"/>
    <w:rsid w:val="000C272A"/>
    <w:rsid w:val="000C3BB4"/>
    <w:rsid w:val="000C67AD"/>
    <w:rsid w:val="000C72E8"/>
    <w:rsid w:val="000D127B"/>
    <w:rsid w:val="000D1A1E"/>
    <w:rsid w:val="000D1F32"/>
    <w:rsid w:val="000D316E"/>
    <w:rsid w:val="000D343C"/>
    <w:rsid w:val="000D5D65"/>
    <w:rsid w:val="000D7F5D"/>
    <w:rsid w:val="000E3FED"/>
    <w:rsid w:val="000E40DF"/>
    <w:rsid w:val="000F1B0C"/>
    <w:rsid w:val="000F23C9"/>
    <w:rsid w:val="000F34D5"/>
    <w:rsid w:val="000F3F4B"/>
    <w:rsid w:val="000F40B7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3BC7"/>
    <w:rsid w:val="001146A5"/>
    <w:rsid w:val="00115311"/>
    <w:rsid w:val="00120056"/>
    <w:rsid w:val="00120F14"/>
    <w:rsid w:val="0012399F"/>
    <w:rsid w:val="0012473E"/>
    <w:rsid w:val="00130590"/>
    <w:rsid w:val="001310F8"/>
    <w:rsid w:val="00131B84"/>
    <w:rsid w:val="0013251A"/>
    <w:rsid w:val="00132900"/>
    <w:rsid w:val="0013340C"/>
    <w:rsid w:val="00137704"/>
    <w:rsid w:val="0014165C"/>
    <w:rsid w:val="00142421"/>
    <w:rsid w:val="001428A8"/>
    <w:rsid w:val="00144313"/>
    <w:rsid w:val="001462FE"/>
    <w:rsid w:val="00156262"/>
    <w:rsid w:val="00156706"/>
    <w:rsid w:val="00156FD0"/>
    <w:rsid w:val="001617BD"/>
    <w:rsid w:val="001618A2"/>
    <w:rsid w:val="00162CDD"/>
    <w:rsid w:val="00165A07"/>
    <w:rsid w:val="00165ED0"/>
    <w:rsid w:val="001725E8"/>
    <w:rsid w:val="00172D7F"/>
    <w:rsid w:val="00173344"/>
    <w:rsid w:val="0017546C"/>
    <w:rsid w:val="00176E9F"/>
    <w:rsid w:val="00180BAA"/>
    <w:rsid w:val="00180BD2"/>
    <w:rsid w:val="00182C12"/>
    <w:rsid w:val="001832A1"/>
    <w:rsid w:val="00184B00"/>
    <w:rsid w:val="00185C14"/>
    <w:rsid w:val="00190A5B"/>
    <w:rsid w:val="0019279B"/>
    <w:rsid w:val="001933B2"/>
    <w:rsid w:val="001933C2"/>
    <w:rsid w:val="001945B0"/>
    <w:rsid w:val="00194798"/>
    <w:rsid w:val="00194B29"/>
    <w:rsid w:val="0019546C"/>
    <w:rsid w:val="00196927"/>
    <w:rsid w:val="001A1433"/>
    <w:rsid w:val="001A1F8C"/>
    <w:rsid w:val="001A3C36"/>
    <w:rsid w:val="001A48D3"/>
    <w:rsid w:val="001A6442"/>
    <w:rsid w:val="001B090C"/>
    <w:rsid w:val="001B1DE6"/>
    <w:rsid w:val="001B3979"/>
    <w:rsid w:val="001B636A"/>
    <w:rsid w:val="001B70E4"/>
    <w:rsid w:val="001B7655"/>
    <w:rsid w:val="001C054E"/>
    <w:rsid w:val="001C181B"/>
    <w:rsid w:val="001C2B03"/>
    <w:rsid w:val="001C3999"/>
    <w:rsid w:val="001C6489"/>
    <w:rsid w:val="001C67D3"/>
    <w:rsid w:val="001D0125"/>
    <w:rsid w:val="001D2253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F07C8"/>
    <w:rsid w:val="001F2386"/>
    <w:rsid w:val="001F267C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106F2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2238"/>
    <w:rsid w:val="00233FA3"/>
    <w:rsid w:val="00234C7D"/>
    <w:rsid w:val="002359EF"/>
    <w:rsid w:val="00235E1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417E"/>
    <w:rsid w:val="00265FEF"/>
    <w:rsid w:val="00267E6B"/>
    <w:rsid w:val="00267EC2"/>
    <w:rsid w:val="00270AAD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6F44"/>
    <w:rsid w:val="002B1933"/>
    <w:rsid w:val="002B1FF6"/>
    <w:rsid w:val="002B4970"/>
    <w:rsid w:val="002B5293"/>
    <w:rsid w:val="002B6270"/>
    <w:rsid w:val="002C032B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F1138"/>
    <w:rsid w:val="002F29C5"/>
    <w:rsid w:val="002F349A"/>
    <w:rsid w:val="002F745F"/>
    <w:rsid w:val="003008D4"/>
    <w:rsid w:val="003028D7"/>
    <w:rsid w:val="00302F3D"/>
    <w:rsid w:val="003030B5"/>
    <w:rsid w:val="0030495B"/>
    <w:rsid w:val="00304D1C"/>
    <w:rsid w:val="00306173"/>
    <w:rsid w:val="00307D10"/>
    <w:rsid w:val="00312F56"/>
    <w:rsid w:val="00317654"/>
    <w:rsid w:val="003206E2"/>
    <w:rsid w:val="00322216"/>
    <w:rsid w:val="00325603"/>
    <w:rsid w:val="00325AFE"/>
    <w:rsid w:val="00326ED3"/>
    <w:rsid w:val="00326EE7"/>
    <w:rsid w:val="00331633"/>
    <w:rsid w:val="00332C48"/>
    <w:rsid w:val="00333206"/>
    <w:rsid w:val="00333C6D"/>
    <w:rsid w:val="0033747B"/>
    <w:rsid w:val="00337B8B"/>
    <w:rsid w:val="00340F0C"/>
    <w:rsid w:val="003440E1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5F1D"/>
    <w:rsid w:val="003C08A1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1F64"/>
    <w:rsid w:val="003D2420"/>
    <w:rsid w:val="003D2FE9"/>
    <w:rsid w:val="003D49DF"/>
    <w:rsid w:val="003D5271"/>
    <w:rsid w:val="003D6716"/>
    <w:rsid w:val="003E036B"/>
    <w:rsid w:val="003E16F0"/>
    <w:rsid w:val="003E173B"/>
    <w:rsid w:val="003E3544"/>
    <w:rsid w:val="003E4962"/>
    <w:rsid w:val="003E4E09"/>
    <w:rsid w:val="003E5E3F"/>
    <w:rsid w:val="003E6512"/>
    <w:rsid w:val="003E6518"/>
    <w:rsid w:val="003E7A7B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8CF"/>
    <w:rsid w:val="00410B96"/>
    <w:rsid w:val="00410DF5"/>
    <w:rsid w:val="00411C34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7569"/>
    <w:rsid w:val="00430624"/>
    <w:rsid w:val="004314B3"/>
    <w:rsid w:val="00432B9F"/>
    <w:rsid w:val="00434AEF"/>
    <w:rsid w:val="00434FD9"/>
    <w:rsid w:val="00437D32"/>
    <w:rsid w:val="0044123F"/>
    <w:rsid w:val="004412A3"/>
    <w:rsid w:val="00441674"/>
    <w:rsid w:val="00441A8D"/>
    <w:rsid w:val="00442886"/>
    <w:rsid w:val="004429E9"/>
    <w:rsid w:val="00444435"/>
    <w:rsid w:val="00445304"/>
    <w:rsid w:val="004457A8"/>
    <w:rsid w:val="004468CC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4C7B"/>
    <w:rsid w:val="0046502F"/>
    <w:rsid w:val="00465D01"/>
    <w:rsid w:val="00470254"/>
    <w:rsid w:val="00471E59"/>
    <w:rsid w:val="00474CC0"/>
    <w:rsid w:val="00475AA8"/>
    <w:rsid w:val="004768EE"/>
    <w:rsid w:val="0048013A"/>
    <w:rsid w:val="004827A7"/>
    <w:rsid w:val="00483A9F"/>
    <w:rsid w:val="004844F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4634"/>
    <w:rsid w:val="004A4A4E"/>
    <w:rsid w:val="004A5A57"/>
    <w:rsid w:val="004A7F11"/>
    <w:rsid w:val="004B3A7F"/>
    <w:rsid w:val="004B3AEC"/>
    <w:rsid w:val="004B7401"/>
    <w:rsid w:val="004C19A6"/>
    <w:rsid w:val="004C4B88"/>
    <w:rsid w:val="004D012C"/>
    <w:rsid w:val="004D019B"/>
    <w:rsid w:val="004D1300"/>
    <w:rsid w:val="004D2021"/>
    <w:rsid w:val="004D20F3"/>
    <w:rsid w:val="004D371D"/>
    <w:rsid w:val="004D4CD1"/>
    <w:rsid w:val="004E0D6A"/>
    <w:rsid w:val="004E2514"/>
    <w:rsid w:val="004E3036"/>
    <w:rsid w:val="004E3833"/>
    <w:rsid w:val="004E40C8"/>
    <w:rsid w:val="004E4A02"/>
    <w:rsid w:val="004E6EE4"/>
    <w:rsid w:val="004E6EF1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ACB"/>
    <w:rsid w:val="00513418"/>
    <w:rsid w:val="00515055"/>
    <w:rsid w:val="005159B6"/>
    <w:rsid w:val="00516181"/>
    <w:rsid w:val="00521497"/>
    <w:rsid w:val="0052318A"/>
    <w:rsid w:val="005250EE"/>
    <w:rsid w:val="00527725"/>
    <w:rsid w:val="005305C6"/>
    <w:rsid w:val="0053105A"/>
    <w:rsid w:val="00535E27"/>
    <w:rsid w:val="005405F1"/>
    <w:rsid w:val="0054181E"/>
    <w:rsid w:val="00541FBB"/>
    <w:rsid w:val="00542EE0"/>
    <w:rsid w:val="005442FE"/>
    <w:rsid w:val="00544895"/>
    <w:rsid w:val="00545B17"/>
    <w:rsid w:val="005466B6"/>
    <w:rsid w:val="0054731D"/>
    <w:rsid w:val="0055063B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41EE"/>
    <w:rsid w:val="00576A2A"/>
    <w:rsid w:val="00576F36"/>
    <w:rsid w:val="005775EA"/>
    <w:rsid w:val="0058051D"/>
    <w:rsid w:val="005816EC"/>
    <w:rsid w:val="00582135"/>
    <w:rsid w:val="00584482"/>
    <w:rsid w:val="00587A77"/>
    <w:rsid w:val="0059100A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9A2"/>
    <w:rsid w:val="005A7CAA"/>
    <w:rsid w:val="005B169B"/>
    <w:rsid w:val="005B3160"/>
    <w:rsid w:val="005B4212"/>
    <w:rsid w:val="005B4D59"/>
    <w:rsid w:val="005B5D32"/>
    <w:rsid w:val="005B7F09"/>
    <w:rsid w:val="005B7F63"/>
    <w:rsid w:val="005C3441"/>
    <w:rsid w:val="005C3BF9"/>
    <w:rsid w:val="005C5FA3"/>
    <w:rsid w:val="005C74AF"/>
    <w:rsid w:val="005C7A87"/>
    <w:rsid w:val="005C7E2D"/>
    <w:rsid w:val="005D4D56"/>
    <w:rsid w:val="005D50A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14A"/>
    <w:rsid w:val="005F6165"/>
    <w:rsid w:val="005F6565"/>
    <w:rsid w:val="005F6EEA"/>
    <w:rsid w:val="005F72A9"/>
    <w:rsid w:val="005F7588"/>
    <w:rsid w:val="00602152"/>
    <w:rsid w:val="006041BE"/>
    <w:rsid w:val="006049D7"/>
    <w:rsid w:val="006050E0"/>
    <w:rsid w:val="00610330"/>
    <w:rsid w:val="00612405"/>
    <w:rsid w:val="00612A38"/>
    <w:rsid w:val="006162DF"/>
    <w:rsid w:val="0061659B"/>
    <w:rsid w:val="006168E4"/>
    <w:rsid w:val="00617E88"/>
    <w:rsid w:val="00620F1D"/>
    <w:rsid w:val="00623E9E"/>
    <w:rsid w:val="006247E4"/>
    <w:rsid w:val="00625657"/>
    <w:rsid w:val="006269A0"/>
    <w:rsid w:val="0062709F"/>
    <w:rsid w:val="00630A30"/>
    <w:rsid w:val="00630A65"/>
    <w:rsid w:val="0063363B"/>
    <w:rsid w:val="006336EE"/>
    <w:rsid w:val="00635FDE"/>
    <w:rsid w:val="0063705E"/>
    <w:rsid w:val="00641D63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73B8"/>
    <w:rsid w:val="00670DE8"/>
    <w:rsid w:val="00671EAD"/>
    <w:rsid w:val="00672866"/>
    <w:rsid w:val="00673454"/>
    <w:rsid w:val="00673E3C"/>
    <w:rsid w:val="00674940"/>
    <w:rsid w:val="0067556C"/>
    <w:rsid w:val="00677322"/>
    <w:rsid w:val="00677DB4"/>
    <w:rsid w:val="00677EEE"/>
    <w:rsid w:val="00681700"/>
    <w:rsid w:val="00681EE8"/>
    <w:rsid w:val="00684788"/>
    <w:rsid w:val="00690F7E"/>
    <w:rsid w:val="00690F8D"/>
    <w:rsid w:val="006958BB"/>
    <w:rsid w:val="006A09D8"/>
    <w:rsid w:val="006A1F38"/>
    <w:rsid w:val="006A4B96"/>
    <w:rsid w:val="006A4F10"/>
    <w:rsid w:val="006A73CE"/>
    <w:rsid w:val="006A7686"/>
    <w:rsid w:val="006B0F95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E2E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DC5"/>
    <w:rsid w:val="006F26A1"/>
    <w:rsid w:val="006F4E33"/>
    <w:rsid w:val="006F5652"/>
    <w:rsid w:val="007000BA"/>
    <w:rsid w:val="00700817"/>
    <w:rsid w:val="00701B5C"/>
    <w:rsid w:val="00703393"/>
    <w:rsid w:val="007033A8"/>
    <w:rsid w:val="007047EC"/>
    <w:rsid w:val="0070536A"/>
    <w:rsid w:val="00705B44"/>
    <w:rsid w:val="00705BC2"/>
    <w:rsid w:val="00705DB7"/>
    <w:rsid w:val="0070708E"/>
    <w:rsid w:val="0070722B"/>
    <w:rsid w:val="0070749F"/>
    <w:rsid w:val="007157B2"/>
    <w:rsid w:val="00717864"/>
    <w:rsid w:val="00720511"/>
    <w:rsid w:val="00721AAF"/>
    <w:rsid w:val="00723232"/>
    <w:rsid w:val="00724424"/>
    <w:rsid w:val="00724B6C"/>
    <w:rsid w:val="0072609A"/>
    <w:rsid w:val="00730D93"/>
    <w:rsid w:val="007343C7"/>
    <w:rsid w:val="007344FC"/>
    <w:rsid w:val="00734D66"/>
    <w:rsid w:val="00741711"/>
    <w:rsid w:val="00742E5D"/>
    <w:rsid w:val="00743CB7"/>
    <w:rsid w:val="0074556E"/>
    <w:rsid w:val="00746DB6"/>
    <w:rsid w:val="00747655"/>
    <w:rsid w:val="0075157B"/>
    <w:rsid w:val="0075397D"/>
    <w:rsid w:val="00754F4B"/>
    <w:rsid w:val="00755E28"/>
    <w:rsid w:val="007602B3"/>
    <w:rsid w:val="007614EE"/>
    <w:rsid w:val="00762DE6"/>
    <w:rsid w:val="00767364"/>
    <w:rsid w:val="0077034A"/>
    <w:rsid w:val="00772001"/>
    <w:rsid w:val="007728AE"/>
    <w:rsid w:val="00774648"/>
    <w:rsid w:val="007757C1"/>
    <w:rsid w:val="007802BB"/>
    <w:rsid w:val="0078048F"/>
    <w:rsid w:val="00781101"/>
    <w:rsid w:val="00783B41"/>
    <w:rsid w:val="007841A2"/>
    <w:rsid w:val="00785912"/>
    <w:rsid w:val="00786D82"/>
    <w:rsid w:val="00787330"/>
    <w:rsid w:val="00787953"/>
    <w:rsid w:val="0079158C"/>
    <w:rsid w:val="00792C48"/>
    <w:rsid w:val="00793C1D"/>
    <w:rsid w:val="0079430C"/>
    <w:rsid w:val="007A0653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6D5A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B0B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A5C"/>
    <w:rsid w:val="00830DF2"/>
    <w:rsid w:val="0083320A"/>
    <w:rsid w:val="00833EF2"/>
    <w:rsid w:val="00834B81"/>
    <w:rsid w:val="00834EF0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2CC7"/>
    <w:rsid w:val="0085589D"/>
    <w:rsid w:val="00856D1F"/>
    <w:rsid w:val="00861475"/>
    <w:rsid w:val="00864D37"/>
    <w:rsid w:val="00865A62"/>
    <w:rsid w:val="008702CC"/>
    <w:rsid w:val="00873D4C"/>
    <w:rsid w:val="0087559C"/>
    <w:rsid w:val="0088030E"/>
    <w:rsid w:val="00880F29"/>
    <w:rsid w:val="0088221A"/>
    <w:rsid w:val="00882EF8"/>
    <w:rsid w:val="0088389F"/>
    <w:rsid w:val="00884D0E"/>
    <w:rsid w:val="00885C28"/>
    <w:rsid w:val="00890407"/>
    <w:rsid w:val="0089257B"/>
    <w:rsid w:val="00895AC3"/>
    <w:rsid w:val="00895C83"/>
    <w:rsid w:val="0089683B"/>
    <w:rsid w:val="00896E2D"/>
    <w:rsid w:val="008A0169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26EE"/>
    <w:rsid w:val="008D2ADA"/>
    <w:rsid w:val="008D45FB"/>
    <w:rsid w:val="008D4CDE"/>
    <w:rsid w:val="008D5D41"/>
    <w:rsid w:val="008E03D0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31F"/>
    <w:rsid w:val="00931EFE"/>
    <w:rsid w:val="00933658"/>
    <w:rsid w:val="0093495A"/>
    <w:rsid w:val="009375FF"/>
    <w:rsid w:val="00941223"/>
    <w:rsid w:val="00943E4E"/>
    <w:rsid w:val="00944759"/>
    <w:rsid w:val="00944AB1"/>
    <w:rsid w:val="0094577C"/>
    <w:rsid w:val="009479F5"/>
    <w:rsid w:val="00952581"/>
    <w:rsid w:val="009554E7"/>
    <w:rsid w:val="00956918"/>
    <w:rsid w:val="00960846"/>
    <w:rsid w:val="00961120"/>
    <w:rsid w:val="00962C83"/>
    <w:rsid w:val="00964879"/>
    <w:rsid w:val="0096670D"/>
    <w:rsid w:val="00966EA7"/>
    <w:rsid w:val="00971E78"/>
    <w:rsid w:val="0097494E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4FCD"/>
    <w:rsid w:val="009B5297"/>
    <w:rsid w:val="009B5633"/>
    <w:rsid w:val="009B5797"/>
    <w:rsid w:val="009B5C43"/>
    <w:rsid w:val="009B70E6"/>
    <w:rsid w:val="009C248A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6FC1"/>
    <w:rsid w:val="00A17447"/>
    <w:rsid w:val="00A20995"/>
    <w:rsid w:val="00A2372D"/>
    <w:rsid w:val="00A26FC8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3C02"/>
    <w:rsid w:val="00A543B7"/>
    <w:rsid w:val="00A554B6"/>
    <w:rsid w:val="00A55855"/>
    <w:rsid w:val="00A55910"/>
    <w:rsid w:val="00A5613B"/>
    <w:rsid w:val="00A5795B"/>
    <w:rsid w:val="00A57AE2"/>
    <w:rsid w:val="00A60985"/>
    <w:rsid w:val="00A60AFA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18AA"/>
    <w:rsid w:val="00A92A52"/>
    <w:rsid w:val="00A939D5"/>
    <w:rsid w:val="00A93A5A"/>
    <w:rsid w:val="00A942BF"/>
    <w:rsid w:val="00A9442F"/>
    <w:rsid w:val="00A94490"/>
    <w:rsid w:val="00A95220"/>
    <w:rsid w:val="00AA6FDD"/>
    <w:rsid w:val="00AB05F6"/>
    <w:rsid w:val="00AB0691"/>
    <w:rsid w:val="00AB08E5"/>
    <w:rsid w:val="00AB1D8C"/>
    <w:rsid w:val="00AB2757"/>
    <w:rsid w:val="00AB4C14"/>
    <w:rsid w:val="00AB52A5"/>
    <w:rsid w:val="00AB56E1"/>
    <w:rsid w:val="00AB56E9"/>
    <w:rsid w:val="00AB6A22"/>
    <w:rsid w:val="00AC0194"/>
    <w:rsid w:val="00AC0A68"/>
    <w:rsid w:val="00AC1B36"/>
    <w:rsid w:val="00AC21E7"/>
    <w:rsid w:val="00AC6FA4"/>
    <w:rsid w:val="00AD3427"/>
    <w:rsid w:val="00AD6170"/>
    <w:rsid w:val="00AD63D6"/>
    <w:rsid w:val="00AE1448"/>
    <w:rsid w:val="00AE2235"/>
    <w:rsid w:val="00AE3069"/>
    <w:rsid w:val="00AE3F9E"/>
    <w:rsid w:val="00AE4929"/>
    <w:rsid w:val="00AE4B1B"/>
    <w:rsid w:val="00AE50EE"/>
    <w:rsid w:val="00AF06D8"/>
    <w:rsid w:val="00AF40CE"/>
    <w:rsid w:val="00AF59EB"/>
    <w:rsid w:val="00AF5A59"/>
    <w:rsid w:val="00AF7BE4"/>
    <w:rsid w:val="00B03D15"/>
    <w:rsid w:val="00B045A4"/>
    <w:rsid w:val="00B0469F"/>
    <w:rsid w:val="00B05031"/>
    <w:rsid w:val="00B052A5"/>
    <w:rsid w:val="00B05AB8"/>
    <w:rsid w:val="00B0644B"/>
    <w:rsid w:val="00B06B44"/>
    <w:rsid w:val="00B112D1"/>
    <w:rsid w:val="00B12871"/>
    <w:rsid w:val="00B1408C"/>
    <w:rsid w:val="00B1447C"/>
    <w:rsid w:val="00B243A2"/>
    <w:rsid w:val="00B24602"/>
    <w:rsid w:val="00B31132"/>
    <w:rsid w:val="00B3289A"/>
    <w:rsid w:val="00B34F40"/>
    <w:rsid w:val="00B354A5"/>
    <w:rsid w:val="00B36EA5"/>
    <w:rsid w:val="00B37837"/>
    <w:rsid w:val="00B409DB"/>
    <w:rsid w:val="00B41E3A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5C8A"/>
    <w:rsid w:val="00B75E95"/>
    <w:rsid w:val="00B7617E"/>
    <w:rsid w:val="00B80E81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5E0"/>
    <w:rsid w:val="00BB3854"/>
    <w:rsid w:val="00BB4565"/>
    <w:rsid w:val="00BB4E7A"/>
    <w:rsid w:val="00BB5422"/>
    <w:rsid w:val="00BB5802"/>
    <w:rsid w:val="00BB65AF"/>
    <w:rsid w:val="00BB68D9"/>
    <w:rsid w:val="00BB7CBF"/>
    <w:rsid w:val="00BC0203"/>
    <w:rsid w:val="00BC0244"/>
    <w:rsid w:val="00BC145F"/>
    <w:rsid w:val="00BC186A"/>
    <w:rsid w:val="00BC2329"/>
    <w:rsid w:val="00BC4BFB"/>
    <w:rsid w:val="00BC5B8D"/>
    <w:rsid w:val="00BC7376"/>
    <w:rsid w:val="00BC7F39"/>
    <w:rsid w:val="00BD1018"/>
    <w:rsid w:val="00BD2546"/>
    <w:rsid w:val="00BD2E8A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6E81"/>
    <w:rsid w:val="00BF7403"/>
    <w:rsid w:val="00C002C9"/>
    <w:rsid w:val="00C00715"/>
    <w:rsid w:val="00C022D1"/>
    <w:rsid w:val="00C02759"/>
    <w:rsid w:val="00C0545B"/>
    <w:rsid w:val="00C05942"/>
    <w:rsid w:val="00C070F2"/>
    <w:rsid w:val="00C13FBD"/>
    <w:rsid w:val="00C142EC"/>
    <w:rsid w:val="00C16FCD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7BBD"/>
    <w:rsid w:val="00C5045A"/>
    <w:rsid w:val="00C5312E"/>
    <w:rsid w:val="00C569CD"/>
    <w:rsid w:val="00C632D4"/>
    <w:rsid w:val="00C64456"/>
    <w:rsid w:val="00C65097"/>
    <w:rsid w:val="00C65C72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202B"/>
    <w:rsid w:val="00CA5729"/>
    <w:rsid w:val="00CA61D2"/>
    <w:rsid w:val="00CA70BF"/>
    <w:rsid w:val="00CB01A2"/>
    <w:rsid w:val="00CB1DC0"/>
    <w:rsid w:val="00CB2586"/>
    <w:rsid w:val="00CB584D"/>
    <w:rsid w:val="00CB6A8C"/>
    <w:rsid w:val="00CB6DA0"/>
    <w:rsid w:val="00CB7037"/>
    <w:rsid w:val="00CB7CC1"/>
    <w:rsid w:val="00CB7F09"/>
    <w:rsid w:val="00CC081A"/>
    <w:rsid w:val="00CC2FB3"/>
    <w:rsid w:val="00CC3AE4"/>
    <w:rsid w:val="00CC5EEA"/>
    <w:rsid w:val="00CC6F01"/>
    <w:rsid w:val="00CD0C07"/>
    <w:rsid w:val="00CD0C91"/>
    <w:rsid w:val="00CD1C9A"/>
    <w:rsid w:val="00CD3407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6D5F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94B"/>
    <w:rsid w:val="00D122B4"/>
    <w:rsid w:val="00D12D57"/>
    <w:rsid w:val="00D15E50"/>
    <w:rsid w:val="00D1603C"/>
    <w:rsid w:val="00D20901"/>
    <w:rsid w:val="00D23E56"/>
    <w:rsid w:val="00D2432A"/>
    <w:rsid w:val="00D2433B"/>
    <w:rsid w:val="00D2470B"/>
    <w:rsid w:val="00D258C5"/>
    <w:rsid w:val="00D26412"/>
    <w:rsid w:val="00D2749C"/>
    <w:rsid w:val="00D274C3"/>
    <w:rsid w:val="00D30784"/>
    <w:rsid w:val="00D32FCF"/>
    <w:rsid w:val="00D36018"/>
    <w:rsid w:val="00D37618"/>
    <w:rsid w:val="00D40426"/>
    <w:rsid w:val="00D413E8"/>
    <w:rsid w:val="00D4154C"/>
    <w:rsid w:val="00D415D5"/>
    <w:rsid w:val="00D43117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20A3"/>
    <w:rsid w:val="00D63D69"/>
    <w:rsid w:val="00D676FE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A03"/>
    <w:rsid w:val="00D90D9F"/>
    <w:rsid w:val="00D92D53"/>
    <w:rsid w:val="00D93769"/>
    <w:rsid w:val="00D94F66"/>
    <w:rsid w:val="00D97338"/>
    <w:rsid w:val="00DA0063"/>
    <w:rsid w:val="00DA2297"/>
    <w:rsid w:val="00DA2413"/>
    <w:rsid w:val="00DA2482"/>
    <w:rsid w:val="00DA51B4"/>
    <w:rsid w:val="00DA6312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642B"/>
    <w:rsid w:val="00DD1110"/>
    <w:rsid w:val="00DD40F7"/>
    <w:rsid w:val="00DD5C6D"/>
    <w:rsid w:val="00DD6F1C"/>
    <w:rsid w:val="00DE1B64"/>
    <w:rsid w:val="00DE2B62"/>
    <w:rsid w:val="00DE522D"/>
    <w:rsid w:val="00DE5A9C"/>
    <w:rsid w:val="00DE645B"/>
    <w:rsid w:val="00DE656B"/>
    <w:rsid w:val="00DE7C6C"/>
    <w:rsid w:val="00DF3230"/>
    <w:rsid w:val="00DF3A26"/>
    <w:rsid w:val="00DF407E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5939"/>
    <w:rsid w:val="00E25CE0"/>
    <w:rsid w:val="00E25FF3"/>
    <w:rsid w:val="00E26187"/>
    <w:rsid w:val="00E2737D"/>
    <w:rsid w:val="00E2751D"/>
    <w:rsid w:val="00E30395"/>
    <w:rsid w:val="00E31947"/>
    <w:rsid w:val="00E31A12"/>
    <w:rsid w:val="00E31C60"/>
    <w:rsid w:val="00E32546"/>
    <w:rsid w:val="00E32ABB"/>
    <w:rsid w:val="00E34205"/>
    <w:rsid w:val="00E355DD"/>
    <w:rsid w:val="00E36C04"/>
    <w:rsid w:val="00E3748E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7F46"/>
    <w:rsid w:val="00E62E2A"/>
    <w:rsid w:val="00E6325D"/>
    <w:rsid w:val="00E646E8"/>
    <w:rsid w:val="00E64786"/>
    <w:rsid w:val="00E7143D"/>
    <w:rsid w:val="00E74F87"/>
    <w:rsid w:val="00E77872"/>
    <w:rsid w:val="00E80789"/>
    <w:rsid w:val="00E811AF"/>
    <w:rsid w:val="00E82025"/>
    <w:rsid w:val="00E87724"/>
    <w:rsid w:val="00E930E7"/>
    <w:rsid w:val="00E93E01"/>
    <w:rsid w:val="00E94443"/>
    <w:rsid w:val="00E9486A"/>
    <w:rsid w:val="00E94A48"/>
    <w:rsid w:val="00E959F6"/>
    <w:rsid w:val="00E9642D"/>
    <w:rsid w:val="00E96822"/>
    <w:rsid w:val="00E96A04"/>
    <w:rsid w:val="00E971BF"/>
    <w:rsid w:val="00E97AEC"/>
    <w:rsid w:val="00EA2F27"/>
    <w:rsid w:val="00EA49BB"/>
    <w:rsid w:val="00EA6B0B"/>
    <w:rsid w:val="00EA7CAC"/>
    <w:rsid w:val="00EA7D27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E0BDE"/>
    <w:rsid w:val="00EE10B3"/>
    <w:rsid w:val="00EE5A04"/>
    <w:rsid w:val="00EE5B61"/>
    <w:rsid w:val="00EF2448"/>
    <w:rsid w:val="00EF347D"/>
    <w:rsid w:val="00EF44EB"/>
    <w:rsid w:val="00EF5872"/>
    <w:rsid w:val="00EF599D"/>
    <w:rsid w:val="00F10AE7"/>
    <w:rsid w:val="00F10FD8"/>
    <w:rsid w:val="00F16509"/>
    <w:rsid w:val="00F20004"/>
    <w:rsid w:val="00F22ED0"/>
    <w:rsid w:val="00F24034"/>
    <w:rsid w:val="00F32834"/>
    <w:rsid w:val="00F34C42"/>
    <w:rsid w:val="00F35E1F"/>
    <w:rsid w:val="00F366FD"/>
    <w:rsid w:val="00F36C80"/>
    <w:rsid w:val="00F37E78"/>
    <w:rsid w:val="00F4047E"/>
    <w:rsid w:val="00F410D8"/>
    <w:rsid w:val="00F415B8"/>
    <w:rsid w:val="00F42314"/>
    <w:rsid w:val="00F4255B"/>
    <w:rsid w:val="00F42803"/>
    <w:rsid w:val="00F430BA"/>
    <w:rsid w:val="00F46217"/>
    <w:rsid w:val="00F5001E"/>
    <w:rsid w:val="00F52535"/>
    <w:rsid w:val="00F530F2"/>
    <w:rsid w:val="00F536D7"/>
    <w:rsid w:val="00F53F82"/>
    <w:rsid w:val="00F55B41"/>
    <w:rsid w:val="00F55F02"/>
    <w:rsid w:val="00F659DF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6D1D"/>
    <w:rsid w:val="00F87CA0"/>
    <w:rsid w:val="00F87F8F"/>
    <w:rsid w:val="00F906A2"/>
    <w:rsid w:val="00F91D4E"/>
    <w:rsid w:val="00F91E19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B0F86"/>
    <w:rsid w:val="00FB1094"/>
    <w:rsid w:val="00FB266E"/>
    <w:rsid w:val="00FB2746"/>
    <w:rsid w:val="00FB2A9A"/>
    <w:rsid w:val="00FB630C"/>
    <w:rsid w:val="00FB63EF"/>
    <w:rsid w:val="00FB7669"/>
    <w:rsid w:val="00FB7A68"/>
    <w:rsid w:val="00FC00DB"/>
    <w:rsid w:val="00FC1760"/>
    <w:rsid w:val="00FC510F"/>
    <w:rsid w:val="00FC7642"/>
    <w:rsid w:val="00FC7C22"/>
    <w:rsid w:val="00FD0314"/>
    <w:rsid w:val="00FD04D6"/>
    <w:rsid w:val="00FD24ED"/>
    <w:rsid w:val="00FD33E7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1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ثاني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1999-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3868301272467518"/>
          <c:y val="5.8600691110086318E-4"/>
        </c:manualLayout>
      </c:layout>
      <c:overlay val="1"/>
    </c:title>
    <c:plotArea>
      <c:layout>
        <c:manualLayout>
          <c:layoutTarget val="inner"/>
          <c:xMode val="edge"/>
          <c:yMode val="edge"/>
          <c:x val="0.17053463232350188"/>
          <c:y val="6.4654738687449281E-2"/>
          <c:w val="0.80234672360870163"/>
          <c:h val="0.67789302821396202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Sheet1!$A$2:$A$21</c:f>
              <c:strCache>
                <c:ptCount val="20"/>
                <c:pt idx="0">
                  <c:v>كانون ثاني 99</c:v>
                </c:pt>
                <c:pt idx="1">
                  <c:v>كانون ثاني 00</c:v>
                </c:pt>
                <c:pt idx="2">
                  <c:v>كانون ثاني 01</c:v>
                </c:pt>
                <c:pt idx="3">
                  <c:v>كانون ثاني 02</c:v>
                </c:pt>
                <c:pt idx="4">
                  <c:v>كانون ثاني 03</c:v>
                </c:pt>
                <c:pt idx="5">
                  <c:v>كانون ثاني 04</c:v>
                </c:pt>
                <c:pt idx="6">
                  <c:v>كانون ثاني 05</c:v>
                </c:pt>
                <c:pt idx="7">
                  <c:v>كانون ثاني 06</c:v>
                </c:pt>
                <c:pt idx="8">
                  <c:v>كانون ثاني 07</c:v>
                </c:pt>
                <c:pt idx="9">
                  <c:v>كانون ثاني 08</c:v>
                </c:pt>
                <c:pt idx="10">
                  <c:v>كانون ثاني 09</c:v>
                </c:pt>
                <c:pt idx="11">
                  <c:v>كانون ثاني 10</c:v>
                </c:pt>
                <c:pt idx="12">
                  <c:v>كانون ثاني 11</c:v>
                </c:pt>
                <c:pt idx="13">
                  <c:v>كانون ثاني 12</c:v>
                </c:pt>
                <c:pt idx="14">
                  <c:v>كانون ثاني 13</c:v>
                </c:pt>
                <c:pt idx="15">
                  <c:v>كانون ثاني 14</c:v>
                </c:pt>
                <c:pt idx="16">
                  <c:v>كانون ثاني 15</c:v>
                </c:pt>
                <c:pt idx="17">
                  <c:v>كانون ثاني 16</c:v>
                </c:pt>
                <c:pt idx="18">
                  <c:v>كانون ثاني 17</c:v>
                </c:pt>
                <c:pt idx="19">
                  <c:v>كانون ثاني 18</c:v>
                </c:pt>
              </c:strCache>
            </c:strRef>
          </c:cat>
          <c:val>
            <c:numRef>
              <c:f>Sheet1!$B$2:$B$21</c:f>
              <c:numCache>
                <c:formatCode>#,##0.0</c:formatCode>
                <c:ptCount val="20"/>
                <c:pt idx="0">
                  <c:v>156.24356607098039</c:v>
                </c:pt>
                <c:pt idx="1">
                  <c:v>160.48037593804699</c:v>
                </c:pt>
                <c:pt idx="2">
                  <c:v>144.47</c:v>
                </c:pt>
                <c:pt idx="3">
                  <c:v>141.66499999999999</c:v>
                </c:pt>
                <c:pt idx="4">
                  <c:v>126.01900000000002</c:v>
                </c:pt>
                <c:pt idx="5">
                  <c:v>188.75900000000001</c:v>
                </c:pt>
                <c:pt idx="6">
                  <c:v>186.542</c:v>
                </c:pt>
                <c:pt idx="7">
                  <c:v>243.32300000000001</c:v>
                </c:pt>
                <c:pt idx="8">
                  <c:v>254.738</c:v>
                </c:pt>
                <c:pt idx="9">
                  <c:v>203.18700000000001</c:v>
                </c:pt>
                <c:pt idx="10">
                  <c:v>240.02200000000025</c:v>
                </c:pt>
                <c:pt idx="11">
                  <c:v>332</c:v>
                </c:pt>
                <c:pt idx="12">
                  <c:v>328</c:v>
                </c:pt>
                <c:pt idx="13">
                  <c:v>372</c:v>
                </c:pt>
                <c:pt idx="14">
                  <c:v>364</c:v>
                </c:pt>
                <c:pt idx="15">
                  <c:v>419.3</c:v>
                </c:pt>
                <c:pt idx="16">
                  <c:v>377.8</c:v>
                </c:pt>
                <c:pt idx="17">
                  <c:v>371.5</c:v>
                </c:pt>
                <c:pt idx="18">
                  <c:v>422.4</c:v>
                </c:pt>
                <c:pt idx="19">
                  <c:v>466.17025727970696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Sheet1!$A$2:$A$21</c:f>
              <c:strCache>
                <c:ptCount val="20"/>
                <c:pt idx="0">
                  <c:v>كانون ثاني 99</c:v>
                </c:pt>
                <c:pt idx="1">
                  <c:v>كانون ثاني 00</c:v>
                </c:pt>
                <c:pt idx="2">
                  <c:v>كانون ثاني 01</c:v>
                </c:pt>
                <c:pt idx="3">
                  <c:v>كانون ثاني 02</c:v>
                </c:pt>
                <c:pt idx="4">
                  <c:v>كانون ثاني 03</c:v>
                </c:pt>
                <c:pt idx="5">
                  <c:v>كانون ثاني 04</c:v>
                </c:pt>
                <c:pt idx="6">
                  <c:v>كانون ثاني 05</c:v>
                </c:pt>
                <c:pt idx="7">
                  <c:v>كانون ثاني 06</c:v>
                </c:pt>
                <c:pt idx="8">
                  <c:v>كانون ثاني 07</c:v>
                </c:pt>
                <c:pt idx="9">
                  <c:v>كانون ثاني 08</c:v>
                </c:pt>
                <c:pt idx="10">
                  <c:v>كانون ثاني 09</c:v>
                </c:pt>
                <c:pt idx="11">
                  <c:v>كانون ثاني 10</c:v>
                </c:pt>
                <c:pt idx="12">
                  <c:v>كانون ثاني 11</c:v>
                </c:pt>
                <c:pt idx="13">
                  <c:v>كانون ثاني 12</c:v>
                </c:pt>
                <c:pt idx="14">
                  <c:v>كانون ثاني 13</c:v>
                </c:pt>
                <c:pt idx="15">
                  <c:v>كانون ثاني 14</c:v>
                </c:pt>
                <c:pt idx="16">
                  <c:v>كانون ثاني 15</c:v>
                </c:pt>
                <c:pt idx="17">
                  <c:v>كانون ثاني 16</c:v>
                </c:pt>
                <c:pt idx="18">
                  <c:v>كانون ثاني 17</c:v>
                </c:pt>
                <c:pt idx="19">
                  <c:v>كانون ثاني 18</c:v>
                </c:pt>
              </c:strCache>
            </c:strRef>
          </c:cat>
          <c:val>
            <c:numRef>
              <c:f>Sheet1!$C$2:$C$21</c:f>
              <c:numCache>
                <c:formatCode>#,##0.0</c:formatCode>
                <c:ptCount val="20"/>
                <c:pt idx="0">
                  <c:v>22.781478426548968</c:v>
                </c:pt>
                <c:pt idx="1">
                  <c:v>28.1018238403</c:v>
                </c:pt>
                <c:pt idx="2">
                  <c:v>24.324999999999999</c:v>
                </c:pt>
                <c:pt idx="3">
                  <c:v>20.585999999999963</c:v>
                </c:pt>
                <c:pt idx="4">
                  <c:v>19.263999999999989</c:v>
                </c:pt>
                <c:pt idx="5">
                  <c:v>25.181999999999999</c:v>
                </c:pt>
                <c:pt idx="6">
                  <c:v>22.724999999999987</c:v>
                </c:pt>
                <c:pt idx="7">
                  <c:v>26.678999999999988</c:v>
                </c:pt>
                <c:pt idx="8">
                  <c:v>36.653000000000006</c:v>
                </c:pt>
                <c:pt idx="9">
                  <c:v>43.321000000000005</c:v>
                </c:pt>
                <c:pt idx="10">
                  <c:v>34.427</c:v>
                </c:pt>
                <c:pt idx="11">
                  <c:v>31.7</c:v>
                </c:pt>
                <c:pt idx="12">
                  <c:v>57.2</c:v>
                </c:pt>
                <c:pt idx="13">
                  <c:v>67.7</c:v>
                </c:pt>
                <c:pt idx="14">
                  <c:v>62.3</c:v>
                </c:pt>
                <c:pt idx="15">
                  <c:v>68.7</c:v>
                </c:pt>
                <c:pt idx="16">
                  <c:v>65.099999999999994</c:v>
                </c:pt>
                <c:pt idx="17">
                  <c:v>62.3</c:v>
                </c:pt>
                <c:pt idx="18">
                  <c:v>79.400000000000006</c:v>
                </c:pt>
                <c:pt idx="19">
                  <c:v>82.941915388312296</c:v>
                </c:pt>
              </c:numCache>
            </c:numRef>
          </c:val>
        </c:ser>
        <c:marker val="1"/>
        <c:axId val="92002560"/>
        <c:axId val="96637312"/>
      </c:lineChart>
      <c:catAx>
        <c:axId val="92002560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637312"/>
        <c:crosses val="autoZero"/>
        <c:auto val="1"/>
        <c:lblAlgn val="ctr"/>
        <c:lblOffset val="100"/>
      </c:catAx>
      <c:valAx>
        <c:axId val="9663731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964749659465E-3"/>
              <c:y val="0.27565416111438518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200256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17"/>
          <c:y val="0.93568197138120379"/>
          <c:w val="0.59173485017842942"/>
          <c:h val="5.071630675527408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05CB-C508-4027-8C34-E5A4DEEB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loays</cp:lastModifiedBy>
  <cp:revision>3</cp:revision>
  <cp:lastPrinted>2018-03-20T06:20:00Z</cp:lastPrinted>
  <dcterms:created xsi:type="dcterms:W3CDTF">2018-03-22T07:13:00Z</dcterms:created>
  <dcterms:modified xsi:type="dcterms:W3CDTF">2018-03-22T07:35:00Z</dcterms:modified>
</cp:coreProperties>
</file>