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5A2" w:rsidRDefault="00A907EE" w:rsidP="006435A2">
      <w:pPr>
        <w:tabs>
          <w:tab w:val="left" w:pos="244"/>
          <w:tab w:val="center" w:pos="5102"/>
        </w:tabs>
        <w:jc w:val="center"/>
        <w:rPr>
          <w:rFonts w:cs="Simplified Arabic"/>
          <w:b/>
          <w:bCs/>
          <w:color w:val="000000" w:themeColor="text1"/>
          <w:sz w:val="32"/>
          <w:szCs w:val="32"/>
          <w:rtl/>
          <w:lang w:bidi="ar-EG"/>
        </w:rPr>
      </w:pPr>
      <w:r w:rsidRPr="006435A2">
        <w:rPr>
          <w:rFonts w:cs="Simplified Arabic" w:hint="cs"/>
          <w:b/>
          <w:bCs/>
          <w:color w:val="000000" w:themeColor="text1"/>
          <w:sz w:val="32"/>
          <w:szCs w:val="32"/>
          <w:rtl/>
          <w:lang w:bidi="ar-EG"/>
        </w:rPr>
        <w:t>الإحصاء</w:t>
      </w:r>
      <w:r w:rsidRPr="006435A2">
        <w:rPr>
          <w:rFonts w:cs="Simplified Arabic"/>
          <w:b/>
          <w:bCs/>
          <w:color w:val="000000" w:themeColor="text1"/>
          <w:sz w:val="32"/>
          <w:szCs w:val="32"/>
          <w:rtl/>
          <w:lang w:bidi="ar-EG"/>
        </w:rPr>
        <w:t xml:space="preserve"> الفلسطيني يستعرض أوضاع </w:t>
      </w:r>
      <w:r w:rsidRPr="006435A2">
        <w:rPr>
          <w:rFonts w:cs="Simplified Arabic" w:hint="cs"/>
          <w:b/>
          <w:bCs/>
          <w:color w:val="000000" w:themeColor="text1"/>
          <w:sz w:val="32"/>
          <w:szCs w:val="32"/>
          <w:rtl/>
          <w:lang w:bidi="ar-EG"/>
        </w:rPr>
        <w:t>المسنين</w:t>
      </w:r>
      <w:r w:rsidRPr="006435A2">
        <w:rPr>
          <w:rFonts w:cs="Simplified Arabic"/>
          <w:b/>
          <w:bCs/>
          <w:color w:val="000000" w:themeColor="text1"/>
          <w:sz w:val="32"/>
          <w:szCs w:val="32"/>
          <w:rtl/>
          <w:lang w:bidi="ar-EG"/>
        </w:rPr>
        <w:t xml:space="preserve"> في المجتمع الفلسطيني</w:t>
      </w:r>
    </w:p>
    <w:p w:rsidR="00A907EE" w:rsidRPr="006435A2" w:rsidRDefault="00601E3C" w:rsidP="006435A2">
      <w:pPr>
        <w:tabs>
          <w:tab w:val="left" w:pos="244"/>
          <w:tab w:val="center" w:pos="5102"/>
        </w:tabs>
        <w:jc w:val="center"/>
        <w:rPr>
          <w:rFonts w:cs="Simplified Arabic"/>
          <w:b/>
          <w:bCs/>
          <w:color w:val="000000" w:themeColor="text1"/>
          <w:sz w:val="32"/>
          <w:szCs w:val="32"/>
          <w:rtl/>
          <w:lang w:bidi="ar-EG"/>
        </w:rPr>
      </w:pPr>
      <w:r w:rsidRPr="006435A2">
        <w:rPr>
          <w:rFonts w:cs="Simplified Arabic" w:hint="cs"/>
          <w:b/>
          <w:bCs/>
          <w:color w:val="000000" w:themeColor="text1"/>
          <w:sz w:val="32"/>
          <w:szCs w:val="32"/>
          <w:rtl/>
          <w:lang w:bidi="ar-EG"/>
        </w:rPr>
        <w:t>عشية</w:t>
      </w:r>
      <w:r w:rsidR="00A907EE" w:rsidRPr="006435A2">
        <w:rPr>
          <w:rFonts w:cs="Simplified Arabic"/>
          <w:b/>
          <w:bCs/>
          <w:color w:val="000000" w:themeColor="text1"/>
          <w:sz w:val="32"/>
          <w:szCs w:val="32"/>
          <w:rtl/>
          <w:lang w:bidi="ar-EG"/>
        </w:rPr>
        <w:t xml:space="preserve"> اليوم العالمي </w:t>
      </w:r>
      <w:r w:rsidR="00A907EE" w:rsidRPr="006435A2">
        <w:rPr>
          <w:rFonts w:cs="Simplified Arabic" w:hint="cs"/>
          <w:b/>
          <w:bCs/>
          <w:color w:val="000000" w:themeColor="text1"/>
          <w:sz w:val="32"/>
          <w:szCs w:val="32"/>
          <w:rtl/>
          <w:lang w:bidi="ar-EG"/>
        </w:rPr>
        <w:t>للمسنين</w:t>
      </w:r>
      <w:r w:rsidRPr="006435A2">
        <w:rPr>
          <w:rFonts w:cs="Simplified Arabic" w:hint="cs"/>
          <w:b/>
          <w:bCs/>
          <w:color w:val="000000" w:themeColor="text1"/>
          <w:sz w:val="32"/>
          <w:szCs w:val="32"/>
          <w:rtl/>
          <w:lang w:bidi="ar-EG"/>
        </w:rPr>
        <w:t>، 01/10/2021</w:t>
      </w:r>
    </w:p>
    <w:p w:rsidR="00AF436E" w:rsidRPr="00601E3C" w:rsidRDefault="00AF436E" w:rsidP="00601E3C">
      <w:pPr>
        <w:jc w:val="center"/>
        <w:rPr>
          <w:rFonts w:cs="Simplified Arabic"/>
          <w:b/>
          <w:bCs/>
          <w:strike/>
          <w:color w:val="FF0000"/>
          <w:sz w:val="16"/>
          <w:szCs w:val="16"/>
          <w:highlight w:val="yellow"/>
          <w:rtl/>
          <w:lang w:bidi="ar-EG"/>
        </w:rPr>
      </w:pPr>
    </w:p>
    <w:p w:rsidR="006435A2" w:rsidRDefault="003F56B7" w:rsidP="006435A2">
      <w:pPr>
        <w:jc w:val="center"/>
        <w:rPr>
          <w:rFonts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6435A2">
        <w:rPr>
          <w:rFonts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يحتفل العالم في الاول من أكتوبر </w:t>
      </w:r>
      <w:r w:rsidR="00BC0AC3" w:rsidRPr="006435A2">
        <w:rPr>
          <w:rFonts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من كل عام </w:t>
      </w:r>
      <w:r w:rsidR="007B0D3A" w:rsidRPr="006435A2">
        <w:rPr>
          <w:rFonts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في </w:t>
      </w:r>
      <w:r w:rsidRPr="006435A2">
        <w:rPr>
          <w:rFonts w:cs="Simplified Arabic" w:hint="cs"/>
          <w:b/>
          <w:bCs/>
          <w:color w:val="000000" w:themeColor="text1"/>
          <w:sz w:val="28"/>
          <w:szCs w:val="28"/>
          <w:rtl/>
          <w:lang w:bidi="ar-EG"/>
        </w:rPr>
        <w:t xml:space="preserve">اليوم العالمي للمسنين تقديراً لجهودهم وتسليط الضوء على الاسهامات الكبيرة التي يقدمها المسنون في المجتمع، ورفع مستوى الوعي </w:t>
      </w:r>
    </w:p>
    <w:p w:rsidR="00386422" w:rsidRPr="006435A2" w:rsidRDefault="003F56B7" w:rsidP="006435A2">
      <w:pPr>
        <w:jc w:val="center"/>
        <w:rPr>
          <w:rFonts w:cs="Simplified Arabic"/>
          <w:b/>
          <w:bCs/>
          <w:color w:val="000000" w:themeColor="text1"/>
          <w:sz w:val="28"/>
          <w:szCs w:val="28"/>
          <w:rtl/>
          <w:lang w:bidi="ar-EG"/>
        </w:rPr>
      </w:pPr>
      <w:r w:rsidRPr="006435A2">
        <w:rPr>
          <w:rFonts w:cs="Simplified Arabic" w:hint="cs"/>
          <w:b/>
          <w:bCs/>
          <w:color w:val="000000" w:themeColor="text1"/>
          <w:sz w:val="28"/>
          <w:szCs w:val="28"/>
          <w:rtl/>
          <w:lang w:bidi="ar-EG"/>
        </w:rPr>
        <w:t>بالمشكلات و</w:t>
      </w:r>
      <w:r w:rsidR="00F151DA" w:rsidRPr="006435A2">
        <w:rPr>
          <w:rFonts w:cs="Simplified Arabic" w:hint="cs"/>
          <w:b/>
          <w:bCs/>
          <w:color w:val="000000" w:themeColor="text1"/>
          <w:sz w:val="28"/>
          <w:szCs w:val="28"/>
          <w:rtl/>
          <w:lang w:bidi="ar-EG"/>
        </w:rPr>
        <w:t>التحديات التي يواجهها كبار السن.</w:t>
      </w:r>
    </w:p>
    <w:p w:rsidR="006435A2" w:rsidRPr="006435A2" w:rsidRDefault="006435A2" w:rsidP="006435A2">
      <w:pPr>
        <w:tabs>
          <w:tab w:val="left" w:pos="966"/>
        </w:tabs>
        <w:jc w:val="both"/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  <w:rtl/>
        </w:rPr>
      </w:pPr>
    </w:p>
    <w:p w:rsidR="006435A2" w:rsidRDefault="006435A2" w:rsidP="00601E3C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lang w:bidi="ar-EG"/>
        </w:rPr>
      </w:pPr>
    </w:p>
    <w:p w:rsidR="0003388D" w:rsidRPr="00601E3C" w:rsidRDefault="00967819" w:rsidP="00601E3C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bidi="ar-EG"/>
        </w:rPr>
      </w:pPr>
      <w:r w:rsidRPr="00601E3C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bidi="ar-EG"/>
        </w:rPr>
        <w:t>حوالي ثلاث</w:t>
      </w:r>
      <w:r w:rsidR="0003388D" w:rsidRPr="00601E3C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bidi="ar-EG"/>
        </w:rPr>
        <w:t xml:space="preserve"> من كل </w:t>
      </w:r>
      <w:r w:rsidRPr="00601E3C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bidi="ar-EG"/>
        </w:rPr>
        <w:t>أربع</w:t>
      </w:r>
      <w:r w:rsidR="0003388D" w:rsidRPr="00601E3C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bidi="ar-EG"/>
        </w:rPr>
        <w:t xml:space="preserve"> وفيات بسبب الكور</w:t>
      </w:r>
      <w:r w:rsidR="00DC4ABD" w:rsidRPr="00601E3C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bidi="ar-EG"/>
        </w:rPr>
        <w:t>و</w:t>
      </w:r>
      <w:r w:rsidR="0003388D" w:rsidRPr="00601E3C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bidi="ar-EG"/>
        </w:rPr>
        <w:t>نا من المس</w:t>
      </w:r>
      <w:r w:rsidR="00F151DA" w:rsidRPr="00601E3C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bidi="ar-EG"/>
        </w:rPr>
        <w:t>ن</w:t>
      </w:r>
      <w:r w:rsidR="0003388D" w:rsidRPr="00601E3C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  <w:lang w:bidi="ar-EG"/>
        </w:rPr>
        <w:t>ين</w:t>
      </w:r>
    </w:p>
    <w:p w:rsidR="004D7CE1" w:rsidRPr="00601E3C" w:rsidRDefault="004D7CE1" w:rsidP="006D7FE3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EG"/>
        </w:rPr>
      </w:pPr>
      <w:r w:rsidRPr="00601E3C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EG"/>
        </w:rPr>
        <w:t xml:space="preserve">على الرغم من أن جميع الفئات العمرية معرضة لخطر الإصابة بـكوفيد 19، </w:t>
      </w:r>
      <w:r w:rsidR="00F151DA" w:rsidRPr="00601E3C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EG"/>
        </w:rPr>
        <w:t>الى ان</w:t>
      </w:r>
      <w:r w:rsidRPr="00601E3C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EG"/>
        </w:rPr>
        <w:t xml:space="preserve"> كبار السن هم أكثر عرضة لخطر الوفاة والأمراض الشديدة بعد الإصابة، </w:t>
      </w:r>
      <w:r w:rsidR="000655F8" w:rsidRPr="00601E3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</w:t>
      </w:r>
      <w:r w:rsidR="00F151DA" w:rsidRPr="00601E3C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EG"/>
        </w:rPr>
        <w:t xml:space="preserve">تشير </w:t>
      </w:r>
      <w:r w:rsidR="00FB6EDC" w:rsidRPr="00601E3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بيانات وزارة الصحة</w:t>
      </w:r>
      <w:r w:rsidR="00F151DA" w:rsidRPr="00601E3C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EG"/>
        </w:rPr>
        <w:t xml:space="preserve"> ان</w:t>
      </w:r>
      <w:r w:rsidR="000655F8" w:rsidRPr="00601E3C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EG"/>
        </w:rPr>
        <w:t xml:space="preserve">ه من بين نحو </w:t>
      </w:r>
      <w:r w:rsidR="004E0CA7" w:rsidRPr="00601E3C">
        <w:rPr>
          <w:rFonts w:ascii="Simplified Arabic" w:hAnsi="Simplified Arabic" w:cs="Simplified Arabic"/>
          <w:color w:val="000000" w:themeColor="text1"/>
          <w:sz w:val="26"/>
          <w:szCs w:val="26"/>
          <w:lang w:bidi="ar-EG"/>
        </w:rPr>
        <w:t>4,</w:t>
      </w:r>
      <w:r w:rsidR="006D7FE3" w:rsidRPr="00601E3C">
        <w:rPr>
          <w:rFonts w:ascii="Simplified Arabic" w:hAnsi="Simplified Arabic" w:cs="Simplified Arabic"/>
          <w:color w:val="000000" w:themeColor="text1"/>
          <w:sz w:val="26"/>
          <w:szCs w:val="26"/>
          <w:lang w:bidi="ar-EG"/>
        </w:rPr>
        <w:t>286</w:t>
      </w:r>
      <w:r w:rsidR="000655F8" w:rsidRPr="00601E3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4E0CA7" w:rsidRPr="00601E3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حالات</w:t>
      </w:r>
      <w:r w:rsidR="000655F8" w:rsidRPr="00601E3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وفاة </w:t>
      </w:r>
      <w:r w:rsidR="00967819" w:rsidRPr="00601E3C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EG"/>
        </w:rPr>
        <w:t xml:space="preserve">في فلسطين </w:t>
      </w:r>
      <w:r w:rsidR="000655F8" w:rsidRPr="00601E3C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EG"/>
        </w:rPr>
        <w:t>جراء الإصابة بفيروس كورونا</w:t>
      </w:r>
      <w:r w:rsidR="00B4070B" w:rsidRPr="00601E3C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EG"/>
        </w:rPr>
        <w:t xml:space="preserve">، </w:t>
      </w:r>
      <w:r w:rsidR="00967819" w:rsidRPr="00601E3C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EG"/>
        </w:rPr>
        <w:t>حوالي</w:t>
      </w:r>
      <w:r w:rsidR="00F151DA" w:rsidRPr="00601E3C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EG"/>
        </w:rPr>
        <w:t xml:space="preserve"> </w:t>
      </w:r>
      <w:r w:rsidR="004D1E53" w:rsidRPr="00601E3C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EG"/>
        </w:rPr>
        <w:t>78</w:t>
      </w:r>
      <w:r w:rsidR="00967819" w:rsidRPr="00601E3C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EG"/>
        </w:rPr>
        <w:t xml:space="preserve">% من </w:t>
      </w:r>
      <w:r w:rsidR="00B4070B" w:rsidRPr="00601E3C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EG"/>
        </w:rPr>
        <w:t>حالات الوفاة</w:t>
      </w:r>
      <w:r w:rsidR="00F151DA" w:rsidRPr="00601E3C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EG"/>
        </w:rPr>
        <w:t xml:space="preserve"> كانت </w:t>
      </w:r>
      <w:r w:rsidR="00B4070B" w:rsidRPr="00601E3C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EG"/>
        </w:rPr>
        <w:t>لكبار السن</w:t>
      </w:r>
      <w:r w:rsidR="000655F8" w:rsidRPr="00601E3C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EG"/>
        </w:rPr>
        <w:t xml:space="preserve"> (</w:t>
      </w:r>
      <w:r w:rsidR="00F151DA" w:rsidRPr="00601E3C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EG"/>
        </w:rPr>
        <w:t>60 سنة فاكثر</w:t>
      </w:r>
      <w:r w:rsidR="000655F8" w:rsidRPr="00601E3C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EG"/>
        </w:rPr>
        <w:t>)</w:t>
      </w:r>
      <w:r w:rsidR="007D7730" w:rsidRPr="00601E3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</w:t>
      </w:r>
      <w:r w:rsidR="00BC0AC3" w:rsidRPr="00601E3C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D7730" w:rsidRPr="00601E3C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EG"/>
        </w:rPr>
        <w:t>كما</w:t>
      </w:r>
      <w:r w:rsidR="00781745" w:rsidRPr="00601E3C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EG"/>
        </w:rPr>
        <w:t xml:space="preserve"> بلغ عدد كبار السن المصابين في فلسطين </w:t>
      </w:r>
      <w:r w:rsidR="004D1E53" w:rsidRPr="00601E3C">
        <w:rPr>
          <w:rFonts w:ascii="Simplified Arabic" w:hAnsi="Simplified Arabic" w:cs="Simplified Arabic"/>
          <w:color w:val="000000" w:themeColor="text1"/>
          <w:sz w:val="26"/>
          <w:szCs w:val="26"/>
          <w:lang w:bidi="ar-EG"/>
        </w:rPr>
        <w:t>23,</w:t>
      </w:r>
      <w:r w:rsidR="006D7FE3" w:rsidRPr="00601E3C">
        <w:rPr>
          <w:rFonts w:ascii="Simplified Arabic" w:hAnsi="Simplified Arabic" w:cs="Simplified Arabic"/>
          <w:color w:val="000000" w:themeColor="text1"/>
          <w:sz w:val="26"/>
          <w:szCs w:val="26"/>
          <w:lang w:bidi="ar-EG"/>
        </w:rPr>
        <w:t>942</w:t>
      </w:r>
      <w:r w:rsidR="00226AE2" w:rsidRPr="00601E3C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EG"/>
        </w:rPr>
        <w:t xml:space="preserve"> مصاب</w:t>
      </w:r>
      <w:r w:rsidR="004E0CA7" w:rsidRPr="00601E3C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EG"/>
        </w:rPr>
        <w:t>اً</w:t>
      </w:r>
      <w:r w:rsidR="00226AE2" w:rsidRPr="00601E3C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EG"/>
        </w:rPr>
        <w:t xml:space="preserve"> اي ما نسبته </w:t>
      </w:r>
      <w:r w:rsidR="004D1E53" w:rsidRPr="00601E3C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EG"/>
        </w:rPr>
        <w:t>6</w:t>
      </w:r>
      <w:r w:rsidR="00226AE2" w:rsidRPr="00601E3C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EG"/>
        </w:rPr>
        <w:t>% من المصابين في فلسطين</w:t>
      </w:r>
      <w:r w:rsidR="00BC0AC3" w:rsidRPr="00601E3C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EG"/>
        </w:rPr>
        <w:t xml:space="preserve">، وذلك حتى </w:t>
      </w:r>
      <w:r w:rsidR="006D7FE3" w:rsidRPr="00601E3C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EG"/>
        </w:rPr>
        <w:t>25</w:t>
      </w:r>
      <w:r w:rsidR="004D1E53" w:rsidRPr="00601E3C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EG"/>
        </w:rPr>
        <w:t>/9</w:t>
      </w:r>
      <w:r w:rsidR="00BC0AC3" w:rsidRPr="00601E3C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EG"/>
        </w:rPr>
        <w:t>/202</w:t>
      </w:r>
      <w:r w:rsidR="004E0CA7" w:rsidRPr="00601E3C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EG"/>
        </w:rPr>
        <w:t>1</w:t>
      </w:r>
      <w:r w:rsidR="00BC0AC3" w:rsidRPr="00601E3C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EG"/>
        </w:rPr>
        <w:t xml:space="preserve">.  </w:t>
      </w:r>
    </w:p>
    <w:p w:rsidR="004D7CE1" w:rsidRPr="00601E3C" w:rsidRDefault="004D7CE1" w:rsidP="004D7CE1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  <w:rtl/>
          <w:lang w:bidi="ar-EG"/>
        </w:rPr>
      </w:pPr>
    </w:p>
    <w:p w:rsidR="00A24389" w:rsidRPr="00601E3C" w:rsidRDefault="004970F9" w:rsidP="00601E3C">
      <w:pPr>
        <w:jc w:val="both"/>
        <w:rPr>
          <w:rFonts w:ascii="Simplified Arabic" w:hAnsi="Simplified Arabic" w:cs="Simplified Arabic"/>
          <w:b/>
          <w:bCs/>
          <w:sz w:val="26"/>
          <w:szCs w:val="26"/>
          <w:lang w:bidi="ar-EG"/>
        </w:rPr>
      </w:pPr>
      <w:r w:rsidRPr="00601E3C">
        <w:rPr>
          <w:rFonts w:ascii="Simplified Arabic" w:hAnsi="Simplified Arabic" w:cs="Simplified Arabic"/>
          <w:b/>
          <w:bCs/>
          <w:sz w:val="26"/>
          <w:szCs w:val="26"/>
          <w:rtl/>
        </w:rPr>
        <w:t>5</w:t>
      </w:r>
      <w:r w:rsidR="00A24389" w:rsidRPr="00601E3C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 xml:space="preserve">% من السكان في فلسطين </w:t>
      </w:r>
      <w:r w:rsidR="00893099" w:rsidRPr="00601E3C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>في العمر 60 سنة فأكثر</w:t>
      </w:r>
    </w:p>
    <w:p w:rsidR="00A24389" w:rsidRPr="00601E3C" w:rsidRDefault="00A24389" w:rsidP="004875E1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المجتمع الفلسطيني في فلسطين مجتمع فتي حيث تشكل فئة صغار السن نسبة مرتفعة من المجتمع في حين تشكل فئة كبار السن نسبة قليلة من حجم السكان</w:t>
      </w:r>
      <w:r w:rsidR="001A34DB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،</w:t>
      </w:r>
      <w:r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1A34DB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إذ </w:t>
      </w:r>
      <w:r w:rsidR="00C57BEA" w:rsidRPr="00601E3C">
        <w:rPr>
          <w:rFonts w:ascii="Simplified Arabic" w:hAnsi="Simplified Arabic" w:cs="Simplified Arabic"/>
          <w:sz w:val="26"/>
          <w:szCs w:val="26"/>
          <w:rtl/>
        </w:rPr>
        <w:t xml:space="preserve">بلغ عدد </w:t>
      </w:r>
      <w:r w:rsidR="00233C4E" w:rsidRPr="00601E3C">
        <w:rPr>
          <w:rFonts w:ascii="Simplified Arabic" w:hAnsi="Simplified Arabic" w:cs="Simplified Arabic"/>
          <w:sz w:val="26"/>
          <w:szCs w:val="26"/>
          <w:rtl/>
        </w:rPr>
        <w:t>كبار السن</w:t>
      </w:r>
      <w:r w:rsidR="00C57BEA" w:rsidRPr="00601E3C">
        <w:rPr>
          <w:rFonts w:ascii="Simplified Arabic" w:hAnsi="Simplified Arabic" w:cs="Simplified Arabic"/>
          <w:sz w:val="26"/>
          <w:szCs w:val="26"/>
          <w:rtl/>
        </w:rPr>
        <w:t xml:space="preserve"> في فلسطين </w:t>
      </w:r>
      <w:r w:rsidR="00AD4770" w:rsidRPr="00601E3C">
        <w:rPr>
          <w:rFonts w:ascii="Simplified Arabic" w:hAnsi="Simplified Arabic" w:cs="Simplified Arabic"/>
          <w:sz w:val="26"/>
          <w:szCs w:val="26"/>
        </w:rPr>
        <w:t>2</w:t>
      </w:r>
      <w:r w:rsidR="00131839" w:rsidRPr="00601E3C">
        <w:rPr>
          <w:rFonts w:ascii="Simplified Arabic" w:hAnsi="Simplified Arabic" w:cs="Simplified Arabic"/>
          <w:sz w:val="26"/>
          <w:szCs w:val="26"/>
        </w:rPr>
        <w:t>82</w:t>
      </w:r>
      <w:r w:rsidR="00AD4770" w:rsidRPr="00601E3C">
        <w:rPr>
          <w:rFonts w:ascii="Simplified Arabic" w:hAnsi="Simplified Arabic" w:cs="Simplified Arabic"/>
          <w:sz w:val="26"/>
          <w:szCs w:val="26"/>
        </w:rPr>
        <w:t>,</w:t>
      </w:r>
      <w:r w:rsidR="00131839" w:rsidRPr="00601E3C">
        <w:rPr>
          <w:rFonts w:ascii="Simplified Arabic" w:hAnsi="Simplified Arabic" w:cs="Simplified Arabic"/>
          <w:sz w:val="26"/>
          <w:szCs w:val="26"/>
        </w:rPr>
        <w:t>679</w:t>
      </w:r>
      <w:r w:rsidRPr="00601E3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33C4E" w:rsidRPr="00601E3C">
        <w:rPr>
          <w:rFonts w:ascii="Simplified Arabic" w:hAnsi="Simplified Arabic" w:cs="Simplified Arabic"/>
          <w:sz w:val="26"/>
          <w:szCs w:val="26"/>
          <w:rtl/>
        </w:rPr>
        <w:t xml:space="preserve">فرداً </w:t>
      </w:r>
      <w:r w:rsidR="001A34DB" w:rsidRPr="00601E3C">
        <w:rPr>
          <w:rFonts w:ascii="Simplified Arabic" w:hAnsi="Simplified Arabic" w:cs="Simplified Arabic"/>
          <w:sz w:val="26"/>
          <w:szCs w:val="26"/>
          <w:rtl/>
        </w:rPr>
        <w:t xml:space="preserve">بما نسبته نحو </w:t>
      </w:r>
      <w:r w:rsidR="002320ED" w:rsidRPr="00601E3C">
        <w:rPr>
          <w:rFonts w:ascii="Simplified Arabic" w:hAnsi="Simplified Arabic" w:cs="Simplified Arabic"/>
          <w:sz w:val="26"/>
          <w:szCs w:val="26"/>
          <w:rtl/>
        </w:rPr>
        <w:t>5%</w:t>
      </w:r>
      <w:r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1A34DB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من إجمالي السكان </w:t>
      </w:r>
      <w:r w:rsidR="002320ED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منتصف العام </w:t>
      </w:r>
      <w:r w:rsidR="00131839" w:rsidRPr="00601E3C">
        <w:rPr>
          <w:rFonts w:ascii="Simplified Arabic" w:hAnsi="Simplified Arabic" w:cs="Simplified Arabic"/>
          <w:sz w:val="26"/>
          <w:szCs w:val="26"/>
          <w:lang w:bidi="ar-EG"/>
        </w:rPr>
        <w:t>2021</w:t>
      </w:r>
      <w:r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، بواقع</w:t>
      </w:r>
      <w:r w:rsidR="00C57BEA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AD4770" w:rsidRPr="00601E3C">
        <w:rPr>
          <w:rFonts w:ascii="Simplified Arabic" w:hAnsi="Simplified Arabic" w:cs="Simplified Arabic"/>
          <w:sz w:val="26"/>
          <w:szCs w:val="26"/>
          <w:lang w:bidi="ar-EG"/>
        </w:rPr>
        <w:t>1</w:t>
      </w:r>
      <w:r w:rsidR="00131839" w:rsidRPr="00601E3C">
        <w:rPr>
          <w:rFonts w:ascii="Simplified Arabic" w:hAnsi="Simplified Arabic" w:cs="Simplified Arabic"/>
          <w:sz w:val="26"/>
          <w:szCs w:val="26"/>
          <w:lang w:bidi="ar-EG"/>
        </w:rPr>
        <w:t>86</w:t>
      </w:r>
      <w:r w:rsidR="00AD4770" w:rsidRPr="00601E3C">
        <w:rPr>
          <w:rFonts w:ascii="Simplified Arabic" w:hAnsi="Simplified Arabic" w:cs="Simplified Arabic"/>
          <w:sz w:val="26"/>
          <w:szCs w:val="26"/>
          <w:lang w:bidi="ar-EG"/>
        </w:rPr>
        <w:t>,8</w:t>
      </w:r>
      <w:r w:rsidR="00131839" w:rsidRPr="00601E3C">
        <w:rPr>
          <w:rFonts w:ascii="Simplified Arabic" w:hAnsi="Simplified Arabic" w:cs="Simplified Arabic"/>
          <w:sz w:val="26"/>
          <w:szCs w:val="26"/>
          <w:lang w:bidi="ar-EG"/>
        </w:rPr>
        <w:t>04</w:t>
      </w:r>
      <w:r w:rsidR="00C57BEA" w:rsidRPr="00601E3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875E1" w:rsidRPr="00601E3C">
        <w:rPr>
          <w:rFonts w:ascii="Simplified Arabic" w:hAnsi="Simplified Arabic" w:cs="Simplified Arabic"/>
          <w:sz w:val="26"/>
          <w:szCs w:val="26"/>
          <w:rtl/>
        </w:rPr>
        <w:t>أفراد</w:t>
      </w:r>
      <w:r w:rsidR="001A34DB" w:rsidRPr="00601E3C">
        <w:rPr>
          <w:rFonts w:ascii="Simplified Arabic" w:hAnsi="Simplified Arabic" w:cs="Simplified Arabic"/>
          <w:sz w:val="26"/>
          <w:szCs w:val="26"/>
          <w:rtl/>
        </w:rPr>
        <w:t xml:space="preserve"> يشكلون نحو</w:t>
      </w:r>
      <w:r w:rsidR="00C57BEA" w:rsidRPr="00601E3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250EA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6%</w:t>
      </w:r>
      <w:r w:rsidR="002320ED" w:rsidRPr="00601E3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في الضفة الغربية و</w:t>
      </w:r>
      <w:r w:rsidR="00AD4770" w:rsidRPr="00601E3C">
        <w:rPr>
          <w:rFonts w:ascii="Simplified Arabic" w:hAnsi="Simplified Arabic" w:cs="Simplified Arabic"/>
          <w:sz w:val="26"/>
          <w:szCs w:val="26"/>
          <w:lang w:bidi="ar-EG"/>
        </w:rPr>
        <w:t>9</w:t>
      </w:r>
      <w:r w:rsidR="00131839" w:rsidRPr="00601E3C">
        <w:rPr>
          <w:rFonts w:ascii="Simplified Arabic" w:hAnsi="Simplified Arabic" w:cs="Simplified Arabic"/>
          <w:sz w:val="26"/>
          <w:szCs w:val="26"/>
          <w:lang w:bidi="ar-EG"/>
        </w:rPr>
        <w:t>5</w:t>
      </w:r>
      <w:r w:rsidR="00AD4770" w:rsidRPr="00601E3C">
        <w:rPr>
          <w:rFonts w:ascii="Simplified Arabic" w:hAnsi="Simplified Arabic" w:cs="Simplified Arabic"/>
          <w:sz w:val="26"/>
          <w:szCs w:val="26"/>
          <w:lang w:bidi="ar-EG"/>
        </w:rPr>
        <w:t>,</w:t>
      </w:r>
      <w:r w:rsidR="00131839" w:rsidRPr="00601E3C">
        <w:rPr>
          <w:rFonts w:ascii="Simplified Arabic" w:hAnsi="Simplified Arabic" w:cs="Simplified Arabic"/>
          <w:sz w:val="26"/>
          <w:szCs w:val="26"/>
          <w:lang w:bidi="ar-EG"/>
        </w:rPr>
        <w:t>875</w:t>
      </w:r>
      <w:r w:rsidR="00C57BEA" w:rsidRPr="00601E3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875E1" w:rsidRPr="00601E3C">
        <w:rPr>
          <w:rFonts w:ascii="Simplified Arabic" w:hAnsi="Simplified Arabic" w:cs="Simplified Arabic"/>
          <w:sz w:val="26"/>
          <w:szCs w:val="26"/>
          <w:rtl/>
        </w:rPr>
        <w:t>فرداً</w:t>
      </w:r>
      <w:r w:rsidR="00233C4E" w:rsidRPr="00601E3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D4770" w:rsidRPr="00601E3C">
        <w:rPr>
          <w:rFonts w:ascii="Simplified Arabic" w:hAnsi="Simplified Arabic" w:cs="Simplified Arabic"/>
          <w:sz w:val="26"/>
          <w:szCs w:val="26"/>
        </w:rPr>
        <w:t>5</w:t>
      </w:r>
      <w:r w:rsidR="00E250EA" w:rsidRPr="00601E3C">
        <w:rPr>
          <w:rFonts w:ascii="Simplified Arabic" w:hAnsi="Simplified Arabic" w:cs="Simplified Arabic"/>
          <w:sz w:val="26"/>
          <w:szCs w:val="26"/>
          <w:rtl/>
        </w:rPr>
        <w:t>%</w:t>
      </w:r>
      <w:r w:rsidR="005A1C5B" w:rsidRPr="00601E3C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في قطاع غزة.  </w:t>
      </w:r>
    </w:p>
    <w:p w:rsidR="00601E3C" w:rsidRPr="00601E3C" w:rsidRDefault="00601E3C" w:rsidP="00A24389">
      <w:pPr>
        <w:jc w:val="both"/>
        <w:rPr>
          <w:rFonts w:ascii="Simplified Arabic" w:hAnsi="Simplified Arabic" w:cs="Simplified Arabic"/>
          <w:sz w:val="16"/>
          <w:szCs w:val="16"/>
          <w:lang w:bidi="ar-EG"/>
        </w:rPr>
      </w:pPr>
    </w:p>
    <w:p w:rsidR="00A24389" w:rsidRPr="00601E3C" w:rsidRDefault="00A24389" w:rsidP="005E0AFD">
      <w:pPr>
        <w:jc w:val="both"/>
        <w:rPr>
          <w:rFonts w:ascii="Simplified Arabic" w:hAnsi="Simplified Arabic" w:cs="Simplified Arabic"/>
          <w:sz w:val="26"/>
          <w:szCs w:val="26"/>
          <w:lang w:bidi="ar-EG"/>
        </w:rPr>
      </w:pPr>
      <w:r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ورغم الزيادة المتوقعة في أعداد </w:t>
      </w:r>
      <w:r w:rsidR="00233C4E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كبار السن</w:t>
      </w:r>
      <w:r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في فلسطين خلال السنوات القادمة إلا انه يتوقع أن تبقى نسبتهم منخفضة وفي ثبات إذ لن تتجاوز </w:t>
      </w:r>
      <w:r w:rsidR="00B348DC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5</w:t>
      </w:r>
      <w:r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% خلال سنوات العقد الحالي، </w:t>
      </w:r>
      <w:r w:rsidR="005A02C5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ومن المتوقع</w:t>
      </w:r>
      <w:r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أن تبد</w:t>
      </w:r>
      <w:r w:rsidR="005E0AFD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أ هذه النسبة في الارتفاع بعد منتصف العقد القادم</w:t>
      </w:r>
      <w:r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. </w:t>
      </w:r>
    </w:p>
    <w:p w:rsidR="00924103" w:rsidRPr="00601E3C" w:rsidRDefault="00924103" w:rsidP="002320ED">
      <w:pPr>
        <w:jc w:val="center"/>
        <w:rPr>
          <w:rFonts w:ascii="Simplified Arabic" w:hAnsi="Simplified Arabic" w:cs="Simplified Arabic"/>
          <w:b/>
          <w:bCs/>
          <w:sz w:val="16"/>
          <w:szCs w:val="16"/>
          <w:rtl/>
          <w:lang w:bidi="ar-EG"/>
        </w:rPr>
      </w:pPr>
    </w:p>
    <w:p w:rsidR="002320ED" w:rsidRPr="00601E3C" w:rsidRDefault="00A24389" w:rsidP="002320ED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</w:pPr>
      <w:r w:rsidRPr="00601E3C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 xml:space="preserve">التوزيع النسبي للسكان في فلسطين حسب </w:t>
      </w:r>
      <w:r w:rsidR="00843B6C" w:rsidRPr="00601E3C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>ال</w:t>
      </w:r>
      <w:r w:rsidRPr="00601E3C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 xml:space="preserve">فئات </w:t>
      </w:r>
      <w:r w:rsidR="00843B6C" w:rsidRPr="00601E3C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>ال</w:t>
      </w:r>
      <w:r w:rsidRPr="00601E3C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 xml:space="preserve">عمرية </w:t>
      </w:r>
    </w:p>
    <w:p w:rsidR="00A24389" w:rsidRPr="00601E3C" w:rsidRDefault="002320ED" w:rsidP="00131839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</w:pPr>
      <w:r w:rsidRPr="00601E3C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>منتصف العام</w:t>
      </w:r>
      <w:r w:rsidR="00A24389" w:rsidRPr="00601E3C"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  <w:t xml:space="preserve"> </w:t>
      </w:r>
      <w:r w:rsidR="00131839" w:rsidRPr="00601E3C">
        <w:rPr>
          <w:rFonts w:ascii="Simplified Arabic" w:hAnsi="Simplified Arabic" w:cs="Simplified Arabic"/>
          <w:b/>
          <w:bCs/>
          <w:sz w:val="26"/>
          <w:szCs w:val="26"/>
          <w:lang w:bidi="ar-EG"/>
        </w:rPr>
        <w:t>2021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64"/>
      </w:tblGrid>
      <w:tr w:rsidR="00A24389" w:rsidRPr="00C055DF" w:rsidTr="006435A2">
        <w:trPr>
          <w:jc w:val="center"/>
        </w:trPr>
        <w:tc>
          <w:tcPr>
            <w:tcW w:w="4964" w:type="dxa"/>
            <w:vAlign w:val="center"/>
          </w:tcPr>
          <w:p w:rsidR="00A24389" w:rsidRPr="00C055DF" w:rsidRDefault="00A24389" w:rsidP="006435A2">
            <w:pPr>
              <w:jc w:val="center"/>
              <w:rPr>
                <w:rFonts w:cs="Simplified Arabic"/>
                <w:sz w:val="8"/>
                <w:szCs w:val="8"/>
                <w:rtl/>
              </w:rPr>
            </w:pPr>
            <w:r w:rsidRPr="00C055DF">
              <w:rPr>
                <w:rFonts w:cs="Simplified Arabic"/>
                <w:noProof/>
                <w:sz w:val="8"/>
                <w:szCs w:val="8"/>
                <w:rtl/>
                <w:lang w:eastAsia="en-US"/>
              </w:rPr>
              <w:drawing>
                <wp:inline distT="0" distB="0" distL="0" distR="0">
                  <wp:extent cx="3014980" cy="1781175"/>
                  <wp:effectExtent l="0" t="0" r="0" b="0"/>
                  <wp:docPr id="6" name="Chart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6435A2" w:rsidRPr="006435A2" w:rsidRDefault="006435A2" w:rsidP="00601E3C">
      <w:pPr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A24389" w:rsidRPr="00601E3C" w:rsidRDefault="00A24389" w:rsidP="00601E3C">
      <w:p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601E3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ارتفاع نسبة الإناث </w:t>
      </w:r>
      <w:r w:rsidR="00673176" w:rsidRPr="00601E3C">
        <w:rPr>
          <w:rFonts w:ascii="Simplified Arabic" w:hAnsi="Simplified Arabic" w:cs="Simplified Arabic"/>
          <w:b/>
          <w:bCs/>
          <w:sz w:val="26"/>
          <w:szCs w:val="26"/>
          <w:rtl/>
        </w:rPr>
        <w:t>60 سنة فأكثر</w:t>
      </w:r>
      <w:r w:rsidRPr="00601E3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مقابل الذكور </w:t>
      </w:r>
    </w:p>
    <w:p w:rsidR="00A24389" w:rsidRPr="00601E3C" w:rsidRDefault="00B348DC" w:rsidP="004875E1">
      <w:pPr>
        <w:jc w:val="lowKashida"/>
        <w:rPr>
          <w:rFonts w:ascii="Simplified Arabic" w:hAnsi="Simplified Arabic" w:cs="Simplified Arabic"/>
          <w:b/>
          <w:bCs/>
          <w:sz w:val="26"/>
          <w:szCs w:val="26"/>
          <w:rtl/>
          <w:lang w:bidi="ar-EG"/>
        </w:rPr>
      </w:pPr>
      <w:r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بلغ عد</w:t>
      </w:r>
      <w:r w:rsidR="008D3C85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د </w:t>
      </w:r>
      <w:r w:rsidR="00673176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كبار السن</w:t>
      </w:r>
      <w:r w:rsidR="00A24389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631401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الذكور </w:t>
      </w:r>
      <w:r w:rsidR="002320ED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منتصف </w:t>
      </w:r>
      <w:r w:rsidR="00A24389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العام </w:t>
      </w:r>
      <w:r w:rsidR="00131839" w:rsidRPr="00601E3C">
        <w:rPr>
          <w:rFonts w:ascii="Simplified Arabic" w:hAnsi="Simplified Arabic" w:cs="Simplified Arabic"/>
          <w:sz w:val="26"/>
          <w:szCs w:val="26"/>
          <w:lang w:bidi="ar-EG"/>
        </w:rPr>
        <w:t>2021</w:t>
      </w:r>
      <w:r w:rsidR="00A24389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في فلسطين</w:t>
      </w:r>
      <w:r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حوالي </w:t>
      </w:r>
      <w:r w:rsidR="00B31F9B" w:rsidRPr="00601E3C">
        <w:rPr>
          <w:rFonts w:ascii="Simplified Arabic" w:hAnsi="Simplified Arabic" w:cs="Simplified Arabic"/>
          <w:sz w:val="26"/>
          <w:szCs w:val="26"/>
          <w:lang w:bidi="ar-EG"/>
        </w:rPr>
        <w:t>136</w:t>
      </w:r>
      <w:r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ألف </w:t>
      </w:r>
      <w:r w:rsidR="00673176" w:rsidRPr="00601E3C">
        <w:rPr>
          <w:rFonts w:ascii="Simplified Arabic" w:hAnsi="Simplified Arabic" w:cs="Simplified Arabic"/>
          <w:sz w:val="26"/>
          <w:szCs w:val="26"/>
          <w:rtl/>
        </w:rPr>
        <w:t xml:space="preserve">فرد </w:t>
      </w:r>
      <w:r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أي ما نسبته</w:t>
      </w:r>
      <w:r w:rsidR="00A24389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B4307A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5</w:t>
      </w:r>
      <w:r w:rsidR="00A24389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%</w:t>
      </w:r>
      <w:r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من اجمالي الذكور في فلسطين</w:t>
      </w:r>
      <w:r w:rsidR="00A24389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مقابل</w:t>
      </w:r>
      <w:r w:rsidR="003128D0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B31F9B" w:rsidRPr="00601E3C">
        <w:rPr>
          <w:rFonts w:ascii="Simplified Arabic" w:hAnsi="Simplified Arabic" w:cs="Simplified Arabic"/>
          <w:sz w:val="26"/>
          <w:szCs w:val="26"/>
          <w:lang w:bidi="ar-EG"/>
        </w:rPr>
        <w:t>146</w:t>
      </w:r>
      <w:r w:rsidR="003128D0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الف </w:t>
      </w:r>
      <w:r w:rsidR="00673176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أنثى</w:t>
      </w:r>
      <w:r w:rsidR="003128D0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4875E1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ب</w:t>
      </w:r>
      <w:r w:rsidR="003128D0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ما نسبته</w:t>
      </w:r>
      <w:r w:rsidR="00A24389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B4307A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6</w:t>
      </w:r>
      <w:r w:rsidR="00A24389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% </w:t>
      </w:r>
      <w:r w:rsidR="003128D0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من اجمالي الاناث</w:t>
      </w:r>
      <w:r w:rsidR="00A24389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، بنسبة جنس مقدارها </w:t>
      </w:r>
      <w:r w:rsidR="00B31F9B" w:rsidRPr="00601E3C">
        <w:rPr>
          <w:rFonts w:ascii="Simplified Arabic" w:hAnsi="Simplified Arabic" w:cs="Simplified Arabic"/>
          <w:sz w:val="26"/>
          <w:szCs w:val="26"/>
          <w:lang w:bidi="ar-EG"/>
        </w:rPr>
        <w:t>93</w:t>
      </w:r>
      <w:r w:rsidR="00AD4770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A24389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ذكر</w:t>
      </w:r>
      <w:r w:rsidR="004875E1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اً</w:t>
      </w:r>
      <w:r w:rsidR="00A24389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لكل 100 أنثى.  </w:t>
      </w:r>
    </w:p>
    <w:p w:rsidR="003128D0" w:rsidRDefault="003128D0" w:rsidP="003128D0">
      <w:pPr>
        <w:jc w:val="lowKashida"/>
        <w:rPr>
          <w:rFonts w:ascii="Simplified Arabic" w:hAnsi="Simplified Arabic" w:cs="Simplified Arabic"/>
          <w:b/>
          <w:bCs/>
          <w:sz w:val="16"/>
          <w:szCs w:val="16"/>
          <w:lang w:bidi="ar-EG"/>
        </w:rPr>
      </w:pPr>
    </w:p>
    <w:p w:rsidR="006435A2" w:rsidRDefault="006435A2" w:rsidP="003128D0">
      <w:pPr>
        <w:jc w:val="lowKashida"/>
        <w:rPr>
          <w:rFonts w:ascii="Simplified Arabic" w:hAnsi="Simplified Arabic" w:cs="Simplified Arabic"/>
          <w:b/>
          <w:bCs/>
          <w:sz w:val="16"/>
          <w:szCs w:val="16"/>
          <w:lang w:bidi="ar-EG"/>
        </w:rPr>
      </w:pPr>
    </w:p>
    <w:p w:rsidR="006435A2" w:rsidRDefault="006435A2" w:rsidP="003128D0">
      <w:pPr>
        <w:jc w:val="lowKashida"/>
        <w:rPr>
          <w:rFonts w:ascii="Simplified Arabic" w:hAnsi="Simplified Arabic" w:cs="Simplified Arabic"/>
          <w:b/>
          <w:bCs/>
          <w:sz w:val="16"/>
          <w:szCs w:val="16"/>
          <w:lang w:bidi="ar-EG"/>
        </w:rPr>
      </w:pPr>
    </w:p>
    <w:p w:rsidR="006435A2" w:rsidRPr="00601E3C" w:rsidRDefault="006435A2" w:rsidP="003128D0">
      <w:pPr>
        <w:jc w:val="lowKashida"/>
        <w:rPr>
          <w:rFonts w:ascii="Simplified Arabic" w:hAnsi="Simplified Arabic" w:cs="Simplified Arabic"/>
          <w:b/>
          <w:bCs/>
          <w:sz w:val="16"/>
          <w:szCs w:val="16"/>
          <w:rtl/>
          <w:lang w:bidi="ar-EG"/>
        </w:rPr>
      </w:pPr>
    </w:p>
    <w:p w:rsidR="00967668" w:rsidRPr="00601E3C" w:rsidRDefault="00967668" w:rsidP="00601E3C">
      <w:pPr>
        <w:jc w:val="both"/>
        <w:rPr>
          <w:rFonts w:ascii="Simplified Arabic" w:hAnsi="Simplified Arabic" w:cs="Simplified Arabic"/>
          <w:b/>
          <w:bCs/>
          <w:sz w:val="26"/>
          <w:szCs w:val="26"/>
        </w:rPr>
      </w:pPr>
      <w:r w:rsidRPr="00601E3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أسرة من بين كل خمس أسر في فلسطين يرأسها فرد من كبار السن </w:t>
      </w:r>
    </w:p>
    <w:p w:rsidR="00967668" w:rsidRPr="00601E3C" w:rsidRDefault="00967668" w:rsidP="003533CD">
      <w:pPr>
        <w:jc w:val="both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21% من الأسر يرأسها </w:t>
      </w:r>
      <w:r w:rsidR="00C85207" w:rsidRPr="00601E3C">
        <w:rPr>
          <w:rFonts w:ascii="Simplified Arabic" w:hAnsi="Simplified Arabic" w:cs="Simplified Arabic"/>
          <w:sz w:val="26"/>
          <w:szCs w:val="26"/>
          <w:rtl/>
        </w:rPr>
        <w:t>كبار السن</w:t>
      </w:r>
      <w:r w:rsidR="004E0CA7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لعام 2020</w:t>
      </w:r>
      <w:r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، بواقع 23% في الضفة الغربية و17% في قطاع غزة</w:t>
      </w:r>
      <w:r w:rsidR="003533CD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،</w:t>
      </w:r>
      <w:r w:rsidR="00922728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 </w:t>
      </w:r>
      <w:r w:rsidR="003533CD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علماً بأن</w:t>
      </w:r>
      <w:r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متوسط حجم الأسر التي يرأسها </w:t>
      </w:r>
      <w:r w:rsidR="00C85207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كبار السن</w:t>
      </w:r>
      <w:r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يكون في العادة صغير</w:t>
      </w:r>
      <w:r w:rsidR="004E0CA7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اً</w:t>
      </w:r>
      <w:r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نسبيا، إذ بلغ متوسط حجم الأسرة التي يرأس</w:t>
      </w:r>
      <w:r w:rsidR="003533CD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ها كبار السن في فلسطين 3.4 فردا</w:t>
      </w:r>
      <w:r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، مقابل 5.5 فردا للأسر التي لا يرأسها كبير السن.</w:t>
      </w:r>
    </w:p>
    <w:p w:rsidR="00601E3C" w:rsidRPr="006435A2" w:rsidRDefault="00601E3C" w:rsidP="00C5116A">
      <w:pPr>
        <w:jc w:val="both"/>
        <w:rPr>
          <w:rFonts w:ascii="Simplified Arabic" w:hAnsi="Simplified Arabic" w:cs="Simplified Arabic"/>
          <w:sz w:val="16"/>
          <w:szCs w:val="16"/>
          <w:rtl/>
          <w:lang w:bidi="ar-EG"/>
        </w:rPr>
      </w:pPr>
    </w:p>
    <w:p w:rsidR="00C5116A" w:rsidRPr="00601E3C" w:rsidRDefault="00C5116A" w:rsidP="004875E1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601E3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متوسط حجم الأسرة التي يرأسها كبار السن حسب المنطقة، </w:t>
      </w:r>
      <w:r w:rsidR="004875E1" w:rsidRPr="00601E3C">
        <w:rPr>
          <w:rFonts w:ascii="Simplified Arabic" w:hAnsi="Simplified Arabic" w:cs="Simplified Arabic"/>
          <w:b/>
          <w:bCs/>
          <w:sz w:val="26"/>
          <w:szCs w:val="26"/>
          <w:rtl/>
        </w:rPr>
        <w:t>2020</w:t>
      </w:r>
    </w:p>
    <w:p w:rsidR="00A02572" w:rsidRPr="00C055DF" w:rsidRDefault="00A02572" w:rsidP="00DD7D1D">
      <w:pPr>
        <w:jc w:val="center"/>
        <w:rPr>
          <w:rFonts w:cs="Simplified Arabic"/>
          <w:b/>
          <w:bCs/>
          <w:sz w:val="20"/>
          <w:szCs w:val="20"/>
          <w:rtl/>
        </w:rPr>
      </w:pPr>
      <w:r w:rsidRPr="00C055DF">
        <w:rPr>
          <w:rFonts w:cs="Simplified Arabic"/>
          <w:b/>
          <w:bCs/>
          <w:noProof/>
          <w:sz w:val="20"/>
          <w:szCs w:val="20"/>
          <w:rtl/>
          <w:lang w:eastAsia="en-US"/>
        </w:rPr>
        <w:drawing>
          <wp:inline distT="0" distB="0" distL="0" distR="0">
            <wp:extent cx="3400425" cy="1981200"/>
            <wp:effectExtent l="0" t="0" r="9525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16E2A" w:rsidRPr="00601E3C" w:rsidRDefault="00716E2A" w:rsidP="00716E2A">
      <w:pPr>
        <w:pStyle w:val="BodyText2"/>
        <w:jc w:val="left"/>
        <w:rPr>
          <w:rFonts w:cs="Simplified Arabic"/>
          <w:b/>
          <w:bCs/>
          <w:noProof w:val="0"/>
          <w:sz w:val="16"/>
          <w:szCs w:val="16"/>
          <w:rtl/>
          <w:lang w:eastAsia="ar-SA"/>
        </w:rPr>
      </w:pPr>
    </w:p>
    <w:p w:rsidR="00601E3C" w:rsidRPr="00601E3C" w:rsidRDefault="00601E3C" w:rsidP="00967668">
      <w:pPr>
        <w:pStyle w:val="BodyText2"/>
        <w:jc w:val="left"/>
        <w:rPr>
          <w:rFonts w:ascii="Simplified Arabic" w:hAnsi="Simplified Arabic" w:cs="Simplified Arabic"/>
          <w:b/>
          <w:bCs/>
          <w:noProof w:val="0"/>
          <w:sz w:val="16"/>
          <w:szCs w:val="16"/>
          <w:rtl/>
          <w:lang w:eastAsia="ar-SA"/>
        </w:rPr>
      </w:pPr>
    </w:p>
    <w:p w:rsidR="00967668" w:rsidRPr="00601E3C" w:rsidRDefault="00967668" w:rsidP="00967668">
      <w:pPr>
        <w:pStyle w:val="BodyText2"/>
        <w:jc w:val="left"/>
        <w:rPr>
          <w:rFonts w:ascii="Simplified Arabic" w:hAnsi="Simplified Arabic" w:cs="Simplified Arabic"/>
          <w:noProof w:val="0"/>
          <w:sz w:val="26"/>
          <w:szCs w:val="26"/>
          <w:rtl/>
          <w:lang w:eastAsia="ar-AE"/>
        </w:rPr>
      </w:pPr>
      <w:r w:rsidRPr="00601E3C">
        <w:rPr>
          <w:rFonts w:ascii="Simplified Arabic" w:hAnsi="Simplified Arabic" w:cs="Simplified Arabic"/>
          <w:b/>
          <w:bCs/>
          <w:noProof w:val="0"/>
          <w:sz w:val="26"/>
          <w:szCs w:val="26"/>
          <w:rtl/>
          <w:lang w:eastAsia="ar-SA"/>
        </w:rPr>
        <w:t xml:space="preserve">أكثر من ثلث الاناث 60 سنة فأكثر أرامل </w:t>
      </w:r>
    </w:p>
    <w:p w:rsidR="00967668" w:rsidRPr="00601E3C" w:rsidRDefault="00967668" w:rsidP="00F04E8B">
      <w:pPr>
        <w:jc w:val="lowKashida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93% من الذكور كبار السن في</w:t>
      </w:r>
      <w:r w:rsidRPr="00601E3C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فلسطين متزوجون مقابل 49% </w:t>
      </w:r>
      <w:r w:rsidR="00924103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للإناث</w:t>
      </w:r>
      <w:r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، في حين بلغت نسبة الترمل 5% بين كبار السن الذكور</w:t>
      </w:r>
      <w:r w:rsidR="00F04E8B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مقابل 42% بين الإناث لعام </w:t>
      </w:r>
      <w:r w:rsidRPr="00601E3C">
        <w:rPr>
          <w:rFonts w:ascii="Simplified Arabic" w:hAnsi="Simplified Arabic" w:cs="Simplified Arabic"/>
          <w:sz w:val="26"/>
          <w:szCs w:val="26"/>
          <w:lang w:bidi="ar-EG"/>
        </w:rPr>
        <w:t>2020</w:t>
      </w:r>
      <w:r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. مع العلم ان نسبة الترمل بين الذكور كبار السن كانت لعام 2007 في فلسطين 8% مقابل 43% بين الإناث كبار السن.</w:t>
      </w:r>
    </w:p>
    <w:p w:rsidR="00A24389" w:rsidRPr="00601E3C" w:rsidRDefault="00A24389" w:rsidP="00A24389">
      <w:pPr>
        <w:jc w:val="lowKashida"/>
        <w:rPr>
          <w:rFonts w:ascii="Simplified Arabic" w:hAnsi="Simplified Arabic" w:cs="Simplified Arabic"/>
          <w:sz w:val="16"/>
          <w:szCs w:val="16"/>
          <w:rtl/>
          <w:lang w:val="en-GB" w:bidi="ar-EG"/>
        </w:rPr>
      </w:pPr>
    </w:p>
    <w:p w:rsidR="00C57BEA" w:rsidRPr="00601E3C" w:rsidRDefault="00593E0C" w:rsidP="00601E3C">
      <w:pPr>
        <w:pStyle w:val="BodyText2"/>
        <w:jc w:val="both"/>
        <w:rPr>
          <w:rFonts w:ascii="Simplified Arabic" w:hAnsi="Simplified Arabic" w:cs="Simplified Arabic"/>
          <w:b/>
          <w:bCs/>
          <w:noProof w:val="0"/>
          <w:sz w:val="26"/>
          <w:szCs w:val="26"/>
          <w:vertAlign w:val="superscript"/>
          <w:rtl/>
          <w:lang w:eastAsia="ar-SA"/>
        </w:rPr>
      </w:pPr>
      <w:r w:rsidRPr="00601E3C">
        <w:rPr>
          <w:rFonts w:ascii="Simplified Arabic" w:hAnsi="Simplified Arabic" w:cs="Simplified Arabic"/>
          <w:b/>
          <w:bCs/>
          <w:noProof w:val="0"/>
          <w:sz w:val="26"/>
          <w:szCs w:val="26"/>
          <w:rtl/>
          <w:lang w:eastAsia="ar-SA"/>
        </w:rPr>
        <w:t xml:space="preserve">حوالي </w:t>
      </w:r>
      <w:r w:rsidR="00924103" w:rsidRPr="00601E3C">
        <w:rPr>
          <w:rFonts w:ascii="Simplified Arabic" w:hAnsi="Simplified Arabic" w:cs="Simplified Arabic"/>
          <w:b/>
          <w:bCs/>
          <w:noProof w:val="0"/>
          <w:sz w:val="26"/>
          <w:szCs w:val="26"/>
          <w:rtl/>
          <w:lang w:eastAsia="ar-SA"/>
        </w:rPr>
        <w:t>نصف</w:t>
      </w:r>
      <w:r w:rsidR="00C57BEA" w:rsidRPr="00601E3C">
        <w:rPr>
          <w:rFonts w:ascii="Simplified Arabic" w:hAnsi="Simplified Arabic" w:cs="Simplified Arabic"/>
          <w:b/>
          <w:bCs/>
          <w:noProof w:val="0"/>
          <w:sz w:val="26"/>
          <w:szCs w:val="26"/>
          <w:rtl/>
          <w:lang w:eastAsia="ar-SA"/>
        </w:rPr>
        <w:t xml:space="preserve"> </w:t>
      </w:r>
      <w:r w:rsidR="00233C4E" w:rsidRPr="00601E3C">
        <w:rPr>
          <w:rFonts w:ascii="Simplified Arabic" w:hAnsi="Simplified Arabic" w:cs="Simplified Arabic"/>
          <w:b/>
          <w:bCs/>
          <w:noProof w:val="0"/>
          <w:sz w:val="26"/>
          <w:szCs w:val="26"/>
          <w:rtl/>
          <w:lang w:eastAsia="ar-SA"/>
        </w:rPr>
        <w:t>كبار السن</w:t>
      </w:r>
      <w:r w:rsidR="00C57BEA" w:rsidRPr="00601E3C">
        <w:rPr>
          <w:rFonts w:ascii="Simplified Arabic" w:hAnsi="Simplified Arabic" w:cs="Simplified Arabic"/>
          <w:b/>
          <w:bCs/>
          <w:noProof w:val="0"/>
          <w:sz w:val="26"/>
          <w:szCs w:val="26"/>
          <w:rtl/>
          <w:lang w:eastAsia="ar-SA"/>
        </w:rPr>
        <w:t xml:space="preserve"> لديهم صعوبة</w:t>
      </w:r>
      <w:r w:rsidR="003533CD" w:rsidRPr="00601E3C">
        <w:rPr>
          <w:rFonts w:ascii="Simplified Arabic" w:hAnsi="Simplified Arabic" w:cs="Simplified Arabic"/>
          <w:b/>
          <w:bCs/>
          <w:noProof w:val="0"/>
          <w:sz w:val="26"/>
          <w:szCs w:val="26"/>
          <w:rtl/>
          <w:lang w:eastAsia="ar-SA"/>
        </w:rPr>
        <w:t>/</w:t>
      </w:r>
      <w:r w:rsidR="004A4083" w:rsidRPr="00601E3C">
        <w:rPr>
          <w:rFonts w:ascii="Simplified Arabic" w:hAnsi="Simplified Arabic" w:cs="Simplified Arabic"/>
          <w:b/>
          <w:bCs/>
          <w:noProof w:val="0"/>
          <w:sz w:val="26"/>
          <w:szCs w:val="26"/>
          <w:rtl/>
          <w:lang w:eastAsia="ar-SA"/>
        </w:rPr>
        <w:t>إعاقة</w:t>
      </w:r>
      <w:r w:rsidR="004A4083" w:rsidRPr="00601E3C">
        <w:rPr>
          <w:rFonts w:ascii="Simplified Arabic" w:hAnsi="Simplified Arabic" w:cs="Simplified Arabic"/>
          <w:b/>
          <w:bCs/>
          <w:noProof w:val="0"/>
          <w:sz w:val="26"/>
          <w:szCs w:val="26"/>
          <w:lang w:eastAsia="ar-SA"/>
        </w:rPr>
        <w:t xml:space="preserve"> </w:t>
      </w:r>
      <w:r w:rsidR="004A4083" w:rsidRPr="00601E3C">
        <w:rPr>
          <w:rFonts w:ascii="Simplified Arabic" w:hAnsi="Simplified Arabic" w:cs="Simplified Arabic"/>
          <w:b/>
          <w:bCs/>
          <w:noProof w:val="0"/>
          <w:sz w:val="26"/>
          <w:szCs w:val="26"/>
          <w:rtl/>
          <w:lang w:eastAsia="ar-SA"/>
        </w:rPr>
        <w:t>واحدة</w:t>
      </w:r>
      <w:r w:rsidR="00924103" w:rsidRPr="00601E3C">
        <w:rPr>
          <w:rFonts w:ascii="Simplified Arabic" w:hAnsi="Simplified Arabic" w:cs="Simplified Arabic"/>
          <w:b/>
          <w:bCs/>
          <w:noProof w:val="0"/>
          <w:sz w:val="26"/>
          <w:szCs w:val="26"/>
          <w:rtl/>
          <w:lang w:eastAsia="ar-SA"/>
        </w:rPr>
        <w:t xml:space="preserve"> على الاقل</w:t>
      </w:r>
    </w:p>
    <w:p w:rsidR="00E5470F" w:rsidRPr="00601E3C" w:rsidRDefault="00C85207" w:rsidP="00C85207">
      <w:pPr>
        <w:jc w:val="lowKashida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حوالي</w:t>
      </w:r>
      <w:r w:rsidR="00924103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F04E8B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48</w:t>
      </w:r>
      <w:r w:rsidR="00924103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% من</w:t>
      </w:r>
      <w:r w:rsidR="0011450A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233C4E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كبار السن</w:t>
      </w:r>
      <w:r w:rsidR="0011450A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في فلسطين لديهم صعوبة واحدة على الأقل</w:t>
      </w:r>
      <w:r w:rsidR="003533CD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عام 2020</w:t>
      </w:r>
      <w:r w:rsidR="0011450A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، بواقع </w:t>
      </w:r>
      <w:r w:rsidR="00924103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45</w:t>
      </w:r>
      <w:r w:rsidR="0011450A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% في الضفة الغربية </w:t>
      </w:r>
      <w:r w:rsidR="003533CD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و</w:t>
      </w:r>
      <w:r w:rsidR="00924103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54</w:t>
      </w:r>
      <w:r w:rsidR="0011450A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% في قطاع غزة.  وعلى صعيد نوع </w:t>
      </w:r>
      <w:r w:rsidR="00B65023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الصعوبة</w:t>
      </w:r>
      <w:r w:rsidR="0011450A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، كانت صعوبة الحركة</w:t>
      </w:r>
      <w:r w:rsidR="00924103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واستخدام الايدي</w:t>
      </w:r>
      <w:r w:rsidR="0011450A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هي </w:t>
      </w:r>
      <w:r w:rsidR="00474CDE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الأعلى انتشارا</w:t>
      </w:r>
      <w:r w:rsidR="0011450A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F04E8B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بين كبار السن </w:t>
      </w:r>
      <w:r w:rsidR="00924103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بواقع 31%</w:t>
      </w:r>
      <w:r w:rsidR="00423C6E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،</w:t>
      </w:r>
      <w:r w:rsidR="0011450A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تليها الصعوبة البصرية</w:t>
      </w:r>
      <w:r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بنسبة</w:t>
      </w:r>
      <w:r w:rsidR="0011450A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423C6E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24</w:t>
      </w:r>
      <w:r w:rsidR="0011450A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%</w:t>
      </w:r>
      <w:r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.</w:t>
      </w:r>
    </w:p>
    <w:p w:rsidR="00423C6E" w:rsidRPr="00601E3C" w:rsidRDefault="00423C6E" w:rsidP="00423C6E">
      <w:pPr>
        <w:jc w:val="lowKashida"/>
        <w:rPr>
          <w:rFonts w:ascii="Simplified Arabic" w:hAnsi="Simplified Arabic" w:cs="Simplified Arabic"/>
          <w:sz w:val="16"/>
          <w:szCs w:val="16"/>
          <w:rtl/>
          <w:lang w:bidi="ar-EG"/>
        </w:rPr>
      </w:pPr>
    </w:p>
    <w:p w:rsidR="00423C6E" w:rsidRPr="00601E3C" w:rsidRDefault="00423C6E" w:rsidP="003533CD">
      <w:pPr>
        <w:jc w:val="lowKashida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من جانب </w:t>
      </w:r>
      <w:r w:rsidR="00922728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آخر </w:t>
      </w:r>
      <w:r w:rsidR="003533CD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فإن</w:t>
      </w:r>
      <w:r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33% من كبار السن في فلسطين يعانون من مرض مزمن</w:t>
      </w:r>
      <w:r w:rsidR="00F04E8B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واحد على الاقل</w:t>
      </w:r>
      <w:r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F04E8B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وفق</w:t>
      </w:r>
      <w:r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تشخيص طبي ويتلقى علاج طبي بصورة مستمرة له، بواقع 36% في الضفة الغربية و27% في قطاع غزة.</w:t>
      </w:r>
    </w:p>
    <w:p w:rsidR="0011450A" w:rsidRPr="00601E3C" w:rsidRDefault="003533CD" w:rsidP="00F04E8B">
      <w:pPr>
        <w:jc w:val="lowKashida"/>
        <w:rPr>
          <w:rFonts w:ascii="Simplified Arabic" w:hAnsi="Simplified Arabic" w:cs="Simplified Arabic"/>
          <w:sz w:val="26"/>
          <w:szCs w:val="26"/>
          <w:rtl/>
          <w:lang w:bidi="ar-EG"/>
        </w:rPr>
      </w:pPr>
      <w:r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وبلغت</w:t>
      </w:r>
      <w:r w:rsidR="00423C6E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نسبة</w:t>
      </w:r>
      <w:r w:rsidR="0011450A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233C4E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كبار السن</w:t>
      </w:r>
      <w:r w:rsidR="0011450A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F04E8B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الذين لديهم تأمين صحي قد بلغت</w:t>
      </w:r>
      <w:r w:rsidR="00423C6E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نحو 90</w:t>
      </w:r>
      <w:r w:rsidR="0011450A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% من مجمل </w:t>
      </w:r>
      <w:r w:rsidR="00233C4E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كبار السن</w:t>
      </w:r>
      <w:r w:rsidR="00423C6E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،</w:t>
      </w:r>
      <w:r w:rsidR="0011450A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F04E8B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بواقع</w:t>
      </w:r>
      <w:r w:rsidR="00E5470F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</w:t>
      </w:r>
      <w:r w:rsidR="0011450A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97%</w:t>
      </w:r>
      <w:r w:rsidR="00F04E8B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في قطاع غزة</w:t>
      </w:r>
      <w:r w:rsidR="0011450A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، </w:t>
      </w:r>
      <w:r w:rsidR="00F04E8B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و</w:t>
      </w:r>
      <w:r w:rsidR="00423C6E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86</w:t>
      </w:r>
      <w:r w:rsidR="0011450A"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% في الضفة الغربية.  </w:t>
      </w:r>
    </w:p>
    <w:p w:rsidR="006435A2" w:rsidRPr="00601E3C" w:rsidRDefault="006435A2" w:rsidP="000C3FE8">
      <w:pPr>
        <w:jc w:val="both"/>
        <w:rPr>
          <w:rFonts w:ascii="Simplified Arabic" w:hAnsi="Simplified Arabic" w:cs="Simplified Arabic"/>
          <w:sz w:val="16"/>
          <w:szCs w:val="16"/>
          <w:lang w:bidi="ar-EG"/>
        </w:rPr>
      </w:pPr>
    </w:p>
    <w:p w:rsidR="00967668" w:rsidRPr="00601E3C" w:rsidRDefault="00967668" w:rsidP="00601E3C">
      <w:pPr>
        <w:pStyle w:val="Header"/>
        <w:jc w:val="both"/>
        <w:rPr>
          <w:rFonts w:ascii="Simplified Arabic" w:hAnsi="Simplified Arabic" w:cs="Simplified Arabic"/>
          <w:b/>
          <w:bCs/>
          <w:sz w:val="26"/>
          <w:szCs w:val="26"/>
        </w:rPr>
      </w:pPr>
      <w:r w:rsidRPr="00601E3C">
        <w:rPr>
          <w:rFonts w:ascii="Simplified Arabic" w:hAnsi="Simplified Arabic" w:cs="Simplified Arabic"/>
          <w:b/>
          <w:bCs/>
          <w:sz w:val="26"/>
          <w:szCs w:val="26"/>
          <w:rtl/>
        </w:rPr>
        <w:t>15% من كبار السن في فلسطين أنهوا دبلوم متوسط فأكثر</w:t>
      </w:r>
    </w:p>
    <w:p w:rsidR="00967668" w:rsidRPr="00601E3C" w:rsidRDefault="00967668" w:rsidP="00967668">
      <w:pPr>
        <w:pStyle w:val="Header"/>
        <w:jc w:val="both"/>
        <w:rPr>
          <w:rFonts w:ascii="Simplified Arabic" w:hAnsi="Simplified Arabic" w:cs="Simplified Arabic"/>
          <w:sz w:val="26"/>
          <w:szCs w:val="26"/>
          <w:rtl/>
          <w:lang w:eastAsia="ar-SA" w:bidi="ar-EG"/>
        </w:rPr>
      </w:pPr>
      <w:r w:rsidRPr="00601E3C">
        <w:rPr>
          <w:rFonts w:ascii="Simplified Arabic" w:hAnsi="Simplified Arabic" w:cs="Simplified Arabic"/>
          <w:sz w:val="26"/>
          <w:szCs w:val="26"/>
          <w:rtl/>
          <w:lang w:eastAsia="ar-SA" w:bidi="ar-EG"/>
        </w:rPr>
        <w:t xml:space="preserve">حوالي 34% من </w:t>
      </w:r>
      <w:r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كبار السن </w:t>
      </w:r>
      <w:r w:rsidRPr="00601E3C">
        <w:rPr>
          <w:rFonts w:ascii="Simplified Arabic" w:hAnsi="Simplified Arabic" w:cs="Simplified Arabic"/>
          <w:sz w:val="26"/>
          <w:szCs w:val="26"/>
          <w:rtl/>
          <w:lang w:eastAsia="ar-SA" w:bidi="ar-EG"/>
        </w:rPr>
        <w:t xml:space="preserve">في فلسطين لـم ينهوا أي مرحلة تعليمية (20% للذكور و47% للإناث)، في حين لم تتجاوز نسبة </w:t>
      </w:r>
      <w:r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كبار السن </w:t>
      </w:r>
      <w:r w:rsidRPr="00601E3C">
        <w:rPr>
          <w:rFonts w:ascii="Simplified Arabic" w:hAnsi="Simplified Arabic" w:cs="Simplified Arabic"/>
          <w:sz w:val="26"/>
          <w:szCs w:val="26"/>
          <w:rtl/>
          <w:lang w:eastAsia="ar-SA" w:bidi="ar-EG"/>
        </w:rPr>
        <w:t>الذين أنهوا دبلوم متوسط فأعلى 15%</w:t>
      </w:r>
      <w:r w:rsidR="004E0CA7" w:rsidRPr="00601E3C">
        <w:rPr>
          <w:rFonts w:ascii="Simplified Arabic" w:hAnsi="Simplified Arabic" w:cs="Simplified Arabic"/>
          <w:sz w:val="26"/>
          <w:szCs w:val="26"/>
          <w:rtl/>
          <w:lang w:eastAsia="ar-SA" w:bidi="ar-EG"/>
        </w:rPr>
        <w:t xml:space="preserve"> وذلك لعام 2020</w:t>
      </w:r>
      <w:r w:rsidRPr="00601E3C">
        <w:rPr>
          <w:rFonts w:ascii="Simplified Arabic" w:hAnsi="Simplified Arabic" w:cs="Simplified Arabic"/>
          <w:sz w:val="26"/>
          <w:szCs w:val="26"/>
          <w:rtl/>
          <w:lang w:eastAsia="ar-SA" w:bidi="ar-EG"/>
        </w:rPr>
        <w:t xml:space="preserve">. </w:t>
      </w:r>
    </w:p>
    <w:p w:rsidR="006435A2" w:rsidRDefault="006435A2" w:rsidP="00967668">
      <w:pPr>
        <w:pStyle w:val="Header"/>
        <w:jc w:val="both"/>
        <w:rPr>
          <w:rFonts w:ascii="Simplified Arabic" w:hAnsi="Simplified Arabic" w:cs="Simplified Arabic"/>
          <w:sz w:val="16"/>
          <w:szCs w:val="16"/>
          <w:lang w:eastAsia="ar-SA" w:bidi="ar-EG"/>
        </w:rPr>
      </w:pPr>
    </w:p>
    <w:p w:rsidR="006435A2" w:rsidRDefault="006435A2" w:rsidP="00967668">
      <w:pPr>
        <w:pStyle w:val="Header"/>
        <w:jc w:val="both"/>
        <w:rPr>
          <w:rFonts w:ascii="Simplified Arabic" w:hAnsi="Simplified Arabic" w:cs="Simplified Arabic"/>
          <w:sz w:val="16"/>
          <w:szCs w:val="16"/>
          <w:lang w:eastAsia="ar-SA" w:bidi="ar-EG"/>
        </w:rPr>
      </w:pPr>
    </w:p>
    <w:p w:rsidR="006435A2" w:rsidRDefault="006435A2" w:rsidP="00967668">
      <w:pPr>
        <w:pStyle w:val="Header"/>
        <w:jc w:val="both"/>
        <w:rPr>
          <w:rFonts w:ascii="Simplified Arabic" w:hAnsi="Simplified Arabic" w:cs="Simplified Arabic"/>
          <w:sz w:val="16"/>
          <w:szCs w:val="16"/>
          <w:lang w:eastAsia="ar-SA" w:bidi="ar-EG"/>
        </w:rPr>
      </w:pPr>
    </w:p>
    <w:p w:rsidR="006435A2" w:rsidRDefault="006435A2" w:rsidP="00967668">
      <w:pPr>
        <w:pStyle w:val="Header"/>
        <w:jc w:val="both"/>
        <w:rPr>
          <w:rFonts w:ascii="Simplified Arabic" w:hAnsi="Simplified Arabic" w:cs="Simplified Arabic"/>
          <w:sz w:val="16"/>
          <w:szCs w:val="16"/>
          <w:lang w:eastAsia="ar-SA" w:bidi="ar-EG"/>
        </w:rPr>
      </w:pPr>
    </w:p>
    <w:p w:rsidR="006435A2" w:rsidRDefault="006435A2" w:rsidP="00967668">
      <w:pPr>
        <w:pStyle w:val="Header"/>
        <w:jc w:val="both"/>
        <w:rPr>
          <w:rFonts w:ascii="Simplified Arabic" w:hAnsi="Simplified Arabic" w:cs="Simplified Arabic"/>
          <w:sz w:val="16"/>
          <w:szCs w:val="16"/>
          <w:lang w:eastAsia="ar-SA" w:bidi="ar-EG"/>
        </w:rPr>
      </w:pPr>
    </w:p>
    <w:p w:rsidR="006435A2" w:rsidRPr="00601E3C" w:rsidRDefault="006435A2" w:rsidP="00967668">
      <w:pPr>
        <w:pStyle w:val="Header"/>
        <w:jc w:val="both"/>
        <w:rPr>
          <w:rFonts w:ascii="Simplified Arabic" w:hAnsi="Simplified Arabic" w:cs="Simplified Arabic"/>
          <w:sz w:val="16"/>
          <w:szCs w:val="16"/>
          <w:rtl/>
          <w:lang w:eastAsia="ar-SA" w:bidi="ar-EG"/>
        </w:rPr>
      </w:pPr>
      <w:bookmarkStart w:id="0" w:name="_GoBack"/>
      <w:bookmarkEnd w:id="0"/>
    </w:p>
    <w:p w:rsidR="00967668" w:rsidRPr="00601E3C" w:rsidRDefault="00967668" w:rsidP="004875E1">
      <w:pPr>
        <w:pStyle w:val="Header"/>
        <w:jc w:val="both"/>
        <w:rPr>
          <w:rFonts w:ascii="Simplified Arabic" w:hAnsi="Simplified Arabic" w:cs="Simplified Arabic"/>
          <w:sz w:val="26"/>
          <w:szCs w:val="26"/>
          <w:rtl/>
          <w:lang w:eastAsia="ar-SA"/>
        </w:rPr>
      </w:pPr>
      <w:r w:rsidRPr="00601E3C">
        <w:rPr>
          <w:rFonts w:ascii="Simplified Arabic" w:hAnsi="Simplified Arabic" w:cs="Simplified Arabic"/>
          <w:sz w:val="26"/>
          <w:szCs w:val="26"/>
          <w:rtl/>
          <w:lang w:eastAsia="ar-SA" w:bidi="ar-EG"/>
        </w:rPr>
        <w:t xml:space="preserve">كما أظهرت بيانات الحالة التعليمية لعام 2020 أن هناك </w:t>
      </w:r>
      <w:r w:rsidR="004875E1" w:rsidRPr="00601E3C">
        <w:rPr>
          <w:rFonts w:ascii="Simplified Arabic" w:hAnsi="Simplified Arabic" w:cs="Simplified Arabic"/>
          <w:sz w:val="26"/>
          <w:szCs w:val="26"/>
          <w:rtl/>
          <w:lang w:eastAsia="ar-SA" w:bidi="ar-EG"/>
        </w:rPr>
        <w:t>فرقاً</w:t>
      </w:r>
      <w:r w:rsidRPr="00601E3C">
        <w:rPr>
          <w:rFonts w:ascii="Simplified Arabic" w:hAnsi="Simplified Arabic" w:cs="Simplified Arabic"/>
          <w:sz w:val="26"/>
          <w:szCs w:val="26"/>
          <w:rtl/>
          <w:lang w:eastAsia="ar-SA" w:bidi="ar-EG"/>
        </w:rPr>
        <w:t xml:space="preserve"> واضحاً بين الذكور والإناث في التحصيل العلمي، حيث بلغت نسبة </w:t>
      </w:r>
      <w:r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الذكور </w:t>
      </w:r>
      <w:r w:rsidRPr="00601E3C">
        <w:rPr>
          <w:rFonts w:ascii="Simplified Arabic" w:hAnsi="Simplified Arabic" w:cs="Simplified Arabic"/>
          <w:sz w:val="26"/>
          <w:szCs w:val="26"/>
          <w:rtl/>
        </w:rPr>
        <w:t xml:space="preserve">من </w:t>
      </w:r>
      <w:r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كبار السن</w:t>
      </w:r>
      <w:r w:rsidRPr="00601E3C">
        <w:rPr>
          <w:rFonts w:ascii="Simplified Arabic" w:hAnsi="Simplified Arabic" w:cs="Simplified Arabic"/>
          <w:sz w:val="26"/>
          <w:szCs w:val="26"/>
          <w:rtl/>
          <w:lang w:eastAsia="ar-SA" w:bidi="ar-EG"/>
        </w:rPr>
        <w:t xml:space="preserve"> الذين أنهوا دبلوم متوسط فأعلى في فلسطين 24%، بينما انخفضت لدى </w:t>
      </w:r>
      <w:r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الاناث من كبار السن </w:t>
      </w:r>
      <w:r w:rsidRPr="00601E3C">
        <w:rPr>
          <w:rFonts w:ascii="Simplified Arabic" w:hAnsi="Simplified Arabic" w:cs="Simplified Arabic"/>
          <w:sz w:val="26"/>
          <w:szCs w:val="26"/>
          <w:rtl/>
          <w:lang w:eastAsia="ar-SA" w:bidi="ar-EG"/>
        </w:rPr>
        <w:t xml:space="preserve">لتصل إلى 8% فقط، </w:t>
      </w:r>
      <w:r w:rsidR="004875E1" w:rsidRPr="00601E3C">
        <w:rPr>
          <w:rFonts w:ascii="Simplified Arabic" w:hAnsi="Simplified Arabic" w:cs="Simplified Arabic"/>
          <w:sz w:val="26"/>
          <w:szCs w:val="26"/>
          <w:rtl/>
          <w:lang w:eastAsia="ar-SA" w:bidi="ar-EG"/>
        </w:rPr>
        <w:t>مع العلم أن</w:t>
      </w:r>
      <w:r w:rsidRPr="00601E3C">
        <w:rPr>
          <w:rFonts w:ascii="Simplified Arabic" w:hAnsi="Simplified Arabic" w:cs="Simplified Arabic"/>
          <w:sz w:val="26"/>
          <w:szCs w:val="26"/>
          <w:rtl/>
          <w:lang w:eastAsia="ar-SA" w:bidi="ar-EG"/>
        </w:rPr>
        <w:t xml:space="preserve"> نسبة الأفراد 18 سنة فأكثر الذين يحملون الدبلوم المتوسط فأعلى في فلسطين 26% من مجمل السكان 18 سنة فأكثر (24% للذكور و28% للإناث). </w:t>
      </w:r>
    </w:p>
    <w:p w:rsidR="00AE1432" w:rsidRPr="00601E3C" w:rsidRDefault="00AE1432" w:rsidP="009C779B">
      <w:pPr>
        <w:pStyle w:val="Header"/>
        <w:jc w:val="both"/>
        <w:rPr>
          <w:rFonts w:ascii="Simplified Arabic" w:hAnsi="Simplified Arabic" w:cs="Simplified Arabic"/>
          <w:snapToGrid/>
          <w:sz w:val="16"/>
          <w:szCs w:val="16"/>
          <w:lang w:eastAsia="ar-SA"/>
        </w:rPr>
      </w:pPr>
    </w:p>
    <w:p w:rsidR="003533CD" w:rsidRPr="00601E3C" w:rsidRDefault="003533CD" w:rsidP="00601E3C">
      <w:pPr>
        <w:pStyle w:val="Caption"/>
        <w:jc w:val="both"/>
        <w:rPr>
          <w:rFonts w:ascii="Simplified Arabic" w:hAnsi="Simplified Arabic"/>
          <w:sz w:val="26"/>
          <w:szCs w:val="26"/>
          <w:rtl/>
        </w:rPr>
      </w:pPr>
      <w:r w:rsidRPr="00601E3C">
        <w:rPr>
          <w:rFonts w:ascii="Simplified Arabic" w:hAnsi="Simplified Arabic"/>
          <w:sz w:val="26"/>
          <w:szCs w:val="26"/>
          <w:rtl/>
        </w:rPr>
        <w:t>تباين في نسبة مشاركة كبار السن في سوق العمل بين الضفة الغربية وقطاع غزة</w:t>
      </w:r>
    </w:p>
    <w:p w:rsidR="003533CD" w:rsidRPr="00601E3C" w:rsidRDefault="00922728" w:rsidP="003533CD">
      <w:pPr>
        <w:pStyle w:val="Header"/>
        <w:jc w:val="both"/>
        <w:rPr>
          <w:rFonts w:ascii="Simplified Arabic" w:hAnsi="Simplified Arabic" w:cs="Simplified Arabic"/>
          <w:snapToGrid/>
          <w:sz w:val="26"/>
          <w:szCs w:val="26"/>
          <w:rtl/>
          <w:lang w:eastAsia="ar-SA" w:bidi="ar-EG"/>
        </w:rPr>
      </w:pPr>
      <w:r w:rsidRPr="00601E3C">
        <w:rPr>
          <w:rFonts w:ascii="Simplified Arabic" w:hAnsi="Simplified Arabic" w:cs="Simplified Arabic"/>
          <w:snapToGrid/>
          <w:sz w:val="26"/>
          <w:szCs w:val="26"/>
          <w:rtl/>
          <w:lang w:eastAsia="ar-SA" w:bidi="ar-EG"/>
        </w:rPr>
        <w:t xml:space="preserve">بلغت </w:t>
      </w:r>
      <w:r w:rsidR="003533CD" w:rsidRPr="00601E3C">
        <w:rPr>
          <w:rFonts w:ascii="Simplified Arabic" w:hAnsi="Simplified Arabic" w:cs="Simplified Arabic"/>
          <w:snapToGrid/>
          <w:sz w:val="26"/>
          <w:szCs w:val="26"/>
          <w:rtl/>
          <w:lang w:eastAsia="ar-SA" w:bidi="ar-EG"/>
        </w:rPr>
        <w:t xml:space="preserve">نسبة المشاركة في القوى العاملة بين كبار السن </w:t>
      </w:r>
      <w:r w:rsidRPr="00601E3C">
        <w:rPr>
          <w:rFonts w:ascii="Simplified Arabic" w:hAnsi="Simplified Arabic" w:cs="Simplified Arabic"/>
          <w:snapToGrid/>
          <w:sz w:val="26"/>
          <w:szCs w:val="26"/>
          <w:rtl/>
          <w:lang w:eastAsia="ar-SA" w:bidi="ar-EG"/>
        </w:rPr>
        <w:t xml:space="preserve">13% </w:t>
      </w:r>
      <w:r w:rsidR="003533CD" w:rsidRPr="00601E3C">
        <w:rPr>
          <w:rFonts w:ascii="Simplified Arabic" w:hAnsi="Simplified Arabic" w:cs="Simplified Arabic"/>
          <w:snapToGrid/>
          <w:sz w:val="26"/>
          <w:szCs w:val="26"/>
          <w:rtl/>
          <w:lang w:eastAsia="ar-SA" w:bidi="ar-EG"/>
        </w:rPr>
        <w:t>خلال العام 2020 حيث توزعت بواقع 17% في الضفة الغربية مقابل 5% في قطاع غزة.</w:t>
      </w:r>
    </w:p>
    <w:p w:rsidR="003533CD" w:rsidRPr="00601E3C" w:rsidRDefault="003533CD" w:rsidP="003533CD">
      <w:pPr>
        <w:pStyle w:val="Header"/>
        <w:jc w:val="both"/>
        <w:rPr>
          <w:rFonts w:ascii="Simplified Arabic" w:hAnsi="Simplified Arabic" w:cs="Simplified Arabic"/>
          <w:snapToGrid/>
          <w:sz w:val="16"/>
          <w:szCs w:val="16"/>
          <w:lang w:eastAsia="ar-SA" w:bidi="ar-EG"/>
        </w:rPr>
      </w:pPr>
    </w:p>
    <w:p w:rsidR="00B17AA1" w:rsidRPr="00601E3C" w:rsidRDefault="003533CD" w:rsidP="00601E3C">
      <w:pPr>
        <w:pStyle w:val="BodyText2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601E3C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5% من الفقراء في فلسطن </w:t>
      </w:r>
      <w:r w:rsidR="00922728" w:rsidRPr="00601E3C">
        <w:rPr>
          <w:rFonts w:ascii="Simplified Arabic" w:hAnsi="Simplified Arabic" w:cs="Simplified Arabic"/>
          <w:b/>
          <w:bCs/>
          <w:sz w:val="26"/>
          <w:szCs w:val="26"/>
          <w:rtl/>
        </w:rPr>
        <w:t>من كبار السن</w:t>
      </w:r>
    </w:p>
    <w:p w:rsidR="00B17AA1" w:rsidRPr="00601E3C" w:rsidRDefault="00B17AA1" w:rsidP="004E0CA7">
      <w:pPr>
        <w:pStyle w:val="Header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01E3C">
        <w:rPr>
          <w:rFonts w:ascii="Simplified Arabic" w:hAnsi="Simplified Arabic" w:cs="Simplified Arabic"/>
          <w:snapToGrid/>
          <w:sz w:val="26"/>
          <w:szCs w:val="26"/>
          <w:rtl/>
          <w:lang w:eastAsia="ar-SA" w:bidi="ar-EG"/>
        </w:rPr>
        <w:t xml:space="preserve">تشير البيانات إلى أن نسبة الفقر بين </w:t>
      </w:r>
      <w:r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كبار السن </w:t>
      </w:r>
      <w:r w:rsidRPr="00601E3C">
        <w:rPr>
          <w:rFonts w:ascii="Simplified Arabic" w:hAnsi="Simplified Arabic" w:cs="Simplified Arabic"/>
          <w:snapToGrid/>
          <w:sz w:val="26"/>
          <w:szCs w:val="26"/>
          <w:rtl/>
          <w:lang w:eastAsia="ar-SA" w:bidi="ar-EG"/>
        </w:rPr>
        <w:t xml:space="preserve">لعام </w:t>
      </w:r>
      <w:r w:rsidRPr="00601E3C">
        <w:rPr>
          <w:rFonts w:ascii="Simplified Arabic" w:hAnsi="Simplified Arabic" w:cs="Simplified Arabic"/>
          <w:snapToGrid/>
          <w:sz w:val="26"/>
          <w:szCs w:val="26"/>
          <w:lang w:eastAsia="ar-SA" w:bidi="ar-EG"/>
        </w:rPr>
        <w:t>2017</w:t>
      </w:r>
      <w:r w:rsidR="004E0CA7" w:rsidRPr="00601E3C">
        <w:rPr>
          <w:rFonts w:ascii="Simplified Arabic" w:hAnsi="Simplified Arabic" w:cs="Simplified Arabic"/>
          <w:snapToGrid/>
          <w:sz w:val="26"/>
          <w:szCs w:val="26"/>
          <w:rtl/>
          <w:lang w:eastAsia="ar-SA" w:bidi="ar-EG"/>
        </w:rPr>
        <w:t xml:space="preserve"> </w:t>
      </w:r>
      <w:r w:rsidRPr="00601E3C">
        <w:rPr>
          <w:rFonts w:ascii="Simplified Arabic" w:hAnsi="Simplified Arabic" w:cs="Simplified Arabic"/>
          <w:snapToGrid/>
          <w:sz w:val="26"/>
          <w:szCs w:val="26"/>
          <w:rtl/>
          <w:lang w:eastAsia="ar-SA" w:bidi="ar-EG"/>
        </w:rPr>
        <w:t xml:space="preserve">قد بلغت </w:t>
      </w:r>
      <w:r w:rsidR="00E5470F" w:rsidRPr="00601E3C">
        <w:rPr>
          <w:rFonts w:ascii="Simplified Arabic" w:hAnsi="Simplified Arabic" w:cs="Simplified Arabic"/>
          <w:snapToGrid/>
          <w:sz w:val="26"/>
          <w:szCs w:val="26"/>
          <w:rtl/>
          <w:lang w:eastAsia="ar-SA" w:bidi="ar-EG"/>
        </w:rPr>
        <w:t xml:space="preserve">حوالي </w:t>
      </w:r>
      <w:r w:rsidRPr="00601E3C">
        <w:rPr>
          <w:rFonts w:ascii="Simplified Arabic" w:hAnsi="Simplified Arabic" w:cs="Simplified Arabic"/>
          <w:snapToGrid/>
          <w:sz w:val="26"/>
          <w:szCs w:val="26"/>
          <w:rtl/>
          <w:lang w:eastAsia="ar-SA" w:bidi="ar-EG"/>
        </w:rPr>
        <w:t xml:space="preserve">27% من مجمل هذه الفئة، وتشكل هذه النسبة حوالي 5% من مجموع الفقراء في فلسطين، </w:t>
      </w:r>
      <w:r w:rsidR="004E0CA7" w:rsidRPr="00601E3C">
        <w:rPr>
          <w:rFonts w:ascii="Simplified Arabic" w:hAnsi="Simplified Arabic" w:cs="Simplified Arabic"/>
          <w:snapToGrid/>
          <w:sz w:val="26"/>
          <w:szCs w:val="26"/>
          <w:rtl/>
          <w:lang w:eastAsia="ar-SA" w:bidi="ar-EG"/>
        </w:rPr>
        <w:t>مع ملاحظة وجود فارق كبير على مستوى</w:t>
      </w:r>
      <w:r w:rsidRPr="00601E3C">
        <w:rPr>
          <w:rFonts w:ascii="Simplified Arabic" w:hAnsi="Simplified Arabic" w:cs="Simplified Arabic"/>
          <w:snapToGrid/>
          <w:sz w:val="26"/>
          <w:szCs w:val="26"/>
          <w:rtl/>
          <w:lang w:eastAsia="ar-SA" w:bidi="ar-EG"/>
        </w:rPr>
        <w:t xml:space="preserve"> الضفة الغربية وقطاع غزة</w:t>
      </w:r>
      <w:r w:rsidR="003533CD" w:rsidRPr="00601E3C">
        <w:rPr>
          <w:rFonts w:ascii="Simplified Arabic" w:hAnsi="Simplified Arabic" w:cs="Simplified Arabic"/>
          <w:snapToGrid/>
          <w:sz w:val="26"/>
          <w:szCs w:val="26"/>
          <w:rtl/>
          <w:lang w:eastAsia="ar-SA" w:bidi="ar-EG"/>
        </w:rPr>
        <w:t>.</w:t>
      </w:r>
    </w:p>
    <w:p w:rsidR="009E50E0" w:rsidRPr="006435A2" w:rsidRDefault="009E50E0" w:rsidP="006435A2">
      <w:pPr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B17AA1" w:rsidRPr="00601E3C" w:rsidRDefault="00B17AA1" w:rsidP="008D25B7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601E3C">
        <w:rPr>
          <w:rFonts w:ascii="Simplified Arabic" w:hAnsi="Simplified Arabic" w:cs="Simplified Arabic"/>
          <w:b/>
          <w:bCs/>
          <w:sz w:val="26"/>
          <w:szCs w:val="26"/>
          <w:rtl/>
        </w:rPr>
        <w:t>نسبة الفقر بين كبار السن حسب المنطقة، 2017</w:t>
      </w:r>
    </w:p>
    <w:p w:rsidR="00B17AA1" w:rsidRPr="00C055DF" w:rsidRDefault="00B17AA1" w:rsidP="00B17AA1">
      <w:pPr>
        <w:jc w:val="center"/>
        <w:rPr>
          <w:rFonts w:cs="Simplified Arabic"/>
          <w:b/>
          <w:bCs/>
          <w:sz w:val="2"/>
          <w:szCs w:val="2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166"/>
      </w:tblGrid>
      <w:tr w:rsidR="00B17AA1" w:rsidRPr="00C055DF" w:rsidTr="006435A2">
        <w:trPr>
          <w:trHeight w:val="2233"/>
          <w:jc w:val="center"/>
        </w:trPr>
        <w:tc>
          <w:tcPr>
            <w:tcW w:w="5023" w:type="dxa"/>
          </w:tcPr>
          <w:p w:rsidR="00B17AA1" w:rsidRPr="00C055DF" w:rsidRDefault="00B17AA1" w:rsidP="008C20C8">
            <w:pPr>
              <w:jc w:val="center"/>
              <w:rPr>
                <w:rFonts w:cs="Simplified Arabic"/>
                <w:noProof/>
                <w:rtl/>
                <w:lang w:eastAsia="en-US"/>
              </w:rPr>
            </w:pPr>
            <w:r w:rsidRPr="00C055DF">
              <w:rPr>
                <w:rFonts w:cs="Simplified Arabic"/>
                <w:noProof/>
                <w:rtl/>
                <w:lang w:eastAsia="en-US"/>
              </w:rPr>
              <w:drawing>
                <wp:inline distT="0" distB="0" distL="0" distR="0">
                  <wp:extent cx="3143250" cy="1381125"/>
                  <wp:effectExtent l="0" t="0" r="0" b="0"/>
                  <wp:docPr id="9" name="Chart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:rsidR="00B17AA1" w:rsidRPr="00C055DF" w:rsidRDefault="00B17AA1" w:rsidP="00B17AA1">
      <w:pPr>
        <w:pStyle w:val="BodyText2"/>
        <w:jc w:val="center"/>
        <w:rPr>
          <w:rFonts w:cs="Simplified Arabic"/>
          <w:b/>
          <w:bCs/>
          <w:sz w:val="8"/>
          <w:szCs w:val="8"/>
          <w:rtl/>
        </w:rPr>
      </w:pPr>
    </w:p>
    <w:p w:rsidR="008D25B7" w:rsidRPr="00601E3C" w:rsidRDefault="008D25B7" w:rsidP="00D52B6E">
      <w:pPr>
        <w:jc w:val="both"/>
        <w:rPr>
          <w:rFonts w:ascii="Simplified Arabic" w:hAnsi="Simplified Arabic" w:cs="Simplified Arabic"/>
          <w:sz w:val="16"/>
          <w:szCs w:val="16"/>
          <w:rtl/>
          <w:lang w:bidi="ar-EG"/>
        </w:rPr>
      </w:pPr>
    </w:p>
    <w:p w:rsidR="000515A8" w:rsidRPr="00601E3C" w:rsidRDefault="00443A95" w:rsidP="004A4083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كما يلاحظ أن نسبة الفقر بين أفراد الأسر التي يرأسها مسن في فلسطين كانت أعلى مقارنة بباقي الأسر الفلسطينية، إذ بلغت نسبة الفقر بين أفراد الأسر التي يرأسها مسن 32% مقابل</w:t>
      </w:r>
      <w:r w:rsidRPr="00601E3C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="000515A8" w:rsidRPr="00601E3C">
        <w:rPr>
          <w:rFonts w:ascii="Simplified Arabic" w:hAnsi="Simplified Arabic" w:cs="Simplified Arabic" w:hint="cs"/>
          <w:sz w:val="26"/>
          <w:szCs w:val="26"/>
          <w:rtl/>
          <w:lang w:bidi="ar-EG"/>
        </w:rPr>
        <w:t>29</w:t>
      </w:r>
      <w:r w:rsidR="00D52B6E" w:rsidRPr="00601E3C">
        <w:rPr>
          <w:rFonts w:ascii="Simplified Arabic" w:hAnsi="Simplified Arabic" w:cs="Simplified Arabic"/>
          <w:sz w:val="26"/>
          <w:szCs w:val="26"/>
          <w:lang w:bidi="ar-EG"/>
        </w:rPr>
        <w:t xml:space="preserve"> </w:t>
      </w:r>
      <w:r w:rsidRPr="00601E3C">
        <w:rPr>
          <w:rFonts w:ascii="Simplified Arabic" w:hAnsi="Simplified Arabic" w:cs="Simplified Arabic"/>
          <w:sz w:val="26"/>
          <w:szCs w:val="26"/>
          <w:lang w:bidi="ar-EG"/>
        </w:rPr>
        <w:t xml:space="preserve">% </w:t>
      </w:r>
      <w:r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بين الافراد </w:t>
      </w:r>
      <w:r w:rsidR="00474CDE" w:rsidRPr="00601E3C">
        <w:rPr>
          <w:rFonts w:ascii="Simplified Arabic" w:hAnsi="Simplified Arabic" w:cs="Simplified Arabic" w:hint="cs"/>
          <w:sz w:val="26"/>
          <w:szCs w:val="26"/>
          <w:rtl/>
          <w:lang w:bidi="ar-EG"/>
        </w:rPr>
        <w:t>لبقية الاسر</w:t>
      </w:r>
      <w:r w:rsidRPr="00601E3C">
        <w:rPr>
          <w:rFonts w:ascii="Simplified Arabic" w:hAnsi="Simplified Arabic" w:cs="Simplified Arabic"/>
          <w:sz w:val="26"/>
          <w:szCs w:val="26"/>
          <w:rtl/>
          <w:lang w:bidi="ar-EG"/>
        </w:rPr>
        <w:t>.</w:t>
      </w:r>
      <w:r w:rsidR="004A4083" w:rsidRPr="00601E3C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  <w:r w:rsidR="000515A8" w:rsidRPr="00601E3C">
        <w:rPr>
          <w:rFonts w:ascii="Simplified Arabic" w:hAnsi="Simplified Arabic" w:cs="Simplified Arabic" w:hint="cs"/>
          <w:sz w:val="26"/>
          <w:szCs w:val="26"/>
          <w:rtl/>
          <w:lang w:bidi="ar-EG"/>
        </w:rPr>
        <w:t>بلغت نسبة الاسر التي يعيلها كبار السن وتلقت مساعدة عينية او ماديه نتيجة لفرض حالة الطوارئ خلال الفترة 3-5/2020 حوالي 14% من اجمالي الاسر التي يعيلها كبار السن.  في حين بلغت نسبة الأسر التي يعيلها كبار السن واضطرت للاقتراض أو الشراء بالدين لتغطية نفقاتها المعيشية حوالي 41% من إجمالي الأسر التي يعيلها كبار السن.</w:t>
      </w:r>
    </w:p>
    <w:p w:rsidR="000515A8" w:rsidRPr="00601E3C" w:rsidRDefault="000515A8" w:rsidP="00AF436E">
      <w:pPr>
        <w:rPr>
          <w:rFonts w:ascii="Simplified Arabic" w:hAnsi="Simplified Arabic" w:cs="Simplified Arabic"/>
          <w:sz w:val="16"/>
          <w:szCs w:val="16"/>
          <w:rtl/>
          <w:lang w:bidi="ar-EG"/>
        </w:rPr>
      </w:pPr>
      <w:r w:rsidRPr="00601E3C">
        <w:rPr>
          <w:rFonts w:ascii="Simplified Arabic" w:hAnsi="Simplified Arabic" w:cs="Simplified Arabic" w:hint="cs"/>
          <w:sz w:val="26"/>
          <w:szCs w:val="26"/>
          <w:rtl/>
          <w:lang w:bidi="ar-EG"/>
        </w:rPr>
        <w:t xml:space="preserve"> </w:t>
      </w:r>
    </w:p>
    <w:p w:rsidR="002E7D96" w:rsidRPr="00601E3C" w:rsidRDefault="002E7D96" w:rsidP="00601E3C">
      <w:pPr>
        <w:pStyle w:val="BodyText2"/>
        <w:jc w:val="both"/>
        <w:rPr>
          <w:rFonts w:cs="Simplified Arabic"/>
          <w:b/>
          <w:bCs/>
          <w:sz w:val="26"/>
          <w:szCs w:val="26"/>
          <w:rtl/>
        </w:rPr>
      </w:pPr>
      <w:r w:rsidRPr="00601E3C">
        <w:rPr>
          <w:rFonts w:cs="Simplified Arabic" w:hint="cs"/>
          <w:b/>
          <w:bCs/>
          <w:sz w:val="26"/>
          <w:szCs w:val="26"/>
          <w:rtl/>
        </w:rPr>
        <w:t xml:space="preserve">أكثر من ثلثي كبار السن يمتلكون هاتف خلوي نقال </w:t>
      </w:r>
    </w:p>
    <w:p w:rsidR="002E7D96" w:rsidRPr="00601E3C" w:rsidRDefault="002E7D96" w:rsidP="00601E3C">
      <w:pPr>
        <w:jc w:val="both"/>
        <w:rPr>
          <w:rFonts w:cs="Simplified Arabic"/>
          <w:sz w:val="26"/>
          <w:szCs w:val="26"/>
          <w:rtl/>
          <w:lang w:bidi="ar-EG"/>
        </w:rPr>
      </w:pPr>
      <w:r w:rsidRPr="00601E3C">
        <w:rPr>
          <w:rFonts w:cs="Simplified Arabic" w:hint="cs"/>
          <w:sz w:val="26"/>
          <w:szCs w:val="26"/>
          <w:rtl/>
          <w:lang w:bidi="ar-EG"/>
        </w:rPr>
        <w:t xml:space="preserve"> </w:t>
      </w:r>
      <w:r w:rsidR="003533CD" w:rsidRPr="00601E3C">
        <w:rPr>
          <w:rFonts w:cs="Simplified Arabic" w:hint="cs"/>
          <w:sz w:val="26"/>
          <w:szCs w:val="26"/>
          <w:rtl/>
          <w:lang w:bidi="ar-EG"/>
        </w:rPr>
        <w:t xml:space="preserve">76% من </w:t>
      </w:r>
      <w:r w:rsidRPr="00601E3C">
        <w:rPr>
          <w:rFonts w:cs="Simplified Arabic" w:hint="cs"/>
          <w:sz w:val="26"/>
          <w:szCs w:val="26"/>
          <w:rtl/>
          <w:lang w:bidi="ar-EG"/>
        </w:rPr>
        <w:t>كبار السن يمتلكون هاتف خلوي نقال في فلسطين</w:t>
      </w:r>
      <w:r w:rsidR="004E0CA7" w:rsidRPr="00601E3C">
        <w:rPr>
          <w:rFonts w:cs="Simplified Arabic" w:hint="cs"/>
          <w:sz w:val="26"/>
          <w:szCs w:val="26"/>
          <w:rtl/>
          <w:lang w:bidi="ar-EG"/>
        </w:rPr>
        <w:t xml:space="preserve"> لعام 2019</w:t>
      </w:r>
      <w:r w:rsidRPr="00601E3C">
        <w:rPr>
          <w:rFonts w:cs="Simplified Arabic" w:hint="cs"/>
          <w:sz w:val="26"/>
          <w:szCs w:val="26"/>
          <w:rtl/>
          <w:lang w:bidi="ar-EG"/>
        </w:rPr>
        <w:t xml:space="preserve">، بواقع 79% في الضفة الغربية و70% في قطاع غزة، </w:t>
      </w:r>
      <w:r w:rsidR="003533CD" w:rsidRPr="00601E3C">
        <w:rPr>
          <w:rFonts w:cs="Simplified Arabic" w:hint="cs"/>
          <w:sz w:val="26"/>
          <w:szCs w:val="26"/>
          <w:rtl/>
          <w:lang w:bidi="ar-EG"/>
        </w:rPr>
        <w:t xml:space="preserve">مع </w:t>
      </w:r>
      <w:r w:rsidRPr="00601E3C">
        <w:rPr>
          <w:rFonts w:cs="Simplified Arabic" w:hint="cs"/>
          <w:sz w:val="26"/>
          <w:szCs w:val="26"/>
          <w:rtl/>
          <w:lang w:bidi="ar-EG"/>
        </w:rPr>
        <w:t>وجود فجوة بين الجنسين من كبار السن في نسبة امتلاك الهاتف الخلوي النقال حيث بلغت النسبة بين الذكور 86% مقابل 67% للاناث.  في حين بلغت نسبة كبار السن الذين يمتلكون هاتف ذكي 33% في فلسطين في العام 2019 بواقع 36% في الضفة الغربية و27% في قطاع غزة وعلى صعيد الجنس فقد بلغت هذه النسبة بين الذكور</w:t>
      </w:r>
      <w:r w:rsidRPr="00601E3C">
        <w:rPr>
          <w:rFonts w:cs="Simplified Arabic"/>
          <w:sz w:val="26"/>
          <w:szCs w:val="26"/>
          <w:rtl/>
          <w:lang w:bidi="ar-EG"/>
        </w:rPr>
        <w:t xml:space="preserve"> </w:t>
      </w:r>
      <w:r w:rsidRPr="00601E3C">
        <w:rPr>
          <w:rFonts w:cs="Simplified Arabic" w:hint="cs"/>
          <w:sz w:val="26"/>
          <w:szCs w:val="26"/>
          <w:rtl/>
          <w:lang w:bidi="ar-EG"/>
        </w:rPr>
        <w:t>من كبار السن 36% وبين الاناث من</w:t>
      </w:r>
      <w:r w:rsidRPr="00601E3C">
        <w:rPr>
          <w:rFonts w:cs="Simplified Arabic"/>
          <w:sz w:val="26"/>
          <w:szCs w:val="26"/>
          <w:rtl/>
          <w:lang w:bidi="ar-EG"/>
        </w:rPr>
        <w:t xml:space="preserve"> كبار السن </w:t>
      </w:r>
      <w:r w:rsidRPr="00601E3C">
        <w:rPr>
          <w:rFonts w:cs="Simplified Arabic" w:hint="cs"/>
          <w:sz w:val="26"/>
          <w:szCs w:val="26"/>
          <w:rtl/>
          <w:lang w:bidi="ar-EG"/>
        </w:rPr>
        <w:t xml:space="preserve">30%. </w:t>
      </w:r>
    </w:p>
    <w:p w:rsidR="006435A2" w:rsidRDefault="006435A2" w:rsidP="00601E3C">
      <w:pPr>
        <w:jc w:val="both"/>
        <w:rPr>
          <w:rFonts w:cs="Simplified Arabic"/>
          <w:b/>
          <w:bCs/>
          <w:sz w:val="16"/>
          <w:szCs w:val="16"/>
          <w:lang w:bidi="ar-EG"/>
        </w:rPr>
      </w:pPr>
    </w:p>
    <w:p w:rsidR="006435A2" w:rsidRDefault="006435A2" w:rsidP="00601E3C">
      <w:pPr>
        <w:jc w:val="both"/>
        <w:rPr>
          <w:rFonts w:cs="Simplified Arabic"/>
          <w:b/>
          <w:bCs/>
          <w:sz w:val="16"/>
          <w:szCs w:val="16"/>
          <w:lang w:bidi="ar-EG"/>
        </w:rPr>
      </w:pPr>
    </w:p>
    <w:p w:rsidR="006435A2" w:rsidRDefault="006435A2" w:rsidP="00601E3C">
      <w:pPr>
        <w:jc w:val="both"/>
        <w:rPr>
          <w:rFonts w:cs="Simplified Arabic"/>
          <w:b/>
          <w:bCs/>
          <w:sz w:val="16"/>
          <w:szCs w:val="16"/>
          <w:lang w:bidi="ar-EG"/>
        </w:rPr>
      </w:pPr>
    </w:p>
    <w:p w:rsidR="006435A2" w:rsidRDefault="006435A2" w:rsidP="00601E3C">
      <w:pPr>
        <w:jc w:val="both"/>
        <w:rPr>
          <w:rFonts w:cs="Simplified Arabic"/>
          <w:b/>
          <w:bCs/>
          <w:sz w:val="16"/>
          <w:szCs w:val="16"/>
          <w:lang w:bidi="ar-EG"/>
        </w:rPr>
      </w:pPr>
    </w:p>
    <w:p w:rsidR="006435A2" w:rsidRDefault="006435A2" w:rsidP="00601E3C">
      <w:pPr>
        <w:jc w:val="both"/>
        <w:rPr>
          <w:rFonts w:cs="Simplified Arabic"/>
          <w:b/>
          <w:bCs/>
          <w:sz w:val="16"/>
          <w:szCs w:val="16"/>
          <w:lang w:bidi="ar-EG"/>
        </w:rPr>
      </w:pPr>
    </w:p>
    <w:p w:rsidR="006435A2" w:rsidRDefault="006435A2" w:rsidP="00601E3C">
      <w:pPr>
        <w:jc w:val="both"/>
        <w:rPr>
          <w:rFonts w:cs="Simplified Arabic"/>
          <w:b/>
          <w:bCs/>
          <w:sz w:val="16"/>
          <w:szCs w:val="16"/>
          <w:lang w:bidi="ar-EG"/>
        </w:rPr>
      </w:pPr>
    </w:p>
    <w:p w:rsidR="006435A2" w:rsidRDefault="006435A2" w:rsidP="00601E3C">
      <w:pPr>
        <w:jc w:val="both"/>
        <w:rPr>
          <w:rFonts w:cs="Simplified Arabic"/>
          <w:b/>
          <w:bCs/>
          <w:sz w:val="16"/>
          <w:szCs w:val="16"/>
          <w:lang w:bidi="ar-EG"/>
        </w:rPr>
      </w:pPr>
    </w:p>
    <w:p w:rsidR="006435A2" w:rsidRDefault="006435A2" w:rsidP="00601E3C">
      <w:pPr>
        <w:jc w:val="both"/>
        <w:rPr>
          <w:rFonts w:cs="Simplified Arabic"/>
          <w:b/>
          <w:bCs/>
          <w:sz w:val="26"/>
          <w:szCs w:val="26"/>
          <w:rtl/>
          <w:lang w:bidi="ar-EG"/>
        </w:rPr>
      </w:pPr>
    </w:p>
    <w:p w:rsidR="002E7D96" w:rsidRPr="00601E3C" w:rsidRDefault="002E7D96" w:rsidP="00601E3C">
      <w:pPr>
        <w:jc w:val="both"/>
        <w:rPr>
          <w:rFonts w:cs="Simplified Arabic"/>
          <w:b/>
          <w:bCs/>
          <w:sz w:val="26"/>
          <w:szCs w:val="26"/>
          <w:rtl/>
          <w:lang w:bidi="ar-EG"/>
        </w:rPr>
      </w:pPr>
      <w:r w:rsidRPr="00601E3C">
        <w:rPr>
          <w:rFonts w:cs="Simplified Arabic" w:hint="eastAsia"/>
          <w:b/>
          <w:bCs/>
          <w:sz w:val="26"/>
          <w:szCs w:val="26"/>
          <w:rtl/>
          <w:lang w:bidi="ar-EG"/>
        </w:rPr>
        <w:t>حوالي</w:t>
      </w:r>
      <w:r w:rsidRPr="00601E3C">
        <w:rPr>
          <w:rFonts w:cs="Simplified Arabic"/>
          <w:b/>
          <w:bCs/>
          <w:sz w:val="26"/>
          <w:szCs w:val="26"/>
          <w:rtl/>
          <w:lang w:bidi="ar-EG"/>
        </w:rPr>
        <w:t xml:space="preserve"> </w:t>
      </w:r>
      <w:r w:rsidRPr="00601E3C">
        <w:rPr>
          <w:rFonts w:cs="Simplified Arabic" w:hint="eastAsia"/>
          <w:b/>
          <w:bCs/>
          <w:sz w:val="26"/>
          <w:szCs w:val="26"/>
          <w:rtl/>
          <w:lang w:bidi="ar-EG"/>
        </w:rPr>
        <w:t>ربع</w:t>
      </w:r>
      <w:r w:rsidRPr="00601E3C">
        <w:rPr>
          <w:rFonts w:cs="Simplified Arabic"/>
          <w:b/>
          <w:bCs/>
          <w:sz w:val="26"/>
          <w:szCs w:val="26"/>
          <w:rtl/>
          <w:lang w:bidi="ar-EG"/>
        </w:rPr>
        <w:t xml:space="preserve"> </w:t>
      </w:r>
      <w:r w:rsidRPr="00601E3C">
        <w:rPr>
          <w:rFonts w:cs="Simplified Arabic" w:hint="eastAsia"/>
          <w:b/>
          <w:bCs/>
          <w:sz w:val="26"/>
          <w:szCs w:val="26"/>
          <w:rtl/>
          <w:lang w:bidi="ar-EG"/>
        </w:rPr>
        <w:t>كبار</w:t>
      </w:r>
      <w:r w:rsidRPr="00601E3C">
        <w:rPr>
          <w:rFonts w:cs="Simplified Arabic"/>
          <w:b/>
          <w:bCs/>
          <w:sz w:val="26"/>
          <w:szCs w:val="26"/>
          <w:rtl/>
          <w:lang w:bidi="ar-EG"/>
        </w:rPr>
        <w:t xml:space="preserve"> </w:t>
      </w:r>
      <w:r w:rsidRPr="00601E3C">
        <w:rPr>
          <w:rFonts w:cs="Simplified Arabic" w:hint="eastAsia"/>
          <w:b/>
          <w:bCs/>
          <w:sz w:val="26"/>
          <w:szCs w:val="26"/>
          <w:rtl/>
          <w:lang w:bidi="ar-EG"/>
        </w:rPr>
        <w:t>السن</w:t>
      </w:r>
      <w:r w:rsidRPr="00601E3C">
        <w:rPr>
          <w:rFonts w:cs="Simplified Arabic"/>
          <w:b/>
          <w:bCs/>
          <w:sz w:val="26"/>
          <w:szCs w:val="26"/>
          <w:rtl/>
          <w:lang w:bidi="ar-EG"/>
        </w:rPr>
        <w:t xml:space="preserve"> </w:t>
      </w:r>
      <w:r w:rsidRPr="00601E3C">
        <w:rPr>
          <w:rFonts w:cs="Simplified Arabic" w:hint="eastAsia"/>
          <w:b/>
          <w:bCs/>
          <w:sz w:val="26"/>
          <w:szCs w:val="26"/>
          <w:rtl/>
          <w:lang w:bidi="ar-EG"/>
        </w:rPr>
        <w:t>يستخدمون</w:t>
      </w:r>
      <w:r w:rsidRPr="00601E3C">
        <w:rPr>
          <w:rFonts w:cs="Simplified Arabic"/>
          <w:b/>
          <w:bCs/>
          <w:sz w:val="26"/>
          <w:szCs w:val="26"/>
          <w:rtl/>
          <w:lang w:bidi="ar-EG"/>
        </w:rPr>
        <w:t xml:space="preserve"> </w:t>
      </w:r>
      <w:r w:rsidRPr="00601E3C">
        <w:rPr>
          <w:rFonts w:cs="Simplified Arabic" w:hint="eastAsia"/>
          <w:b/>
          <w:bCs/>
          <w:sz w:val="26"/>
          <w:szCs w:val="26"/>
          <w:rtl/>
          <w:lang w:bidi="ar-EG"/>
        </w:rPr>
        <w:t>الانترنت</w:t>
      </w:r>
    </w:p>
    <w:p w:rsidR="008D25B7" w:rsidRPr="00601E3C" w:rsidRDefault="002E7D96" w:rsidP="00601E3C">
      <w:pPr>
        <w:jc w:val="both"/>
        <w:rPr>
          <w:rFonts w:cs="Simplified Arabic"/>
          <w:sz w:val="26"/>
          <w:szCs w:val="26"/>
          <w:rtl/>
          <w:lang w:bidi="ar-EG"/>
        </w:rPr>
      </w:pPr>
      <w:r w:rsidRPr="00C055DF">
        <w:rPr>
          <w:rFonts w:cs="Simplified Arabic" w:hint="cs"/>
          <w:sz w:val="21"/>
          <w:szCs w:val="21"/>
          <w:rtl/>
          <w:lang w:bidi="ar-EG"/>
        </w:rPr>
        <w:t xml:space="preserve"> </w:t>
      </w:r>
      <w:r w:rsidRPr="00601E3C">
        <w:rPr>
          <w:rFonts w:cs="Simplified Arabic" w:hint="cs"/>
          <w:sz w:val="26"/>
          <w:szCs w:val="26"/>
          <w:rtl/>
          <w:lang w:bidi="ar-EG"/>
        </w:rPr>
        <w:t>تشير البيانات الى أن نسبة كبار الذين استخدموا الانترنت من أي مكان بلغت 24% في فلسطين للعام 2019 بواقع 24% في الضفة الغربية و22% في قطاع غزة.  وعلى صعيد الجنس فقد بلغت هذه النسبة بين الذكور</w:t>
      </w:r>
      <w:r w:rsidRPr="00601E3C">
        <w:rPr>
          <w:rFonts w:cs="Simplified Arabic"/>
          <w:sz w:val="26"/>
          <w:szCs w:val="26"/>
          <w:rtl/>
          <w:lang w:bidi="ar-EG"/>
        </w:rPr>
        <w:t xml:space="preserve"> </w:t>
      </w:r>
      <w:r w:rsidRPr="00601E3C">
        <w:rPr>
          <w:rFonts w:cs="Simplified Arabic" w:hint="cs"/>
          <w:sz w:val="26"/>
          <w:szCs w:val="26"/>
          <w:rtl/>
          <w:lang w:bidi="ar-EG"/>
        </w:rPr>
        <w:t>27% مقابل 20% للاناث.</w:t>
      </w:r>
      <w:r w:rsidR="00F151DA" w:rsidRPr="00601E3C">
        <w:rPr>
          <w:rFonts w:cs="Simplified Arabic" w:hint="cs"/>
          <w:sz w:val="26"/>
          <w:szCs w:val="26"/>
          <w:rtl/>
          <w:lang w:bidi="ar-EG"/>
        </w:rPr>
        <w:t xml:space="preserve"> </w:t>
      </w:r>
      <w:r w:rsidR="0075266A" w:rsidRPr="00601E3C">
        <w:rPr>
          <w:rFonts w:cs="Simplified Arabic" w:hint="cs"/>
          <w:sz w:val="26"/>
          <w:szCs w:val="26"/>
          <w:rtl/>
        </w:rPr>
        <w:t xml:space="preserve">بينما </w:t>
      </w:r>
      <w:r w:rsidR="00F151DA" w:rsidRPr="00601E3C">
        <w:rPr>
          <w:rFonts w:cs="Simplified Arabic" w:hint="cs"/>
          <w:sz w:val="26"/>
          <w:szCs w:val="26"/>
          <w:rtl/>
          <w:lang w:bidi="ar-EG"/>
        </w:rPr>
        <w:t xml:space="preserve">بلغت </w:t>
      </w:r>
      <w:r w:rsidRPr="00601E3C">
        <w:rPr>
          <w:rFonts w:cs="Simplified Arabic" w:hint="cs"/>
          <w:sz w:val="26"/>
          <w:szCs w:val="26"/>
          <w:rtl/>
          <w:lang w:bidi="ar-EG"/>
        </w:rPr>
        <w:t xml:space="preserve">نسبة كبار السن الذين يستخدمون شبكات التواصل الاجتماعي او المهني (فيسبوك، تويتر، لينكد ان ..) </w:t>
      </w:r>
      <w:r w:rsidR="0075266A" w:rsidRPr="00601E3C">
        <w:rPr>
          <w:rFonts w:cs="Simplified Arabic" w:hint="cs"/>
          <w:sz w:val="26"/>
          <w:szCs w:val="26"/>
          <w:rtl/>
          <w:lang w:bidi="ar-EG"/>
        </w:rPr>
        <w:t xml:space="preserve">من مستخدمي الانترنت </w:t>
      </w:r>
      <w:r w:rsidRPr="00601E3C">
        <w:rPr>
          <w:rFonts w:cs="Simplified Arabic" w:hint="cs"/>
          <w:sz w:val="26"/>
          <w:szCs w:val="26"/>
          <w:rtl/>
          <w:lang w:bidi="ar-EG"/>
        </w:rPr>
        <w:t xml:space="preserve">87% في فلسطين للعام 2019 بواقع 91% في الضفة الغربية و78% في قطاع غزة ولوحظ وجود فروقات في </w:t>
      </w:r>
    </w:p>
    <w:p w:rsidR="008D25B7" w:rsidRPr="00601E3C" w:rsidRDefault="008D25B7" w:rsidP="00601E3C">
      <w:pPr>
        <w:jc w:val="lowKashida"/>
        <w:rPr>
          <w:rFonts w:cs="Simplified Arabic"/>
          <w:sz w:val="26"/>
          <w:szCs w:val="26"/>
          <w:rtl/>
          <w:lang w:bidi="ar-EG"/>
        </w:rPr>
      </w:pPr>
      <w:r w:rsidRPr="00601E3C">
        <w:rPr>
          <w:rFonts w:cs="Simplified Arabic" w:hint="cs"/>
          <w:sz w:val="26"/>
          <w:szCs w:val="26"/>
          <w:rtl/>
          <w:lang w:bidi="ar-EG"/>
        </w:rPr>
        <w:t>نسبة استخدام شبكات التواصل الاجتماعي على صعيد الجنس من كبار السن حيث بلغت هذه النسبة 90% للذكور مقابل 83% للاناث.</w:t>
      </w:r>
    </w:p>
    <w:p w:rsidR="00226AE2" w:rsidRDefault="00226AE2" w:rsidP="00AE1432">
      <w:pPr>
        <w:pStyle w:val="BodyText"/>
        <w:jc w:val="left"/>
        <w:rPr>
          <w:b/>
          <w:bCs/>
        </w:rPr>
      </w:pPr>
    </w:p>
    <w:sectPr w:rsidR="00226AE2" w:rsidSect="006435A2">
      <w:footerReference w:type="even" r:id="rId11"/>
      <w:footerReference w:type="default" r:id="rId12"/>
      <w:headerReference w:type="first" r:id="rId13"/>
      <w:pgSz w:w="11906" w:h="16838" w:code="9"/>
      <w:pgMar w:top="850" w:right="850" w:bottom="850" w:left="850" w:header="562" w:footer="360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475" w:rsidRDefault="00694475">
      <w:r>
        <w:separator/>
      </w:r>
    </w:p>
  </w:endnote>
  <w:endnote w:type="continuationSeparator" w:id="0">
    <w:p w:rsidR="00694475" w:rsidRDefault="00694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B12" w:rsidRDefault="006C0509">
    <w:pPr>
      <w:pStyle w:val="Footer"/>
      <w:framePr w:wrap="around" w:vAnchor="text" w:hAnchor="margin" w:xAlign="center" w:y="1"/>
      <w:rPr>
        <w:rStyle w:val="PageNumber"/>
        <w:rtl/>
        <w:lang w:eastAsia="en-US"/>
      </w:rPr>
    </w:pPr>
    <w:r>
      <w:rPr>
        <w:rStyle w:val="PageNumber"/>
        <w:rtl/>
      </w:rPr>
      <w:fldChar w:fldCharType="begin"/>
    </w:r>
    <w:r w:rsidR="00D43B12">
      <w:rPr>
        <w:rStyle w:val="PageNumber"/>
        <w:lang w:eastAsia="en-US"/>
      </w:rPr>
      <w:instrText xml:space="preserve">PAGE  </w:instrText>
    </w:r>
    <w:r>
      <w:rPr>
        <w:rStyle w:val="PageNumber"/>
        <w:rtl/>
      </w:rPr>
      <w:fldChar w:fldCharType="separate"/>
    </w:r>
    <w:r w:rsidR="00D43B12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D43B12" w:rsidRDefault="00D43B12">
    <w:pPr>
      <w:pStyle w:val="Footer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3241771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6422" w:rsidRDefault="003864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35A2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D43B12" w:rsidRDefault="00D43B12" w:rsidP="000D7742">
    <w:pPr>
      <w:pStyle w:val="Footer"/>
      <w:jc w:val="right"/>
      <w:rPr>
        <w:rtl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475" w:rsidRDefault="00694475">
      <w:r>
        <w:separator/>
      </w:r>
    </w:p>
  </w:footnote>
  <w:footnote w:type="continuationSeparator" w:id="0">
    <w:p w:rsidR="00694475" w:rsidRDefault="00694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472"/>
      <w:gridCol w:w="3474"/>
      <w:gridCol w:w="3474"/>
    </w:tblGrid>
    <w:tr w:rsidR="00D43B12" w:rsidTr="00B10EE0">
      <w:tc>
        <w:tcPr>
          <w:tcW w:w="3473" w:type="dxa"/>
          <w:vAlign w:val="center"/>
        </w:tcPr>
        <w:p w:rsidR="00D43B12" w:rsidRDefault="00D43B12" w:rsidP="00B10EE0">
          <w:pPr>
            <w:pStyle w:val="Header"/>
            <w:ind w:left="-1"/>
            <w:jc w:val="center"/>
            <w:rPr>
              <w:rFonts w:cs="Simplified Arabic"/>
              <w:b/>
              <w:bCs/>
              <w:sz w:val="28"/>
              <w:szCs w:val="28"/>
              <w:rtl/>
            </w:rPr>
          </w:pPr>
          <w:r>
            <w:rPr>
              <w:rFonts w:cs="Simplified Arabic" w:hint="cs"/>
              <w:b/>
              <w:bCs/>
              <w:sz w:val="28"/>
              <w:szCs w:val="28"/>
              <w:rtl/>
            </w:rPr>
            <w:t>فلسطين</w:t>
          </w:r>
        </w:p>
        <w:p w:rsidR="00D43B12" w:rsidRDefault="00D43B12" w:rsidP="00B10EE0">
          <w:pPr>
            <w:pStyle w:val="Header"/>
            <w:jc w:val="center"/>
            <w:rPr>
              <w:rFonts w:cs="Simplified Arabic"/>
              <w:b/>
              <w:bCs/>
              <w:sz w:val="24"/>
              <w:szCs w:val="24"/>
              <w:rtl/>
            </w:rPr>
          </w:pPr>
          <w:r>
            <w:rPr>
              <w:rFonts w:cs="Simplified Arabic" w:hint="cs"/>
              <w:b/>
              <w:bCs/>
              <w:sz w:val="24"/>
              <w:szCs w:val="24"/>
              <w:rtl/>
            </w:rPr>
            <w:t>الجهاز المركزي للإحصاء الفلسطيني</w:t>
          </w:r>
        </w:p>
      </w:tc>
      <w:tc>
        <w:tcPr>
          <w:tcW w:w="3474" w:type="dxa"/>
        </w:tcPr>
        <w:p w:rsidR="00D43B12" w:rsidRDefault="00D43B12" w:rsidP="00B10EE0">
          <w:pPr>
            <w:pStyle w:val="Header"/>
            <w:rPr>
              <w:rtl/>
            </w:rPr>
          </w:pPr>
          <w:r>
            <w:rPr>
              <w:noProof/>
              <w:snapToGrid/>
              <w:rtl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635</wp:posOffset>
                </wp:positionV>
                <wp:extent cx="425450" cy="602615"/>
                <wp:effectExtent l="19050" t="0" r="0" b="0"/>
                <wp:wrapSquare wrapText="bothSides"/>
                <wp:docPr id="113" name="Picture 1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602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74" w:type="dxa"/>
          <w:vAlign w:val="center"/>
        </w:tcPr>
        <w:p w:rsidR="00D43B12" w:rsidRDefault="00D43B12" w:rsidP="00311432">
          <w:pPr>
            <w:pStyle w:val="Header"/>
            <w:jc w:val="right"/>
            <w:rPr>
              <w:rFonts w:cs="Simplified Arabic"/>
              <w:sz w:val="22"/>
              <w:szCs w:val="22"/>
              <w:rtl/>
            </w:rPr>
          </w:pPr>
          <w:r>
            <w:rPr>
              <w:rFonts w:cs="Simplified Arabic" w:hint="cs"/>
              <w:sz w:val="22"/>
              <w:szCs w:val="22"/>
              <w:rtl/>
            </w:rPr>
            <w:t xml:space="preserve"> صدر بتاريخ: 01/10/2019</w:t>
          </w:r>
        </w:p>
      </w:tc>
    </w:tr>
  </w:tbl>
  <w:p w:rsidR="00D43B12" w:rsidRPr="00237AA1" w:rsidRDefault="00D43B12" w:rsidP="00237AA1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551AA"/>
    <w:multiLevelType w:val="hybridMultilevel"/>
    <w:tmpl w:val="D324AB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 w15:restartNumberingAfterBreak="0">
    <w:nsid w:val="07A272C8"/>
    <w:multiLevelType w:val="hybridMultilevel"/>
    <w:tmpl w:val="83D048F2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0E9A4E70"/>
    <w:multiLevelType w:val="hybridMultilevel"/>
    <w:tmpl w:val="ED4E908A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0F1E1FF9"/>
    <w:multiLevelType w:val="hybridMultilevel"/>
    <w:tmpl w:val="ACA48DBC"/>
    <w:lvl w:ilvl="0" w:tplc="A98C0572">
      <w:start w:val="1"/>
      <w:numFmt w:val="arabicAlpha"/>
      <w:lvlText w:val="%1."/>
      <w:lvlJc w:val="left"/>
      <w:pPr>
        <w:tabs>
          <w:tab w:val="num" w:pos="1667"/>
        </w:tabs>
        <w:ind w:left="1667" w:right="166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630"/>
        </w:tabs>
        <w:ind w:left="1630" w:right="163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50"/>
        </w:tabs>
        <w:ind w:left="2350" w:right="235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070"/>
        </w:tabs>
        <w:ind w:left="3070" w:right="307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790"/>
        </w:tabs>
        <w:ind w:left="3790" w:right="379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10"/>
        </w:tabs>
        <w:ind w:left="4510" w:right="451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30"/>
        </w:tabs>
        <w:ind w:left="5230" w:right="523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50"/>
        </w:tabs>
        <w:ind w:left="5950" w:right="595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670"/>
        </w:tabs>
        <w:ind w:left="6670" w:right="6670" w:hanging="180"/>
      </w:pPr>
    </w:lvl>
  </w:abstractNum>
  <w:abstractNum w:abstractNumId="4" w15:restartNumberingAfterBreak="0">
    <w:nsid w:val="12685687"/>
    <w:multiLevelType w:val="hybridMultilevel"/>
    <w:tmpl w:val="7B3C34CA"/>
    <w:lvl w:ilvl="0" w:tplc="D08654D8">
      <w:start w:val="6"/>
      <w:numFmt w:val="decimal"/>
      <w:lvlText w:val="%1-"/>
      <w:lvlJc w:val="left"/>
      <w:pPr>
        <w:tabs>
          <w:tab w:val="num" w:pos="717"/>
        </w:tabs>
        <w:ind w:left="717" w:right="717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37"/>
        </w:tabs>
        <w:ind w:left="1437" w:right="1437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57"/>
        </w:tabs>
        <w:ind w:left="2157" w:right="2157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77"/>
        </w:tabs>
        <w:ind w:left="2877" w:right="2877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597"/>
        </w:tabs>
        <w:ind w:left="3597" w:right="3597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17"/>
        </w:tabs>
        <w:ind w:left="4317" w:right="4317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37"/>
        </w:tabs>
        <w:ind w:left="5037" w:right="5037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57"/>
        </w:tabs>
        <w:ind w:left="5757" w:right="5757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77"/>
        </w:tabs>
        <w:ind w:left="6477" w:right="6477" w:hanging="180"/>
      </w:pPr>
    </w:lvl>
  </w:abstractNum>
  <w:abstractNum w:abstractNumId="5" w15:restartNumberingAfterBreak="0">
    <w:nsid w:val="12D36C93"/>
    <w:multiLevelType w:val="hybridMultilevel"/>
    <w:tmpl w:val="47B68C5C"/>
    <w:lvl w:ilvl="0" w:tplc="205CE85A">
      <w:start w:val="1"/>
      <w:numFmt w:val="arabicAlpha"/>
      <w:lvlText w:val="%1."/>
      <w:lvlJc w:val="left"/>
      <w:pPr>
        <w:tabs>
          <w:tab w:val="num" w:pos="757"/>
        </w:tabs>
        <w:ind w:left="757" w:right="75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17E02353"/>
    <w:multiLevelType w:val="hybridMultilevel"/>
    <w:tmpl w:val="9E387B14"/>
    <w:lvl w:ilvl="0" w:tplc="E76E0E18">
      <w:start w:val="1"/>
      <w:numFmt w:val="bullet"/>
      <w:lvlText w:val="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" w15:restartNumberingAfterBreak="0">
    <w:nsid w:val="18F76D68"/>
    <w:multiLevelType w:val="hybridMultilevel"/>
    <w:tmpl w:val="17AC820A"/>
    <w:lvl w:ilvl="0" w:tplc="7ACC735E">
      <w:start w:val="1"/>
      <w:numFmt w:val="decimal"/>
      <w:lvlText w:val="%1."/>
      <w:lvlJc w:val="left"/>
      <w:pPr>
        <w:tabs>
          <w:tab w:val="num" w:pos="530"/>
        </w:tabs>
        <w:ind w:left="397" w:right="397" w:hanging="227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 w15:restartNumberingAfterBreak="0">
    <w:nsid w:val="1BBD647E"/>
    <w:multiLevelType w:val="hybridMultilevel"/>
    <w:tmpl w:val="BC72F828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B754868C">
      <w:start w:val="2"/>
      <w:numFmt w:val="arabicAlpha"/>
      <w:lvlText w:val="%2-"/>
      <w:lvlJc w:val="left"/>
      <w:pPr>
        <w:tabs>
          <w:tab w:val="num" w:pos="1515"/>
        </w:tabs>
        <w:ind w:left="1515" w:right="1515" w:hanging="435"/>
      </w:pPr>
      <w:rPr>
        <w:rFonts w:hint="cs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 w15:restartNumberingAfterBreak="0">
    <w:nsid w:val="1FB50D88"/>
    <w:multiLevelType w:val="hybridMultilevel"/>
    <w:tmpl w:val="93A82746"/>
    <w:lvl w:ilvl="0" w:tplc="27903128">
      <w:start w:val="1"/>
      <w:numFmt w:val="decimal"/>
      <w:lvlText w:val="%1."/>
      <w:lvlJc w:val="left"/>
      <w:pPr>
        <w:tabs>
          <w:tab w:val="num" w:pos="605"/>
        </w:tabs>
        <w:ind w:left="397" w:right="397" w:hanging="152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515"/>
        </w:tabs>
        <w:ind w:left="1515" w:right="151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235"/>
        </w:tabs>
        <w:ind w:left="2235" w:right="223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955"/>
        </w:tabs>
        <w:ind w:left="2955" w:right="295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75"/>
        </w:tabs>
        <w:ind w:left="3675" w:right="367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95"/>
        </w:tabs>
        <w:ind w:left="4395" w:right="439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15"/>
        </w:tabs>
        <w:ind w:left="5115" w:right="511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35"/>
        </w:tabs>
        <w:ind w:left="5835" w:right="583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55"/>
        </w:tabs>
        <w:ind w:left="6555" w:right="6555" w:hanging="180"/>
      </w:pPr>
    </w:lvl>
  </w:abstractNum>
  <w:abstractNum w:abstractNumId="10" w15:restartNumberingAfterBreak="0">
    <w:nsid w:val="23A35249"/>
    <w:multiLevelType w:val="hybridMultilevel"/>
    <w:tmpl w:val="643A768C"/>
    <w:lvl w:ilvl="0" w:tplc="62A4CC8C">
      <w:start w:val="1"/>
      <w:numFmt w:val="decimal"/>
      <w:lvlText w:val="%1."/>
      <w:lvlJc w:val="left"/>
      <w:pPr>
        <w:tabs>
          <w:tab w:val="num" w:pos="473"/>
        </w:tabs>
        <w:ind w:left="397" w:right="397" w:hanging="284"/>
      </w:pPr>
      <w:rPr>
        <w:rFonts w:hint="default"/>
      </w:rPr>
    </w:lvl>
    <w:lvl w:ilvl="1" w:tplc="04010001">
      <w:start w:val="1"/>
      <w:numFmt w:val="bullet"/>
      <w:lvlText w:val=""/>
      <w:lvlJc w:val="left"/>
      <w:pPr>
        <w:tabs>
          <w:tab w:val="num" w:pos="1500"/>
        </w:tabs>
        <w:ind w:left="1500" w:right="1500" w:hanging="360"/>
      </w:pPr>
      <w:rPr>
        <w:rFonts w:ascii="Symbol" w:hAnsi="Symbol" w:hint="default"/>
      </w:rPr>
    </w:lvl>
    <w:lvl w:ilvl="2" w:tplc="91C49150">
      <w:start w:val="1"/>
      <w:numFmt w:val="arabicAlpha"/>
      <w:lvlText w:val="%3."/>
      <w:lvlJc w:val="left"/>
      <w:pPr>
        <w:tabs>
          <w:tab w:val="num" w:pos="567"/>
        </w:tabs>
        <w:ind w:left="567" w:right="567" w:hanging="397"/>
      </w:pPr>
      <w:rPr>
        <w:rFonts w:hint="cs"/>
      </w:rPr>
    </w:lvl>
    <w:lvl w:ilvl="3" w:tplc="38CC3208">
      <w:numFmt w:val="bullet"/>
      <w:lvlText w:val="-"/>
      <w:lvlJc w:val="left"/>
      <w:pPr>
        <w:tabs>
          <w:tab w:val="num" w:pos="2940"/>
        </w:tabs>
        <w:ind w:left="2940" w:right="2940" w:hanging="360"/>
      </w:pPr>
      <w:rPr>
        <w:rFonts w:ascii="Times New Roman" w:eastAsia="Times New Roman" w:hAnsi="Times New Roman" w:cs="Times New Roman" w:hint="default"/>
      </w:rPr>
    </w:lvl>
    <w:lvl w:ilvl="4" w:tplc="0401000F">
      <w:start w:val="1"/>
      <w:numFmt w:val="decimal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11" w15:restartNumberingAfterBreak="0">
    <w:nsid w:val="2464556F"/>
    <w:multiLevelType w:val="hybridMultilevel"/>
    <w:tmpl w:val="A09287D2"/>
    <w:lvl w:ilvl="0" w:tplc="0401000F">
      <w:start w:val="1"/>
      <w:numFmt w:val="decimal"/>
      <w:lvlText w:val="%1."/>
      <w:lvlJc w:val="left"/>
      <w:pPr>
        <w:tabs>
          <w:tab w:val="num" w:pos="945"/>
        </w:tabs>
        <w:ind w:left="945" w:right="945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665"/>
        </w:tabs>
        <w:ind w:left="1665" w:right="166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85"/>
        </w:tabs>
        <w:ind w:left="2385" w:right="238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105"/>
        </w:tabs>
        <w:ind w:left="3105" w:right="310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825"/>
        </w:tabs>
        <w:ind w:left="3825" w:right="382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45"/>
        </w:tabs>
        <w:ind w:left="4545" w:right="454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65"/>
        </w:tabs>
        <w:ind w:left="5265" w:right="526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85"/>
        </w:tabs>
        <w:ind w:left="5985" w:right="598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705"/>
        </w:tabs>
        <w:ind w:left="6705" w:right="6705" w:hanging="180"/>
      </w:pPr>
    </w:lvl>
  </w:abstractNum>
  <w:abstractNum w:abstractNumId="12" w15:restartNumberingAfterBreak="0">
    <w:nsid w:val="27B50275"/>
    <w:multiLevelType w:val="hybridMultilevel"/>
    <w:tmpl w:val="D1C2B646"/>
    <w:lvl w:ilvl="0" w:tplc="91C49150">
      <w:start w:val="1"/>
      <w:numFmt w:val="arabicAlpha"/>
      <w:lvlText w:val="%1."/>
      <w:lvlJc w:val="left"/>
      <w:pPr>
        <w:tabs>
          <w:tab w:val="num" w:pos="567"/>
        </w:tabs>
        <w:ind w:left="567" w:right="56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 w15:restartNumberingAfterBreak="0">
    <w:nsid w:val="2A233F82"/>
    <w:multiLevelType w:val="hybridMultilevel"/>
    <w:tmpl w:val="47783D8E"/>
    <w:lvl w:ilvl="0" w:tplc="04010005">
      <w:start w:val="1"/>
      <w:numFmt w:val="bullet"/>
      <w:lvlText w:val=""/>
      <w:lvlJc w:val="left"/>
      <w:pPr>
        <w:tabs>
          <w:tab w:val="num" w:pos="795"/>
        </w:tabs>
        <w:ind w:left="795" w:right="795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515"/>
        </w:tabs>
        <w:ind w:left="1515" w:right="1515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235"/>
        </w:tabs>
        <w:ind w:left="2235" w:right="2235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955"/>
        </w:tabs>
        <w:ind w:left="2955" w:right="2955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75"/>
        </w:tabs>
        <w:ind w:left="3675" w:right="3675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95"/>
        </w:tabs>
        <w:ind w:left="4395" w:right="4395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115"/>
        </w:tabs>
        <w:ind w:left="5115" w:right="5115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835"/>
        </w:tabs>
        <w:ind w:left="5835" w:right="5835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555"/>
        </w:tabs>
        <w:ind w:left="6555" w:right="6555" w:hanging="360"/>
      </w:pPr>
      <w:rPr>
        <w:rFonts w:ascii="Wingdings" w:hAnsi="Wingdings" w:hint="default"/>
      </w:rPr>
    </w:lvl>
  </w:abstractNum>
  <w:abstractNum w:abstractNumId="14" w15:restartNumberingAfterBreak="0">
    <w:nsid w:val="2CDF14FA"/>
    <w:multiLevelType w:val="singleLevel"/>
    <w:tmpl w:val="5B2AECB4"/>
    <w:lvl w:ilvl="0">
      <w:start w:val="1"/>
      <w:numFmt w:val="decimal"/>
      <w:lvlText w:val="%1."/>
      <w:lvlJc w:val="left"/>
      <w:pPr>
        <w:tabs>
          <w:tab w:val="num" w:pos="1345"/>
        </w:tabs>
        <w:ind w:left="1345" w:right="1345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5" w15:restartNumberingAfterBreak="0">
    <w:nsid w:val="2DA00800"/>
    <w:multiLevelType w:val="hybridMultilevel"/>
    <w:tmpl w:val="42DC5D08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6" w15:restartNumberingAfterBreak="0">
    <w:nsid w:val="31D57C18"/>
    <w:multiLevelType w:val="hybridMultilevel"/>
    <w:tmpl w:val="62BA1992"/>
    <w:lvl w:ilvl="0" w:tplc="8BB8B744">
      <w:start w:val="1"/>
      <w:numFmt w:val="decimal"/>
      <w:lvlText w:val="%1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 w15:restartNumberingAfterBreak="0">
    <w:nsid w:val="328C5E9B"/>
    <w:multiLevelType w:val="hybridMultilevel"/>
    <w:tmpl w:val="395256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18" w15:restartNumberingAfterBreak="0">
    <w:nsid w:val="349E4852"/>
    <w:multiLevelType w:val="singleLevel"/>
    <w:tmpl w:val="825EF220"/>
    <w:lvl w:ilvl="0">
      <w:start w:val="100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9" w15:restartNumberingAfterBreak="0">
    <w:nsid w:val="34CB0720"/>
    <w:multiLevelType w:val="hybridMultilevel"/>
    <w:tmpl w:val="ED382E04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0" w15:restartNumberingAfterBreak="0">
    <w:nsid w:val="35C33327"/>
    <w:multiLevelType w:val="hybridMultilevel"/>
    <w:tmpl w:val="1BFCFA58"/>
    <w:lvl w:ilvl="0" w:tplc="7D6658CC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hint="default"/>
        <w:b/>
        <w:sz w:val="28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1" w15:restartNumberingAfterBreak="0">
    <w:nsid w:val="366B5FF9"/>
    <w:multiLevelType w:val="hybridMultilevel"/>
    <w:tmpl w:val="816210A6"/>
    <w:lvl w:ilvl="0" w:tplc="205CE85A">
      <w:start w:val="1"/>
      <w:numFmt w:val="arabicAlpha"/>
      <w:lvlText w:val="%1."/>
      <w:lvlJc w:val="left"/>
      <w:pPr>
        <w:tabs>
          <w:tab w:val="num" w:pos="757"/>
        </w:tabs>
        <w:ind w:left="757" w:right="757" w:hanging="397"/>
      </w:pPr>
      <w:rPr>
        <w:rFonts w:hint="cs"/>
      </w:rPr>
    </w:lvl>
    <w:lvl w:ilvl="1" w:tplc="37506A94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eastAsia="Times New Roman" w:hAnsi="Symbol" w:cs="Simplified Arabic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2" w15:restartNumberingAfterBreak="0">
    <w:nsid w:val="3C0679D1"/>
    <w:multiLevelType w:val="hybridMultilevel"/>
    <w:tmpl w:val="22629452"/>
    <w:lvl w:ilvl="0" w:tplc="999EE26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3" w15:restartNumberingAfterBreak="0">
    <w:nsid w:val="3C845709"/>
    <w:multiLevelType w:val="hybridMultilevel"/>
    <w:tmpl w:val="65E0B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326AD6"/>
    <w:multiLevelType w:val="hybridMultilevel"/>
    <w:tmpl w:val="E5D00CDC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5" w15:restartNumberingAfterBreak="0">
    <w:nsid w:val="3FDA4FF7"/>
    <w:multiLevelType w:val="multilevel"/>
    <w:tmpl w:val="D7EC17E4"/>
    <w:lvl w:ilvl="0">
      <w:start w:val="3"/>
      <w:numFmt w:val="decimal"/>
      <w:lvlText w:val="%1"/>
      <w:lvlJc w:val="left"/>
      <w:pPr>
        <w:tabs>
          <w:tab w:val="num" w:pos="465"/>
        </w:tabs>
        <w:ind w:left="465" w:right="465" w:hanging="465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right="465" w:hanging="465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right="7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right="72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right="10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right="144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right="1800" w:hanging="1800"/>
      </w:pPr>
      <w:rPr>
        <w:rFonts w:hint="cs"/>
      </w:rPr>
    </w:lvl>
  </w:abstractNum>
  <w:abstractNum w:abstractNumId="26" w15:restartNumberingAfterBreak="0">
    <w:nsid w:val="43F30076"/>
    <w:multiLevelType w:val="hybridMultilevel"/>
    <w:tmpl w:val="5A9C83AE"/>
    <w:lvl w:ilvl="0" w:tplc="4AE6C42A">
      <w:start w:val="1"/>
      <w:numFmt w:val="decimal"/>
      <w:lvlText w:val="%1."/>
      <w:lvlJc w:val="left"/>
      <w:pPr>
        <w:tabs>
          <w:tab w:val="num" w:pos="665"/>
        </w:tabs>
        <w:ind w:left="665" w:right="665" w:hanging="360"/>
      </w:pPr>
      <w:rPr>
        <w:rFonts w:ascii="Times New Roman" w:hAnsi="Times New Roman" w:cs="Times New Roman"/>
      </w:rPr>
    </w:lvl>
    <w:lvl w:ilvl="1" w:tplc="33B07200"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eastAsia="Times New Roman" w:hAnsi="Symbol" w:hint="default"/>
      </w:r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  <w:rPr>
        <w:rFonts w:ascii="Times New Roman" w:hAnsi="Times New Roman" w:cs="Times New Roman"/>
      </w:r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  <w:rPr>
        <w:rFonts w:ascii="Times New Roman" w:hAnsi="Times New Roman" w:cs="Times New Roman"/>
      </w:r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  <w:rPr>
        <w:rFonts w:ascii="Times New Roman" w:hAnsi="Times New Roman" w:cs="Times New Roman"/>
      </w:r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  <w:rPr>
        <w:rFonts w:ascii="Times New Roman" w:hAnsi="Times New Roman" w:cs="Times New Roman"/>
      </w:r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  <w:rPr>
        <w:rFonts w:ascii="Times New Roman" w:hAnsi="Times New Roman" w:cs="Times New Roman"/>
      </w:r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  <w:rPr>
        <w:rFonts w:ascii="Times New Roman" w:hAnsi="Times New Roman" w:cs="Times New Roman"/>
      </w:r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45AA3E28"/>
    <w:multiLevelType w:val="hybridMultilevel"/>
    <w:tmpl w:val="F0441DD0"/>
    <w:lvl w:ilvl="0" w:tplc="BBAAF5B6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A98C0572">
      <w:start w:val="1"/>
      <w:numFmt w:val="arabicAlpha"/>
      <w:lvlText w:val="%2."/>
      <w:lvlJc w:val="left"/>
      <w:pPr>
        <w:tabs>
          <w:tab w:val="num" w:pos="1477"/>
        </w:tabs>
        <w:ind w:left="1477" w:right="1477" w:hanging="397"/>
      </w:pPr>
      <w:rPr>
        <w:rFonts w:hint="cs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8" w15:restartNumberingAfterBreak="0">
    <w:nsid w:val="478737A0"/>
    <w:multiLevelType w:val="hybridMultilevel"/>
    <w:tmpl w:val="C1DC9F60"/>
    <w:lvl w:ilvl="0" w:tplc="6F8CEB1A">
      <w:start w:val="1"/>
      <w:numFmt w:val="arabicAlpha"/>
      <w:lvlText w:val="%1-"/>
      <w:lvlJc w:val="left"/>
      <w:pPr>
        <w:tabs>
          <w:tab w:val="num" w:pos="585"/>
        </w:tabs>
        <w:ind w:left="585" w:right="585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305"/>
        </w:tabs>
        <w:ind w:left="1305" w:right="130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025"/>
        </w:tabs>
        <w:ind w:left="2025" w:right="202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745"/>
        </w:tabs>
        <w:ind w:left="2745" w:right="274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465"/>
        </w:tabs>
        <w:ind w:left="3465" w:right="346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185"/>
        </w:tabs>
        <w:ind w:left="4185" w:right="418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905"/>
        </w:tabs>
        <w:ind w:left="4905" w:right="490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625"/>
        </w:tabs>
        <w:ind w:left="5625" w:right="562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345"/>
        </w:tabs>
        <w:ind w:left="6345" w:right="6345" w:hanging="180"/>
      </w:pPr>
    </w:lvl>
  </w:abstractNum>
  <w:abstractNum w:abstractNumId="29" w15:restartNumberingAfterBreak="0">
    <w:nsid w:val="4D305F69"/>
    <w:multiLevelType w:val="hybridMultilevel"/>
    <w:tmpl w:val="81400C96"/>
    <w:lvl w:ilvl="0" w:tplc="1422D930">
      <w:start w:val="1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0" w15:restartNumberingAfterBreak="0">
    <w:nsid w:val="4E781747"/>
    <w:multiLevelType w:val="hybridMultilevel"/>
    <w:tmpl w:val="52420D4C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1" w15:restartNumberingAfterBreak="0">
    <w:nsid w:val="4EA01634"/>
    <w:multiLevelType w:val="hybridMultilevel"/>
    <w:tmpl w:val="F1529A36"/>
    <w:lvl w:ilvl="0" w:tplc="205CE85A">
      <w:start w:val="1"/>
      <w:numFmt w:val="arabicAlpha"/>
      <w:lvlText w:val="%1."/>
      <w:lvlJc w:val="left"/>
      <w:pPr>
        <w:tabs>
          <w:tab w:val="num" w:pos="757"/>
        </w:tabs>
        <w:ind w:left="757" w:right="757" w:hanging="397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630"/>
        </w:tabs>
        <w:ind w:left="1630" w:right="163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350"/>
        </w:tabs>
        <w:ind w:left="2350" w:right="235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070"/>
        </w:tabs>
        <w:ind w:left="3070" w:right="307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790"/>
        </w:tabs>
        <w:ind w:left="3790" w:right="379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510"/>
        </w:tabs>
        <w:ind w:left="4510" w:right="451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230"/>
        </w:tabs>
        <w:ind w:left="5230" w:right="523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950"/>
        </w:tabs>
        <w:ind w:left="5950" w:right="595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670"/>
        </w:tabs>
        <w:ind w:left="6670" w:right="6670" w:hanging="180"/>
      </w:pPr>
    </w:lvl>
  </w:abstractNum>
  <w:abstractNum w:abstractNumId="32" w15:restartNumberingAfterBreak="0">
    <w:nsid w:val="4EAE3FF2"/>
    <w:multiLevelType w:val="hybridMultilevel"/>
    <w:tmpl w:val="B8C87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181AB5"/>
    <w:multiLevelType w:val="hybridMultilevel"/>
    <w:tmpl w:val="81E6E0C8"/>
    <w:lvl w:ilvl="0" w:tplc="FC48212A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4" w15:restartNumberingAfterBreak="0">
    <w:nsid w:val="55AC7CF0"/>
    <w:multiLevelType w:val="hybridMultilevel"/>
    <w:tmpl w:val="AC862F36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5" w15:restartNumberingAfterBreak="0">
    <w:nsid w:val="5FC30DEB"/>
    <w:multiLevelType w:val="hybridMultilevel"/>
    <w:tmpl w:val="BE02F3F0"/>
    <w:lvl w:ilvl="0" w:tplc="697E842A">
      <w:start w:val="1"/>
      <w:numFmt w:val="decimal"/>
      <w:lvlText w:val="%1."/>
      <w:lvlJc w:val="left"/>
      <w:pPr>
        <w:tabs>
          <w:tab w:val="num" w:pos="2040"/>
        </w:tabs>
        <w:ind w:left="2040" w:right="2040" w:hanging="360"/>
      </w:pPr>
      <w:rPr>
        <w:rFonts w:hint="cs"/>
      </w:rPr>
    </w:lvl>
    <w:lvl w:ilvl="1" w:tplc="0401001B">
      <w:start w:val="1"/>
      <w:numFmt w:val="lowerRoman"/>
      <w:lvlText w:val="%2."/>
      <w:lvlJc w:val="right"/>
      <w:pPr>
        <w:tabs>
          <w:tab w:val="num" w:pos="2580"/>
        </w:tabs>
        <w:ind w:left="2580" w:right="2580" w:hanging="18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3480"/>
        </w:tabs>
        <w:ind w:left="3480" w:right="348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4200"/>
        </w:tabs>
        <w:ind w:left="4200" w:right="420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920"/>
        </w:tabs>
        <w:ind w:left="4920" w:right="492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5640"/>
        </w:tabs>
        <w:ind w:left="5640" w:right="564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6360"/>
        </w:tabs>
        <w:ind w:left="6360" w:right="636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7080"/>
        </w:tabs>
        <w:ind w:left="7080" w:right="708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800"/>
        </w:tabs>
        <w:ind w:left="7800" w:right="7800" w:hanging="180"/>
      </w:pPr>
    </w:lvl>
  </w:abstractNum>
  <w:abstractNum w:abstractNumId="36" w15:restartNumberingAfterBreak="0">
    <w:nsid w:val="623006E0"/>
    <w:multiLevelType w:val="hybridMultilevel"/>
    <w:tmpl w:val="51E080EC"/>
    <w:lvl w:ilvl="0" w:tplc="55F40A7A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7" w15:restartNumberingAfterBreak="0">
    <w:nsid w:val="62435DE8"/>
    <w:multiLevelType w:val="hybridMultilevel"/>
    <w:tmpl w:val="C3FC50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8" w15:restartNumberingAfterBreak="0">
    <w:nsid w:val="6508360F"/>
    <w:multiLevelType w:val="hybridMultilevel"/>
    <w:tmpl w:val="61AA5136"/>
    <w:lvl w:ilvl="0" w:tplc="0401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9" w15:restartNumberingAfterBreak="0">
    <w:nsid w:val="668A04AF"/>
    <w:multiLevelType w:val="hybridMultilevel"/>
    <w:tmpl w:val="ADDEA740"/>
    <w:lvl w:ilvl="0" w:tplc="0401000F">
      <w:start w:val="1"/>
      <w:numFmt w:val="decimal"/>
      <w:lvlText w:val="%1."/>
      <w:lvlJc w:val="left"/>
      <w:pPr>
        <w:tabs>
          <w:tab w:val="num" w:pos="780"/>
        </w:tabs>
        <w:ind w:left="780" w:right="780" w:hanging="360"/>
      </w:pPr>
    </w:lvl>
    <w:lvl w:ilvl="1" w:tplc="04010001">
      <w:start w:val="1"/>
      <w:numFmt w:val="bullet"/>
      <w:lvlText w:val=""/>
      <w:lvlJc w:val="left"/>
      <w:pPr>
        <w:tabs>
          <w:tab w:val="num" w:pos="1500"/>
        </w:tabs>
        <w:ind w:left="1500" w:right="1500" w:hanging="360"/>
      </w:pPr>
      <w:rPr>
        <w:rFonts w:ascii="Symbol" w:hAnsi="Symbol" w:hint="default"/>
      </w:rPr>
    </w:lvl>
    <w:lvl w:ilvl="2" w:tplc="EE66734C">
      <w:start w:val="1"/>
      <w:numFmt w:val="decimal"/>
      <w:lvlText w:val="%3-"/>
      <w:lvlJc w:val="left"/>
      <w:pPr>
        <w:tabs>
          <w:tab w:val="num" w:pos="2400"/>
        </w:tabs>
        <w:ind w:left="2400" w:right="2400" w:hanging="360"/>
      </w:pPr>
      <w:rPr>
        <w:rFonts w:hint="cs"/>
      </w:rPr>
    </w:lvl>
    <w:lvl w:ilvl="3" w:tplc="0401000F" w:tentative="1">
      <w:start w:val="1"/>
      <w:numFmt w:val="decimal"/>
      <w:lvlText w:val="%4."/>
      <w:lvlJc w:val="left"/>
      <w:pPr>
        <w:tabs>
          <w:tab w:val="num" w:pos="2940"/>
        </w:tabs>
        <w:ind w:left="2940" w:right="29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60"/>
        </w:tabs>
        <w:ind w:left="3660" w:right="36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80"/>
        </w:tabs>
        <w:ind w:left="4380" w:right="43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00"/>
        </w:tabs>
        <w:ind w:left="5100" w:right="51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20"/>
        </w:tabs>
        <w:ind w:left="5820" w:right="58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40"/>
        </w:tabs>
        <w:ind w:left="6540" w:right="6540" w:hanging="180"/>
      </w:pPr>
    </w:lvl>
  </w:abstractNum>
  <w:abstractNum w:abstractNumId="40" w15:restartNumberingAfterBreak="0">
    <w:nsid w:val="6D646A17"/>
    <w:multiLevelType w:val="hybridMultilevel"/>
    <w:tmpl w:val="D2FC8B80"/>
    <w:lvl w:ilvl="0" w:tplc="999EE26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1" w15:restartNumberingAfterBreak="0">
    <w:nsid w:val="6DC039D7"/>
    <w:multiLevelType w:val="hybridMultilevel"/>
    <w:tmpl w:val="FD7C35FA"/>
    <w:lvl w:ilvl="0" w:tplc="0F50D7C2">
      <w:start w:val="1"/>
      <w:numFmt w:val="decimal"/>
      <w:lvlText w:val="%1."/>
      <w:lvlJc w:val="left"/>
      <w:pPr>
        <w:tabs>
          <w:tab w:val="num" w:pos="945"/>
        </w:tabs>
        <w:ind w:left="945" w:right="945" w:hanging="360"/>
      </w:pPr>
    </w:lvl>
    <w:lvl w:ilvl="1" w:tplc="B770D862">
      <w:numFmt w:val="none"/>
      <w:lvlText w:val=""/>
      <w:lvlJc w:val="left"/>
      <w:pPr>
        <w:tabs>
          <w:tab w:val="num" w:pos="360"/>
        </w:tabs>
      </w:pPr>
    </w:lvl>
    <w:lvl w:ilvl="2" w:tplc="A2DA2AFE">
      <w:numFmt w:val="none"/>
      <w:lvlText w:val=""/>
      <w:lvlJc w:val="left"/>
      <w:pPr>
        <w:tabs>
          <w:tab w:val="num" w:pos="360"/>
        </w:tabs>
      </w:pPr>
    </w:lvl>
    <w:lvl w:ilvl="3" w:tplc="BD5AC496">
      <w:numFmt w:val="none"/>
      <w:lvlText w:val=""/>
      <w:lvlJc w:val="left"/>
      <w:pPr>
        <w:tabs>
          <w:tab w:val="num" w:pos="360"/>
        </w:tabs>
      </w:pPr>
    </w:lvl>
    <w:lvl w:ilvl="4" w:tplc="507AC11C">
      <w:numFmt w:val="none"/>
      <w:lvlText w:val=""/>
      <w:lvlJc w:val="left"/>
      <w:pPr>
        <w:tabs>
          <w:tab w:val="num" w:pos="360"/>
        </w:tabs>
      </w:pPr>
    </w:lvl>
    <w:lvl w:ilvl="5" w:tplc="D7FC874E">
      <w:numFmt w:val="none"/>
      <w:lvlText w:val=""/>
      <w:lvlJc w:val="left"/>
      <w:pPr>
        <w:tabs>
          <w:tab w:val="num" w:pos="360"/>
        </w:tabs>
      </w:pPr>
    </w:lvl>
    <w:lvl w:ilvl="6" w:tplc="1B561F10">
      <w:numFmt w:val="none"/>
      <w:lvlText w:val=""/>
      <w:lvlJc w:val="left"/>
      <w:pPr>
        <w:tabs>
          <w:tab w:val="num" w:pos="360"/>
        </w:tabs>
      </w:pPr>
    </w:lvl>
    <w:lvl w:ilvl="7" w:tplc="34C2612A">
      <w:numFmt w:val="none"/>
      <w:lvlText w:val=""/>
      <w:lvlJc w:val="left"/>
      <w:pPr>
        <w:tabs>
          <w:tab w:val="num" w:pos="360"/>
        </w:tabs>
      </w:pPr>
    </w:lvl>
    <w:lvl w:ilvl="8" w:tplc="19E8360C">
      <w:numFmt w:val="none"/>
      <w:lvlText w:val=""/>
      <w:lvlJc w:val="left"/>
      <w:pPr>
        <w:tabs>
          <w:tab w:val="num" w:pos="360"/>
        </w:tabs>
      </w:pPr>
    </w:lvl>
  </w:abstractNum>
  <w:abstractNum w:abstractNumId="42" w15:restartNumberingAfterBreak="0">
    <w:nsid w:val="6E433D2A"/>
    <w:multiLevelType w:val="hybridMultilevel"/>
    <w:tmpl w:val="651A2866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3" w15:restartNumberingAfterBreak="0">
    <w:nsid w:val="6F625A7B"/>
    <w:multiLevelType w:val="hybridMultilevel"/>
    <w:tmpl w:val="C472E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482F09"/>
    <w:multiLevelType w:val="hybridMultilevel"/>
    <w:tmpl w:val="4CCA413A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5" w15:restartNumberingAfterBreak="0">
    <w:nsid w:val="7B8321EA"/>
    <w:multiLevelType w:val="hybridMultilevel"/>
    <w:tmpl w:val="D6400AE2"/>
    <w:lvl w:ilvl="0" w:tplc="06EE2DB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10"/>
  </w:num>
  <w:num w:numId="2">
    <w:abstractNumId w:val="39"/>
  </w:num>
  <w:num w:numId="3">
    <w:abstractNumId w:val="35"/>
  </w:num>
  <w:num w:numId="4">
    <w:abstractNumId w:val="40"/>
  </w:num>
  <w:num w:numId="5">
    <w:abstractNumId w:val="41"/>
  </w:num>
  <w:num w:numId="6">
    <w:abstractNumId w:val="28"/>
  </w:num>
  <w:num w:numId="7">
    <w:abstractNumId w:val="45"/>
  </w:num>
  <w:num w:numId="8">
    <w:abstractNumId w:val="1"/>
  </w:num>
  <w:num w:numId="9">
    <w:abstractNumId w:val="6"/>
  </w:num>
  <w:num w:numId="10">
    <w:abstractNumId w:val="4"/>
  </w:num>
  <w:num w:numId="11">
    <w:abstractNumId w:val="21"/>
  </w:num>
  <w:num w:numId="12">
    <w:abstractNumId w:val="3"/>
  </w:num>
  <w:num w:numId="13">
    <w:abstractNumId w:val="27"/>
  </w:num>
  <w:num w:numId="14">
    <w:abstractNumId w:val="30"/>
  </w:num>
  <w:num w:numId="15">
    <w:abstractNumId w:val="22"/>
  </w:num>
  <w:num w:numId="16">
    <w:abstractNumId w:val="2"/>
  </w:num>
  <w:num w:numId="17">
    <w:abstractNumId w:val="34"/>
  </w:num>
  <w:num w:numId="18">
    <w:abstractNumId w:val="31"/>
  </w:num>
  <w:num w:numId="19">
    <w:abstractNumId w:val="8"/>
  </w:num>
  <w:num w:numId="20">
    <w:abstractNumId w:val="7"/>
  </w:num>
  <w:num w:numId="21">
    <w:abstractNumId w:val="18"/>
  </w:num>
  <w:num w:numId="22">
    <w:abstractNumId w:val="25"/>
  </w:num>
  <w:num w:numId="23">
    <w:abstractNumId w:val="12"/>
  </w:num>
  <w:num w:numId="24">
    <w:abstractNumId w:val="9"/>
  </w:num>
  <w:num w:numId="25">
    <w:abstractNumId w:val="44"/>
  </w:num>
  <w:num w:numId="26">
    <w:abstractNumId w:val="36"/>
  </w:num>
  <w:num w:numId="27">
    <w:abstractNumId w:val="5"/>
  </w:num>
  <w:num w:numId="28">
    <w:abstractNumId w:val="11"/>
  </w:num>
  <w:num w:numId="29">
    <w:abstractNumId w:val="14"/>
  </w:num>
  <w:num w:numId="30">
    <w:abstractNumId w:val="16"/>
  </w:num>
  <w:num w:numId="31">
    <w:abstractNumId w:val="15"/>
  </w:num>
  <w:num w:numId="32">
    <w:abstractNumId w:val="17"/>
  </w:num>
  <w:num w:numId="33">
    <w:abstractNumId w:val="37"/>
  </w:num>
  <w:num w:numId="34">
    <w:abstractNumId w:val="33"/>
  </w:num>
  <w:num w:numId="35">
    <w:abstractNumId w:val="13"/>
  </w:num>
  <w:num w:numId="36">
    <w:abstractNumId w:val="29"/>
  </w:num>
  <w:num w:numId="37">
    <w:abstractNumId w:val="0"/>
  </w:num>
  <w:num w:numId="38">
    <w:abstractNumId w:val="26"/>
  </w:num>
  <w:num w:numId="39">
    <w:abstractNumId w:val="20"/>
  </w:num>
  <w:num w:numId="40">
    <w:abstractNumId w:val="42"/>
  </w:num>
  <w:num w:numId="41">
    <w:abstractNumId w:val="19"/>
  </w:num>
  <w:num w:numId="42">
    <w:abstractNumId w:val="24"/>
  </w:num>
  <w:num w:numId="43">
    <w:abstractNumId w:val="38"/>
  </w:num>
  <w:num w:numId="44">
    <w:abstractNumId w:val="32"/>
  </w:num>
  <w:num w:numId="45">
    <w:abstractNumId w:val="43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5DD"/>
    <w:rsid w:val="000009B3"/>
    <w:rsid w:val="0000499B"/>
    <w:rsid w:val="0001262F"/>
    <w:rsid w:val="00020A4E"/>
    <w:rsid w:val="00024A21"/>
    <w:rsid w:val="0002728C"/>
    <w:rsid w:val="0003198B"/>
    <w:rsid w:val="0003388D"/>
    <w:rsid w:val="00040B20"/>
    <w:rsid w:val="00047F4B"/>
    <w:rsid w:val="000512B5"/>
    <w:rsid w:val="000515A8"/>
    <w:rsid w:val="00052163"/>
    <w:rsid w:val="0005652C"/>
    <w:rsid w:val="000655F8"/>
    <w:rsid w:val="00066492"/>
    <w:rsid w:val="00066BA2"/>
    <w:rsid w:val="00075C85"/>
    <w:rsid w:val="000776BD"/>
    <w:rsid w:val="00081D12"/>
    <w:rsid w:val="00086739"/>
    <w:rsid w:val="0009101D"/>
    <w:rsid w:val="00091AA8"/>
    <w:rsid w:val="0009306C"/>
    <w:rsid w:val="0009735B"/>
    <w:rsid w:val="000A0A38"/>
    <w:rsid w:val="000A0AB9"/>
    <w:rsid w:val="000A120B"/>
    <w:rsid w:val="000A2143"/>
    <w:rsid w:val="000A236A"/>
    <w:rsid w:val="000A31C1"/>
    <w:rsid w:val="000B1CDF"/>
    <w:rsid w:val="000B2899"/>
    <w:rsid w:val="000B2EAA"/>
    <w:rsid w:val="000B33DA"/>
    <w:rsid w:val="000C0CC7"/>
    <w:rsid w:val="000C36D5"/>
    <w:rsid w:val="000C3718"/>
    <w:rsid w:val="000C3FE8"/>
    <w:rsid w:val="000C5633"/>
    <w:rsid w:val="000D0C52"/>
    <w:rsid w:val="000D21E7"/>
    <w:rsid w:val="000D41AC"/>
    <w:rsid w:val="000D4428"/>
    <w:rsid w:val="000D7742"/>
    <w:rsid w:val="000D7BAF"/>
    <w:rsid w:val="000E1F09"/>
    <w:rsid w:val="000E2DC1"/>
    <w:rsid w:val="000E4CBF"/>
    <w:rsid w:val="000F3790"/>
    <w:rsid w:val="000F405B"/>
    <w:rsid w:val="000F51A2"/>
    <w:rsid w:val="000F7982"/>
    <w:rsid w:val="0010426D"/>
    <w:rsid w:val="0010591C"/>
    <w:rsid w:val="00110AF6"/>
    <w:rsid w:val="0011450A"/>
    <w:rsid w:val="001204F0"/>
    <w:rsid w:val="00131839"/>
    <w:rsid w:val="00131F76"/>
    <w:rsid w:val="00132472"/>
    <w:rsid w:val="00134EB4"/>
    <w:rsid w:val="001354E9"/>
    <w:rsid w:val="001409DB"/>
    <w:rsid w:val="00145391"/>
    <w:rsid w:val="00145FE2"/>
    <w:rsid w:val="00150BD1"/>
    <w:rsid w:val="0015215B"/>
    <w:rsid w:val="0016201D"/>
    <w:rsid w:val="00171D42"/>
    <w:rsid w:val="00171F39"/>
    <w:rsid w:val="00173AF0"/>
    <w:rsid w:val="001804CD"/>
    <w:rsid w:val="00180C66"/>
    <w:rsid w:val="00192EA5"/>
    <w:rsid w:val="00194761"/>
    <w:rsid w:val="001A0EC2"/>
    <w:rsid w:val="001A2E41"/>
    <w:rsid w:val="001A34DB"/>
    <w:rsid w:val="001A41C2"/>
    <w:rsid w:val="001A6C06"/>
    <w:rsid w:val="001B0642"/>
    <w:rsid w:val="001B0C9B"/>
    <w:rsid w:val="001B0F25"/>
    <w:rsid w:val="001B5534"/>
    <w:rsid w:val="001C3E7E"/>
    <w:rsid w:val="001D06DC"/>
    <w:rsid w:val="001D1D2A"/>
    <w:rsid w:val="001D502F"/>
    <w:rsid w:val="001E37BA"/>
    <w:rsid w:val="001E5AE2"/>
    <w:rsid w:val="001F05DD"/>
    <w:rsid w:val="001F24F9"/>
    <w:rsid w:val="001F32D8"/>
    <w:rsid w:val="001F3B0A"/>
    <w:rsid w:val="001F4677"/>
    <w:rsid w:val="001F7C37"/>
    <w:rsid w:val="002013DE"/>
    <w:rsid w:val="00203025"/>
    <w:rsid w:val="002067FB"/>
    <w:rsid w:val="00210E7A"/>
    <w:rsid w:val="002113E4"/>
    <w:rsid w:val="002132AA"/>
    <w:rsid w:val="00213EBE"/>
    <w:rsid w:val="00222055"/>
    <w:rsid w:val="00226AE2"/>
    <w:rsid w:val="002276F8"/>
    <w:rsid w:val="00230A9C"/>
    <w:rsid w:val="002320ED"/>
    <w:rsid w:val="002327EE"/>
    <w:rsid w:val="00233C4E"/>
    <w:rsid w:val="0023786A"/>
    <w:rsid w:val="00237AA1"/>
    <w:rsid w:val="00240F18"/>
    <w:rsid w:val="0025203D"/>
    <w:rsid w:val="0025768C"/>
    <w:rsid w:val="00267642"/>
    <w:rsid w:val="00273617"/>
    <w:rsid w:val="00277089"/>
    <w:rsid w:val="00277788"/>
    <w:rsid w:val="00281D66"/>
    <w:rsid w:val="00282C72"/>
    <w:rsid w:val="00287E2D"/>
    <w:rsid w:val="00291FD6"/>
    <w:rsid w:val="00297A9F"/>
    <w:rsid w:val="002A0A0E"/>
    <w:rsid w:val="002A293C"/>
    <w:rsid w:val="002A3556"/>
    <w:rsid w:val="002A3BFC"/>
    <w:rsid w:val="002A6913"/>
    <w:rsid w:val="002C219C"/>
    <w:rsid w:val="002C4877"/>
    <w:rsid w:val="002E38E1"/>
    <w:rsid w:val="002E767D"/>
    <w:rsid w:val="002E7D96"/>
    <w:rsid w:val="002F0058"/>
    <w:rsid w:val="002F5C78"/>
    <w:rsid w:val="00311432"/>
    <w:rsid w:val="00311D59"/>
    <w:rsid w:val="003128D0"/>
    <w:rsid w:val="0031407A"/>
    <w:rsid w:val="0031564A"/>
    <w:rsid w:val="0032018D"/>
    <w:rsid w:val="00323578"/>
    <w:rsid w:val="00325025"/>
    <w:rsid w:val="00325D6B"/>
    <w:rsid w:val="003304DF"/>
    <w:rsid w:val="0033155E"/>
    <w:rsid w:val="00337654"/>
    <w:rsid w:val="00343144"/>
    <w:rsid w:val="00347F6E"/>
    <w:rsid w:val="00352912"/>
    <w:rsid w:val="003533CD"/>
    <w:rsid w:val="003540E4"/>
    <w:rsid w:val="003553B3"/>
    <w:rsid w:val="00356CE0"/>
    <w:rsid w:val="003609DD"/>
    <w:rsid w:val="00365826"/>
    <w:rsid w:val="00366182"/>
    <w:rsid w:val="003735DD"/>
    <w:rsid w:val="00375995"/>
    <w:rsid w:val="003771DC"/>
    <w:rsid w:val="00386422"/>
    <w:rsid w:val="00393593"/>
    <w:rsid w:val="00395A4D"/>
    <w:rsid w:val="003A0BA4"/>
    <w:rsid w:val="003B13C8"/>
    <w:rsid w:val="003B2271"/>
    <w:rsid w:val="003C0865"/>
    <w:rsid w:val="003C7A14"/>
    <w:rsid w:val="003D154B"/>
    <w:rsid w:val="003D3D4E"/>
    <w:rsid w:val="003D4941"/>
    <w:rsid w:val="003D6D1C"/>
    <w:rsid w:val="003E0351"/>
    <w:rsid w:val="003E0904"/>
    <w:rsid w:val="003E2012"/>
    <w:rsid w:val="003E253A"/>
    <w:rsid w:val="003F28EF"/>
    <w:rsid w:val="003F4698"/>
    <w:rsid w:val="003F56B7"/>
    <w:rsid w:val="003F5D73"/>
    <w:rsid w:val="003F6DAC"/>
    <w:rsid w:val="00402DFA"/>
    <w:rsid w:val="00410898"/>
    <w:rsid w:val="00412214"/>
    <w:rsid w:val="00423C6E"/>
    <w:rsid w:val="00433E7F"/>
    <w:rsid w:val="0043511A"/>
    <w:rsid w:val="00443A95"/>
    <w:rsid w:val="00443C21"/>
    <w:rsid w:val="0045177A"/>
    <w:rsid w:val="00453F57"/>
    <w:rsid w:val="00461B9D"/>
    <w:rsid w:val="00462315"/>
    <w:rsid w:val="00462BF3"/>
    <w:rsid w:val="00470051"/>
    <w:rsid w:val="00470611"/>
    <w:rsid w:val="00471326"/>
    <w:rsid w:val="004735FF"/>
    <w:rsid w:val="0047396B"/>
    <w:rsid w:val="00474CC7"/>
    <w:rsid w:val="00474CDE"/>
    <w:rsid w:val="004818AC"/>
    <w:rsid w:val="00484B43"/>
    <w:rsid w:val="00485A39"/>
    <w:rsid w:val="00485BCD"/>
    <w:rsid w:val="004875E1"/>
    <w:rsid w:val="0049613B"/>
    <w:rsid w:val="004970F9"/>
    <w:rsid w:val="004974D1"/>
    <w:rsid w:val="004A1EBB"/>
    <w:rsid w:val="004A4083"/>
    <w:rsid w:val="004A42A8"/>
    <w:rsid w:val="004A4E84"/>
    <w:rsid w:val="004A69E3"/>
    <w:rsid w:val="004A7F0F"/>
    <w:rsid w:val="004B2084"/>
    <w:rsid w:val="004B2D88"/>
    <w:rsid w:val="004C2149"/>
    <w:rsid w:val="004C330A"/>
    <w:rsid w:val="004D1D1A"/>
    <w:rsid w:val="004D1E53"/>
    <w:rsid w:val="004D2F70"/>
    <w:rsid w:val="004D5FA5"/>
    <w:rsid w:val="004D7CE1"/>
    <w:rsid w:val="004E03B7"/>
    <w:rsid w:val="004E03F0"/>
    <w:rsid w:val="004E0CA7"/>
    <w:rsid w:val="004E689C"/>
    <w:rsid w:val="004F08F9"/>
    <w:rsid w:val="004F676C"/>
    <w:rsid w:val="005016E0"/>
    <w:rsid w:val="00504FF6"/>
    <w:rsid w:val="00514504"/>
    <w:rsid w:val="00521AD3"/>
    <w:rsid w:val="00531D6D"/>
    <w:rsid w:val="005368CC"/>
    <w:rsid w:val="00536E23"/>
    <w:rsid w:val="00537F57"/>
    <w:rsid w:val="00546089"/>
    <w:rsid w:val="005516C5"/>
    <w:rsid w:val="005528BA"/>
    <w:rsid w:val="005532E3"/>
    <w:rsid w:val="00556710"/>
    <w:rsid w:val="005579D0"/>
    <w:rsid w:val="00560306"/>
    <w:rsid w:val="00561952"/>
    <w:rsid w:val="00561962"/>
    <w:rsid w:val="00564554"/>
    <w:rsid w:val="00570ABF"/>
    <w:rsid w:val="00584C10"/>
    <w:rsid w:val="00584D08"/>
    <w:rsid w:val="00585285"/>
    <w:rsid w:val="00591418"/>
    <w:rsid w:val="00591945"/>
    <w:rsid w:val="00591D40"/>
    <w:rsid w:val="00591F1D"/>
    <w:rsid w:val="00593E0C"/>
    <w:rsid w:val="00594A0A"/>
    <w:rsid w:val="00595E96"/>
    <w:rsid w:val="005A02C5"/>
    <w:rsid w:val="005A0771"/>
    <w:rsid w:val="005A17ED"/>
    <w:rsid w:val="005A19DF"/>
    <w:rsid w:val="005A1C5B"/>
    <w:rsid w:val="005B5E1E"/>
    <w:rsid w:val="005C4A93"/>
    <w:rsid w:val="005C51AC"/>
    <w:rsid w:val="005D3082"/>
    <w:rsid w:val="005D3AAE"/>
    <w:rsid w:val="005D716B"/>
    <w:rsid w:val="005D71CA"/>
    <w:rsid w:val="005E0AFD"/>
    <w:rsid w:val="005E12F5"/>
    <w:rsid w:val="005E2918"/>
    <w:rsid w:val="005E62C4"/>
    <w:rsid w:val="005E7C14"/>
    <w:rsid w:val="005F520E"/>
    <w:rsid w:val="006009B1"/>
    <w:rsid w:val="006013DB"/>
    <w:rsid w:val="00601E3C"/>
    <w:rsid w:val="00605201"/>
    <w:rsid w:val="006076F6"/>
    <w:rsid w:val="00611A50"/>
    <w:rsid w:val="006153F2"/>
    <w:rsid w:val="006153F3"/>
    <w:rsid w:val="00617884"/>
    <w:rsid w:val="00621400"/>
    <w:rsid w:val="00623240"/>
    <w:rsid w:val="00623E3E"/>
    <w:rsid w:val="00631401"/>
    <w:rsid w:val="00632E80"/>
    <w:rsid w:val="006336C3"/>
    <w:rsid w:val="00641A9B"/>
    <w:rsid w:val="006435A2"/>
    <w:rsid w:val="00644D08"/>
    <w:rsid w:val="00651865"/>
    <w:rsid w:val="0065352C"/>
    <w:rsid w:val="006571A9"/>
    <w:rsid w:val="0066603D"/>
    <w:rsid w:val="00666124"/>
    <w:rsid w:val="00670F21"/>
    <w:rsid w:val="00673176"/>
    <w:rsid w:val="00685FC2"/>
    <w:rsid w:val="00690179"/>
    <w:rsid w:val="00694475"/>
    <w:rsid w:val="006A140E"/>
    <w:rsid w:val="006A35C5"/>
    <w:rsid w:val="006A6901"/>
    <w:rsid w:val="006B08FC"/>
    <w:rsid w:val="006B09E2"/>
    <w:rsid w:val="006B7417"/>
    <w:rsid w:val="006B798C"/>
    <w:rsid w:val="006B79B9"/>
    <w:rsid w:val="006C0509"/>
    <w:rsid w:val="006C176A"/>
    <w:rsid w:val="006C39D7"/>
    <w:rsid w:val="006C4696"/>
    <w:rsid w:val="006C633D"/>
    <w:rsid w:val="006D1684"/>
    <w:rsid w:val="006D19E0"/>
    <w:rsid w:val="006D7FE3"/>
    <w:rsid w:val="006E0C76"/>
    <w:rsid w:val="006E2267"/>
    <w:rsid w:val="006E3D2A"/>
    <w:rsid w:val="006E3E08"/>
    <w:rsid w:val="006F2CD9"/>
    <w:rsid w:val="006F2DC8"/>
    <w:rsid w:val="006F443E"/>
    <w:rsid w:val="00700255"/>
    <w:rsid w:val="00700A89"/>
    <w:rsid w:val="00705ABA"/>
    <w:rsid w:val="00705FD3"/>
    <w:rsid w:val="007060CC"/>
    <w:rsid w:val="00707FBC"/>
    <w:rsid w:val="007119FC"/>
    <w:rsid w:val="00713646"/>
    <w:rsid w:val="00713A45"/>
    <w:rsid w:val="0071494F"/>
    <w:rsid w:val="00715D55"/>
    <w:rsid w:val="007161A4"/>
    <w:rsid w:val="0071624D"/>
    <w:rsid w:val="007166B8"/>
    <w:rsid w:val="00716CA2"/>
    <w:rsid w:val="00716E2A"/>
    <w:rsid w:val="0072454E"/>
    <w:rsid w:val="007247D9"/>
    <w:rsid w:val="00730A00"/>
    <w:rsid w:val="0073317A"/>
    <w:rsid w:val="00734C11"/>
    <w:rsid w:val="007411B9"/>
    <w:rsid w:val="0074189B"/>
    <w:rsid w:val="00746B86"/>
    <w:rsid w:val="0075266A"/>
    <w:rsid w:val="007654B8"/>
    <w:rsid w:val="00766F5C"/>
    <w:rsid w:val="007672C9"/>
    <w:rsid w:val="00770501"/>
    <w:rsid w:val="00771DAD"/>
    <w:rsid w:val="00772FCA"/>
    <w:rsid w:val="00773629"/>
    <w:rsid w:val="00774F8E"/>
    <w:rsid w:val="0077633D"/>
    <w:rsid w:val="0077683C"/>
    <w:rsid w:val="00781745"/>
    <w:rsid w:val="00787067"/>
    <w:rsid w:val="00791CEA"/>
    <w:rsid w:val="00791FBA"/>
    <w:rsid w:val="0079230F"/>
    <w:rsid w:val="00792CE9"/>
    <w:rsid w:val="00793116"/>
    <w:rsid w:val="00797BB8"/>
    <w:rsid w:val="007A07E4"/>
    <w:rsid w:val="007A1DF0"/>
    <w:rsid w:val="007B0D3A"/>
    <w:rsid w:val="007B1A57"/>
    <w:rsid w:val="007B2387"/>
    <w:rsid w:val="007B24FC"/>
    <w:rsid w:val="007B5915"/>
    <w:rsid w:val="007B5E27"/>
    <w:rsid w:val="007B7FD3"/>
    <w:rsid w:val="007C2298"/>
    <w:rsid w:val="007C29B5"/>
    <w:rsid w:val="007C40ED"/>
    <w:rsid w:val="007C6F91"/>
    <w:rsid w:val="007D038C"/>
    <w:rsid w:val="007D7730"/>
    <w:rsid w:val="007E0F9C"/>
    <w:rsid w:val="007E7120"/>
    <w:rsid w:val="007F0628"/>
    <w:rsid w:val="007F623C"/>
    <w:rsid w:val="007F6E11"/>
    <w:rsid w:val="00803D6D"/>
    <w:rsid w:val="0080509D"/>
    <w:rsid w:val="00805437"/>
    <w:rsid w:val="00805B4B"/>
    <w:rsid w:val="00810281"/>
    <w:rsid w:val="00810D16"/>
    <w:rsid w:val="00812375"/>
    <w:rsid w:val="0081532D"/>
    <w:rsid w:val="008159D2"/>
    <w:rsid w:val="00821D7B"/>
    <w:rsid w:val="00823DA0"/>
    <w:rsid w:val="0082421A"/>
    <w:rsid w:val="0084197F"/>
    <w:rsid w:val="00843B6C"/>
    <w:rsid w:val="008463A8"/>
    <w:rsid w:val="008517E9"/>
    <w:rsid w:val="00853595"/>
    <w:rsid w:val="008558DA"/>
    <w:rsid w:val="008601D9"/>
    <w:rsid w:val="00861980"/>
    <w:rsid w:val="00864162"/>
    <w:rsid w:val="008712FD"/>
    <w:rsid w:val="0087384A"/>
    <w:rsid w:val="00881E93"/>
    <w:rsid w:val="008823BC"/>
    <w:rsid w:val="00883EB1"/>
    <w:rsid w:val="00893099"/>
    <w:rsid w:val="0089582C"/>
    <w:rsid w:val="00896D01"/>
    <w:rsid w:val="00897B99"/>
    <w:rsid w:val="008A2EDD"/>
    <w:rsid w:val="008A3BB0"/>
    <w:rsid w:val="008A669F"/>
    <w:rsid w:val="008B563A"/>
    <w:rsid w:val="008B5798"/>
    <w:rsid w:val="008B715F"/>
    <w:rsid w:val="008B7ECB"/>
    <w:rsid w:val="008C0974"/>
    <w:rsid w:val="008D25B7"/>
    <w:rsid w:val="008D3C85"/>
    <w:rsid w:val="008D46BD"/>
    <w:rsid w:val="008D6692"/>
    <w:rsid w:val="008D6C41"/>
    <w:rsid w:val="008E03F5"/>
    <w:rsid w:val="008E252D"/>
    <w:rsid w:val="008E3056"/>
    <w:rsid w:val="008E6845"/>
    <w:rsid w:val="00902614"/>
    <w:rsid w:val="00912D6F"/>
    <w:rsid w:val="00913528"/>
    <w:rsid w:val="00913A72"/>
    <w:rsid w:val="00914004"/>
    <w:rsid w:val="00920B49"/>
    <w:rsid w:val="00922728"/>
    <w:rsid w:val="00924103"/>
    <w:rsid w:val="00926DDA"/>
    <w:rsid w:val="00934807"/>
    <w:rsid w:val="0093576B"/>
    <w:rsid w:val="00946C71"/>
    <w:rsid w:val="00947191"/>
    <w:rsid w:val="0095216C"/>
    <w:rsid w:val="00953286"/>
    <w:rsid w:val="00954088"/>
    <w:rsid w:val="00954E01"/>
    <w:rsid w:val="00957D5C"/>
    <w:rsid w:val="00963040"/>
    <w:rsid w:val="00966471"/>
    <w:rsid w:val="00967668"/>
    <w:rsid w:val="0096774C"/>
    <w:rsid w:val="00967819"/>
    <w:rsid w:val="00970692"/>
    <w:rsid w:val="009764B5"/>
    <w:rsid w:val="0098424C"/>
    <w:rsid w:val="00984F17"/>
    <w:rsid w:val="0098565D"/>
    <w:rsid w:val="00990378"/>
    <w:rsid w:val="009A1388"/>
    <w:rsid w:val="009A2B61"/>
    <w:rsid w:val="009A3B64"/>
    <w:rsid w:val="009A5C76"/>
    <w:rsid w:val="009B5396"/>
    <w:rsid w:val="009B53EF"/>
    <w:rsid w:val="009C20B2"/>
    <w:rsid w:val="009C592D"/>
    <w:rsid w:val="009C779B"/>
    <w:rsid w:val="009D1795"/>
    <w:rsid w:val="009D1F70"/>
    <w:rsid w:val="009D388A"/>
    <w:rsid w:val="009D6EB6"/>
    <w:rsid w:val="009E50E0"/>
    <w:rsid w:val="009F6330"/>
    <w:rsid w:val="00A02572"/>
    <w:rsid w:val="00A026E9"/>
    <w:rsid w:val="00A1219D"/>
    <w:rsid w:val="00A12A52"/>
    <w:rsid w:val="00A12F1A"/>
    <w:rsid w:val="00A14E9D"/>
    <w:rsid w:val="00A223DD"/>
    <w:rsid w:val="00A22E99"/>
    <w:rsid w:val="00A24389"/>
    <w:rsid w:val="00A260F1"/>
    <w:rsid w:val="00A279EE"/>
    <w:rsid w:val="00A31AA0"/>
    <w:rsid w:val="00A43DBD"/>
    <w:rsid w:val="00A46DA1"/>
    <w:rsid w:val="00A57A50"/>
    <w:rsid w:val="00A601D7"/>
    <w:rsid w:val="00A67EF0"/>
    <w:rsid w:val="00A72369"/>
    <w:rsid w:val="00A741FA"/>
    <w:rsid w:val="00A80B0B"/>
    <w:rsid w:val="00A907EE"/>
    <w:rsid w:val="00A92715"/>
    <w:rsid w:val="00A9547E"/>
    <w:rsid w:val="00A959F2"/>
    <w:rsid w:val="00AA426A"/>
    <w:rsid w:val="00AA52D3"/>
    <w:rsid w:val="00AA5E21"/>
    <w:rsid w:val="00AB0B76"/>
    <w:rsid w:val="00AB1450"/>
    <w:rsid w:val="00AB36C2"/>
    <w:rsid w:val="00AB7080"/>
    <w:rsid w:val="00AB7AA0"/>
    <w:rsid w:val="00AC064B"/>
    <w:rsid w:val="00AC1B3B"/>
    <w:rsid w:val="00AC28A0"/>
    <w:rsid w:val="00AD4770"/>
    <w:rsid w:val="00AD5323"/>
    <w:rsid w:val="00AD6533"/>
    <w:rsid w:val="00AE1308"/>
    <w:rsid w:val="00AE1432"/>
    <w:rsid w:val="00AE1ED3"/>
    <w:rsid w:val="00AE2646"/>
    <w:rsid w:val="00AE7FE9"/>
    <w:rsid w:val="00AF18DF"/>
    <w:rsid w:val="00AF436E"/>
    <w:rsid w:val="00B03C48"/>
    <w:rsid w:val="00B04FC0"/>
    <w:rsid w:val="00B10EE0"/>
    <w:rsid w:val="00B13B18"/>
    <w:rsid w:val="00B17AA1"/>
    <w:rsid w:val="00B203FA"/>
    <w:rsid w:val="00B221BA"/>
    <w:rsid w:val="00B274FB"/>
    <w:rsid w:val="00B31F9B"/>
    <w:rsid w:val="00B337A2"/>
    <w:rsid w:val="00B348DC"/>
    <w:rsid w:val="00B35C47"/>
    <w:rsid w:val="00B4070B"/>
    <w:rsid w:val="00B4307A"/>
    <w:rsid w:val="00B44DEB"/>
    <w:rsid w:val="00B471A0"/>
    <w:rsid w:val="00B50BAD"/>
    <w:rsid w:val="00B528E1"/>
    <w:rsid w:val="00B53717"/>
    <w:rsid w:val="00B54991"/>
    <w:rsid w:val="00B60FB6"/>
    <w:rsid w:val="00B65023"/>
    <w:rsid w:val="00B66538"/>
    <w:rsid w:val="00B728C6"/>
    <w:rsid w:val="00B74F39"/>
    <w:rsid w:val="00B80E4F"/>
    <w:rsid w:val="00B92E6A"/>
    <w:rsid w:val="00BA2437"/>
    <w:rsid w:val="00BA2941"/>
    <w:rsid w:val="00BA3855"/>
    <w:rsid w:val="00BA5CF1"/>
    <w:rsid w:val="00BA64DC"/>
    <w:rsid w:val="00BB002E"/>
    <w:rsid w:val="00BB61DC"/>
    <w:rsid w:val="00BB67E3"/>
    <w:rsid w:val="00BB6840"/>
    <w:rsid w:val="00BB7454"/>
    <w:rsid w:val="00BC0AC3"/>
    <w:rsid w:val="00BC4F31"/>
    <w:rsid w:val="00BC7C80"/>
    <w:rsid w:val="00BD2F84"/>
    <w:rsid w:val="00BD4930"/>
    <w:rsid w:val="00BE3E75"/>
    <w:rsid w:val="00BE4D59"/>
    <w:rsid w:val="00BF3F43"/>
    <w:rsid w:val="00BF6140"/>
    <w:rsid w:val="00BF6D2A"/>
    <w:rsid w:val="00C00DCB"/>
    <w:rsid w:val="00C053B6"/>
    <w:rsid w:val="00C055DF"/>
    <w:rsid w:val="00C119B9"/>
    <w:rsid w:val="00C13017"/>
    <w:rsid w:val="00C13507"/>
    <w:rsid w:val="00C239DA"/>
    <w:rsid w:val="00C23C07"/>
    <w:rsid w:val="00C2560B"/>
    <w:rsid w:val="00C2599B"/>
    <w:rsid w:val="00C31EF2"/>
    <w:rsid w:val="00C3241A"/>
    <w:rsid w:val="00C33486"/>
    <w:rsid w:val="00C3419E"/>
    <w:rsid w:val="00C3534F"/>
    <w:rsid w:val="00C40C0A"/>
    <w:rsid w:val="00C41183"/>
    <w:rsid w:val="00C41A60"/>
    <w:rsid w:val="00C452F4"/>
    <w:rsid w:val="00C46860"/>
    <w:rsid w:val="00C5116A"/>
    <w:rsid w:val="00C566AD"/>
    <w:rsid w:val="00C566C0"/>
    <w:rsid w:val="00C56C45"/>
    <w:rsid w:val="00C57106"/>
    <w:rsid w:val="00C57BEA"/>
    <w:rsid w:val="00C66A26"/>
    <w:rsid w:val="00C71A3B"/>
    <w:rsid w:val="00C71EEC"/>
    <w:rsid w:val="00C74108"/>
    <w:rsid w:val="00C834BF"/>
    <w:rsid w:val="00C85207"/>
    <w:rsid w:val="00C85AA6"/>
    <w:rsid w:val="00C86A0B"/>
    <w:rsid w:val="00C904BC"/>
    <w:rsid w:val="00CA0330"/>
    <w:rsid w:val="00CA1B25"/>
    <w:rsid w:val="00CA431D"/>
    <w:rsid w:val="00CA72C4"/>
    <w:rsid w:val="00CB5980"/>
    <w:rsid w:val="00CC1F0B"/>
    <w:rsid w:val="00CC2049"/>
    <w:rsid w:val="00CD165A"/>
    <w:rsid w:val="00CD7CB6"/>
    <w:rsid w:val="00CD7EA0"/>
    <w:rsid w:val="00CE0263"/>
    <w:rsid w:val="00CE2193"/>
    <w:rsid w:val="00CE6374"/>
    <w:rsid w:val="00CE7633"/>
    <w:rsid w:val="00CF0152"/>
    <w:rsid w:val="00CF06DB"/>
    <w:rsid w:val="00CF214E"/>
    <w:rsid w:val="00CF5E9C"/>
    <w:rsid w:val="00CF6745"/>
    <w:rsid w:val="00D02387"/>
    <w:rsid w:val="00D05E99"/>
    <w:rsid w:val="00D061B3"/>
    <w:rsid w:val="00D065FF"/>
    <w:rsid w:val="00D160A1"/>
    <w:rsid w:val="00D17A54"/>
    <w:rsid w:val="00D17D1D"/>
    <w:rsid w:val="00D22DEE"/>
    <w:rsid w:val="00D24B6B"/>
    <w:rsid w:val="00D379A6"/>
    <w:rsid w:val="00D4303F"/>
    <w:rsid w:val="00D43B12"/>
    <w:rsid w:val="00D473D1"/>
    <w:rsid w:val="00D47E64"/>
    <w:rsid w:val="00D501C9"/>
    <w:rsid w:val="00D50560"/>
    <w:rsid w:val="00D52B6E"/>
    <w:rsid w:val="00D52F19"/>
    <w:rsid w:val="00D6068B"/>
    <w:rsid w:val="00D60FF0"/>
    <w:rsid w:val="00D61D1F"/>
    <w:rsid w:val="00D64116"/>
    <w:rsid w:val="00D6558B"/>
    <w:rsid w:val="00D658BC"/>
    <w:rsid w:val="00D72EDE"/>
    <w:rsid w:val="00D73861"/>
    <w:rsid w:val="00D76EAB"/>
    <w:rsid w:val="00D775EF"/>
    <w:rsid w:val="00D806D4"/>
    <w:rsid w:val="00D829E4"/>
    <w:rsid w:val="00D82C0D"/>
    <w:rsid w:val="00D84AFC"/>
    <w:rsid w:val="00DA012A"/>
    <w:rsid w:val="00DA3ACE"/>
    <w:rsid w:val="00DA6654"/>
    <w:rsid w:val="00DA6747"/>
    <w:rsid w:val="00DA7D02"/>
    <w:rsid w:val="00DB4E53"/>
    <w:rsid w:val="00DB599C"/>
    <w:rsid w:val="00DB5D6B"/>
    <w:rsid w:val="00DB69A7"/>
    <w:rsid w:val="00DC4ABD"/>
    <w:rsid w:val="00DD212E"/>
    <w:rsid w:val="00DD4B4C"/>
    <w:rsid w:val="00DD7D1D"/>
    <w:rsid w:val="00DE4413"/>
    <w:rsid w:val="00DE7251"/>
    <w:rsid w:val="00DE7B3B"/>
    <w:rsid w:val="00DF25E5"/>
    <w:rsid w:val="00E06034"/>
    <w:rsid w:val="00E06AA6"/>
    <w:rsid w:val="00E13456"/>
    <w:rsid w:val="00E2137E"/>
    <w:rsid w:val="00E23E84"/>
    <w:rsid w:val="00E250EA"/>
    <w:rsid w:val="00E2603E"/>
    <w:rsid w:val="00E27823"/>
    <w:rsid w:val="00E36880"/>
    <w:rsid w:val="00E42090"/>
    <w:rsid w:val="00E4355D"/>
    <w:rsid w:val="00E4385F"/>
    <w:rsid w:val="00E44A6D"/>
    <w:rsid w:val="00E450D2"/>
    <w:rsid w:val="00E51DAE"/>
    <w:rsid w:val="00E538B8"/>
    <w:rsid w:val="00E5470F"/>
    <w:rsid w:val="00E572FF"/>
    <w:rsid w:val="00E62963"/>
    <w:rsid w:val="00E70CA1"/>
    <w:rsid w:val="00E71E09"/>
    <w:rsid w:val="00E8316B"/>
    <w:rsid w:val="00E87B11"/>
    <w:rsid w:val="00E978ED"/>
    <w:rsid w:val="00EB05B4"/>
    <w:rsid w:val="00EC2960"/>
    <w:rsid w:val="00EC398A"/>
    <w:rsid w:val="00EC4B5B"/>
    <w:rsid w:val="00ED3A3B"/>
    <w:rsid w:val="00ED3C0E"/>
    <w:rsid w:val="00EE06C4"/>
    <w:rsid w:val="00EE135F"/>
    <w:rsid w:val="00EE5211"/>
    <w:rsid w:val="00EE64D1"/>
    <w:rsid w:val="00EF3EB6"/>
    <w:rsid w:val="00EF5AAB"/>
    <w:rsid w:val="00EF64F8"/>
    <w:rsid w:val="00F00B70"/>
    <w:rsid w:val="00F038A5"/>
    <w:rsid w:val="00F04E8B"/>
    <w:rsid w:val="00F10FA9"/>
    <w:rsid w:val="00F11E38"/>
    <w:rsid w:val="00F1258C"/>
    <w:rsid w:val="00F151DA"/>
    <w:rsid w:val="00F231D0"/>
    <w:rsid w:val="00F25ABF"/>
    <w:rsid w:val="00F26D2B"/>
    <w:rsid w:val="00F41269"/>
    <w:rsid w:val="00F43700"/>
    <w:rsid w:val="00F45348"/>
    <w:rsid w:val="00F501A3"/>
    <w:rsid w:val="00F5275C"/>
    <w:rsid w:val="00F5296B"/>
    <w:rsid w:val="00F61A4C"/>
    <w:rsid w:val="00F65489"/>
    <w:rsid w:val="00F71B20"/>
    <w:rsid w:val="00F7416B"/>
    <w:rsid w:val="00F74FF8"/>
    <w:rsid w:val="00F75980"/>
    <w:rsid w:val="00F77185"/>
    <w:rsid w:val="00F77E8C"/>
    <w:rsid w:val="00F81855"/>
    <w:rsid w:val="00F85F64"/>
    <w:rsid w:val="00F86CE3"/>
    <w:rsid w:val="00F91D31"/>
    <w:rsid w:val="00F97046"/>
    <w:rsid w:val="00FA0786"/>
    <w:rsid w:val="00FA0D1D"/>
    <w:rsid w:val="00FA10E8"/>
    <w:rsid w:val="00FA29AE"/>
    <w:rsid w:val="00FA33CA"/>
    <w:rsid w:val="00FA3B38"/>
    <w:rsid w:val="00FA74FF"/>
    <w:rsid w:val="00FB0F5A"/>
    <w:rsid w:val="00FB6341"/>
    <w:rsid w:val="00FB6AA4"/>
    <w:rsid w:val="00FB6EDC"/>
    <w:rsid w:val="00FB7CD0"/>
    <w:rsid w:val="00FC0372"/>
    <w:rsid w:val="00FC0D26"/>
    <w:rsid w:val="00FC0F81"/>
    <w:rsid w:val="00FC4C3C"/>
    <w:rsid w:val="00FC4FE0"/>
    <w:rsid w:val="00FE0D5D"/>
    <w:rsid w:val="00FE2B7A"/>
    <w:rsid w:val="00FE3605"/>
    <w:rsid w:val="00FF0F8E"/>
    <w:rsid w:val="00FF1160"/>
    <w:rsid w:val="00FF3E46"/>
    <w:rsid w:val="00FF3E69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BE1905"/>
  <w15:docId w15:val="{696A9AED-B16B-4172-BDA4-560C4592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017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3017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13017"/>
    <w:pPr>
      <w:keepNext/>
      <w:jc w:val="center"/>
      <w:outlineLvl w:val="1"/>
    </w:pPr>
    <w:rPr>
      <w:rFonts w:cs="Simplified Arabic"/>
      <w:b/>
      <w:bCs/>
    </w:rPr>
  </w:style>
  <w:style w:type="paragraph" w:styleId="Heading3">
    <w:name w:val="heading 3"/>
    <w:basedOn w:val="Normal"/>
    <w:next w:val="Normal"/>
    <w:qFormat/>
    <w:rsid w:val="00C13017"/>
    <w:pPr>
      <w:keepNext/>
      <w:jc w:val="center"/>
      <w:outlineLvl w:val="2"/>
    </w:pPr>
    <w:rPr>
      <w:rFonts w:cs="Simplified Arabic"/>
      <w:b/>
      <w:bCs/>
      <w:sz w:val="22"/>
      <w:szCs w:val="22"/>
    </w:rPr>
  </w:style>
  <w:style w:type="paragraph" w:styleId="Heading4">
    <w:name w:val="heading 4"/>
    <w:basedOn w:val="Normal"/>
    <w:next w:val="Normal"/>
    <w:qFormat/>
    <w:rsid w:val="00C13017"/>
    <w:pPr>
      <w:keepNext/>
      <w:jc w:val="lowKashida"/>
      <w:outlineLvl w:val="3"/>
    </w:pPr>
    <w:rPr>
      <w:rFonts w:cs="Simplified Arabic"/>
      <w:b/>
      <w:bCs/>
    </w:rPr>
  </w:style>
  <w:style w:type="paragraph" w:styleId="Heading5">
    <w:name w:val="heading 5"/>
    <w:basedOn w:val="Normal"/>
    <w:next w:val="Normal"/>
    <w:qFormat/>
    <w:rsid w:val="00C13017"/>
    <w:pPr>
      <w:keepNext/>
      <w:jc w:val="center"/>
      <w:outlineLvl w:val="4"/>
    </w:pPr>
    <w:rPr>
      <w:rFonts w:cs="Simplified Arabic"/>
      <w:b/>
      <w:bCs/>
      <w:color w:val="339966"/>
    </w:rPr>
  </w:style>
  <w:style w:type="paragraph" w:styleId="Heading6">
    <w:name w:val="heading 6"/>
    <w:basedOn w:val="Normal"/>
    <w:next w:val="Normal"/>
    <w:qFormat/>
    <w:rsid w:val="00C13017"/>
    <w:pPr>
      <w:keepNext/>
      <w:jc w:val="center"/>
      <w:outlineLvl w:val="5"/>
    </w:pPr>
    <w:rPr>
      <w:rFonts w:cs="Simplified Arabic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C13017"/>
    <w:pPr>
      <w:keepNext/>
      <w:outlineLvl w:val="6"/>
    </w:pPr>
    <w:rPr>
      <w:rFonts w:cs="Simplified Arabic"/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C13017"/>
    <w:pPr>
      <w:keepNext/>
      <w:jc w:val="lowKashida"/>
      <w:outlineLvl w:val="7"/>
    </w:pPr>
    <w:rPr>
      <w:rFonts w:cs="Simplified Arabic"/>
      <w:b/>
      <w:bCs/>
      <w:sz w:val="20"/>
      <w:szCs w:val="20"/>
    </w:rPr>
  </w:style>
  <w:style w:type="paragraph" w:styleId="Heading9">
    <w:name w:val="heading 9"/>
    <w:basedOn w:val="Normal"/>
    <w:next w:val="Normal"/>
    <w:qFormat/>
    <w:rsid w:val="00C13017"/>
    <w:pPr>
      <w:keepNext/>
      <w:outlineLvl w:val="8"/>
    </w:pPr>
    <w:rPr>
      <w:rFonts w:ascii="Arial" w:hAnsi="Arial" w:cs="Simplified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C13017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List">
    <w:name w:val="List"/>
    <w:basedOn w:val="Normal"/>
    <w:semiHidden/>
    <w:rsid w:val="00C13017"/>
    <w:pPr>
      <w:ind w:left="283" w:hanging="283"/>
    </w:pPr>
  </w:style>
  <w:style w:type="paragraph" w:styleId="List2">
    <w:name w:val="List 2"/>
    <w:basedOn w:val="Normal"/>
    <w:semiHidden/>
    <w:rsid w:val="00C13017"/>
    <w:pPr>
      <w:ind w:left="566" w:hanging="283"/>
    </w:pPr>
  </w:style>
  <w:style w:type="paragraph" w:styleId="BodyText2">
    <w:name w:val="Body Text 2"/>
    <w:basedOn w:val="Normal"/>
    <w:link w:val="BodyText2Char"/>
    <w:semiHidden/>
    <w:rsid w:val="00C13017"/>
    <w:pPr>
      <w:jc w:val="lowKashida"/>
    </w:pPr>
    <w:rPr>
      <w:rFonts w:cs="Traditional Arabic"/>
      <w:noProof/>
      <w:szCs w:val="28"/>
      <w:lang w:eastAsia="en-US"/>
    </w:rPr>
  </w:style>
  <w:style w:type="paragraph" w:styleId="BodyTextIndent">
    <w:name w:val="Body Text Indent"/>
    <w:basedOn w:val="Normal"/>
    <w:semiHidden/>
    <w:rsid w:val="00C13017"/>
    <w:pPr>
      <w:ind w:left="2040"/>
    </w:pPr>
  </w:style>
  <w:style w:type="paragraph" w:styleId="BodyText3">
    <w:name w:val="Body Text 3"/>
    <w:basedOn w:val="Normal"/>
    <w:semiHidden/>
    <w:rsid w:val="00C13017"/>
    <w:pPr>
      <w:jc w:val="lowKashida"/>
    </w:pPr>
    <w:rPr>
      <w:rFonts w:cs="Simplified Arabic"/>
    </w:rPr>
  </w:style>
  <w:style w:type="paragraph" w:styleId="Header">
    <w:name w:val="header"/>
    <w:basedOn w:val="Normal"/>
    <w:link w:val="HeaderChar"/>
    <w:uiPriority w:val="99"/>
    <w:rsid w:val="00C13017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1301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C13017"/>
  </w:style>
  <w:style w:type="paragraph" w:customStyle="1" w:styleId="xl24">
    <w:name w:val="xl24"/>
    <w:basedOn w:val="Normal"/>
    <w:rsid w:val="00C13017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cs="Simplified Arabic" w:hint="cs"/>
    </w:rPr>
  </w:style>
  <w:style w:type="paragraph" w:customStyle="1" w:styleId="xl25">
    <w:name w:val="xl25"/>
    <w:basedOn w:val="Normal"/>
    <w:rsid w:val="00C13017"/>
    <w:pPr>
      <w:bidi w:val="0"/>
      <w:spacing w:before="100" w:beforeAutospacing="1" w:after="100" w:afterAutospacing="1"/>
      <w:jc w:val="center"/>
    </w:pPr>
    <w:rPr>
      <w:rFonts w:cs="Simplified Arabic" w:hint="cs"/>
      <w:b/>
      <w:bCs/>
    </w:rPr>
  </w:style>
  <w:style w:type="paragraph" w:customStyle="1" w:styleId="xl26">
    <w:name w:val="xl26"/>
    <w:basedOn w:val="Normal"/>
    <w:rsid w:val="00C13017"/>
    <w:pPr>
      <w:pBdr>
        <w:bottom w:val="single" w:sz="4" w:space="0" w:color="auto"/>
      </w:pBdr>
      <w:bidi w:val="0"/>
      <w:spacing w:before="100" w:beforeAutospacing="1" w:after="100" w:afterAutospacing="1"/>
      <w:jc w:val="right"/>
    </w:pPr>
    <w:rPr>
      <w:rFonts w:cs="Simplified Arabic" w:hint="cs"/>
      <w:b/>
      <w:bCs/>
    </w:rPr>
  </w:style>
  <w:style w:type="paragraph" w:customStyle="1" w:styleId="xl27">
    <w:name w:val="xl27"/>
    <w:basedOn w:val="Normal"/>
    <w:rsid w:val="00C13017"/>
    <w:pPr>
      <w:bidi w:val="0"/>
      <w:spacing w:before="100" w:beforeAutospacing="1" w:after="100" w:afterAutospacing="1"/>
      <w:jc w:val="right"/>
    </w:pPr>
    <w:rPr>
      <w:rFonts w:cs="Simplified Arabic" w:hint="cs"/>
      <w:b/>
      <w:bCs/>
    </w:rPr>
  </w:style>
  <w:style w:type="paragraph" w:customStyle="1" w:styleId="xl28">
    <w:name w:val="xl28"/>
    <w:basedOn w:val="Normal"/>
    <w:rsid w:val="00C130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</w:pPr>
    <w:rPr>
      <w:rFonts w:cs="Simplified Arabic" w:hint="cs"/>
    </w:rPr>
  </w:style>
  <w:style w:type="paragraph" w:customStyle="1" w:styleId="xl29">
    <w:name w:val="xl29"/>
    <w:basedOn w:val="Normal"/>
    <w:rsid w:val="00C13017"/>
    <w:pPr>
      <w:bidi w:val="0"/>
      <w:spacing w:before="100" w:beforeAutospacing="1" w:after="100" w:afterAutospacing="1"/>
      <w:jc w:val="right"/>
    </w:pPr>
    <w:rPr>
      <w:rFonts w:cs="Simplified Arabic" w:hint="cs"/>
    </w:rPr>
  </w:style>
  <w:style w:type="paragraph" w:customStyle="1" w:styleId="xl30">
    <w:name w:val="xl30"/>
    <w:basedOn w:val="Normal"/>
    <w:rsid w:val="00C13017"/>
    <w:pPr>
      <w:pBdr>
        <w:right w:val="single" w:sz="4" w:space="0" w:color="auto"/>
      </w:pBdr>
      <w:bidi w:val="0"/>
      <w:spacing w:before="100" w:beforeAutospacing="1" w:after="100" w:afterAutospacing="1"/>
      <w:jc w:val="both"/>
    </w:pPr>
    <w:rPr>
      <w:rFonts w:cs="Simplified Arabic" w:hint="cs"/>
      <w:b/>
      <w:bCs/>
    </w:rPr>
  </w:style>
  <w:style w:type="paragraph" w:customStyle="1" w:styleId="xl31">
    <w:name w:val="xl31"/>
    <w:basedOn w:val="Normal"/>
    <w:rsid w:val="00C13017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rFonts w:cs="Simplified Arabic" w:hint="cs"/>
      <w:b/>
      <w:bCs/>
    </w:rPr>
  </w:style>
  <w:style w:type="paragraph" w:customStyle="1" w:styleId="xl32">
    <w:name w:val="xl32"/>
    <w:basedOn w:val="Normal"/>
    <w:rsid w:val="00C13017"/>
    <w:pPr>
      <w:pBdr>
        <w:right w:val="single" w:sz="4" w:space="0" w:color="auto"/>
      </w:pBdr>
      <w:bidi w:val="0"/>
      <w:spacing w:before="100" w:beforeAutospacing="1" w:after="100" w:afterAutospacing="1"/>
      <w:jc w:val="both"/>
    </w:pPr>
    <w:rPr>
      <w:rFonts w:cs="Simplified Arabic" w:hint="cs"/>
    </w:rPr>
  </w:style>
  <w:style w:type="paragraph" w:customStyle="1" w:styleId="xl33">
    <w:name w:val="xl33"/>
    <w:basedOn w:val="Normal"/>
    <w:rsid w:val="00C13017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both"/>
    </w:pPr>
    <w:rPr>
      <w:rFonts w:cs="Simplified Arabic" w:hint="cs"/>
      <w:b/>
      <w:bCs/>
    </w:rPr>
  </w:style>
  <w:style w:type="paragraph" w:customStyle="1" w:styleId="xl34">
    <w:name w:val="xl34"/>
    <w:basedOn w:val="Normal"/>
    <w:rsid w:val="00C13017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5">
    <w:name w:val="xl35"/>
    <w:basedOn w:val="Normal"/>
    <w:rsid w:val="00C13017"/>
    <w:pPr>
      <w:pBdr>
        <w:top w:val="single" w:sz="4" w:space="0" w:color="auto"/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6">
    <w:name w:val="xl36"/>
    <w:basedOn w:val="Normal"/>
    <w:rsid w:val="00C13017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7">
    <w:name w:val="xl37"/>
    <w:basedOn w:val="Normal"/>
    <w:rsid w:val="00C13017"/>
    <w:pPr>
      <w:pBdr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38">
    <w:name w:val="xl38"/>
    <w:basedOn w:val="Normal"/>
    <w:rsid w:val="00C13017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39">
    <w:name w:val="xl39"/>
    <w:basedOn w:val="Normal"/>
    <w:rsid w:val="00C13017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0">
    <w:name w:val="xl40"/>
    <w:basedOn w:val="Normal"/>
    <w:rsid w:val="00C13017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1">
    <w:name w:val="xl41"/>
    <w:basedOn w:val="Normal"/>
    <w:rsid w:val="00C13017"/>
    <w:pPr>
      <w:pBdr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2">
    <w:name w:val="xl42"/>
    <w:basedOn w:val="Normal"/>
    <w:rsid w:val="00C13017"/>
    <w:pPr>
      <w:pBdr>
        <w:left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4">
    <w:name w:val="xl44"/>
    <w:basedOn w:val="Normal"/>
    <w:rsid w:val="00C13017"/>
    <w:pPr>
      <w:pBdr>
        <w:right w:val="single" w:sz="4" w:space="0" w:color="auto"/>
      </w:pBdr>
      <w:shd w:val="clear" w:color="auto" w:fill="FFCC99"/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5">
    <w:name w:val="xl45"/>
    <w:basedOn w:val="Normal"/>
    <w:rsid w:val="00C13017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6">
    <w:name w:val="xl46"/>
    <w:basedOn w:val="Normal"/>
    <w:rsid w:val="00C13017"/>
    <w:pPr>
      <w:pBdr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7">
    <w:name w:val="xl47"/>
    <w:basedOn w:val="Normal"/>
    <w:rsid w:val="00C13017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8">
    <w:name w:val="xl48"/>
    <w:basedOn w:val="Normal"/>
    <w:rsid w:val="00C13017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49">
    <w:name w:val="xl49"/>
    <w:basedOn w:val="Normal"/>
    <w:rsid w:val="00C13017"/>
    <w:pPr>
      <w:pBdr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0">
    <w:name w:val="xl50"/>
    <w:basedOn w:val="Normal"/>
    <w:rsid w:val="00C13017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right"/>
      <w:textAlignment w:val="center"/>
    </w:pPr>
  </w:style>
  <w:style w:type="paragraph" w:customStyle="1" w:styleId="xl51">
    <w:name w:val="xl51"/>
    <w:basedOn w:val="Normal"/>
    <w:rsid w:val="00C13017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2">
    <w:name w:val="xl52"/>
    <w:basedOn w:val="Normal"/>
    <w:rsid w:val="00C13017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Simplified Arabic" w:hint="cs"/>
      <w:b/>
      <w:bCs/>
      <w:sz w:val="22"/>
      <w:szCs w:val="22"/>
    </w:rPr>
  </w:style>
  <w:style w:type="paragraph" w:customStyle="1" w:styleId="xl53">
    <w:name w:val="xl53"/>
    <w:basedOn w:val="Normal"/>
    <w:rsid w:val="00C13017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Simplified Arabic" w:hint="cs"/>
      <w:b/>
      <w:bCs/>
      <w:sz w:val="22"/>
      <w:szCs w:val="22"/>
    </w:rPr>
  </w:style>
  <w:style w:type="paragraph" w:customStyle="1" w:styleId="xl54">
    <w:name w:val="xl54"/>
    <w:basedOn w:val="Normal"/>
    <w:rsid w:val="00C130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Simplified Arabic" w:hint="cs"/>
      <w:b/>
      <w:bCs/>
      <w:sz w:val="22"/>
      <w:szCs w:val="22"/>
    </w:rPr>
  </w:style>
  <w:style w:type="paragraph" w:customStyle="1" w:styleId="xl55">
    <w:name w:val="xl55"/>
    <w:basedOn w:val="Normal"/>
    <w:rsid w:val="00C13017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cs="Simplified Arabic" w:hint="cs"/>
      <w:b/>
      <w:bCs/>
    </w:rPr>
  </w:style>
  <w:style w:type="paragraph" w:customStyle="1" w:styleId="xl56">
    <w:name w:val="xl56"/>
    <w:basedOn w:val="Normal"/>
    <w:rsid w:val="00C13017"/>
    <w:pPr>
      <w:pBdr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  <w:textAlignment w:val="center"/>
    </w:pPr>
    <w:rPr>
      <w:rFonts w:cs="Simplified Arabic" w:hint="cs"/>
      <w:b/>
      <w:bCs/>
    </w:rPr>
  </w:style>
  <w:style w:type="paragraph" w:customStyle="1" w:styleId="xl43">
    <w:name w:val="xl43"/>
    <w:basedOn w:val="Normal"/>
    <w:rsid w:val="00C13017"/>
    <w:pPr>
      <w:pBdr>
        <w:left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cs="Simplified Arabic" w:hint="cs"/>
      <w:b/>
      <w:bCs/>
      <w:sz w:val="18"/>
      <w:szCs w:val="18"/>
    </w:rPr>
  </w:style>
  <w:style w:type="paragraph" w:customStyle="1" w:styleId="font5">
    <w:name w:val="font5"/>
    <w:basedOn w:val="Normal"/>
    <w:rsid w:val="00C13017"/>
    <w:pPr>
      <w:bidi w:val="0"/>
      <w:spacing w:before="100" w:beforeAutospacing="1" w:after="100" w:afterAutospacing="1"/>
    </w:pPr>
    <w:rPr>
      <w:b/>
      <w:bCs/>
    </w:rPr>
  </w:style>
  <w:style w:type="paragraph" w:customStyle="1" w:styleId="font6">
    <w:name w:val="font6"/>
    <w:basedOn w:val="Normal"/>
    <w:rsid w:val="00C13017"/>
    <w:pPr>
      <w:bidi w:val="0"/>
      <w:spacing w:before="100" w:beforeAutospacing="1" w:after="100" w:afterAutospacing="1"/>
    </w:pPr>
    <w:rPr>
      <w:rFonts w:cs="Simplified Arabic" w:hint="cs"/>
      <w:b/>
      <w:bCs/>
    </w:rPr>
  </w:style>
  <w:style w:type="paragraph" w:customStyle="1" w:styleId="xl57">
    <w:name w:val="xl57"/>
    <w:basedOn w:val="Normal"/>
    <w:rsid w:val="00C13017"/>
    <w:pPr>
      <w:bidi w:val="0"/>
      <w:spacing w:before="100" w:beforeAutospacing="1" w:after="100" w:afterAutospacing="1"/>
      <w:jc w:val="center"/>
      <w:textAlignment w:val="center"/>
    </w:pPr>
    <w:rPr>
      <w:rFonts w:cs="Simplified Arabic" w:hint="cs"/>
      <w:b/>
      <w:bCs/>
    </w:rPr>
  </w:style>
  <w:style w:type="character" w:styleId="FootnoteReference">
    <w:name w:val="footnote reference"/>
    <w:basedOn w:val="DefaultParagraphFont"/>
    <w:semiHidden/>
    <w:rsid w:val="00C13017"/>
    <w:rPr>
      <w:vertAlign w:val="superscript"/>
    </w:rPr>
  </w:style>
  <w:style w:type="paragraph" w:styleId="FootnoteText">
    <w:name w:val="footnote text"/>
    <w:basedOn w:val="Normal"/>
    <w:semiHidden/>
    <w:rsid w:val="00C13017"/>
    <w:rPr>
      <w:sz w:val="20"/>
      <w:szCs w:val="20"/>
    </w:rPr>
  </w:style>
  <w:style w:type="paragraph" w:styleId="BlockText">
    <w:name w:val="Block Text"/>
    <w:basedOn w:val="Normal"/>
    <w:semiHidden/>
    <w:rsid w:val="00C13017"/>
    <w:pPr>
      <w:ind w:left="737" w:right="737"/>
      <w:jc w:val="lowKashida"/>
    </w:pPr>
    <w:rPr>
      <w:rFonts w:cs="Simplified Arabic"/>
    </w:rPr>
  </w:style>
  <w:style w:type="paragraph" w:styleId="Caption">
    <w:name w:val="caption"/>
    <w:basedOn w:val="Normal"/>
    <w:next w:val="Normal"/>
    <w:qFormat/>
    <w:rsid w:val="00C13017"/>
    <w:pPr>
      <w:jc w:val="lowKashida"/>
    </w:pPr>
    <w:rPr>
      <w:rFonts w:cs="Simplified Arabic"/>
      <w:b/>
      <w:bCs/>
      <w:lang w:eastAsia="en-US"/>
    </w:rPr>
  </w:style>
  <w:style w:type="paragraph" w:styleId="BodyTextIndent2">
    <w:name w:val="Body Text Indent 2"/>
    <w:basedOn w:val="Normal"/>
    <w:semiHidden/>
    <w:rsid w:val="00C13017"/>
    <w:pPr>
      <w:ind w:firstLine="284"/>
      <w:jc w:val="lowKashida"/>
    </w:pPr>
    <w:rPr>
      <w:rFonts w:cs="Simplified Arabic"/>
      <w:lang w:eastAsia="en-US"/>
    </w:rPr>
  </w:style>
  <w:style w:type="character" w:styleId="Hyperlink">
    <w:name w:val="Hyperlink"/>
    <w:basedOn w:val="DefaultParagraphFont"/>
    <w:uiPriority w:val="99"/>
    <w:rsid w:val="00C13017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C13017"/>
    <w:rPr>
      <w:color w:val="800080"/>
      <w:u w:val="single"/>
    </w:rPr>
  </w:style>
  <w:style w:type="paragraph" w:styleId="CommentText">
    <w:name w:val="annotation text"/>
    <w:basedOn w:val="Normal"/>
    <w:semiHidden/>
    <w:rsid w:val="00C13017"/>
    <w:rPr>
      <w:rFonts w:cs="Traditional Arabic"/>
      <w:sz w:val="20"/>
      <w:szCs w:val="20"/>
      <w:lang w:eastAsia="en-US"/>
    </w:rPr>
  </w:style>
  <w:style w:type="paragraph" w:styleId="Title">
    <w:name w:val="Title"/>
    <w:basedOn w:val="Normal"/>
    <w:qFormat/>
    <w:rsid w:val="00C13017"/>
    <w:pPr>
      <w:jc w:val="center"/>
    </w:pPr>
    <w:rPr>
      <w:rFonts w:cs="Simplified Arabic"/>
      <w:b/>
      <w:bCs/>
      <w:noProof/>
      <w:szCs w:val="28"/>
      <w:lang w:eastAsia="en-US"/>
    </w:rPr>
  </w:style>
  <w:style w:type="paragraph" w:styleId="EndnoteText">
    <w:name w:val="endnote text"/>
    <w:basedOn w:val="Normal"/>
    <w:semiHidden/>
    <w:rsid w:val="00C13017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C13017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237AA1"/>
    <w:rPr>
      <w:rFonts w:cs="Traditional Arabic"/>
      <w:snapToGrid w:val="0"/>
    </w:rPr>
  </w:style>
  <w:style w:type="paragraph" w:styleId="BodyTextIndent3">
    <w:name w:val="Body Text Indent 3"/>
    <w:basedOn w:val="Normal"/>
    <w:link w:val="BodyTextIndent3Char"/>
    <w:semiHidden/>
    <w:rsid w:val="000B2EAA"/>
    <w:pPr>
      <w:ind w:left="714" w:hanging="357"/>
    </w:pPr>
    <w:rPr>
      <w:noProof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B2EAA"/>
    <w:rPr>
      <w:noProof/>
      <w:sz w:val="24"/>
      <w:szCs w:val="24"/>
    </w:rPr>
  </w:style>
  <w:style w:type="paragraph" w:styleId="Subtitle">
    <w:name w:val="Subtitle"/>
    <w:basedOn w:val="Normal"/>
    <w:link w:val="SubtitleChar"/>
    <w:qFormat/>
    <w:rsid w:val="000B2EAA"/>
    <w:pPr>
      <w:jc w:val="center"/>
    </w:pPr>
    <w:rPr>
      <w:b/>
      <w:bCs/>
      <w:sz w:val="20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0B2EAA"/>
    <w:rPr>
      <w:b/>
      <w:bCs/>
    </w:rPr>
  </w:style>
  <w:style w:type="paragraph" w:customStyle="1" w:styleId="xl22">
    <w:name w:val="xl22"/>
    <w:basedOn w:val="Normal"/>
    <w:rsid w:val="000B2EAA"/>
    <w:pPr>
      <w:bidi w:val="0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styleId="BalloonText">
    <w:name w:val="Balloon Text"/>
    <w:basedOn w:val="Normal"/>
    <w:link w:val="BalloonTextChar"/>
    <w:rsid w:val="000B2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2EA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89582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2Char">
    <w:name w:val="Body Text 2 Char"/>
    <w:basedOn w:val="DefaultParagraphFont"/>
    <w:link w:val="BodyText2"/>
    <w:semiHidden/>
    <w:rsid w:val="00A24389"/>
    <w:rPr>
      <w:rFonts w:cs="Traditional Arabic"/>
      <w:noProof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6A35C5"/>
    <w:rPr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D1684"/>
    <w:rPr>
      <w:rFonts w:cs="Simplified Arabic"/>
      <w:snapToGrid w:val="0"/>
    </w:rPr>
  </w:style>
  <w:style w:type="paragraph" w:customStyle="1" w:styleId="selectionshareable">
    <w:name w:val="selectionshareable"/>
    <w:basedOn w:val="Normal"/>
    <w:rsid w:val="004D7CE1"/>
    <w:pPr>
      <w:bidi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059688621483403E-2"/>
          <c:y val="0"/>
          <c:w val="0.95085008855780162"/>
          <c:h val="1"/>
        </c:manualLayout>
      </c:layout>
      <c:ofPieChart>
        <c:ofPieType val="bar"/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Column4</c:v>
                </c:pt>
              </c:strCache>
            </c:strRef>
          </c:tx>
          <c:dPt>
            <c:idx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D753-48B9-B9BA-870CFA4315E5}"/>
              </c:ext>
            </c:extLst>
          </c:dPt>
          <c:dPt>
            <c:idx val="1"/>
            <c:bubble3D val="0"/>
            <c:spPr>
              <a:solidFill>
                <a:schemeClr val="bg2">
                  <a:lumMod val="9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0-D753-48B9-B9BA-870CFA4315E5}"/>
              </c:ext>
            </c:extLst>
          </c:dPt>
          <c:dPt>
            <c:idx val="2"/>
            <c:bubble3D val="0"/>
            <c:spPr>
              <a:solidFill>
                <a:schemeClr val="bg2">
                  <a:lumMod val="9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2-D753-48B9-B9BA-870CFA4315E5}"/>
              </c:ext>
            </c:extLst>
          </c:dPt>
          <c:dPt>
            <c:idx val="3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D753-48B9-B9BA-870CFA4315E5}"/>
              </c:ext>
            </c:extLst>
          </c:dPt>
          <c:dPt>
            <c:idx val="4"/>
            <c:bubble3D val="0"/>
            <c:spPr>
              <a:solidFill>
                <a:schemeClr val="accent6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4-D753-48B9-B9BA-870CFA4315E5}"/>
              </c:ext>
            </c:extLst>
          </c:dPt>
          <c:dLbls>
            <c:dLbl>
              <c:idx val="0"/>
              <c:layout>
                <c:manualLayout>
                  <c:x val="-4.2522338456639913E-2"/>
                  <c:y val="-0.24619913165060581"/>
                </c:manualLayout>
              </c:layout>
              <c:tx>
                <c:rich>
                  <a:bodyPr/>
                  <a:lstStyle/>
                  <a:p>
                    <a:r>
                      <a:rPr lang="ar-SA" sz="900">
                        <a:latin typeface="Arial" pitchFamily="34" charset="0"/>
                        <a:cs typeface="Arial" pitchFamily="34" charset="0"/>
                      </a:rPr>
                      <a:t>38%</a:t>
                    </a:r>
                  </a:p>
                </c:rich>
              </c:tx>
              <c:showLegendKey val="0"/>
              <c:showVal val="1"/>
              <c:showCatName val="1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753-48B9-B9BA-870CFA4315E5}"/>
                </c:ext>
              </c:extLst>
            </c:dLbl>
            <c:dLbl>
              <c:idx val="1"/>
              <c:layout>
                <c:manualLayout>
                  <c:x val="0.13460586803229221"/>
                  <c:y val="0.20977011494252873"/>
                </c:manualLayout>
              </c:layout>
              <c:tx>
                <c:rich>
                  <a:bodyPr/>
                  <a:lstStyle/>
                  <a:p>
                    <a:r>
                      <a:rPr lang="ar-SA" sz="900">
                        <a:latin typeface="Arial" pitchFamily="34" charset="0"/>
                        <a:cs typeface="Arial" pitchFamily="34" charset="0"/>
                      </a:rPr>
                      <a:t>57%</a:t>
                    </a:r>
                  </a:p>
                </c:rich>
              </c:tx>
              <c:showLegendKey val="0"/>
              <c:showVal val="1"/>
              <c:showCatName val="1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753-48B9-B9BA-870CFA4315E5}"/>
                </c:ext>
              </c:extLst>
            </c:dLbl>
            <c:dLbl>
              <c:idx val="2"/>
              <c:layout>
                <c:manualLayout>
                  <c:x val="-5.4759898904802123E-2"/>
                  <c:y val="-1.6663670465849882E-3"/>
                </c:manualLayout>
              </c:layout>
              <c:tx>
                <c:rich>
                  <a:bodyPr/>
                  <a:lstStyle/>
                  <a:p>
                    <a:r>
                      <a:rPr lang="ar-SA" sz="900">
                        <a:latin typeface="Arial" pitchFamily="34" charset="0"/>
                        <a:cs typeface="Arial" pitchFamily="34" charset="0"/>
                      </a:rPr>
                      <a:t>الذكور</a:t>
                    </a:r>
                  </a:p>
                  <a:p>
                    <a:r>
                      <a:rPr lang="ar-SA" sz="900">
                        <a:latin typeface="Arial" pitchFamily="34" charset="0"/>
                        <a:cs typeface="Arial" pitchFamily="34" charset="0"/>
                      </a:rPr>
                      <a:t>48%</a:t>
                    </a:r>
                  </a:p>
                </c:rich>
              </c:tx>
              <c:showLegendKey val="0"/>
              <c:showVal val="1"/>
              <c:showCatName val="1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753-48B9-B9BA-870CFA4315E5}"/>
                </c:ext>
              </c:extLst>
            </c:dLbl>
            <c:dLbl>
              <c:idx val="3"/>
              <c:layout>
                <c:manualLayout>
                  <c:x val="-6.7396798652065312E-2"/>
                  <c:y val="-6.6400604034087332E-3"/>
                </c:manualLayout>
              </c:layout>
              <c:tx>
                <c:rich>
                  <a:bodyPr/>
                  <a:lstStyle/>
                  <a:p>
                    <a:r>
                      <a:rPr lang="ar-SA" sz="900">
                        <a:latin typeface="Arial" pitchFamily="34" charset="0"/>
                        <a:cs typeface="Arial" pitchFamily="34" charset="0"/>
                      </a:rPr>
                      <a:t>الاناث</a:t>
                    </a:r>
                  </a:p>
                  <a:p>
                    <a:r>
                      <a:rPr lang="ar-SA" sz="900">
                        <a:latin typeface="Arial" pitchFamily="34" charset="0"/>
                        <a:cs typeface="Arial" pitchFamily="34" charset="0"/>
                      </a:rPr>
                      <a:t>52%</a:t>
                    </a:r>
                  </a:p>
                </c:rich>
              </c:tx>
              <c:showLegendKey val="0"/>
              <c:showVal val="1"/>
              <c:showCatName val="1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753-48B9-B9BA-870CFA4315E5}"/>
                </c:ext>
              </c:extLst>
            </c:dLbl>
            <c:dLbl>
              <c:idx val="4"/>
              <c:layout>
                <c:manualLayout>
                  <c:x val="-0.15867037260612021"/>
                  <c:y val="-1.2559960177390904E-2"/>
                </c:manualLayout>
              </c:layout>
              <c:tx>
                <c:rich>
                  <a:bodyPr/>
                  <a:lstStyle/>
                  <a:p>
                    <a:r>
                      <a:rPr lang="en-US" sz="900">
                        <a:latin typeface="Arial" pitchFamily="34" charset="0"/>
                        <a:cs typeface="Arial" pitchFamily="34" charset="0"/>
                      </a:rPr>
                      <a:t>5%</a:t>
                    </a:r>
                  </a:p>
                </c:rich>
              </c:tx>
              <c:showLegendKey val="0"/>
              <c:showVal val="1"/>
              <c:showCatName val="1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753-48B9-B9BA-870CFA4315E5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Arial" pitchFamily="34" charset="0"/>
                    <a:cs typeface="Arial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14-0</c:v>
                </c:pt>
                <c:pt idx="1">
                  <c:v>59-15</c:v>
                </c:pt>
                <c:pt idx="2">
                  <c:v>+60</c:v>
                </c:pt>
                <c:pt idx="3">
                  <c:v>الاناث 60+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38</c:v>
                </c:pt>
                <c:pt idx="1">
                  <c:v>57</c:v>
                </c:pt>
                <c:pt idx="2" formatCode="0.0">
                  <c:v>5</c:v>
                </c:pt>
                <c:pt idx="3" formatCode="0.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753-48B9-B9BA-870CFA4315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gapWidth val="100"/>
        <c:secondPieSize val="75"/>
        <c:serLines/>
      </c:ofPieChart>
      <c:spPr>
        <a:noFill/>
        <a:ln>
          <a:noFill/>
        </a:ln>
      </c:spPr>
    </c:plotArea>
    <c:legend>
      <c:legendPos val="t"/>
      <c:legendEntry>
        <c:idx val="3"/>
        <c:delete val="1"/>
      </c:legendEntry>
      <c:layout>
        <c:manualLayout>
          <c:xMode val="edge"/>
          <c:yMode val="edge"/>
          <c:x val="0.41973445926672814"/>
          <c:y val="2.7352730641290159E-2"/>
          <c:w val="0.55648694187021908"/>
          <c:h val="9.1663951488822726E-2"/>
        </c:manualLayout>
      </c:layout>
      <c:overlay val="0"/>
      <c:txPr>
        <a:bodyPr/>
        <a:lstStyle/>
        <a:p>
          <a:pPr>
            <a:defRPr sz="800">
              <a:latin typeface="Arial" pitchFamily="34" charset="0"/>
              <a:cs typeface="Arial" pitchFamily="34" charset="0"/>
            </a:defRPr>
          </a:pPr>
          <a:endParaRPr lang="en-US"/>
        </a:p>
      </c:txPr>
    </c:legend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</c:spPr>
            <c:extLst>
              <c:ext xmlns:c16="http://schemas.microsoft.com/office/drawing/2014/chart" uri="{C3380CC4-5D6E-409C-BE32-E72D297353CC}">
                <c16:uniqueId val="{00000000-33F2-4341-9196-72E4A3A9F20A}"/>
              </c:ext>
            </c:extLst>
          </c:dPt>
          <c:dPt>
            <c:idx val="2"/>
            <c:invertIfNegative val="0"/>
            <c:bubble3D val="0"/>
            <c:spPr>
              <a:solidFill>
                <a:srgbClr val="FFFF00"/>
              </a:solidFill>
            </c:spPr>
            <c:extLst>
              <c:ext xmlns:c16="http://schemas.microsoft.com/office/drawing/2014/chart" uri="{C3380CC4-5D6E-409C-BE32-E72D297353CC}">
                <c16:uniqueId val="{00000001-33F2-4341-9196-72E4A3A9F20A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Sheet1!$A$2:$A$4</c:f>
              <c:strCache>
                <c:ptCount val="3"/>
                <c:pt idx="0">
                  <c:v>فلسطين</c:v>
                </c:pt>
                <c:pt idx="1">
                  <c:v>الضفة الغربية</c:v>
                </c:pt>
                <c:pt idx="2">
                  <c:v>قطاع غزة</c:v>
                </c:pt>
              </c:strCache>
            </c:strRef>
          </c:cat>
          <c:val>
            <c:numRef>
              <c:f>Sheet1!$B$2:$B$4</c:f>
              <c:numCache>
                <c:formatCode>0.0</c:formatCode>
                <c:ptCount val="3"/>
                <c:pt idx="0">
                  <c:v>3.4</c:v>
                </c:pt>
                <c:pt idx="1">
                  <c:v>3.1</c:v>
                </c:pt>
                <c:pt idx="2">
                  <c:v>4.3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3F2-4341-9196-72E4A3A9F2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4452736"/>
        <c:axId val="134454656"/>
      </c:barChart>
      <c:catAx>
        <c:axId val="134452736"/>
        <c:scaling>
          <c:orientation val="maxMin"/>
        </c:scaling>
        <c:delete val="0"/>
        <c:axPos val="b"/>
        <c:title>
          <c:tx>
            <c:rich>
              <a:bodyPr/>
              <a:lstStyle/>
              <a:p>
                <a:pPr>
                  <a:defRPr b="1"/>
                </a:pPr>
                <a:r>
                  <a:rPr lang="ar-SA" sz="900" b="1">
                    <a:latin typeface="Arial" pitchFamily="34" charset="0"/>
                    <a:cs typeface="Arial" pitchFamily="34" charset="0"/>
                  </a:rPr>
                  <a:t>المنطقة</a:t>
                </a:r>
                <a:endParaRPr lang="en-US" b="1">
                  <a:latin typeface="Arial" pitchFamily="34" charset="0"/>
                  <a:cs typeface="Arial" pitchFamily="34" charset="0"/>
                </a:endParaRPr>
              </a:p>
            </c:rich>
          </c:tx>
          <c:layout>
            <c:manualLayout>
              <c:xMode val="edge"/>
              <c:yMode val="edge"/>
              <c:x val="0.47246383060584513"/>
              <c:y val="0.87583729698762269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crossAx val="134454656"/>
        <c:crosses val="autoZero"/>
        <c:auto val="1"/>
        <c:lblAlgn val="ctr"/>
        <c:lblOffset val="100"/>
        <c:noMultiLvlLbl val="0"/>
      </c:catAx>
      <c:valAx>
        <c:axId val="134454656"/>
        <c:scaling>
          <c:orientation val="minMax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 sz="800" b="1">
                    <a:latin typeface="Arial" pitchFamily="34" charset="0"/>
                    <a:cs typeface="Arial" pitchFamily="34" charset="0"/>
                  </a:defRPr>
                </a:pPr>
                <a:r>
                  <a:rPr lang="ar-SA" sz="800" b="1">
                    <a:latin typeface="Arial" pitchFamily="34" charset="0"/>
                    <a:cs typeface="Arial" pitchFamily="34" charset="0"/>
                  </a:rPr>
                  <a:t>متوسط حجم الاسرة</a:t>
                </a:r>
                <a:endParaRPr lang="en-US" sz="800" b="1">
                  <a:latin typeface="Arial" pitchFamily="34" charset="0"/>
                  <a:cs typeface="Arial" pitchFamily="34" charset="0"/>
                </a:endParaRPr>
              </a:p>
            </c:rich>
          </c:tx>
          <c:overlay val="0"/>
        </c:title>
        <c:numFmt formatCode="0.0" sourceLinked="1"/>
        <c:majorTickMark val="out"/>
        <c:minorTickMark val="none"/>
        <c:tickLblPos val="nextTo"/>
        <c:crossAx val="13445273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solidFill>
        <a:schemeClr val="tx1"/>
      </a:solidFill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21494006593743E-2"/>
          <c:y val="8.0162597003894373E-2"/>
          <c:w val="0.80456686279842649"/>
          <c:h val="0.630641034735522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A85E-4DF5-A1D5-8F4E5BDA82B3}"/>
              </c:ext>
            </c:extLst>
          </c:dPt>
          <c:dPt>
            <c:idx val="2"/>
            <c:invertIfNegative val="0"/>
            <c:bubble3D val="0"/>
            <c:spPr>
              <a:solidFill>
                <a:srgbClr val="002060"/>
              </a:solidFill>
            </c:spPr>
            <c:extLst>
              <c:ext xmlns:c16="http://schemas.microsoft.com/office/drawing/2014/chart" uri="{C3380CC4-5D6E-409C-BE32-E72D297353CC}">
                <c16:uniqueId val="{00000003-A85E-4DF5-A1D5-8F4E5BDA82B3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فلسطين</c:v>
                </c:pt>
                <c:pt idx="1">
                  <c:v>الضفة الغربية</c:v>
                </c:pt>
                <c:pt idx="2">
                  <c:v>قطاع غزة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27</c:v>
                </c:pt>
                <c:pt idx="1">
                  <c:v>18</c:v>
                </c:pt>
                <c:pt idx="2">
                  <c:v>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85E-4DF5-A1D5-8F4E5BDA82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4567040"/>
        <c:axId val="134568960"/>
      </c:barChart>
      <c:catAx>
        <c:axId val="134567040"/>
        <c:scaling>
          <c:orientation val="maxMin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ar-SA" sz="900">
                    <a:latin typeface="Arial" pitchFamily="34" charset="0"/>
                    <a:cs typeface="Arial" pitchFamily="34" charset="0"/>
                  </a:rPr>
                  <a:t>المنطقة</a:t>
                </a:r>
                <a:endParaRPr lang="en-US">
                  <a:latin typeface="Arial" pitchFamily="34" charset="0"/>
                  <a:cs typeface="Arial" pitchFamily="34" charset="0"/>
                </a:endParaRPr>
              </a:p>
            </c:rich>
          </c:tx>
          <c:layout>
            <c:manualLayout>
              <c:xMode val="edge"/>
              <c:yMode val="edge"/>
              <c:x val="0.44690545210913496"/>
              <c:y val="0.85102362204724413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crossAx val="134568960"/>
        <c:crosses val="autoZero"/>
        <c:auto val="1"/>
        <c:lblAlgn val="ctr"/>
        <c:lblOffset val="100"/>
        <c:noMultiLvlLbl val="0"/>
      </c:catAx>
      <c:valAx>
        <c:axId val="134568960"/>
        <c:scaling>
          <c:orientation val="minMax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SA" sz="900">
                    <a:latin typeface="Arial" pitchFamily="34" charset="0"/>
                    <a:cs typeface="Arial" pitchFamily="34" charset="0"/>
                  </a:rPr>
                  <a:t>النسبة</a:t>
                </a:r>
                <a:endParaRPr lang="en-US" sz="900">
                  <a:latin typeface="Arial" pitchFamily="34" charset="0"/>
                  <a:cs typeface="Arial" pitchFamily="34" charset="0"/>
                </a:endParaRP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3456704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00F54-8655-4B7F-A8E5-CC30033F4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text</vt:lpstr>
    </vt:vector>
  </TitlesOfParts>
  <Company>m.kino</Company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heba</dc:creator>
  <cp:lastModifiedBy>Hadeel Badran</cp:lastModifiedBy>
  <cp:revision>6</cp:revision>
  <cp:lastPrinted>2021-09-28T08:47:00Z</cp:lastPrinted>
  <dcterms:created xsi:type="dcterms:W3CDTF">2021-09-28T08:45:00Z</dcterms:created>
  <dcterms:modified xsi:type="dcterms:W3CDTF">2021-09-28T08:56:00Z</dcterms:modified>
</cp:coreProperties>
</file>