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C3" w:rsidRDefault="00E34BC3" w:rsidP="00124937">
      <w:pPr>
        <w:spacing w:line="276" w:lineRule="auto"/>
        <w:rPr>
          <w:rFonts w:cs="Simplified Arabic" w:hint="cs"/>
          <w:b/>
          <w:bCs/>
          <w:rtl/>
          <w:lang w:eastAsia="en-US"/>
        </w:rPr>
      </w:pPr>
    </w:p>
    <w:p w:rsidR="00E34BC3" w:rsidRDefault="00E34BC3" w:rsidP="00124937">
      <w:pPr>
        <w:spacing w:line="276" w:lineRule="auto"/>
        <w:rPr>
          <w:rFonts w:cs="Simplified Arabic" w:hint="cs"/>
          <w:b/>
          <w:bCs/>
          <w:rtl/>
          <w:lang w:eastAsia="en-US"/>
        </w:rPr>
      </w:pPr>
    </w:p>
    <w:p w:rsidR="00E34BC3" w:rsidRDefault="00BF15B7" w:rsidP="00E34BC3">
      <w:pPr>
        <w:spacing w:line="276" w:lineRule="auto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  <w:r w:rsidRPr="00E34BC3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الاحصاء الفلسطيني: </w:t>
      </w:r>
      <w:r w:rsidR="00934066" w:rsidRPr="00E34BC3">
        <w:rPr>
          <w:rFonts w:cs="Simplified Arabic"/>
          <w:b/>
          <w:bCs/>
          <w:sz w:val="28"/>
          <w:szCs w:val="28"/>
          <w:rtl/>
          <w:lang w:eastAsia="en-US"/>
        </w:rPr>
        <w:t>ا</w:t>
      </w:r>
      <w:r w:rsidR="007C5E30" w:rsidRPr="00E34BC3">
        <w:rPr>
          <w:rFonts w:cs="Simplified Arabic" w:hint="cs"/>
          <w:b/>
          <w:bCs/>
          <w:sz w:val="28"/>
          <w:szCs w:val="28"/>
          <w:rtl/>
          <w:lang w:eastAsia="en-US"/>
        </w:rPr>
        <w:t>نخفاض</w:t>
      </w:r>
      <w:r w:rsidR="00A555C6" w:rsidRPr="00E34BC3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حاد في </w:t>
      </w:r>
      <w:r w:rsidR="00934066" w:rsidRPr="00E34BC3">
        <w:rPr>
          <w:rFonts w:cs="Simplified Arabic"/>
          <w:b/>
          <w:bCs/>
          <w:sz w:val="28"/>
          <w:szCs w:val="28"/>
          <w:rtl/>
          <w:lang w:eastAsia="en-US"/>
        </w:rPr>
        <w:t xml:space="preserve"> عدد رخص الأبنية </w:t>
      </w:r>
      <w:r w:rsidR="00A555C6" w:rsidRPr="00E34BC3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بنسبة </w:t>
      </w:r>
      <w:r w:rsidR="00124937" w:rsidRPr="00E34BC3">
        <w:rPr>
          <w:rFonts w:cs="Simplified Arabic" w:hint="cs"/>
          <w:b/>
          <w:bCs/>
          <w:sz w:val="28"/>
          <w:szCs w:val="28"/>
          <w:rtl/>
          <w:lang w:eastAsia="en-US"/>
        </w:rPr>
        <w:t>45</w:t>
      </w:r>
      <w:r w:rsidR="00A555C6" w:rsidRPr="00E34BC3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% </w:t>
      </w:r>
      <w:r w:rsidR="00934066" w:rsidRPr="00E34BC3">
        <w:rPr>
          <w:rFonts w:cs="Simplified Arabic"/>
          <w:b/>
          <w:bCs/>
          <w:sz w:val="28"/>
          <w:szCs w:val="28"/>
          <w:rtl/>
          <w:lang w:eastAsia="en-US"/>
        </w:rPr>
        <w:t>على مستوى فلسطين*</w:t>
      </w:r>
    </w:p>
    <w:p w:rsidR="007B78A7" w:rsidRPr="00E34BC3" w:rsidRDefault="00934066" w:rsidP="00E34BC3">
      <w:pPr>
        <w:spacing w:line="276" w:lineRule="auto"/>
        <w:jc w:val="center"/>
        <w:rPr>
          <w:sz w:val="28"/>
          <w:szCs w:val="28"/>
          <w:rtl/>
        </w:rPr>
      </w:pPr>
      <w:r w:rsidRPr="00E34BC3">
        <w:rPr>
          <w:rFonts w:cs="Simplified Arabic"/>
          <w:b/>
          <w:bCs/>
          <w:sz w:val="28"/>
          <w:szCs w:val="28"/>
          <w:rtl/>
          <w:lang w:eastAsia="en-US"/>
        </w:rPr>
        <w:t xml:space="preserve"> خلال الربع </w:t>
      </w:r>
      <w:r w:rsidR="00124937" w:rsidRPr="00E34BC3">
        <w:rPr>
          <w:rFonts w:cs="Simplified Arabic" w:hint="cs"/>
          <w:b/>
          <w:bCs/>
          <w:sz w:val="28"/>
          <w:szCs w:val="28"/>
          <w:rtl/>
          <w:lang w:eastAsia="en-US"/>
        </w:rPr>
        <w:t>الثاني</w:t>
      </w:r>
      <w:r w:rsidRPr="00E34BC3">
        <w:rPr>
          <w:rFonts w:cs="Simplified Arabic"/>
          <w:b/>
          <w:bCs/>
          <w:sz w:val="28"/>
          <w:szCs w:val="28"/>
          <w:rtl/>
          <w:lang w:eastAsia="en-US"/>
        </w:rPr>
        <w:t xml:space="preserve"> 20</w:t>
      </w:r>
      <w:r w:rsidR="007C5E30" w:rsidRPr="00E34BC3">
        <w:rPr>
          <w:rFonts w:cs="Simplified Arabic" w:hint="cs"/>
          <w:b/>
          <w:bCs/>
          <w:sz w:val="28"/>
          <w:szCs w:val="28"/>
          <w:rtl/>
          <w:lang w:eastAsia="en-US"/>
        </w:rPr>
        <w:t>20</w:t>
      </w:r>
      <w:r w:rsidRPr="00E34BC3">
        <w:rPr>
          <w:rFonts w:cs="Simplified Arabic"/>
          <w:b/>
          <w:bCs/>
          <w:sz w:val="28"/>
          <w:szCs w:val="28"/>
          <w:rtl/>
          <w:lang w:eastAsia="en-US"/>
        </w:rPr>
        <w:t xml:space="preserve">، </w:t>
      </w:r>
      <w:r w:rsidR="00A555C6" w:rsidRPr="00E34BC3">
        <w:rPr>
          <w:rFonts w:cs="Simplified Arabic" w:hint="cs"/>
          <w:b/>
          <w:bCs/>
          <w:sz w:val="28"/>
          <w:szCs w:val="28"/>
          <w:rtl/>
          <w:lang w:eastAsia="en-US"/>
        </w:rPr>
        <w:t>تزامناً مع ازمة كورونا</w:t>
      </w:r>
    </w:p>
    <w:p w:rsidR="00934066" w:rsidRPr="007B78A7" w:rsidRDefault="00934066" w:rsidP="007B78A7">
      <w:pPr>
        <w:rPr>
          <w:rtl/>
        </w:rPr>
      </w:pPr>
    </w:p>
    <w:p w:rsidR="00806D87" w:rsidRPr="00E34BC3" w:rsidRDefault="00806D87" w:rsidP="005B276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5"/>
          <w:szCs w:val="25"/>
          <w:rtl/>
        </w:rPr>
      </w:pP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بلغ عدد رخص الأبنـية الصادرة للمباني السكنيـة وغير السكنيـة </w:t>
      </w:r>
      <w:r w:rsidR="005B2767" w:rsidRPr="00E34BC3">
        <w:rPr>
          <w:rFonts w:ascii="Simplified Arabic" w:hAnsi="Simplified Arabic" w:cs="Simplified Arabic"/>
          <w:sz w:val="25"/>
          <w:szCs w:val="25"/>
          <w:rtl/>
        </w:rPr>
        <w:t>1</w:t>
      </w:r>
      <w:r w:rsidR="000B2949" w:rsidRPr="00E34BC3">
        <w:rPr>
          <w:rFonts w:ascii="Simplified Arabic" w:hAnsi="Simplified Arabic" w:cs="Simplified Arabic"/>
          <w:sz w:val="25"/>
          <w:szCs w:val="25"/>
          <w:rtl/>
        </w:rPr>
        <w:t>,</w:t>
      </w:r>
      <w:r w:rsidR="007C5E30" w:rsidRPr="00E34BC3">
        <w:rPr>
          <w:rFonts w:ascii="Simplified Arabic" w:hAnsi="Simplified Arabic" w:cs="Simplified Arabic"/>
          <w:sz w:val="25"/>
          <w:szCs w:val="25"/>
          <w:rtl/>
        </w:rPr>
        <w:t>2</w:t>
      </w:r>
      <w:r w:rsidR="005B2767" w:rsidRPr="00E34BC3">
        <w:rPr>
          <w:rFonts w:ascii="Simplified Arabic" w:hAnsi="Simplified Arabic" w:cs="Simplified Arabic"/>
          <w:sz w:val="25"/>
          <w:szCs w:val="25"/>
          <w:rtl/>
        </w:rPr>
        <w:t>17</w:t>
      </w:r>
      <w:r w:rsidR="000B2949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رخصة خلال الربع </w:t>
      </w:r>
      <w:r w:rsidR="005B2767" w:rsidRPr="00E34BC3">
        <w:rPr>
          <w:rFonts w:ascii="Simplified Arabic" w:hAnsi="Simplified Arabic" w:cs="Simplified Arabic"/>
          <w:sz w:val="25"/>
          <w:szCs w:val="25"/>
          <w:rtl/>
        </w:rPr>
        <w:t>الثاني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من </w:t>
      </w:r>
      <w:r w:rsidR="008A144A" w:rsidRPr="00E34BC3">
        <w:rPr>
          <w:rFonts w:ascii="Simplified Arabic" w:hAnsi="Simplified Arabic" w:cs="Simplified Arabic"/>
          <w:sz w:val="25"/>
          <w:szCs w:val="25"/>
          <w:rtl/>
        </w:rPr>
        <w:t>ال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عام </w:t>
      </w:r>
      <w:r w:rsidR="000B2949" w:rsidRPr="00E34BC3">
        <w:rPr>
          <w:rFonts w:ascii="Simplified Arabic" w:hAnsi="Simplified Arabic" w:cs="Simplified Arabic"/>
          <w:sz w:val="25"/>
          <w:szCs w:val="25"/>
          <w:rtl/>
        </w:rPr>
        <w:t>20</w:t>
      </w:r>
      <w:r w:rsidR="007C5E30" w:rsidRPr="00E34BC3">
        <w:rPr>
          <w:rFonts w:ascii="Simplified Arabic" w:hAnsi="Simplified Arabic" w:cs="Simplified Arabic"/>
          <w:sz w:val="25"/>
          <w:szCs w:val="25"/>
          <w:rtl/>
        </w:rPr>
        <w:t>20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، منها</w:t>
      </w:r>
      <w:r w:rsidR="000B2949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="005B2767" w:rsidRPr="00E34BC3">
        <w:rPr>
          <w:rFonts w:ascii="Simplified Arabic" w:hAnsi="Simplified Arabic" w:cs="Simplified Arabic"/>
          <w:sz w:val="25"/>
          <w:szCs w:val="25"/>
          <w:rtl/>
        </w:rPr>
        <w:t>813</w:t>
      </w:r>
      <w:r w:rsidR="000B2949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رخصة أبنية جديدة.</w:t>
      </w:r>
    </w:p>
    <w:p w:rsidR="00806D87" w:rsidRPr="00E34BC3" w:rsidRDefault="00806D87" w:rsidP="00806D87">
      <w:pPr>
        <w:ind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06D87" w:rsidRPr="00E34BC3" w:rsidRDefault="007C5E30" w:rsidP="00FD3770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5"/>
          <w:szCs w:val="25"/>
          <w:rtl/>
        </w:rPr>
      </w:pPr>
      <w:r w:rsidRPr="00E34BC3">
        <w:rPr>
          <w:rFonts w:ascii="Simplified Arabic" w:hAnsi="Simplified Arabic" w:cs="Simplified Arabic"/>
          <w:sz w:val="25"/>
          <w:szCs w:val="25"/>
          <w:rtl/>
        </w:rPr>
        <w:t>انخفض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 عدد الرخص الصادرة في فلسطين خلال الربع </w:t>
      </w:r>
      <w:r w:rsidR="005B2767" w:rsidRPr="00E34BC3">
        <w:rPr>
          <w:rFonts w:ascii="Simplified Arabic" w:hAnsi="Simplified Arabic" w:cs="Simplified Arabic"/>
          <w:sz w:val="25"/>
          <w:szCs w:val="25"/>
          <w:rtl/>
        </w:rPr>
        <w:t>الثاني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 من العام 20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20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 بنسبة </w:t>
      </w:r>
      <w:r w:rsidR="005B2767" w:rsidRPr="00E34BC3">
        <w:rPr>
          <w:rFonts w:ascii="Simplified Arabic" w:hAnsi="Simplified Arabic" w:cs="Simplified Arabic"/>
          <w:sz w:val="25"/>
          <w:szCs w:val="25"/>
          <w:rtl/>
        </w:rPr>
        <w:t>45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% مقارنة بالربع </w:t>
      </w:r>
      <w:r w:rsidR="005B2767" w:rsidRPr="00E34BC3">
        <w:rPr>
          <w:rFonts w:ascii="Simplified Arabic" w:hAnsi="Simplified Arabic" w:cs="Simplified Arabic"/>
          <w:sz w:val="25"/>
          <w:szCs w:val="25"/>
          <w:rtl/>
        </w:rPr>
        <w:t>الاول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 من العام </w:t>
      </w:r>
      <w:r w:rsidR="005B2767" w:rsidRPr="00E34BC3">
        <w:rPr>
          <w:rFonts w:ascii="Simplified Arabic" w:hAnsi="Simplified Arabic" w:cs="Simplified Arabic"/>
          <w:sz w:val="25"/>
          <w:szCs w:val="25"/>
          <w:rtl/>
        </w:rPr>
        <w:t>2020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>، كما سجل ا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نخفاض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اً بنسبة </w:t>
      </w:r>
      <w:r w:rsidR="005B2767" w:rsidRPr="00E34BC3">
        <w:rPr>
          <w:rFonts w:ascii="Simplified Arabic" w:hAnsi="Simplified Arabic" w:cs="Simplified Arabic"/>
          <w:sz w:val="25"/>
          <w:szCs w:val="25"/>
          <w:rtl/>
        </w:rPr>
        <w:t>46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% مقارنة بالربع </w:t>
      </w:r>
      <w:r w:rsidR="00C50E42" w:rsidRPr="00E34BC3">
        <w:rPr>
          <w:rFonts w:ascii="Simplified Arabic" w:hAnsi="Simplified Arabic" w:cs="Simplified Arabic"/>
          <w:sz w:val="25"/>
          <w:szCs w:val="25"/>
          <w:rtl/>
        </w:rPr>
        <w:t>المناظر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 من العام 201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9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>، حيث ا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نخفض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 عدد رخص الابنية الجديدة بنسبة </w:t>
      </w:r>
      <w:r w:rsidR="00FD3770" w:rsidRPr="00E34BC3">
        <w:rPr>
          <w:rFonts w:ascii="Simplified Arabic" w:hAnsi="Simplified Arabic" w:cs="Simplified Arabic"/>
          <w:sz w:val="25"/>
          <w:szCs w:val="25"/>
          <w:rtl/>
        </w:rPr>
        <w:t>48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% مقارنة بالربع </w:t>
      </w:r>
      <w:r w:rsidR="00FD3770" w:rsidRPr="00E34BC3">
        <w:rPr>
          <w:rFonts w:ascii="Simplified Arabic" w:hAnsi="Simplified Arabic" w:cs="Simplified Arabic"/>
          <w:sz w:val="25"/>
          <w:szCs w:val="25"/>
          <w:rtl/>
        </w:rPr>
        <w:t>الاول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 من العام 20</w:t>
      </w:r>
      <w:r w:rsidR="00FD3770" w:rsidRPr="00E34BC3">
        <w:rPr>
          <w:rFonts w:ascii="Simplified Arabic" w:hAnsi="Simplified Arabic" w:cs="Simplified Arabic"/>
          <w:sz w:val="25"/>
          <w:szCs w:val="25"/>
          <w:rtl/>
        </w:rPr>
        <w:t>20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>، وا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نخفض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ت بنسبة </w:t>
      </w:r>
      <w:r w:rsidR="00FD3770" w:rsidRPr="00E34BC3">
        <w:rPr>
          <w:rFonts w:ascii="Simplified Arabic" w:hAnsi="Simplified Arabic" w:cs="Simplified Arabic"/>
          <w:sz w:val="25"/>
          <w:szCs w:val="25"/>
          <w:rtl/>
        </w:rPr>
        <w:t>40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% مقارنة بالربع </w:t>
      </w:r>
      <w:r w:rsidR="00C50E42" w:rsidRPr="00E34BC3">
        <w:rPr>
          <w:rFonts w:ascii="Simplified Arabic" w:hAnsi="Simplified Arabic" w:cs="Simplified Arabic"/>
          <w:sz w:val="25"/>
          <w:szCs w:val="25"/>
          <w:rtl/>
        </w:rPr>
        <w:t>المناظر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 xml:space="preserve"> من العام 201</w:t>
      </w:r>
      <w:r w:rsidR="001C647B" w:rsidRPr="00E34BC3">
        <w:rPr>
          <w:rFonts w:ascii="Simplified Arabic" w:hAnsi="Simplified Arabic" w:cs="Simplified Arabic"/>
          <w:sz w:val="25"/>
          <w:szCs w:val="25"/>
          <w:rtl/>
        </w:rPr>
        <w:t>9</w:t>
      </w:r>
      <w:r w:rsidR="00013901" w:rsidRPr="00E34BC3">
        <w:rPr>
          <w:rFonts w:ascii="Simplified Arabic" w:hAnsi="Simplified Arabic" w:cs="Simplified Arabic"/>
          <w:sz w:val="25"/>
          <w:szCs w:val="25"/>
          <w:rtl/>
        </w:rPr>
        <w:t>.</w:t>
      </w:r>
    </w:p>
    <w:p w:rsidR="00013901" w:rsidRPr="00E34BC3" w:rsidRDefault="00013901" w:rsidP="00930F7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06D87" w:rsidRPr="00E34BC3" w:rsidRDefault="00806D87" w:rsidP="00697D91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5"/>
          <w:szCs w:val="25"/>
          <w:rtl/>
        </w:rPr>
      </w:pP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بلغ مجموع مساحة الأبنية (سكني وغير سكني) </w:t>
      </w:r>
      <w:r w:rsidR="00697D91" w:rsidRPr="00E34BC3">
        <w:rPr>
          <w:rFonts w:ascii="Simplified Arabic" w:hAnsi="Simplified Arabic" w:cs="Simplified Arabic"/>
          <w:sz w:val="25"/>
          <w:szCs w:val="25"/>
          <w:rtl/>
        </w:rPr>
        <w:t>461</w:t>
      </w:r>
      <w:r w:rsidR="00492C21" w:rsidRPr="00E34BC3">
        <w:rPr>
          <w:rFonts w:ascii="Simplified Arabic" w:hAnsi="Simplified Arabic" w:cs="Simplified Arabic"/>
          <w:sz w:val="25"/>
          <w:szCs w:val="25"/>
          <w:rtl/>
        </w:rPr>
        <w:t xml:space="preserve"> ألف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متر مربع، منها</w:t>
      </w:r>
      <w:r w:rsidR="00F21C6E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="00697D91" w:rsidRPr="00E34BC3">
        <w:rPr>
          <w:rFonts w:ascii="Simplified Arabic" w:hAnsi="Simplified Arabic" w:cs="Simplified Arabic"/>
          <w:sz w:val="25"/>
          <w:szCs w:val="25"/>
          <w:rtl/>
        </w:rPr>
        <w:t>374</w:t>
      </w:r>
      <w:r w:rsidR="001C3FA3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ألف متر مربع مساح</w:t>
      </w:r>
      <w:r w:rsidR="008028B2" w:rsidRPr="00E34BC3">
        <w:rPr>
          <w:rFonts w:ascii="Simplified Arabic" w:hAnsi="Simplified Arabic" w:cs="Simplified Arabic"/>
          <w:sz w:val="25"/>
          <w:szCs w:val="25"/>
          <w:rtl/>
        </w:rPr>
        <w:t>ة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="00DD509B" w:rsidRPr="00E34BC3">
        <w:rPr>
          <w:rFonts w:ascii="Simplified Arabic" w:hAnsi="Simplified Arabic" w:cs="Simplified Arabic"/>
          <w:sz w:val="25"/>
          <w:szCs w:val="25"/>
          <w:rtl/>
        </w:rPr>
        <w:t>ال</w:t>
      </w:r>
      <w:r w:rsidR="005C068A" w:rsidRPr="00E34BC3">
        <w:rPr>
          <w:rFonts w:ascii="Simplified Arabic" w:hAnsi="Simplified Arabic" w:cs="Simplified Arabic"/>
          <w:sz w:val="25"/>
          <w:szCs w:val="25"/>
          <w:rtl/>
        </w:rPr>
        <w:t>أ</w:t>
      </w:r>
      <w:r w:rsidR="00DD509B" w:rsidRPr="00E34BC3">
        <w:rPr>
          <w:rFonts w:ascii="Simplified Arabic" w:hAnsi="Simplified Arabic" w:cs="Simplified Arabic"/>
          <w:sz w:val="25"/>
          <w:szCs w:val="25"/>
          <w:rtl/>
        </w:rPr>
        <w:t>بنية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="00711D5E" w:rsidRPr="00E34BC3">
        <w:rPr>
          <w:rFonts w:ascii="Simplified Arabic" w:hAnsi="Simplified Arabic" w:cs="Simplified Arabic"/>
          <w:sz w:val="25"/>
          <w:szCs w:val="25"/>
          <w:rtl/>
        </w:rPr>
        <w:t>ال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جديدة </w:t>
      </w:r>
      <w:r w:rsidR="008A144A" w:rsidRPr="00E34BC3">
        <w:rPr>
          <w:rFonts w:ascii="Simplified Arabic" w:hAnsi="Simplified Arabic" w:cs="Simplified Arabic"/>
          <w:sz w:val="25"/>
          <w:szCs w:val="25"/>
          <w:rtl/>
        </w:rPr>
        <w:t>و</w:t>
      </w:r>
      <w:r w:rsidR="00697D91" w:rsidRPr="00E34BC3">
        <w:rPr>
          <w:rFonts w:ascii="Simplified Arabic" w:hAnsi="Simplified Arabic" w:cs="Simplified Arabic"/>
          <w:sz w:val="25"/>
          <w:szCs w:val="25"/>
          <w:rtl/>
        </w:rPr>
        <w:t>87</w:t>
      </w:r>
      <w:r w:rsidR="00EA2D7E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ألف متر مربع مساح</w:t>
      </w:r>
      <w:r w:rsidR="008028B2" w:rsidRPr="00E34BC3">
        <w:rPr>
          <w:rFonts w:ascii="Simplified Arabic" w:hAnsi="Simplified Arabic" w:cs="Simplified Arabic"/>
          <w:sz w:val="25"/>
          <w:szCs w:val="25"/>
          <w:rtl/>
        </w:rPr>
        <w:t>ة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="00711D5E" w:rsidRPr="00E34BC3">
        <w:rPr>
          <w:rFonts w:ascii="Simplified Arabic" w:hAnsi="Simplified Arabic" w:cs="Simplified Arabic"/>
          <w:sz w:val="25"/>
          <w:szCs w:val="25"/>
          <w:rtl/>
        </w:rPr>
        <w:t>ال</w:t>
      </w:r>
      <w:r w:rsidR="005C068A" w:rsidRPr="00E34BC3">
        <w:rPr>
          <w:rFonts w:ascii="Simplified Arabic" w:hAnsi="Simplified Arabic" w:cs="Simplified Arabic"/>
          <w:sz w:val="25"/>
          <w:szCs w:val="25"/>
          <w:rtl/>
        </w:rPr>
        <w:t>أ</w:t>
      </w:r>
      <w:r w:rsidR="00711D5E" w:rsidRPr="00E34BC3">
        <w:rPr>
          <w:rFonts w:ascii="Simplified Arabic" w:hAnsi="Simplified Arabic" w:cs="Simplified Arabic"/>
          <w:sz w:val="25"/>
          <w:szCs w:val="25"/>
          <w:rtl/>
        </w:rPr>
        <w:t>بنية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="00711D5E" w:rsidRPr="00E34BC3">
        <w:rPr>
          <w:rFonts w:ascii="Simplified Arabic" w:hAnsi="Simplified Arabic" w:cs="Simplified Arabic"/>
          <w:sz w:val="25"/>
          <w:szCs w:val="25"/>
          <w:rtl/>
        </w:rPr>
        <w:t>ال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قائمة.</w:t>
      </w:r>
    </w:p>
    <w:p w:rsidR="00806D87" w:rsidRPr="00E34BC3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06D87" w:rsidRPr="00E34BC3" w:rsidRDefault="00806D87" w:rsidP="00514404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5"/>
          <w:szCs w:val="25"/>
          <w:rtl/>
        </w:rPr>
      </w:pP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كما بلغ عدد الوحدات السكنية المرخصة </w:t>
      </w:r>
      <w:r w:rsidR="00514404" w:rsidRPr="00E34BC3">
        <w:rPr>
          <w:rFonts w:ascii="Simplified Arabic" w:hAnsi="Simplified Arabic" w:cs="Simplified Arabic"/>
          <w:sz w:val="25"/>
          <w:szCs w:val="25"/>
          <w:rtl/>
        </w:rPr>
        <w:t>2</w:t>
      </w:r>
      <w:r w:rsidR="00F339CA" w:rsidRPr="00E34BC3">
        <w:rPr>
          <w:rFonts w:ascii="Simplified Arabic" w:hAnsi="Simplified Arabic" w:cs="Simplified Arabic"/>
          <w:sz w:val="25"/>
          <w:szCs w:val="25"/>
          <w:rtl/>
        </w:rPr>
        <w:t>,</w:t>
      </w:r>
      <w:r w:rsidR="0098687B" w:rsidRPr="00E34BC3">
        <w:rPr>
          <w:rFonts w:ascii="Simplified Arabic" w:hAnsi="Simplified Arabic" w:cs="Simplified Arabic"/>
          <w:sz w:val="25"/>
          <w:szCs w:val="25"/>
          <w:rtl/>
        </w:rPr>
        <w:t>1</w:t>
      </w:r>
      <w:r w:rsidR="00514404" w:rsidRPr="00E34BC3">
        <w:rPr>
          <w:rFonts w:ascii="Simplified Arabic" w:hAnsi="Simplified Arabic" w:cs="Simplified Arabic"/>
          <w:sz w:val="25"/>
          <w:szCs w:val="25"/>
          <w:rtl/>
        </w:rPr>
        <w:t>90</w:t>
      </w:r>
      <w:r w:rsidR="00F339CA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وحدة سكنيـة مساحاتها </w:t>
      </w:r>
      <w:r w:rsidR="00514404" w:rsidRPr="00E34BC3">
        <w:rPr>
          <w:rFonts w:ascii="Simplified Arabic" w:hAnsi="Simplified Arabic" w:cs="Simplified Arabic"/>
          <w:sz w:val="25"/>
          <w:szCs w:val="25"/>
          <w:rtl/>
        </w:rPr>
        <w:t>351</w:t>
      </w:r>
      <w:r w:rsidR="00911678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ألف متر مربع، منها </w:t>
      </w:r>
      <w:r w:rsidR="00514404" w:rsidRPr="00E34BC3">
        <w:rPr>
          <w:rFonts w:ascii="Simplified Arabic" w:hAnsi="Simplified Arabic" w:cs="Simplified Arabic"/>
          <w:sz w:val="25"/>
          <w:szCs w:val="25"/>
          <w:rtl/>
        </w:rPr>
        <w:t>1</w:t>
      </w:r>
      <w:r w:rsidR="00F339CA" w:rsidRPr="00E34BC3">
        <w:rPr>
          <w:rFonts w:ascii="Simplified Arabic" w:hAnsi="Simplified Arabic" w:cs="Simplified Arabic"/>
          <w:sz w:val="25"/>
          <w:szCs w:val="25"/>
          <w:rtl/>
        </w:rPr>
        <w:t>,</w:t>
      </w:r>
      <w:r w:rsidR="00514404" w:rsidRPr="00E34BC3">
        <w:rPr>
          <w:rFonts w:ascii="Simplified Arabic" w:hAnsi="Simplified Arabic" w:cs="Simplified Arabic"/>
          <w:sz w:val="25"/>
          <w:szCs w:val="25"/>
          <w:rtl/>
        </w:rPr>
        <w:t>72</w:t>
      </w:r>
      <w:r w:rsidR="0098687B" w:rsidRPr="00E34BC3">
        <w:rPr>
          <w:rFonts w:ascii="Simplified Arabic" w:hAnsi="Simplified Arabic" w:cs="Simplified Arabic"/>
          <w:sz w:val="25"/>
          <w:szCs w:val="25"/>
          <w:rtl/>
        </w:rPr>
        <w:t>8</w:t>
      </w:r>
      <w:r w:rsidR="00F339CA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وحدة</w:t>
      </w:r>
      <w:r w:rsidR="00954A53" w:rsidRPr="00E34BC3">
        <w:rPr>
          <w:rFonts w:ascii="Simplified Arabic" w:hAnsi="Simplified Arabic" w:cs="Simplified Arabic"/>
          <w:sz w:val="25"/>
          <w:szCs w:val="25"/>
          <w:rtl/>
        </w:rPr>
        <w:t xml:space="preserve"> سكنية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جديدة مساحتها </w:t>
      </w:r>
      <w:r w:rsidR="00514404" w:rsidRPr="00E34BC3">
        <w:rPr>
          <w:rFonts w:ascii="Simplified Arabic" w:hAnsi="Simplified Arabic" w:cs="Simplified Arabic"/>
          <w:sz w:val="25"/>
          <w:szCs w:val="25"/>
          <w:rtl/>
        </w:rPr>
        <w:t>279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ألف متر مربع،</w:t>
      </w:r>
      <w:r w:rsidR="00825925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="00514404" w:rsidRPr="00E34BC3">
        <w:rPr>
          <w:rFonts w:ascii="Simplified Arabic" w:hAnsi="Simplified Arabic" w:cs="Simplified Arabic"/>
          <w:sz w:val="25"/>
          <w:szCs w:val="25"/>
          <w:rtl/>
        </w:rPr>
        <w:t>462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وحدة</w:t>
      </w:r>
      <w:r w:rsidR="00954A53" w:rsidRPr="00E34BC3">
        <w:rPr>
          <w:rFonts w:ascii="Simplified Arabic" w:hAnsi="Simplified Arabic" w:cs="Simplified Arabic"/>
          <w:sz w:val="25"/>
          <w:szCs w:val="25"/>
          <w:rtl/>
        </w:rPr>
        <w:t xml:space="preserve"> سكنية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قائمة مجموع مساحاتها </w:t>
      </w:r>
      <w:r w:rsidR="00514404" w:rsidRPr="00E34BC3">
        <w:rPr>
          <w:rFonts w:ascii="Simplified Arabic" w:hAnsi="Simplified Arabic" w:cs="Simplified Arabic"/>
          <w:sz w:val="25"/>
          <w:szCs w:val="25"/>
          <w:rtl/>
        </w:rPr>
        <w:t>72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ألف متر مربع. </w:t>
      </w:r>
    </w:p>
    <w:p w:rsidR="00806D87" w:rsidRPr="00E34BC3" w:rsidRDefault="00806D87" w:rsidP="00806D87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rFonts w:ascii="Simplified Arabic" w:hAnsi="Simplified Arabic"/>
          <w:sz w:val="10"/>
          <w:szCs w:val="10"/>
          <w:rtl/>
        </w:rPr>
      </w:pPr>
    </w:p>
    <w:p w:rsidR="00107EC2" w:rsidRPr="00E34BC3" w:rsidRDefault="00806D87" w:rsidP="00F33757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5"/>
          <w:szCs w:val="25"/>
          <w:rtl/>
        </w:rPr>
      </w:pPr>
      <w:r w:rsidRPr="00E34BC3">
        <w:rPr>
          <w:rFonts w:ascii="Simplified Arabic" w:hAnsi="Simplified Arabic" w:cs="Simplified Arabic"/>
          <w:sz w:val="25"/>
          <w:szCs w:val="25"/>
          <w:rtl/>
        </w:rPr>
        <w:t>وقد سجل عدد الوحدات السكنية الجديدة</w:t>
      </w:r>
      <w:r w:rsidR="006A474D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="00F152D9" w:rsidRPr="00E34BC3">
        <w:rPr>
          <w:rFonts w:ascii="Simplified Arabic" w:hAnsi="Simplified Arabic" w:cs="Simplified Arabic"/>
          <w:sz w:val="25"/>
          <w:szCs w:val="25"/>
          <w:rtl/>
        </w:rPr>
        <w:t xml:space="preserve">انخفاضاً 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بنسبة </w:t>
      </w:r>
      <w:r w:rsidR="00514404" w:rsidRPr="00E34BC3">
        <w:rPr>
          <w:rFonts w:ascii="Simplified Arabic" w:hAnsi="Simplified Arabic" w:cs="Simplified Arabic"/>
          <w:sz w:val="25"/>
          <w:szCs w:val="25"/>
          <w:rtl/>
        </w:rPr>
        <w:t>50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% خلال الربع </w:t>
      </w:r>
      <w:r w:rsidR="00514404" w:rsidRPr="00E34BC3">
        <w:rPr>
          <w:rFonts w:ascii="Simplified Arabic" w:hAnsi="Simplified Arabic" w:cs="Simplified Arabic"/>
          <w:sz w:val="25"/>
          <w:szCs w:val="25"/>
          <w:rtl/>
        </w:rPr>
        <w:t>الثاني</w:t>
      </w:r>
      <w:r w:rsidR="00323EB1" w:rsidRPr="00E34BC3">
        <w:rPr>
          <w:rFonts w:ascii="Simplified Arabic" w:hAnsi="Simplified Arabic" w:cs="Simplified Arabic"/>
          <w:sz w:val="25"/>
          <w:szCs w:val="25"/>
          <w:rtl/>
        </w:rPr>
        <w:t xml:space="preserve"> من العام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="004E291D" w:rsidRPr="00E34BC3">
        <w:rPr>
          <w:rFonts w:ascii="Simplified Arabic" w:hAnsi="Simplified Arabic" w:cs="Simplified Arabic"/>
          <w:sz w:val="25"/>
          <w:szCs w:val="25"/>
          <w:rtl/>
        </w:rPr>
        <w:t>20</w:t>
      </w:r>
      <w:r w:rsidR="00F152D9" w:rsidRPr="00E34BC3">
        <w:rPr>
          <w:rFonts w:ascii="Simplified Arabic" w:hAnsi="Simplified Arabic" w:cs="Simplified Arabic"/>
          <w:sz w:val="25"/>
          <w:szCs w:val="25"/>
          <w:rtl/>
        </w:rPr>
        <w:t>20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مقارنة بالربع</w:t>
      </w:r>
      <w:r w:rsidR="0040737E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="00F33757" w:rsidRPr="00E34BC3">
        <w:rPr>
          <w:rFonts w:ascii="Simplified Arabic" w:hAnsi="Simplified Arabic" w:cs="Simplified Arabic"/>
          <w:sz w:val="25"/>
          <w:szCs w:val="25"/>
          <w:rtl/>
        </w:rPr>
        <w:t>الاول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من العام 20</w:t>
      </w:r>
      <w:r w:rsidR="00F33757" w:rsidRPr="00E34BC3">
        <w:rPr>
          <w:rFonts w:ascii="Simplified Arabic" w:hAnsi="Simplified Arabic" w:cs="Simplified Arabic"/>
          <w:sz w:val="25"/>
          <w:szCs w:val="25"/>
          <w:rtl/>
        </w:rPr>
        <w:t>20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، وسج</w:t>
      </w:r>
      <w:r w:rsidR="00C1491B" w:rsidRPr="00E34BC3">
        <w:rPr>
          <w:rFonts w:ascii="Simplified Arabic" w:hAnsi="Simplified Arabic" w:cs="Simplified Arabic"/>
          <w:sz w:val="25"/>
          <w:szCs w:val="25"/>
          <w:rtl/>
        </w:rPr>
        <w:t>َ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ل</w:t>
      </w:r>
      <w:r w:rsidR="00C1491B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="00F152D9" w:rsidRPr="00E34BC3">
        <w:rPr>
          <w:rFonts w:ascii="Simplified Arabic" w:hAnsi="Simplified Arabic" w:cs="Simplified Arabic"/>
          <w:sz w:val="25"/>
          <w:szCs w:val="25"/>
          <w:rtl/>
        </w:rPr>
        <w:t xml:space="preserve">انخفاضاً 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بنسبة </w:t>
      </w:r>
      <w:r w:rsidR="00F33757" w:rsidRPr="00E34BC3">
        <w:rPr>
          <w:rFonts w:ascii="Simplified Arabic" w:hAnsi="Simplified Arabic" w:cs="Simplified Arabic"/>
          <w:sz w:val="25"/>
          <w:szCs w:val="25"/>
          <w:rtl/>
        </w:rPr>
        <w:t>44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% خلال الربع </w:t>
      </w:r>
      <w:r w:rsidR="00F33757" w:rsidRPr="00E34BC3">
        <w:rPr>
          <w:rFonts w:ascii="Simplified Arabic" w:hAnsi="Simplified Arabic" w:cs="Simplified Arabic"/>
          <w:sz w:val="25"/>
          <w:szCs w:val="25"/>
          <w:rtl/>
        </w:rPr>
        <w:t>الثاني</w:t>
      </w:r>
      <w:r w:rsidR="00323EB1" w:rsidRPr="00E34BC3">
        <w:rPr>
          <w:rFonts w:ascii="Simplified Arabic" w:hAnsi="Simplified Arabic" w:cs="Simplified Arabic"/>
          <w:sz w:val="25"/>
          <w:szCs w:val="25"/>
          <w:rtl/>
        </w:rPr>
        <w:t xml:space="preserve"> من العام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="004E291D" w:rsidRPr="00E34BC3">
        <w:rPr>
          <w:rFonts w:ascii="Simplified Arabic" w:hAnsi="Simplified Arabic" w:cs="Simplified Arabic"/>
          <w:sz w:val="25"/>
          <w:szCs w:val="25"/>
          <w:rtl/>
        </w:rPr>
        <w:t>20</w:t>
      </w:r>
      <w:r w:rsidR="00F152D9" w:rsidRPr="00E34BC3">
        <w:rPr>
          <w:rFonts w:ascii="Simplified Arabic" w:hAnsi="Simplified Arabic" w:cs="Simplified Arabic"/>
          <w:sz w:val="25"/>
          <w:szCs w:val="25"/>
          <w:rtl/>
        </w:rPr>
        <w:t>20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لدى مقارنته بالربع</w:t>
      </w:r>
      <w:r w:rsidR="0040737E" w:rsidRPr="00E34BC3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="00C50E42" w:rsidRPr="00E34BC3">
        <w:rPr>
          <w:rFonts w:ascii="Simplified Arabic" w:hAnsi="Simplified Arabic" w:cs="Simplified Arabic"/>
          <w:sz w:val="25"/>
          <w:szCs w:val="25"/>
          <w:rtl/>
        </w:rPr>
        <w:t>المناظر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 xml:space="preserve"> من العام </w:t>
      </w:r>
      <w:r w:rsidR="004E291D" w:rsidRPr="00E34BC3">
        <w:rPr>
          <w:rFonts w:ascii="Simplified Arabic" w:hAnsi="Simplified Arabic" w:cs="Simplified Arabic"/>
          <w:sz w:val="25"/>
          <w:szCs w:val="25"/>
          <w:rtl/>
        </w:rPr>
        <w:t>201</w:t>
      </w:r>
      <w:r w:rsidR="00F152D9" w:rsidRPr="00E34BC3">
        <w:rPr>
          <w:rFonts w:ascii="Simplified Arabic" w:hAnsi="Simplified Arabic" w:cs="Simplified Arabic"/>
          <w:sz w:val="25"/>
          <w:szCs w:val="25"/>
          <w:rtl/>
        </w:rPr>
        <w:t>9</w:t>
      </w:r>
      <w:r w:rsidRPr="00E34BC3">
        <w:rPr>
          <w:rFonts w:ascii="Simplified Arabic" w:hAnsi="Simplified Arabic" w:cs="Simplified Arabic"/>
          <w:sz w:val="25"/>
          <w:szCs w:val="25"/>
          <w:rtl/>
        </w:rPr>
        <w:t>.</w:t>
      </w:r>
    </w:p>
    <w:p w:rsidR="00D84F3E" w:rsidRPr="006B024A" w:rsidRDefault="00D84F3E" w:rsidP="00A555C6">
      <w:pPr>
        <w:tabs>
          <w:tab w:val="left" w:pos="9070"/>
          <w:tab w:val="right" w:pos="9212"/>
        </w:tabs>
        <w:ind w:right="284"/>
        <w:jc w:val="lowKashida"/>
        <w:rPr>
          <w:rFonts w:cs="Simplified Arabic"/>
          <w:sz w:val="10"/>
          <w:szCs w:val="10"/>
          <w:rtl/>
        </w:rPr>
      </w:pPr>
    </w:p>
    <w:p w:rsidR="0099558D" w:rsidRDefault="00DA668E" w:rsidP="0001231F">
      <w:pPr>
        <w:ind w:left="2" w:firstLine="31"/>
        <w:jc w:val="center"/>
        <w:rPr>
          <w:rFonts w:cs="Simplified Arabic"/>
          <w:b/>
          <w:bCs/>
          <w:sz w:val="22"/>
          <w:szCs w:val="22"/>
          <w:rtl/>
        </w:rPr>
      </w:pPr>
      <w:r w:rsidRPr="00055B15">
        <w:rPr>
          <w:rFonts w:cs="Simplified Arabic" w:hint="cs"/>
          <w:b/>
          <w:bCs/>
          <w:sz w:val="22"/>
          <w:szCs w:val="22"/>
          <w:rtl/>
        </w:rPr>
        <w:t xml:space="preserve">عدد </w:t>
      </w:r>
      <w:r w:rsidRPr="00055B15">
        <w:rPr>
          <w:rFonts w:cs="Simplified Arabic"/>
          <w:b/>
          <w:bCs/>
          <w:sz w:val="22"/>
          <w:szCs w:val="22"/>
          <w:rtl/>
        </w:rPr>
        <w:t xml:space="preserve">رخص الأبنية الصادرة في </w:t>
      </w:r>
      <w:r w:rsidR="005A1D8D">
        <w:rPr>
          <w:rFonts w:cs="Simplified Arabic" w:hint="cs"/>
          <w:b/>
          <w:bCs/>
          <w:sz w:val="22"/>
          <w:szCs w:val="22"/>
          <w:rtl/>
        </w:rPr>
        <w:t>فلسطين</w:t>
      </w:r>
      <w:r w:rsidR="00C369C0">
        <w:rPr>
          <w:rFonts w:cs="Simplified Arabic"/>
          <w:b/>
          <w:bCs/>
          <w:sz w:val="22"/>
          <w:szCs w:val="22"/>
        </w:rPr>
        <w:t>*</w:t>
      </w:r>
      <w:r w:rsidR="00AC3B65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0E7805">
        <w:rPr>
          <w:rFonts w:cs="Simplified Arabic" w:hint="cs"/>
          <w:b/>
          <w:bCs/>
          <w:sz w:val="22"/>
          <w:szCs w:val="22"/>
          <w:rtl/>
        </w:rPr>
        <w:t xml:space="preserve">في الفترة من </w:t>
      </w:r>
      <w:r w:rsidR="00D939DF">
        <w:rPr>
          <w:rFonts w:cs="Simplified Arabic" w:hint="cs"/>
          <w:b/>
          <w:bCs/>
          <w:sz w:val="22"/>
          <w:szCs w:val="22"/>
          <w:rtl/>
        </w:rPr>
        <w:t>ا</w:t>
      </w:r>
      <w:r w:rsidR="000F003D">
        <w:rPr>
          <w:rFonts w:cs="Simplified Arabic" w:hint="cs"/>
          <w:b/>
          <w:bCs/>
          <w:sz w:val="22"/>
          <w:szCs w:val="22"/>
          <w:rtl/>
        </w:rPr>
        <w:t xml:space="preserve">لربع </w:t>
      </w:r>
      <w:r w:rsidR="0001231F">
        <w:rPr>
          <w:rFonts w:cs="Simplified Arabic" w:hint="cs"/>
          <w:b/>
          <w:bCs/>
          <w:sz w:val="22"/>
          <w:szCs w:val="22"/>
          <w:rtl/>
        </w:rPr>
        <w:t>الثاني</w:t>
      </w:r>
      <w:r w:rsidR="000F003D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497FEA">
        <w:rPr>
          <w:rFonts w:cs="Simplified Arabic" w:hint="cs"/>
          <w:b/>
          <w:bCs/>
          <w:sz w:val="22"/>
          <w:szCs w:val="22"/>
          <w:rtl/>
        </w:rPr>
        <w:t>201</w:t>
      </w:r>
      <w:r w:rsidR="00F152D9">
        <w:rPr>
          <w:rFonts w:cs="Simplified Arabic" w:hint="cs"/>
          <w:b/>
          <w:bCs/>
          <w:sz w:val="22"/>
          <w:szCs w:val="22"/>
          <w:rtl/>
        </w:rPr>
        <w:t>9</w:t>
      </w:r>
      <w:r w:rsidR="000F003D">
        <w:rPr>
          <w:rFonts w:cs="Simplified Arabic" w:hint="cs"/>
          <w:b/>
          <w:bCs/>
          <w:sz w:val="22"/>
          <w:szCs w:val="22"/>
          <w:rtl/>
        </w:rPr>
        <w:t xml:space="preserve"> إلى الربع</w:t>
      </w:r>
      <w:r w:rsidR="00567374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01231F">
        <w:rPr>
          <w:rFonts w:cs="Simplified Arabic" w:hint="cs"/>
          <w:b/>
          <w:bCs/>
          <w:sz w:val="22"/>
          <w:szCs w:val="22"/>
          <w:rtl/>
        </w:rPr>
        <w:t>الثاني</w:t>
      </w:r>
      <w:r w:rsidR="00D70601">
        <w:rPr>
          <w:rFonts w:cs="Simplified Arabic" w:hint="cs"/>
          <w:b/>
          <w:bCs/>
          <w:sz w:val="22"/>
          <w:szCs w:val="22"/>
          <w:rtl/>
        </w:rPr>
        <w:t xml:space="preserve"> </w:t>
      </w:r>
      <w:r w:rsidR="00497FEA">
        <w:rPr>
          <w:rFonts w:cs="Simplified Arabic" w:hint="cs"/>
          <w:b/>
          <w:bCs/>
          <w:sz w:val="22"/>
          <w:szCs w:val="22"/>
          <w:rtl/>
        </w:rPr>
        <w:t>20</w:t>
      </w:r>
      <w:r w:rsidR="00F152D9">
        <w:rPr>
          <w:rFonts w:cs="Simplified Arabic" w:hint="cs"/>
          <w:b/>
          <w:bCs/>
          <w:sz w:val="22"/>
          <w:szCs w:val="22"/>
          <w:rtl/>
        </w:rPr>
        <w:t>20</w:t>
      </w:r>
    </w:p>
    <w:p w:rsidR="0049065D" w:rsidRPr="00F83A0B" w:rsidRDefault="0049065D" w:rsidP="00C369C0">
      <w:pPr>
        <w:ind w:left="2" w:firstLine="31"/>
        <w:jc w:val="center"/>
        <w:rPr>
          <w:rFonts w:cs="Simplified Arabic"/>
          <w:b/>
          <w:bCs/>
          <w:sz w:val="8"/>
          <w:szCs w:val="8"/>
          <w:rtl/>
        </w:rPr>
      </w:pPr>
    </w:p>
    <w:p w:rsidR="00BF2018" w:rsidRDefault="00924F24" w:rsidP="00BF15B7">
      <w:pPr>
        <w:pStyle w:val="BodyText"/>
        <w:jc w:val="center"/>
        <w:rPr>
          <w:sz w:val="18"/>
          <w:szCs w:val="18"/>
          <w:rtl/>
        </w:rPr>
      </w:pPr>
      <w:r>
        <w:rPr>
          <w:b/>
          <w:bCs/>
          <w:noProof/>
          <w:snapToGrid/>
        </w:rPr>
        <w:drawing>
          <wp:inline distT="0" distB="0" distL="0" distR="0">
            <wp:extent cx="3519805" cy="2399030"/>
            <wp:effectExtent l="0" t="0" r="0" b="0"/>
            <wp:docPr id="1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018" w:rsidRDefault="00BF2018" w:rsidP="00BF2018">
      <w:pPr>
        <w:pStyle w:val="BodyText"/>
        <w:jc w:val="both"/>
        <w:rPr>
          <w:sz w:val="18"/>
          <w:szCs w:val="18"/>
          <w:rtl/>
        </w:rPr>
      </w:pPr>
    </w:p>
    <w:p w:rsidR="00464879" w:rsidRPr="00BF15B7" w:rsidRDefault="00C86748" w:rsidP="00BF15B7">
      <w:pPr>
        <w:pStyle w:val="BodyText"/>
        <w:ind w:hanging="518"/>
        <w:jc w:val="both"/>
        <w:rPr>
          <w:b/>
          <w:bCs/>
          <w:rtl/>
        </w:rPr>
      </w:pPr>
      <w:r w:rsidRPr="00BF15B7">
        <w:rPr>
          <w:b/>
          <w:bCs/>
          <w:sz w:val="18"/>
          <w:szCs w:val="18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BF1E8A" w:rsidRPr="00CA30E8" w:rsidRDefault="00BF1E8A" w:rsidP="006B024A">
      <w:pPr>
        <w:jc w:val="both"/>
        <w:rPr>
          <w:rFonts w:cs="Simplified Arabic" w:hint="cs"/>
          <w:sz w:val="20"/>
          <w:szCs w:val="20"/>
          <w:rtl/>
        </w:rPr>
      </w:pPr>
    </w:p>
    <w:sectPr w:rsidR="00BF1E8A" w:rsidRPr="00CA30E8" w:rsidSect="00BF15B7">
      <w:headerReference w:type="default" r:id="rId9"/>
      <w:pgSz w:w="12240" w:h="15840"/>
      <w:pgMar w:top="851" w:right="1134" w:bottom="851" w:left="1134" w:header="357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13B" w:rsidRDefault="00B2713B">
      <w:r>
        <w:separator/>
      </w:r>
    </w:p>
  </w:endnote>
  <w:endnote w:type="continuationSeparator" w:id="0">
    <w:p w:rsidR="00B2713B" w:rsidRDefault="00B27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13B" w:rsidRDefault="00B2713B">
      <w:r>
        <w:separator/>
      </w:r>
    </w:p>
  </w:footnote>
  <w:footnote w:type="continuationSeparator" w:id="0">
    <w:p w:rsidR="00B2713B" w:rsidRDefault="00B27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541CD"/>
    <w:rsid w:val="000049B9"/>
    <w:rsid w:val="00007E28"/>
    <w:rsid w:val="00011143"/>
    <w:rsid w:val="0001231F"/>
    <w:rsid w:val="00013901"/>
    <w:rsid w:val="00024C1F"/>
    <w:rsid w:val="000323FE"/>
    <w:rsid w:val="00043023"/>
    <w:rsid w:val="000440C4"/>
    <w:rsid w:val="00051C4C"/>
    <w:rsid w:val="000627C7"/>
    <w:rsid w:val="000633AF"/>
    <w:rsid w:val="00063D4D"/>
    <w:rsid w:val="000655A8"/>
    <w:rsid w:val="00065C61"/>
    <w:rsid w:val="00066DAA"/>
    <w:rsid w:val="000712BB"/>
    <w:rsid w:val="00072B29"/>
    <w:rsid w:val="0007716F"/>
    <w:rsid w:val="00077763"/>
    <w:rsid w:val="0008553D"/>
    <w:rsid w:val="00090C4E"/>
    <w:rsid w:val="00092AB0"/>
    <w:rsid w:val="000933A8"/>
    <w:rsid w:val="000A5DEA"/>
    <w:rsid w:val="000A7D5F"/>
    <w:rsid w:val="000B1A9A"/>
    <w:rsid w:val="000B2949"/>
    <w:rsid w:val="000C1A37"/>
    <w:rsid w:val="000C376E"/>
    <w:rsid w:val="000D6034"/>
    <w:rsid w:val="000E7805"/>
    <w:rsid w:val="000F003D"/>
    <w:rsid w:val="001055AA"/>
    <w:rsid w:val="00107EC2"/>
    <w:rsid w:val="001165FE"/>
    <w:rsid w:val="00121775"/>
    <w:rsid w:val="00122CD2"/>
    <w:rsid w:val="00124937"/>
    <w:rsid w:val="00126A51"/>
    <w:rsid w:val="001306A8"/>
    <w:rsid w:val="00131EF9"/>
    <w:rsid w:val="00133444"/>
    <w:rsid w:val="00137F91"/>
    <w:rsid w:val="00141908"/>
    <w:rsid w:val="00163D8E"/>
    <w:rsid w:val="00185362"/>
    <w:rsid w:val="001866E1"/>
    <w:rsid w:val="001941D9"/>
    <w:rsid w:val="00196F47"/>
    <w:rsid w:val="00197084"/>
    <w:rsid w:val="001A0E21"/>
    <w:rsid w:val="001A7663"/>
    <w:rsid w:val="001B4AD5"/>
    <w:rsid w:val="001C3FA3"/>
    <w:rsid w:val="001C647B"/>
    <w:rsid w:val="001E1B60"/>
    <w:rsid w:val="001E6F82"/>
    <w:rsid w:val="001E746B"/>
    <w:rsid w:val="00203EF5"/>
    <w:rsid w:val="0020621F"/>
    <w:rsid w:val="0021715C"/>
    <w:rsid w:val="00222955"/>
    <w:rsid w:val="00223613"/>
    <w:rsid w:val="002251EF"/>
    <w:rsid w:val="002336E5"/>
    <w:rsid w:val="00240522"/>
    <w:rsid w:val="0024412D"/>
    <w:rsid w:val="0024447A"/>
    <w:rsid w:val="0026214E"/>
    <w:rsid w:val="00264492"/>
    <w:rsid w:val="002651AD"/>
    <w:rsid w:val="00270F44"/>
    <w:rsid w:val="00280FCF"/>
    <w:rsid w:val="00282853"/>
    <w:rsid w:val="00292791"/>
    <w:rsid w:val="0029762E"/>
    <w:rsid w:val="002A1648"/>
    <w:rsid w:val="002A5795"/>
    <w:rsid w:val="002B458C"/>
    <w:rsid w:val="002B515B"/>
    <w:rsid w:val="002B6FE2"/>
    <w:rsid w:val="002D4E13"/>
    <w:rsid w:val="002E6C36"/>
    <w:rsid w:val="003029E5"/>
    <w:rsid w:val="003032D4"/>
    <w:rsid w:val="00316640"/>
    <w:rsid w:val="003170FC"/>
    <w:rsid w:val="00323EB1"/>
    <w:rsid w:val="00331A21"/>
    <w:rsid w:val="00344E0F"/>
    <w:rsid w:val="00374098"/>
    <w:rsid w:val="00374DAB"/>
    <w:rsid w:val="003803B9"/>
    <w:rsid w:val="00381ACE"/>
    <w:rsid w:val="00385F93"/>
    <w:rsid w:val="00386C9A"/>
    <w:rsid w:val="00391381"/>
    <w:rsid w:val="00393076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609D"/>
    <w:rsid w:val="00404B3B"/>
    <w:rsid w:val="0040737E"/>
    <w:rsid w:val="00427743"/>
    <w:rsid w:val="004320EE"/>
    <w:rsid w:val="004341F0"/>
    <w:rsid w:val="00436C6A"/>
    <w:rsid w:val="004445DA"/>
    <w:rsid w:val="00455D54"/>
    <w:rsid w:val="00464879"/>
    <w:rsid w:val="00464C2A"/>
    <w:rsid w:val="0047710F"/>
    <w:rsid w:val="0048400C"/>
    <w:rsid w:val="00485A19"/>
    <w:rsid w:val="0049065D"/>
    <w:rsid w:val="00492C21"/>
    <w:rsid w:val="00497FEA"/>
    <w:rsid w:val="004A2669"/>
    <w:rsid w:val="004B1FFA"/>
    <w:rsid w:val="004B7619"/>
    <w:rsid w:val="004C16BC"/>
    <w:rsid w:val="004D01E6"/>
    <w:rsid w:val="004D2FC1"/>
    <w:rsid w:val="004D60AA"/>
    <w:rsid w:val="004E0615"/>
    <w:rsid w:val="004E1513"/>
    <w:rsid w:val="004E291D"/>
    <w:rsid w:val="004F62FD"/>
    <w:rsid w:val="004F6846"/>
    <w:rsid w:val="00511A66"/>
    <w:rsid w:val="00513D8A"/>
    <w:rsid w:val="00514404"/>
    <w:rsid w:val="00517B99"/>
    <w:rsid w:val="00526999"/>
    <w:rsid w:val="00527A94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6434"/>
    <w:rsid w:val="00590171"/>
    <w:rsid w:val="00590AB2"/>
    <w:rsid w:val="005967F9"/>
    <w:rsid w:val="005A1D8D"/>
    <w:rsid w:val="005A3536"/>
    <w:rsid w:val="005B2767"/>
    <w:rsid w:val="005C068A"/>
    <w:rsid w:val="005D6CA1"/>
    <w:rsid w:val="005E2696"/>
    <w:rsid w:val="006038F4"/>
    <w:rsid w:val="006074CB"/>
    <w:rsid w:val="006134E1"/>
    <w:rsid w:val="00613FB8"/>
    <w:rsid w:val="006160EF"/>
    <w:rsid w:val="00633996"/>
    <w:rsid w:val="006375EF"/>
    <w:rsid w:val="00641A72"/>
    <w:rsid w:val="006431F1"/>
    <w:rsid w:val="006444C4"/>
    <w:rsid w:val="00644839"/>
    <w:rsid w:val="006528F1"/>
    <w:rsid w:val="006541CD"/>
    <w:rsid w:val="00666A55"/>
    <w:rsid w:val="0067406B"/>
    <w:rsid w:val="0067593C"/>
    <w:rsid w:val="00675CF0"/>
    <w:rsid w:val="006774C7"/>
    <w:rsid w:val="00683B5E"/>
    <w:rsid w:val="00697D91"/>
    <w:rsid w:val="006A240D"/>
    <w:rsid w:val="006A474D"/>
    <w:rsid w:val="006A6650"/>
    <w:rsid w:val="006B024A"/>
    <w:rsid w:val="006B5BD8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10901"/>
    <w:rsid w:val="00711D5E"/>
    <w:rsid w:val="007316D4"/>
    <w:rsid w:val="007317C5"/>
    <w:rsid w:val="00750586"/>
    <w:rsid w:val="00751F0A"/>
    <w:rsid w:val="00760452"/>
    <w:rsid w:val="00764535"/>
    <w:rsid w:val="00767212"/>
    <w:rsid w:val="0077006A"/>
    <w:rsid w:val="007934EE"/>
    <w:rsid w:val="00794422"/>
    <w:rsid w:val="007A445C"/>
    <w:rsid w:val="007B3406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800"/>
    <w:rsid w:val="0082204B"/>
    <w:rsid w:val="00825925"/>
    <w:rsid w:val="008436F2"/>
    <w:rsid w:val="00847074"/>
    <w:rsid w:val="00850E11"/>
    <w:rsid w:val="00851B7C"/>
    <w:rsid w:val="00857339"/>
    <w:rsid w:val="008625FD"/>
    <w:rsid w:val="00865423"/>
    <w:rsid w:val="00880B06"/>
    <w:rsid w:val="00880F4C"/>
    <w:rsid w:val="008817A1"/>
    <w:rsid w:val="00885E6F"/>
    <w:rsid w:val="00895368"/>
    <w:rsid w:val="008A144A"/>
    <w:rsid w:val="008A4A20"/>
    <w:rsid w:val="008B41B3"/>
    <w:rsid w:val="008C2CD2"/>
    <w:rsid w:val="008C51FB"/>
    <w:rsid w:val="008E0709"/>
    <w:rsid w:val="008E2DA0"/>
    <w:rsid w:val="008F05BF"/>
    <w:rsid w:val="008F1D57"/>
    <w:rsid w:val="008F3BEA"/>
    <w:rsid w:val="00906A12"/>
    <w:rsid w:val="00911678"/>
    <w:rsid w:val="009160AD"/>
    <w:rsid w:val="00924F24"/>
    <w:rsid w:val="00925C72"/>
    <w:rsid w:val="009302A7"/>
    <w:rsid w:val="00930F70"/>
    <w:rsid w:val="009319A5"/>
    <w:rsid w:val="00933D03"/>
    <w:rsid w:val="00934066"/>
    <w:rsid w:val="00940BA2"/>
    <w:rsid w:val="0095035A"/>
    <w:rsid w:val="00950853"/>
    <w:rsid w:val="0095270C"/>
    <w:rsid w:val="00954A53"/>
    <w:rsid w:val="00960804"/>
    <w:rsid w:val="009755A4"/>
    <w:rsid w:val="00983403"/>
    <w:rsid w:val="00983E2D"/>
    <w:rsid w:val="0098687B"/>
    <w:rsid w:val="00986B9D"/>
    <w:rsid w:val="009874E5"/>
    <w:rsid w:val="00990503"/>
    <w:rsid w:val="009935FE"/>
    <w:rsid w:val="0099558D"/>
    <w:rsid w:val="009A0217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82766"/>
    <w:rsid w:val="00A84169"/>
    <w:rsid w:val="00AA01EB"/>
    <w:rsid w:val="00AA1085"/>
    <w:rsid w:val="00AA4303"/>
    <w:rsid w:val="00AA5559"/>
    <w:rsid w:val="00AC09ED"/>
    <w:rsid w:val="00AC3B65"/>
    <w:rsid w:val="00AD0C91"/>
    <w:rsid w:val="00AD5297"/>
    <w:rsid w:val="00AF2A33"/>
    <w:rsid w:val="00B05A70"/>
    <w:rsid w:val="00B141D7"/>
    <w:rsid w:val="00B14DE8"/>
    <w:rsid w:val="00B15C34"/>
    <w:rsid w:val="00B16F81"/>
    <w:rsid w:val="00B2713B"/>
    <w:rsid w:val="00B32C65"/>
    <w:rsid w:val="00B4393A"/>
    <w:rsid w:val="00B4490E"/>
    <w:rsid w:val="00B46847"/>
    <w:rsid w:val="00B51660"/>
    <w:rsid w:val="00B524E0"/>
    <w:rsid w:val="00B5578A"/>
    <w:rsid w:val="00B631C8"/>
    <w:rsid w:val="00B772E1"/>
    <w:rsid w:val="00B920D4"/>
    <w:rsid w:val="00B92F61"/>
    <w:rsid w:val="00B9679D"/>
    <w:rsid w:val="00BA3F65"/>
    <w:rsid w:val="00BA6832"/>
    <w:rsid w:val="00BA7639"/>
    <w:rsid w:val="00BC7968"/>
    <w:rsid w:val="00BD0648"/>
    <w:rsid w:val="00BD1250"/>
    <w:rsid w:val="00BE4A49"/>
    <w:rsid w:val="00BE5534"/>
    <w:rsid w:val="00BF15B7"/>
    <w:rsid w:val="00BF1E8A"/>
    <w:rsid w:val="00BF2018"/>
    <w:rsid w:val="00BF663F"/>
    <w:rsid w:val="00BF6E17"/>
    <w:rsid w:val="00C0606E"/>
    <w:rsid w:val="00C13B7A"/>
    <w:rsid w:val="00C1491B"/>
    <w:rsid w:val="00C327D1"/>
    <w:rsid w:val="00C369C0"/>
    <w:rsid w:val="00C40A47"/>
    <w:rsid w:val="00C47DF0"/>
    <w:rsid w:val="00C50E42"/>
    <w:rsid w:val="00C538F3"/>
    <w:rsid w:val="00C544DD"/>
    <w:rsid w:val="00C65CA6"/>
    <w:rsid w:val="00C75D8D"/>
    <w:rsid w:val="00C86529"/>
    <w:rsid w:val="00C86748"/>
    <w:rsid w:val="00C9036D"/>
    <w:rsid w:val="00C92A3B"/>
    <w:rsid w:val="00CA30E8"/>
    <w:rsid w:val="00CC2D43"/>
    <w:rsid w:val="00CC4D5C"/>
    <w:rsid w:val="00CD053B"/>
    <w:rsid w:val="00CE2379"/>
    <w:rsid w:val="00CE54EC"/>
    <w:rsid w:val="00CF7275"/>
    <w:rsid w:val="00D016D3"/>
    <w:rsid w:val="00D04DB1"/>
    <w:rsid w:val="00D132EE"/>
    <w:rsid w:val="00D22654"/>
    <w:rsid w:val="00D228DC"/>
    <w:rsid w:val="00D53C5E"/>
    <w:rsid w:val="00D70601"/>
    <w:rsid w:val="00D73A2B"/>
    <w:rsid w:val="00D75B73"/>
    <w:rsid w:val="00D80586"/>
    <w:rsid w:val="00D81EDD"/>
    <w:rsid w:val="00D8278D"/>
    <w:rsid w:val="00D84F3E"/>
    <w:rsid w:val="00D939DF"/>
    <w:rsid w:val="00D94349"/>
    <w:rsid w:val="00D9517E"/>
    <w:rsid w:val="00DA35F8"/>
    <w:rsid w:val="00DA668E"/>
    <w:rsid w:val="00DB44F5"/>
    <w:rsid w:val="00DC0D9E"/>
    <w:rsid w:val="00DC2990"/>
    <w:rsid w:val="00DD294E"/>
    <w:rsid w:val="00DD509B"/>
    <w:rsid w:val="00DF73BB"/>
    <w:rsid w:val="00E0796B"/>
    <w:rsid w:val="00E114C9"/>
    <w:rsid w:val="00E1608A"/>
    <w:rsid w:val="00E16C0A"/>
    <w:rsid w:val="00E1730C"/>
    <w:rsid w:val="00E27857"/>
    <w:rsid w:val="00E27929"/>
    <w:rsid w:val="00E3387A"/>
    <w:rsid w:val="00E34BC3"/>
    <w:rsid w:val="00E43C27"/>
    <w:rsid w:val="00E460CE"/>
    <w:rsid w:val="00E74226"/>
    <w:rsid w:val="00E74502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7CFD"/>
    <w:rsid w:val="00ED2DED"/>
    <w:rsid w:val="00EE4950"/>
    <w:rsid w:val="00EF1E7B"/>
    <w:rsid w:val="00F01229"/>
    <w:rsid w:val="00F015D6"/>
    <w:rsid w:val="00F01AC3"/>
    <w:rsid w:val="00F04270"/>
    <w:rsid w:val="00F152D9"/>
    <w:rsid w:val="00F1623F"/>
    <w:rsid w:val="00F21C6E"/>
    <w:rsid w:val="00F21F40"/>
    <w:rsid w:val="00F33757"/>
    <w:rsid w:val="00F339CA"/>
    <w:rsid w:val="00F3411A"/>
    <w:rsid w:val="00F37765"/>
    <w:rsid w:val="00F43803"/>
    <w:rsid w:val="00F5332A"/>
    <w:rsid w:val="00F53FE3"/>
    <w:rsid w:val="00F64981"/>
    <w:rsid w:val="00F76D91"/>
    <w:rsid w:val="00F8128C"/>
    <w:rsid w:val="00F83A0B"/>
    <w:rsid w:val="00F8578A"/>
    <w:rsid w:val="00FA2D6D"/>
    <w:rsid w:val="00FA4336"/>
    <w:rsid w:val="00FA6B5F"/>
    <w:rsid w:val="00FB2E06"/>
    <w:rsid w:val="00FB466E"/>
    <w:rsid w:val="00FC0213"/>
    <w:rsid w:val="00FC52D4"/>
    <w:rsid w:val="00FC590A"/>
    <w:rsid w:val="00FD0174"/>
    <w:rsid w:val="00FD3770"/>
    <w:rsid w:val="00FE6F4E"/>
    <w:rsid w:val="00FF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b/>
      <w:bCs/>
      <w:lang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6795783360867478"/>
          <c:y val="3.6853010196156132E-2"/>
          <c:w val="0.83160905976671173"/>
          <c:h val="0.68882053294741064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4"/>
          </c:marker>
          <c:cat>
            <c:strRef>
              <c:f>Sheet1!$A$2:$A$6</c:f>
              <c:strCache>
                <c:ptCount val="5"/>
                <c:pt idx="0">
                  <c:v>الربع الثاني 2019</c:v>
                </c:pt>
                <c:pt idx="1">
                  <c:v>الربع الثالث 2019</c:v>
                </c:pt>
                <c:pt idx="2">
                  <c:v>الربع الرابع 2019</c:v>
                </c:pt>
                <c:pt idx="3">
                  <c:v>الربع الاول 2020</c:v>
                </c:pt>
                <c:pt idx="4">
                  <c:v>الربع الثاني 2020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215</c:v>
                </c:pt>
                <c:pt idx="1">
                  <c:v>203</c:v>
                </c:pt>
                <c:pt idx="2">
                  <c:v>267</c:v>
                </c:pt>
                <c:pt idx="3">
                  <c:v>244</c:v>
                </c:pt>
                <c:pt idx="4">
                  <c:v>125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4"/>
          </c:marker>
          <c:cat>
            <c:strRef>
              <c:f>Sheet1!$A$2:$A$6</c:f>
              <c:strCache>
                <c:ptCount val="5"/>
                <c:pt idx="0">
                  <c:v>الربع الثاني 2019</c:v>
                </c:pt>
                <c:pt idx="1">
                  <c:v>الربع الثالث 2019</c:v>
                </c:pt>
                <c:pt idx="2">
                  <c:v>الربع الرابع 2019</c:v>
                </c:pt>
                <c:pt idx="3">
                  <c:v>الربع الاول 2020</c:v>
                </c:pt>
                <c:pt idx="4">
                  <c:v>الربع الثاني 2020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1358</c:v>
                </c:pt>
                <c:pt idx="1">
                  <c:v>1451</c:v>
                </c:pt>
                <c:pt idx="2">
                  <c:v>2007</c:v>
                </c:pt>
                <c:pt idx="3">
                  <c:v>1551</c:v>
                </c:pt>
                <c:pt idx="4">
                  <c:v>813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الثاني 2019</c:v>
                </c:pt>
                <c:pt idx="1">
                  <c:v>الربع الثالث 2019</c:v>
                </c:pt>
                <c:pt idx="2">
                  <c:v>الربع الرابع 2019</c:v>
                </c:pt>
                <c:pt idx="3">
                  <c:v>الربع الاول 2020</c:v>
                </c:pt>
                <c:pt idx="4">
                  <c:v>الربع الثاني 2020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2241</c:v>
                </c:pt>
                <c:pt idx="1">
                  <c:v>2205</c:v>
                </c:pt>
                <c:pt idx="2">
                  <c:v>2654</c:v>
                </c:pt>
                <c:pt idx="3">
                  <c:v>2211</c:v>
                </c:pt>
                <c:pt idx="4">
                  <c:v>1217</c:v>
                </c:pt>
              </c:numCache>
            </c:numRef>
          </c:val>
        </c:ser>
        <c:marker val="1"/>
        <c:axId val="63810560"/>
        <c:axId val="63951616"/>
      </c:lineChart>
      <c:catAx>
        <c:axId val="6381056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99" baseline="0"/>
            </a:pPr>
            <a:endParaRPr lang="ar-SA"/>
          </a:p>
        </c:txPr>
        <c:crossAx val="63951616"/>
        <c:crosses val="autoZero"/>
        <c:auto val="1"/>
        <c:lblAlgn val="ctr"/>
        <c:lblOffset val="100"/>
      </c:catAx>
      <c:valAx>
        <c:axId val="6395161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8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عدد الرخص</a:t>
                </a: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sz="899"/>
            </a:pPr>
            <a:endParaRPr lang="ar-SA"/>
          </a:p>
        </c:txPr>
        <c:crossAx val="63810560"/>
        <c:crosses val="autoZero"/>
        <c:crossBetween val="between"/>
      </c:valAx>
      <c:spPr>
        <a:ln>
          <a:noFill/>
        </a:ln>
      </c:spPr>
    </c:plotArea>
    <c:legend>
      <c:legendPos val="r"/>
      <c:txPr>
        <a:bodyPr/>
        <a:lstStyle/>
        <a:p>
          <a:pPr>
            <a:defRPr sz="899"/>
          </a:pPr>
          <a:endParaRPr lang="ar-SA"/>
        </a:p>
      </c:txPr>
    </c:legend>
    <c:plotVisOnly val="1"/>
    <c:dispBlanksAs val="gap"/>
  </c:chart>
  <c:spPr>
    <a:ln w="3171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3D80-1316-480E-A6BD-29852082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2020-09-03T09:03:00Z</cp:lastPrinted>
  <dcterms:created xsi:type="dcterms:W3CDTF">2020-09-07T08:14:00Z</dcterms:created>
  <dcterms:modified xsi:type="dcterms:W3CDTF">2020-09-07T08:14:00Z</dcterms:modified>
</cp:coreProperties>
</file>