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1DF" w:rsidRDefault="003671DF" w:rsidP="003671DF">
      <w:pPr>
        <w:tabs>
          <w:tab w:val="right" w:pos="2708"/>
          <w:tab w:val="left" w:pos="9070"/>
          <w:tab w:val="right" w:pos="9212"/>
        </w:tabs>
        <w:ind w:left="35" w:right="284" w:hanging="36"/>
        <w:jc w:val="center"/>
        <w:rPr>
          <w:rFonts w:cs="Simplified Arabic" w:hint="cs"/>
          <w:b/>
          <w:bCs/>
          <w:color w:val="000000" w:themeColor="text1"/>
          <w:sz w:val="32"/>
          <w:szCs w:val="32"/>
          <w:rtl/>
        </w:rPr>
      </w:pPr>
    </w:p>
    <w:p w:rsidR="003671DF" w:rsidRDefault="00DC1EF9" w:rsidP="003671DF">
      <w:pPr>
        <w:tabs>
          <w:tab w:val="right" w:pos="2708"/>
          <w:tab w:val="left" w:pos="9070"/>
          <w:tab w:val="right" w:pos="9212"/>
        </w:tabs>
        <w:ind w:left="35" w:right="284" w:hanging="36"/>
        <w:jc w:val="center"/>
        <w:rPr>
          <w:rFonts w:cs="Simplified Arabic"/>
          <w:b/>
          <w:bCs/>
          <w:color w:val="000000" w:themeColor="text1"/>
          <w:sz w:val="32"/>
          <w:szCs w:val="32"/>
          <w:rtl/>
        </w:rPr>
      </w:pPr>
      <w:r w:rsidRPr="003671DF">
        <w:rPr>
          <w:rFonts w:cs="Simplified Arabic"/>
          <w:b/>
          <w:bCs/>
          <w:color w:val="000000" w:themeColor="text1"/>
          <w:sz w:val="32"/>
          <w:szCs w:val="32"/>
          <w:rtl/>
        </w:rPr>
        <w:t xml:space="preserve">الإحــصـــاء الفلـــســطــيــنـــي: </w:t>
      </w:r>
      <w:proofErr w:type="spellStart"/>
      <w:r w:rsidR="00932B96">
        <w:rPr>
          <w:rFonts w:cs="Simplified Arabic" w:hint="cs"/>
          <w:b/>
          <w:bCs/>
          <w:color w:val="000000" w:themeColor="text1"/>
          <w:sz w:val="32"/>
          <w:szCs w:val="32"/>
          <w:rtl/>
        </w:rPr>
        <w:t>إ</w:t>
      </w:r>
      <w:r w:rsidR="006E54BF" w:rsidRPr="003671DF">
        <w:rPr>
          <w:rFonts w:cs="Simplified Arabic" w:hint="cs"/>
          <w:b/>
          <w:bCs/>
          <w:color w:val="000000" w:themeColor="text1"/>
          <w:sz w:val="32"/>
          <w:szCs w:val="32"/>
          <w:rtl/>
        </w:rPr>
        <w:t>رتفاع</w:t>
      </w:r>
      <w:proofErr w:type="spellEnd"/>
      <w:r w:rsidR="009D7B64" w:rsidRPr="003671DF">
        <w:rPr>
          <w:rFonts w:cs="Simplified Arabic" w:hint="cs"/>
          <w:b/>
          <w:bCs/>
          <w:color w:val="000000" w:themeColor="text1"/>
          <w:sz w:val="32"/>
          <w:szCs w:val="32"/>
          <w:rtl/>
        </w:rPr>
        <w:t xml:space="preserve"> في</w:t>
      </w:r>
      <w:r w:rsidR="009D7B64" w:rsidRPr="003671DF">
        <w:rPr>
          <w:rFonts w:cs="Simplified Arabic"/>
          <w:b/>
          <w:bCs/>
          <w:color w:val="000000" w:themeColor="text1"/>
          <w:sz w:val="32"/>
          <w:szCs w:val="32"/>
        </w:rPr>
        <w:t xml:space="preserve"> </w:t>
      </w:r>
      <w:r w:rsidR="009D7B64" w:rsidRPr="003671DF">
        <w:rPr>
          <w:rFonts w:cs="Simplified Arabic" w:hint="cs"/>
          <w:b/>
          <w:bCs/>
          <w:color w:val="000000" w:themeColor="text1"/>
          <w:sz w:val="32"/>
          <w:szCs w:val="32"/>
          <w:rtl/>
        </w:rPr>
        <w:t>عدد</w:t>
      </w:r>
      <w:r w:rsidR="009D7B64" w:rsidRPr="003671DF">
        <w:rPr>
          <w:rFonts w:cs="Simplified Arabic"/>
          <w:b/>
          <w:bCs/>
          <w:color w:val="000000" w:themeColor="text1"/>
          <w:sz w:val="32"/>
          <w:szCs w:val="32"/>
          <w:rtl/>
        </w:rPr>
        <w:t xml:space="preserve"> </w:t>
      </w:r>
      <w:r w:rsidR="009D7B64" w:rsidRPr="003671DF">
        <w:rPr>
          <w:rFonts w:cs="Simplified Arabic" w:hint="cs"/>
          <w:b/>
          <w:bCs/>
          <w:color w:val="000000" w:themeColor="text1"/>
          <w:sz w:val="32"/>
          <w:szCs w:val="32"/>
          <w:rtl/>
        </w:rPr>
        <w:t>رخص البناء الصادرة في فلسطين</w:t>
      </w:r>
    </w:p>
    <w:p w:rsidR="009D7B64" w:rsidRPr="003671DF" w:rsidRDefault="009D7B64" w:rsidP="003671DF">
      <w:pPr>
        <w:tabs>
          <w:tab w:val="right" w:pos="2708"/>
          <w:tab w:val="left" w:pos="9070"/>
          <w:tab w:val="right" w:pos="9212"/>
        </w:tabs>
        <w:ind w:left="35" w:right="284" w:hanging="36"/>
        <w:jc w:val="center"/>
        <w:rPr>
          <w:rFonts w:cs="Simplified Arabic"/>
          <w:b/>
          <w:bCs/>
          <w:color w:val="000000" w:themeColor="text1"/>
          <w:sz w:val="32"/>
          <w:szCs w:val="32"/>
          <w:rtl/>
        </w:rPr>
      </w:pPr>
      <w:r w:rsidRPr="003671DF">
        <w:rPr>
          <w:rFonts w:cs="Simplified Arabic" w:hint="cs"/>
          <w:b/>
          <w:bCs/>
          <w:color w:val="000000" w:themeColor="text1"/>
          <w:sz w:val="32"/>
          <w:szCs w:val="32"/>
          <w:rtl/>
        </w:rPr>
        <w:t xml:space="preserve"> </w:t>
      </w:r>
      <w:r w:rsidRPr="003671DF">
        <w:rPr>
          <w:rFonts w:cs="Simplified Arabic"/>
          <w:b/>
          <w:bCs/>
          <w:color w:val="000000" w:themeColor="text1"/>
          <w:sz w:val="32"/>
          <w:szCs w:val="32"/>
          <w:rtl/>
        </w:rPr>
        <w:t xml:space="preserve">خلال الربع </w:t>
      </w:r>
      <w:r w:rsidR="006D651B" w:rsidRPr="003671DF">
        <w:rPr>
          <w:rFonts w:cs="Simplified Arabic" w:hint="cs"/>
          <w:b/>
          <w:bCs/>
          <w:color w:val="000000" w:themeColor="text1"/>
          <w:sz w:val="32"/>
          <w:szCs w:val="32"/>
          <w:rtl/>
        </w:rPr>
        <w:t>الثالث</w:t>
      </w:r>
      <w:r w:rsidRPr="003671DF">
        <w:rPr>
          <w:rFonts w:cs="Simplified Arabic"/>
          <w:b/>
          <w:bCs/>
          <w:color w:val="000000" w:themeColor="text1"/>
          <w:sz w:val="32"/>
          <w:szCs w:val="32"/>
          <w:rtl/>
        </w:rPr>
        <w:t xml:space="preserve"> </w:t>
      </w:r>
      <w:r w:rsidRPr="003671DF">
        <w:rPr>
          <w:rFonts w:cs="Simplified Arabic" w:hint="cs"/>
          <w:b/>
          <w:bCs/>
          <w:color w:val="000000" w:themeColor="text1"/>
          <w:sz w:val="32"/>
          <w:szCs w:val="32"/>
          <w:rtl/>
        </w:rPr>
        <w:t xml:space="preserve">2025 مقارنة بالربع </w:t>
      </w:r>
      <w:r w:rsidR="006D651B" w:rsidRPr="003671DF">
        <w:rPr>
          <w:rFonts w:cs="Simplified Arabic" w:hint="cs"/>
          <w:b/>
          <w:bCs/>
          <w:color w:val="000000" w:themeColor="text1"/>
          <w:sz w:val="32"/>
          <w:szCs w:val="32"/>
          <w:rtl/>
        </w:rPr>
        <w:t>الثاني</w:t>
      </w:r>
      <w:r w:rsidRPr="003671DF">
        <w:rPr>
          <w:rFonts w:cs="Simplified Arabic" w:hint="cs"/>
          <w:b/>
          <w:bCs/>
          <w:color w:val="000000" w:themeColor="text1"/>
          <w:sz w:val="32"/>
          <w:szCs w:val="32"/>
          <w:rtl/>
        </w:rPr>
        <w:t xml:space="preserve"> من العام </w:t>
      </w:r>
      <w:r w:rsidR="006E54BF" w:rsidRPr="003671DF">
        <w:rPr>
          <w:rFonts w:cs="Simplified Arabic" w:hint="cs"/>
          <w:b/>
          <w:bCs/>
          <w:color w:val="000000" w:themeColor="text1"/>
          <w:sz w:val="32"/>
          <w:szCs w:val="32"/>
          <w:rtl/>
        </w:rPr>
        <w:t>2025</w:t>
      </w:r>
    </w:p>
    <w:p w:rsidR="009D7B64" w:rsidRPr="00DC1EF9" w:rsidRDefault="009D7B64" w:rsidP="003671DF">
      <w:pPr>
        <w:ind w:right="284"/>
        <w:jc w:val="lowKashida"/>
        <w:rPr>
          <w:rFonts w:cs="Simplified Arabic"/>
          <w:color w:val="000000" w:themeColor="text1"/>
          <w:sz w:val="16"/>
          <w:szCs w:val="16"/>
          <w:rtl/>
        </w:rPr>
      </w:pPr>
    </w:p>
    <w:p w:rsidR="009D7B64" w:rsidRPr="003671DF" w:rsidRDefault="006E54BF" w:rsidP="003671DF">
      <w:pPr>
        <w:tabs>
          <w:tab w:val="left" w:pos="9070"/>
          <w:tab w:val="right" w:pos="9212"/>
        </w:tabs>
        <w:ind w:left="35" w:right="284" w:hanging="36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3671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ارتفع</w:t>
      </w:r>
      <w:r w:rsidR="009D7B64" w:rsidRPr="003671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عدد الرخص الصادرة في فلسطين خلال الربع </w:t>
      </w:r>
      <w:r w:rsidR="006D651B" w:rsidRPr="003671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الثالث</w:t>
      </w:r>
      <w:r w:rsidR="009D7B64" w:rsidRPr="003671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 العام </w:t>
      </w:r>
      <w:r w:rsidR="009D7B64" w:rsidRPr="003671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2025</w:t>
      </w:r>
      <w:r w:rsidR="009D7B64" w:rsidRPr="003671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بنسبة </w:t>
      </w:r>
      <w:r w:rsidR="006D651B" w:rsidRPr="003671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33</w:t>
      </w:r>
      <w:r w:rsidR="009D7B64" w:rsidRPr="003671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مقارنة بالربع </w:t>
      </w:r>
      <w:r w:rsidR="006D651B" w:rsidRPr="003671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الثاني</w:t>
      </w:r>
      <w:r w:rsidR="009D7B64" w:rsidRPr="003671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 العام </w:t>
      </w:r>
      <w:r w:rsidRPr="003671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2025</w:t>
      </w:r>
      <w:r w:rsidR="009D7B64" w:rsidRPr="003671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، حيث لم يتم إصدار أي رخصة بناء في قطاع غزه خلال نفس الفترة، كما سجل عدد الرخص الصادرة في فلسطين </w:t>
      </w:r>
      <w:r w:rsidRPr="003671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ارتفاعاً</w:t>
      </w:r>
      <w:r w:rsidR="003671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             </w:t>
      </w:r>
      <w:r w:rsidR="009D7B64" w:rsidRPr="003671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قدره </w:t>
      </w:r>
      <w:r w:rsidR="006D651B" w:rsidRPr="003671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13</w:t>
      </w:r>
      <w:r w:rsidR="009D7B64" w:rsidRPr="003671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مقارنة بالربع </w:t>
      </w:r>
      <w:r w:rsidR="009D7B64" w:rsidRPr="003671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المناظر</w:t>
      </w:r>
      <w:r w:rsidR="009D7B64" w:rsidRPr="003671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 العام 2024، وكانت نسبة </w:t>
      </w:r>
      <w:r w:rsidRPr="003671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الارتفاع</w:t>
      </w:r>
      <w:r w:rsidR="009D7B64" w:rsidRPr="003671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في عدد رخص الابنية الجديدة </w:t>
      </w:r>
      <w:r w:rsidR="006D651B" w:rsidRPr="003671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36</w:t>
      </w:r>
      <w:r w:rsidR="009D7B64" w:rsidRPr="003671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مقارنة بالربع </w:t>
      </w:r>
      <w:r w:rsidR="006D651B" w:rsidRPr="003671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الثاني</w:t>
      </w:r>
      <w:r w:rsidR="009D7B64" w:rsidRPr="003671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 العام </w:t>
      </w:r>
      <w:r w:rsidRPr="003671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2025</w:t>
      </w:r>
      <w:r w:rsidR="003671DF">
        <w:rPr>
          <w:rFonts w:ascii="Simplified Arabic" w:hAnsi="Simplified Arabic" w:cs="Simplified Arabic" w:hint="cs"/>
          <w:color w:val="000000" w:themeColor="text1"/>
          <w:sz w:val="16"/>
          <w:szCs w:val="16"/>
          <w:rtl/>
        </w:rPr>
        <w:t>،</w:t>
      </w:r>
      <w:r w:rsidR="009D7B64" w:rsidRPr="003671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671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وارتفعت</w:t>
      </w:r>
      <w:r w:rsidR="009D7B64" w:rsidRPr="003671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بنسبة </w:t>
      </w:r>
      <w:r w:rsidR="006D651B" w:rsidRPr="003671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39</w:t>
      </w:r>
      <w:r w:rsidR="009D7B64" w:rsidRPr="003671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مقارنة بالربع المناظر من العام </w:t>
      </w:r>
      <w:r w:rsidR="009D7B64" w:rsidRPr="003671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2024</w:t>
      </w:r>
      <w:r w:rsidR="009D7B64" w:rsidRPr="003671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</w:t>
      </w:r>
    </w:p>
    <w:p w:rsidR="009D7B64" w:rsidRPr="003671DF" w:rsidRDefault="009D7B64" w:rsidP="003671DF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9D7B64" w:rsidRPr="003671DF" w:rsidRDefault="009D7B64" w:rsidP="003671DF">
      <w:pPr>
        <w:tabs>
          <w:tab w:val="left" w:pos="9070"/>
          <w:tab w:val="right" w:pos="9212"/>
        </w:tabs>
        <w:ind w:left="35" w:right="284" w:hanging="36"/>
        <w:jc w:val="lowKashida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3671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بلغ عدد رخص الأبنـية الصادرة للمباني السكنيـة وغير السكنيـة </w:t>
      </w:r>
      <w:r w:rsidR="006D651B" w:rsidRPr="003671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2,184</w:t>
      </w:r>
      <w:r w:rsidRPr="003671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رخصة خلال الربع </w:t>
      </w:r>
      <w:r w:rsidR="006D651B" w:rsidRPr="003671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الثالث</w:t>
      </w:r>
      <w:r w:rsidRPr="003671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 العام </w:t>
      </w:r>
      <w:r w:rsidRPr="003671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2025</w:t>
      </w:r>
      <w:r w:rsidRPr="003671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، </w:t>
      </w:r>
      <w:r w:rsidR="003671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                     </w:t>
      </w:r>
      <w:r w:rsidRPr="003671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منها </w:t>
      </w:r>
      <w:r w:rsidR="006D651B" w:rsidRPr="003671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1,452</w:t>
      </w:r>
      <w:r w:rsidRPr="003671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رخصة أبنية جديدة.</w:t>
      </w:r>
    </w:p>
    <w:p w:rsidR="009D7B64" w:rsidRPr="003671DF" w:rsidRDefault="009D7B64" w:rsidP="003671DF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9D7B64" w:rsidRPr="003671DF" w:rsidRDefault="009D7B64" w:rsidP="003671DF">
      <w:pPr>
        <w:tabs>
          <w:tab w:val="left" w:pos="9070"/>
          <w:tab w:val="right" w:pos="9212"/>
        </w:tabs>
        <w:ind w:left="35" w:right="284" w:hanging="36"/>
        <w:jc w:val="lowKashida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3671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بلغ مجموع مساحة الأبنية المرخصة (سكني وغير سكني) </w:t>
      </w:r>
      <w:r w:rsidR="006D651B" w:rsidRPr="003671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1,033</w:t>
      </w:r>
      <w:r w:rsidR="006D651B" w:rsidRPr="003671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3671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ألف متر مربع، منها </w:t>
      </w:r>
      <w:r w:rsidR="006D651B" w:rsidRPr="003671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869</w:t>
      </w:r>
      <w:r w:rsidR="006D651B" w:rsidRPr="003671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3671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ألف متر مربع مساحة الأبنية الجديدة و</w:t>
      </w:r>
      <w:r w:rsidR="006D651B" w:rsidRPr="003671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164</w:t>
      </w:r>
      <w:r w:rsidRPr="003671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ألف متر مربع مساحة الأبنية القائمة.</w:t>
      </w:r>
    </w:p>
    <w:p w:rsidR="009D7B64" w:rsidRPr="003671DF" w:rsidRDefault="009D7B64" w:rsidP="003671DF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9D7B64" w:rsidRPr="003671DF" w:rsidRDefault="009D7B64" w:rsidP="003671DF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3671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كما بلغ عدد الوحدات السكنية المرخصة </w:t>
      </w:r>
      <w:r w:rsidR="006D651B" w:rsidRPr="003671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4</w:t>
      </w:r>
      <w:r w:rsidRPr="003671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,</w:t>
      </w:r>
      <w:r w:rsidR="006D651B" w:rsidRPr="003671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437</w:t>
      </w:r>
      <w:r w:rsidRPr="003671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وحدة سكنيـة مساحاتها </w:t>
      </w:r>
      <w:r w:rsidR="00AD1C9A" w:rsidRPr="003671DF">
        <w:rPr>
          <w:rFonts w:ascii="Simplified Arabic" w:hAnsi="Simplified Arabic" w:cs="Simplified Arabic"/>
          <w:color w:val="000000" w:themeColor="text1"/>
          <w:sz w:val="26"/>
          <w:szCs w:val="26"/>
        </w:rPr>
        <w:t>736</w:t>
      </w:r>
      <w:r w:rsidRPr="003671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ألف متر مربع، منها </w:t>
      </w:r>
      <w:r w:rsidR="0011545B" w:rsidRPr="003671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3,809</w:t>
      </w:r>
      <w:r w:rsidRPr="003671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وحدة سكنية جديدة مساحتها </w:t>
      </w:r>
      <w:r w:rsidR="0011545B" w:rsidRPr="003671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626</w:t>
      </w:r>
      <w:r w:rsidRPr="003671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ألف متر مربع، و</w:t>
      </w:r>
      <w:r w:rsidR="0011545B" w:rsidRPr="003671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628</w:t>
      </w:r>
      <w:r w:rsidRPr="003671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وحدة سكنية قائمة مجموع مساحاتها </w:t>
      </w:r>
      <w:r w:rsidR="0011545B" w:rsidRPr="003671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110</w:t>
      </w:r>
      <w:r w:rsidRPr="003671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ألف متر مربع. </w:t>
      </w:r>
    </w:p>
    <w:p w:rsidR="009D7B64" w:rsidRPr="003671DF" w:rsidRDefault="009D7B64" w:rsidP="003671DF">
      <w:pPr>
        <w:pStyle w:val="BodyText"/>
        <w:tabs>
          <w:tab w:val="right" w:pos="139"/>
          <w:tab w:val="right" w:pos="281"/>
        </w:tabs>
        <w:ind w:right="284"/>
        <w:jc w:val="both"/>
        <w:rPr>
          <w:rFonts w:ascii="Simplified Arabic" w:hAnsi="Simplified Arabic"/>
          <w:color w:val="000000" w:themeColor="text1"/>
          <w:sz w:val="16"/>
          <w:szCs w:val="16"/>
          <w:rtl/>
        </w:rPr>
      </w:pPr>
    </w:p>
    <w:p w:rsidR="009D7B64" w:rsidRPr="003671DF" w:rsidRDefault="009D7B64" w:rsidP="003671DF">
      <w:pPr>
        <w:tabs>
          <w:tab w:val="left" w:pos="9070"/>
          <w:tab w:val="right" w:pos="9212"/>
        </w:tabs>
        <w:ind w:left="35" w:right="284" w:hanging="36"/>
        <w:jc w:val="lowKashida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3671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وقد سجل عدد الوحدات السكنية الجديدة </w:t>
      </w:r>
      <w:r w:rsidR="00E230EA" w:rsidRPr="003671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ارتفاعاً</w:t>
      </w:r>
      <w:r w:rsidRPr="003671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بنسبة </w:t>
      </w:r>
      <w:r w:rsidR="00E811C4" w:rsidRPr="003671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28</w:t>
      </w:r>
      <w:r w:rsidRPr="003671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خلال الربع </w:t>
      </w:r>
      <w:r w:rsidR="00E811C4" w:rsidRPr="003671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الثالث</w:t>
      </w:r>
      <w:r w:rsidRPr="003671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 العام </w:t>
      </w:r>
      <w:r w:rsidRPr="003671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2025</w:t>
      </w:r>
      <w:r w:rsidRPr="003671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مقارنة بالربع السابق من</w:t>
      </w:r>
      <w:r w:rsidRPr="003671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3671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العام 202</w:t>
      </w:r>
      <w:r w:rsidR="0062095B" w:rsidRPr="003671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5</w:t>
      </w:r>
      <w:r w:rsidRPr="003671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، </w:t>
      </w:r>
      <w:r w:rsidR="00E230EA" w:rsidRPr="003671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وارتفاعاً</w:t>
      </w:r>
      <w:r w:rsidRPr="003671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بنسبة </w:t>
      </w:r>
      <w:r w:rsidR="00E811C4" w:rsidRPr="003671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32</w:t>
      </w:r>
      <w:r w:rsidRPr="003671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مقارنة بالربع المناظر من العام </w:t>
      </w:r>
      <w:r w:rsidRPr="003671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2024</w:t>
      </w:r>
      <w:r w:rsidRPr="003671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</w:t>
      </w:r>
    </w:p>
    <w:p w:rsidR="009D7B64" w:rsidRPr="003671DF" w:rsidRDefault="009D7B64" w:rsidP="003671DF">
      <w:pPr>
        <w:tabs>
          <w:tab w:val="left" w:pos="9070"/>
          <w:tab w:val="right" w:pos="9212"/>
        </w:tabs>
        <w:ind w:right="284"/>
        <w:jc w:val="lowKashida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9D7B64" w:rsidRPr="003671DF" w:rsidRDefault="009D7B64" w:rsidP="003671DF">
      <w:pPr>
        <w:ind w:left="2" w:firstLine="31"/>
        <w:jc w:val="center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r w:rsidRPr="003671DF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عدد رخص الأبنية الصادرة في فلسطين</w:t>
      </w:r>
      <w:r w:rsidRPr="003671DF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</w:rPr>
        <w:t>*</w:t>
      </w:r>
      <w:r w:rsidRPr="003671DF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في الفترة من الربع </w:t>
      </w:r>
      <w:r w:rsidR="003E406D" w:rsidRPr="003671D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الثالث</w:t>
      </w:r>
      <w:r w:rsidRPr="003671DF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671D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2024</w:t>
      </w:r>
      <w:r w:rsidRPr="003671DF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إلى الربع </w:t>
      </w:r>
      <w:r w:rsidR="004A3790" w:rsidRPr="003671D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الثالث</w:t>
      </w:r>
      <w:r w:rsidRPr="003671DF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671D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2025</w:t>
      </w:r>
    </w:p>
    <w:p w:rsidR="009D7B64" w:rsidRDefault="009D7B64" w:rsidP="003671DF">
      <w:pPr>
        <w:pStyle w:val="BodyText"/>
        <w:jc w:val="center"/>
        <w:rPr>
          <w:color w:val="000000" w:themeColor="text1"/>
          <w:sz w:val="18"/>
          <w:szCs w:val="18"/>
          <w:rtl/>
        </w:rPr>
      </w:pPr>
      <w:r w:rsidRPr="00E07CCB">
        <w:rPr>
          <w:rFonts w:hint="cs"/>
          <w:b/>
          <w:bCs/>
          <w:noProof/>
          <w:snapToGrid/>
          <w:color w:val="000000" w:themeColor="text1"/>
          <w:rtl/>
        </w:rPr>
        <w:drawing>
          <wp:inline distT="0" distB="0" distL="0" distR="0" wp14:anchorId="317F4277" wp14:editId="7A25968F">
            <wp:extent cx="3150618" cy="2390775"/>
            <wp:effectExtent l="57150" t="57150" r="31115" b="28575"/>
            <wp:docPr id="5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D7B64" w:rsidRPr="003671DF" w:rsidRDefault="009D7B64" w:rsidP="003671DF">
      <w:pPr>
        <w:pStyle w:val="BodyText"/>
        <w:ind w:left="340" w:right="426" w:hanging="284"/>
        <w:jc w:val="both"/>
        <w:rPr>
          <w:sz w:val="22"/>
          <w:szCs w:val="22"/>
          <w:rtl/>
        </w:rPr>
      </w:pPr>
      <w:r w:rsidRPr="003671DF">
        <w:rPr>
          <w:rFonts w:hint="cs"/>
          <w:color w:val="000000" w:themeColor="text1"/>
          <w:rtl/>
        </w:rPr>
        <w:t xml:space="preserve">   </w:t>
      </w:r>
      <w:r w:rsidRPr="003671DF">
        <w:rPr>
          <w:sz w:val="22"/>
          <w:szCs w:val="22"/>
          <w:rtl/>
        </w:rPr>
        <w:t>*</w:t>
      </w:r>
      <w:r w:rsidRPr="003671DF">
        <w:rPr>
          <w:sz w:val="22"/>
          <w:szCs w:val="22"/>
        </w:rPr>
        <w:t xml:space="preserve"> </w:t>
      </w:r>
      <w:r w:rsidRPr="003671DF">
        <w:rPr>
          <w:sz w:val="22"/>
          <w:szCs w:val="22"/>
          <w:rtl/>
        </w:rPr>
        <w:t>البيانات لا تش</w:t>
      </w:r>
      <w:bookmarkStart w:id="0" w:name="_GoBack"/>
      <w:bookmarkEnd w:id="0"/>
      <w:r w:rsidRPr="003671DF">
        <w:rPr>
          <w:sz w:val="22"/>
          <w:szCs w:val="22"/>
          <w:rtl/>
        </w:rPr>
        <w:t>مل ذلك الجزء من محافظة القدس والذي ضمه الاحتلال الإسرائيلي إليه عنوة بعيد احتلاله للضفة الغربية عام 1967.</w:t>
      </w:r>
    </w:p>
    <w:p w:rsidR="00AF5DAD" w:rsidRPr="00E07CCB" w:rsidRDefault="00AF5DAD" w:rsidP="003671DF">
      <w:pPr>
        <w:jc w:val="both"/>
        <w:rPr>
          <w:rFonts w:cs="Simplified Arabic"/>
          <w:b/>
          <w:bCs/>
          <w:color w:val="000000" w:themeColor="text1"/>
          <w:sz w:val="20"/>
          <w:szCs w:val="20"/>
          <w:rtl/>
        </w:rPr>
        <w:sectPr w:rsidR="00AF5DAD" w:rsidRPr="00E07CCB" w:rsidSect="003671DF">
          <w:headerReference w:type="default" r:id="rId9"/>
          <w:pgSz w:w="12240" w:h="15840"/>
          <w:pgMar w:top="720" w:right="720" w:bottom="720" w:left="720" w:header="357" w:footer="720" w:gutter="0"/>
          <w:cols w:space="567"/>
          <w:bidi/>
          <w:rtlGutter/>
          <w:docGrid w:linePitch="360"/>
        </w:sectPr>
      </w:pPr>
    </w:p>
    <w:p w:rsidR="00AF5DAD" w:rsidRPr="00E07CCB" w:rsidRDefault="00AF5DAD" w:rsidP="003671DF">
      <w:pPr>
        <w:jc w:val="both"/>
        <w:rPr>
          <w:rFonts w:cs="Simplified Arabic"/>
          <w:color w:val="000000" w:themeColor="text1"/>
          <w:sz w:val="20"/>
          <w:szCs w:val="20"/>
          <w:rtl/>
        </w:rPr>
        <w:sectPr w:rsidR="00AF5DAD" w:rsidRPr="00E07CCB" w:rsidSect="00AF5DAD">
          <w:type w:val="continuous"/>
          <w:pgSz w:w="12240" w:h="15840"/>
          <w:pgMar w:top="851" w:right="851" w:bottom="851" w:left="851" w:header="357" w:footer="720" w:gutter="0"/>
          <w:cols w:num="2" w:space="567"/>
          <w:bidi/>
          <w:rtlGutter/>
          <w:docGrid w:linePitch="360"/>
        </w:sectPr>
      </w:pPr>
    </w:p>
    <w:p w:rsidR="00BF1E8A" w:rsidRPr="00E07CCB" w:rsidRDefault="00BF1E8A" w:rsidP="003671DF">
      <w:pPr>
        <w:jc w:val="both"/>
        <w:rPr>
          <w:rFonts w:cs="Simplified Arabic"/>
          <w:color w:val="000000" w:themeColor="text1"/>
          <w:sz w:val="20"/>
          <w:szCs w:val="20"/>
        </w:rPr>
      </w:pPr>
    </w:p>
    <w:sectPr w:rsidR="00BF1E8A" w:rsidRPr="00E07CCB" w:rsidSect="00AF5DAD">
      <w:type w:val="continuous"/>
      <w:pgSz w:w="12240" w:h="15840"/>
      <w:pgMar w:top="851" w:right="851" w:bottom="851" w:left="851" w:header="357" w:footer="720" w:gutter="0"/>
      <w:cols w:num="2" w:space="567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255" w:rsidRDefault="00436255">
      <w:r>
        <w:separator/>
      </w:r>
    </w:p>
  </w:endnote>
  <w:endnote w:type="continuationSeparator" w:id="0">
    <w:p w:rsidR="00436255" w:rsidRDefault="00436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255" w:rsidRDefault="00436255">
      <w:r>
        <w:separator/>
      </w:r>
    </w:p>
  </w:footnote>
  <w:footnote w:type="continuationSeparator" w:id="0">
    <w:p w:rsidR="00436255" w:rsidRDefault="00436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30C" w:rsidRDefault="00E1730C"/>
  <w:p w:rsidR="00825925" w:rsidRDefault="00825925" w:rsidP="00063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92C6DA4"/>
    <w:multiLevelType w:val="hybridMultilevel"/>
    <w:tmpl w:val="7DC8ED18"/>
    <w:lvl w:ilvl="0" w:tplc="7EB0BBD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1CD"/>
    <w:rsid w:val="00003F2C"/>
    <w:rsid w:val="000049B9"/>
    <w:rsid w:val="00007E28"/>
    <w:rsid w:val="00011143"/>
    <w:rsid w:val="0001231F"/>
    <w:rsid w:val="00013470"/>
    <w:rsid w:val="00013901"/>
    <w:rsid w:val="00023F52"/>
    <w:rsid w:val="00024C1F"/>
    <w:rsid w:val="000323FE"/>
    <w:rsid w:val="00043023"/>
    <w:rsid w:val="00043D38"/>
    <w:rsid w:val="000440C4"/>
    <w:rsid w:val="000453F1"/>
    <w:rsid w:val="0005143F"/>
    <w:rsid w:val="00051C4C"/>
    <w:rsid w:val="00053FB3"/>
    <w:rsid w:val="00055311"/>
    <w:rsid w:val="00056FD5"/>
    <w:rsid w:val="000627C7"/>
    <w:rsid w:val="000633AF"/>
    <w:rsid w:val="00063D4D"/>
    <w:rsid w:val="000655A8"/>
    <w:rsid w:val="00065C61"/>
    <w:rsid w:val="00066DAA"/>
    <w:rsid w:val="00070B66"/>
    <w:rsid w:val="000712BB"/>
    <w:rsid w:val="00072B29"/>
    <w:rsid w:val="0007716F"/>
    <w:rsid w:val="000775A9"/>
    <w:rsid w:val="00077763"/>
    <w:rsid w:val="00080A55"/>
    <w:rsid w:val="00082A82"/>
    <w:rsid w:val="0008553D"/>
    <w:rsid w:val="00090C4E"/>
    <w:rsid w:val="00092AB0"/>
    <w:rsid w:val="000933A8"/>
    <w:rsid w:val="00094926"/>
    <w:rsid w:val="00097D8D"/>
    <w:rsid w:val="000A5DEA"/>
    <w:rsid w:val="000A7D5F"/>
    <w:rsid w:val="000B1A9A"/>
    <w:rsid w:val="000B2949"/>
    <w:rsid w:val="000B531E"/>
    <w:rsid w:val="000C1A37"/>
    <w:rsid w:val="000C376E"/>
    <w:rsid w:val="000C5BA8"/>
    <w:rsid w:val="000D6034"/>
    <w:rsid w:val="000D76DD"/>
    <w:rsid w:val="000E2629"/>
    <w:rsid w:val="000E7805"/>
    <w:rsid w:val="000F003D"/>
    <w:rsid w:val="00101CE5"/>
    <w:rsid w:val="00104322"/>
    <w:rsid w:val="001055AA"/>
    <w:rsid w:val="00107EC2"/>
    <w:rsid w:val="0011545B"/>
    <w:rsid w:val="001165FE"/>
    <w:rsid w:val="00121775"/>
    <w:rsid w:val="00122CD2"/>
    <w:rsid w:val="00124937"/>
    <w:rsid w:val="00126A51"/>
    <w:rsid w:val="001306A8"/>
    <w:rsid w:val="00131309"/>
    <w:rsid w:val="00131EF9"/>
    <w:rsid w:val="00133444"/>
    <w:rsid w:val="00137F91"/>
    <w:rsid w:val="00141908"/>
    <w:rsid w:val="00141DC0"/>
    <w:rsid w:val="00144176"/>
    <w:rsid w:val="00163D8E"/>
    <w:rsid w:val="00174897"/>
    <w:rsid w:val="0017614C"/>
    <w:rsid w:val="00185362"/>
    <w:rsid w:val="001866E1"/>
    <w:rsid w:val="00190CF2"/>
    <w:rsid w:val="001941D9"/>
    <w:rsid w:val="00195863"/>
    <w:rsid w:val="00196F47"/>
    <w:rsid w:val="00197084"/>
    <w:rsid w:val="001A0E21"/>
    <w:rsid w:val="001A7663"/>
    <w:rsid w:val="001B4AD5"/>
    <w:rsid w:val="001B6D96"/>
    <w:rsid w:val="001C3FA3"/>
    <w:rsid w:val="001C647B"/>
    <w:rsid w:val="001D0C3B"/>
    <w:rsid w:val="001D4069"/>
    <w:rsid w:val="001E1B60"/>
    <w:rsid w:val="001E6F82"/>
    <w:rsid w:val="001E746B"/>
    <w:rsid w:val="001E7E19"/>
    <w:rsid w:val="001F5513"/>
    <w:rsid w:val="001F7F0E"/>
    <w:rsid w:val="00200528"/>
    <w:rsid w:val="00203EF5"/>
    <w:rsid w:val="0020621F"/>
    <w:rsid w:val="0021010F"/>
    <w:rsid w:val="0021715C"/>
    <w:rsid w:val="00222955"/>
    <w:rsid w:val="00223613"/>
    <w:rsid w:val="002251EF"/>
    <w:rsid w:val="00233549"/>
    <w:rsid w:val="002336E5"/>
    <w:rsid w:val="00236C03"/>
    <w:rsid w:val="00240522"/>
    <w:rsid w:val="00242167"/>
    <w:rsid w:val="0024412D"/>
    <w:rsid w:val="0024447A"/>
    <w:rsid w:val="00244559"/>
    <w:rsid w:val="00251E9B"/>
    <w:rsid w:val="0026043D"/>
    <w:rsid w:val="0026214E"/>
    <w:rsid w:val="00264492"/>
    <w:rsid w:val="002651AD"/>
    <w:rsid w:val="00270F44"/>
    <w:rsid w:val="00271563"/>
    <w:rsid w:val="00276787"/>
    <w:rsid w:val="00280FCF"/>
    <w:rsid w:val="00282853"/>
    <w:rsid w:val="00292791"/>
    <w:rsid w:val="0029762E"/>
    <w:rsid w:val="002A1648"/>
    <w:rsid w:val="002A5795"/>
    <w:rsid w:val="002B3BDB"/>
    <w:rsid w:val="002B458C"/>
    <w:rsid w:val="002B515B"/>
    <w:rsid w:val="002B6FE2"/>
    <w:rsid w:val="002C288F"/>
    <w:rsid w:val="002C2B4A"/>
    <w:rsid w:val="002D4E13"/>
    <w:rsid w:val="002E6C36"/>
    <w:rsid w:val="00301389"/>
    <w:rsid w:val="003029E5"/>
    <w:rsid w:val="003032D4"/>
    <w:rsid w:val="00311A98"/>
    <w:rsid w:val="00316640"/>
    <w:rsid w:val="003170FC"/>
    <w:rsid w:val="00322C4D"/>
    <w:rsid w:val="00323EB1"/>
    <w:rsid w:val="00325D37"/>
    <w:rsid w:val="00331A21"/>
    <w:rsid w:val="00344E0F"/>
    <w:rsid w:val="0034509F"/>
    <w:rsid w:val="00346703"/>
    <w:rsid w:val="00352D89"/>
    <w:rsid w:val="00356D2A"/>
    <w:rsid w:val="0036519D"/>
    <w:rsid w:val="003671DF"/>
    <w:rsid w:val="00374098"/>
    <w:rsid w:val="00374DAB"/>
    <w:rsid w:val="0037770F"/>
    <w:rsid w:val="003803B9"/>
    <w:rsid w:val="00381ACE"/>
    <w:rsid w:val="00382208"/>
    <w:rsid w:val="00385F93"/>
    <w:rsid w:val="00386C9A"/>
    <w:rsid w:val="00390BEE"/>
    <w:rsid w:val="00391381"/>
    <w:rsid w:val="00394D03"/>
    <w:rsid w:val="003B1BC7"/>
    <w:rsid w:val="003C38FE"/>
    <w:rsid w:val="003C3E2D"/>
    <w:rsid w:val="003C56A1"/>
    <w:rsid w:val="003D1EBB"/>
    <w:rsid w:val="003D7622"/>
    <w:rsid w:val="003E406D"/>
    <w:rsid w:val="003E6E90"/>
    <w:rsid w:val="003E7DAB"/>
    <w:rsid w:val="003F1947"/>
    <w:rsid w:val="003F4E26"/>
    <w:rsid w:val="003F609D"/>
    <w:rsid w:val="00401E02"/>
    <w:rsid w:val="00404B3B"/>
    <w:rsid w:val="0040737E"/>
    <w:rsid w:val="004077D8"/>
    <w:rsid w:val="00427743"/>
    <w:rsid w:val="004320EE"/>
    <w:rsid w:val="004341F0"/>
    <w:rsid w:val="00436255"/>
    <w:rsid w:val="00436C6A"/>
    <w:rsid w:val="004445DA"/>
    <w:rsid w:val="00446E58"/>
    <w:rsid w:val="00455D54"/>
    <w:rsid w:val="00464879"/>
    <w:rsid w:val="00464C2A"/>
    <w:rsid w:val="0047710F"/>
    <w:rsid w:val="0048387F"/>
    <w:rsid w:val="0048400C"/>
    <w:rsid w:val="00485A19"/>
    <w:rsid w:val="0049065D"/>
    <w:rsid w:val="0049208C"/>
    <w:rsid w:val="00492C21"/>
    <w:rsid w:val="00497FEA"/>
    <w:rsid w:val="004A2669"/>
    <w:rsid w:val="004A3790"/>
    <w:rsid w:val="004A4275"/>
    <w:rsid w:val="004B145E"/>
    <w:rsid w:val="004B1FFA"/>
    <w:rsid w:val="004B5FB4"/>
    <w:rsid w:val="004B7619"/>
    <w:rsid w:val="004C14FC"/>
    <w:rsid w:val="004C16BC"/>
    <w:rsid w:val="004D01E6"/>
    <w:rsid w:val="004D1356"/>
    <w:rsid w:val="004D1FBA"/>
    <w:rsid w:val="004D2FC1"/>
    <w:rsid w:val="004D60AA"/>
    <w:rsid w:val="004E0615"/>
    <w:rsid w:val="004E1513"/>
    <w:rsid w:val="004E291D"/>
    <w:rsid w:val="004E5DF3"/>
    <w:rsid w:val="004F62FD"/>
    <w:rsid w:val="004F6846"/>
    <w:rsid w:val="004F7195"/>
    <w:rsid w:val="00503C89"/>
    <w:rsid w:val="005040FD"/>
    <w:rsid w:val="00511A66"/>
    <w:rsid w:val="00513521"/>
    <w:rsid w:val="00513D8A"/>
    <w:rsid w:val="00514404"/>
    <w:rsid w:val="00517B99"/>
    <w:rsid w:val="00526999"/>
    <w:rsid w:val="00527A94"/>
    <w:rsid w:val="0053570E"/>
    <w:rsid w:val="00541470"/>
    <w:rsid w:val="005446EE"/>
    <w:rsid w:val="00547072"/>
    <w:rsid w:val="00551887"/>
    <w:rsid w:val="00555D4F"/>
    <w:rsid w:val="00556309"/>
    <w:rsid w:val="00556CCB"/>
    <w:rsid w:val="00567374"/>
    <w:rsid w:val="005722DD"/>
    <w:rsid w:val="0057564E"/>
    <w:rsid w:val="0058484E"/>
    <w:rsid w:val="00585999"/>
    <w:rsid w:val="00586434"/>
    <w:rsid w:val="00590171"/>
    <w:rsid w:val="00590AB2"/>
    <w:rsid w:val="00594520"/>
    <w:rsid w:val="005959C7"/>
    <w:rsid w:val="005967F9"/>
    <w:rsid w:val="005A1D8D"/>
    <w:rsid w:val="005A3536"/>
    <w:rsid w:val="005B2767"/>
    <w:rsid w:val="005B7ECA"/>
    <w:rsid w:val="005C068A"/>
    <w:rsid w:val="005D0A07"/>
    <w:rsid w:val="005D6CA1"/>
    <w:rsid w:val="005D7C41"/>
    <w:rsid w:val="005E2696"/>
    <w:rsid w:val="005E2A37"/>
    <w:rsid w:val="005E7C92"/>
    <w:rsid w:val="006038F4"/>
    <w:rsid w:val="00607394"/>
    <w:rsid w:val="006074CB"/>
    <w:rsid w:val="00610482"/>
    <w:rsid w:val="006134E1"/>
    <w:rsid w:val="00613FB8"/>
    <w:rsid w:val="00614ECB"/>
    <w:rsid w:val="006160EF"/>
    <w:rsid w:val="006171FD"/>
    <w:rsid w:val="0062095B"/>
    <w:rsid w:val="00622C25"/>
    <w:rsid w:val="00633996"/>
    <w:rsid w:val="006375EF"/>
    <w:rsid w:val="00641A72"/>
    <w:rsid w:val="006431F1"/>
    <w:rsid w:val="006444C4"/>
    <w:rsid w:val="00644839"/>
    <w:rsid w:val="006528F1"/>
    <w:rsid w:val="006541CD"/>
    <w:rsid w:val="00655DA1"/>
    <w:rsid w:val="00666A55"/>
    <w:rsid w:val="00667077"/>
    <w:rsid w:val="0067406B"/>
    <w:rsid w:val="0067593C"/>
    <w:rsid w:val="00675CF0"/>
    <w:rsid w:val="006774C7"/>
    <w:rsid w:val="00683B5E"/>
    <w:rsid w:val="00685848"/>
    <w:rsid w:val="00697D91"/>
    <w:rsid w:val="006A21C0"/>
    <w:rsid w:val="006A240D"/>
    <w:rsid w:val="006A36C5"/>
    <w:rsid w:val="006A474D"/>
    <w:rsid w:val="006A6650"/>
    <w:rsid w:val="006A7DAA"/>
    <w:rsid w:val="006B1F3D"/>
    <w:rsid w:val="006B28AE"/>
    <w:rsid w:val="006B5BD8"/>
    <w:rsid w:val="006C617D"/>
    <w:rsid w:val="006C7DA5"/>
    <w:rsid w:val="006D651B"/>
    <w:rsid w:val="006E0743"/>
    <w:rsid w:val="006E2F23"/>
    <w:rsid w:val="006E54BF"/>
    <w:rsid w:val="006E70FC"/>
    <w:rsid w:val="006F1DFC"/>
    <w:rsid w:val="006F1ED6"/>
    <w:rsid w:val="006F31D8"/>
    <w:rsid w:val="006F413B"/>
    <w:rsid w:val="00701498"/>
    <w:rsid w:val="00704E31"/>
    <w:rsid w:val="007050B6"/>
    <w:rsid w:val="0070641A"/>
    <w:rsid w:val="00710901"/>
    <w:rsid w:val="00711D5E"/>
    <w:rsid w:val="00712A79"/>
    <w:rsid w:val="00716834"/>
    <w:rsid w:val="00724FB0"/>
    <w:rsid w:val="0073039C"/>
    <w:rsid w:val="007316D4"/>
    <w:rsid w:val="007317C5"/>
    <w:rsid w:val="00731947"/>
    <w:rsid w:val="0074532F"/>
    <w:rsid w:val="00750586"/>
    <w:rsid w:val="00751F0A"/>
    <w:rsid w:val="00752CB3"/>
    <w:rsid w:val="00760452"/>
    <w:rsid w:val="00764535"/>
    <w:rsid w:val="00767212"/>
    <w:rsid w:val="0077006A"/>
    <w:rsid w:val="00780C81"/>
    <w:rsid w:val="007934EE"/>
    <w:rsid w:val="00794422"/>
    <w:rsid w:val="007A445C"/>
    <w:rsid w:val="007B3406"/>
    <w:rsid w:val="007B40D8"/>
    <w:rsid w:val="007B78A7"/>
    <w:rsid w:val="007B7D35"/>
    <w:rsid w:val="007C1B7E"/>
    <w:rsid w:val="007C5E30"/>
    <w:rsid w:val="007D65CD"/>
    <w:rsid w:val="007E31A0"/>
    <w:rsid w:val="007E5BA5"/>
    <w:rsid w:val="007E6E77"/>
    <w:rsid w:val="007E6F39"/>
    <w:rsid w:val="007F0314"/>
    <w:rsid w:val="00800FFF"/>
    <w:rsid w:val="00801049"/>
    <w:rsid w:val="008028B2"/>
    <w:rsid w:val="008029BA"/>
    <w:rsid w:val="00805F36"/>
    <w:rsid w:val="00806D87"/>
    <w:rsid w:val="008100C2"/>
    <w:rsid w:val="008116D1"/>
    <w:rsid w:val="00811800"/>
    <w:rsid w:val="00815018"/>
    <w:rsid w:val="0082204B"/>
    <w:rsid w:val="00825925"/>
    <w:rsid w:val="00830AD7"/>
    <w:rsid w:val="00835E29"/>
    <w:rsid w:val="00843863"/>
    <w:rsid w:val="00847074"/>
    <w:rsid w:val="00850E11"/>
    <w:rsid w:val="0085111C"/>
    <w:rsid w:val="00851B7C"/>
    <w:rsid w:val="00857339"/>
    <w:rsid w:val="008617C1"/>
    <w:rsid w:val="008625FD"/>
    <w:rsid w:val="00865423"/>
    <w:rsid w:val="00873890"/>
    <w:rsid w:val="00877D71"/>
    <w:rsid w:val="00880B06"/>
    <w:rsid w:val="00880F4C"/>
    <w:rsid w:val="00881721"/>
    <w:rsid w:val="008817A1"/>
    <w:rsid w:val="00885E6F"/>
    <w:rsid w:val="00895368"/>
    <w:rsid w:val="008A144A"/>
    <w:rsid w:val="008A4A20"/>
    <w:rsid w:val="008B36AE"/>
    <w:rsid w:val="008B41B3"/>
    <w:rsid w:val="008C2CD2"/>
    <w:rsid w:val="008C33DA"/>
    <w:rsid w:val="008C51FB"/>
    <w:rsid w:val="008D0B3B"/>
    <w:rsid w:val="008E0709"/>
    <w:rsid w:val="008E2DA0"/>
    <w:rsid w:val="008E45E4"/>
    <w:rsid w:val="008F05BF"/>
    <w:rsid w:val="008F1D57"/>
    <w:rsid w:val="008F3BEA"/>
    <w:rsid w:val="00904D89"/>
    <w:rsid w:val="00906A12"/>
    <w:rsid w:val="00910DDE"/>
    <w:rsid w:val="00911678"/>
    <w:rsid w:val="0091450D"/>
    <w:rsid w:val="009160AD"/>
    <w:rsid w:val="00925C72"/>
    <w:rsid w:val="009302A7"/>
    <w:rsid w:val="00930F70"/>
    <w:rsid w:val="009319A5"/>
    <w:rsid w:val="00932B96"/>
    <w:rsid w:val="00933D03"/>
    <w:rsid w:val="00934066"/>
    <w:rsid w:val="00937A1A"/>
    <w:rsid w:val="0094005E"/>
    <w:rsid w:val="00940BA2"/>
    <w:rsid w:val="00940F0C"/>
    <w:rsid w:val="00945120"/>
    <w:rsid w:val="00946456"/>
    <w:rsid w:val="0095035A"/>
    <w:rsid w:val="00950853"/>
    <w:rsid w:val="0095270C"/>
    <w:rsid w:val="00954A53"/>
    <w:rsid w:val="00960804"/>
    <w:rsid w:val="00971594"/>
    <w:rsid w:val="009755A4"/>
    <w:rsid w:val="0097757E"/>
    <w:rsid w:val="0098002F"/>
    <w:rsid w:val="00983403"/>
    <w:rsid w:val="00983E2D"/>
    <w:rsid w:val="0098687B"/>
    <w:rsid w:val="00986B9D"/>
    <w:rsid w:val="009874E5"/>
    <w:rsid w:val="00990503"/>
    <w:rsid w:val="009935FE"/>
    <w:rsid w:val="0099558D"/>
    <w:rsid w:val="009C0762"/>
    <w:rsid w:val="009C1307"/>
    <w:rsid w:val="009C3DD4"/>
    <w:rsid w:val="009C7BC7"/>
    <w:rsid w:val="009D396C"/>
    <w:rsid w:val="009D4EFE"/>
    <w:rsid w:val="009D7B64"/>
    <w:rsid w:val="009E1970"/>
    <w:rsid w:val="009E1DCC"/>
    <w:rsid w:val="009E2876"/>
    <w:rsid w:val="009F3D3D"/>
    <w:rsid w:val="00A05729"/>
    <w:rsid w:val="00A0573C"/>
    <w:rsid w:val="00A105C1"/>
    <w:rsid w:val="00A115C7"/>
    <w:rsid w:val="00A11603"/>
    <w:rsid w:val="00A1276C"/>
    <w:rsid w:val="00A13C9D"/>
    <w:rsid w:val="00A14FF4"/>
    <w:rsid w:val="00A26501"/>
    <w:rsid w:val="00A35965"/>
    <w:rsid w:val="00A54D20"/>
    <w:rsid w:val="00A55278"/>
    <w:rsid w:val="00A555C6"/>
    <w:rsid w:val="00A57955"/>
    <w:rsid w:val="00A70367"/>
    <w:rsid w:val="00A72AB4"/>
    <w:rsid w:val="00A777B1"/>
    <w:rsid w:val="00A82766"/>
    <w:rsid w:val="00A84169"/>
    <w:rsid w:val="00A843BB"/>
    <w:rsid w:val="00A8723C"/>
    <w:rsid w:val="00A87781"/>
    <w:rsid w:val="00A96546"/>
    <w:rsid w:val="00AA01EB"/>
    <w:rsid w:val="00AA1085"/>
    <w:rsid w:val="00AA4303"/>
    <w:rsid w:val="00AA5559"/>
    <w:rsid w:val="00AC3B65"/>
    <w:rsid w:val="00AD0C91"/>
    <w:rsid w:val="00AD1C9A"/>
    <w:rsid w:val="00AD384C"/>
    <w:rsid w:val="00AD5297"/>
    <w:rsid w:val="00AE15D1"/>
    <w:rsid w:val="00AE5275"/>
    <w:rsid w:val="00AF2A33"/>
    <w:rsid w:val="00AF5DAD"/>
    <w:rsid w:val="00B02B01"/>
    <w:rsid w:val="00B05A70"/>
    <w:rsid w:val="00B11566"/>
    <w:rsid w:val="00B141D7"/>
    <w:rsid w:val="00B14DE8"/>
    <w:rsid w:val="00B15C34"/>
    <w:rsid w:val="00B16787"/>
    <w:rsid w:val="00B16F81"/>
    <w:rsid w:val="00B227CE"/>
    <w:rsid w:val="00B32C65"/>
    <w:rsid w:val="00B418FF"/>
    <w:rsid w:val="00B4393A"/>
    <w:rsid w:val="00B4490E"/>
    <w:rsid w:val="00B46847"/>
    <w:rsid w:val="00B51660"/>
    <w:rsid w:val="00B524E0"/>
    <w:rsid w:val="00B55075"/>
    <w:rsid w:val="00B5578A"/>
    <w:rsid w:val="00B56B76"/>
    <w:rsid w:val="00B631C8"/>
    <w:rsid w:val="00B64110"/>
    <w:rsid w:val="00B67597"/>
    <w:rsid w:val="00B772E1"/>
    <w:rsid w:val="00B77479"/>
    <w:rsid w:val="00B917DA"/>
    <w:rsid w:val="00B920D4"/>
    <w:rsid w:val="00B92F61"/>
    <w:rsid w:val="00B9679D"/>
    <w:rsid w:val="00BA0E30"/>
    <w:rsid w:val="00BA2DAA"/>
    <w:rsid w:val="00BA3F65"/>
    <w:rsid w:val="00BA6832"/>
    <w:rsid w:val="00BA7639"/>
    <w:rsid w:val="00BB1521"/>
    <w:rsid w:val="00BB3BC0"/>
    <w:rsid w:val="00BC1660"/>
    <w:rsid w:val="00BC39DB"/>
    <w:rsid w:val="00BC7968"/>
    <w:rsid w:val="00BD0648"/>
    <w:rsid w:val="00BD1250"/>
    <w:rsid w:val="00BD5B13"/>
    <w:rsid w:val="00BE4A49"/>
    <w:rsid w:val="00BE5534"/>
    <w:rsid w:val="00BE5FEE"/>
    <w:rsid w:val="00BF04B2"/>
    <w:rsid w:val="00BF1E8A"/>
    <w:rsid w:val="00BF2018"/>
    <w:rsid w:val="00BF663F"/>
    <w:rsid w:val="00BF6E17"/>
    <w:rsid w:val="00C017A6"/>
    <w:rsid w:val="00C0606E"/>
    <w:rsid w:val="00C13B7A"/>
    <w:rsid w:val="00C1422A"/>
    <w:rsid w:val="00C1491B"/>
    <w:rsid w:val="00C20DC0"/>
    <w:rsid w:val="00C31388"/>
    <w:rsid w:val="00C327D1"/>
    <w:rsid w:val="00C369C0"/>
    <w:rsid w:val="00C40A47"/>
    <w:rsid w:val="00C47DF0"/>
    <w:rsid w:val="00C50E42"/>
    <w:rsid w:val="00C528DD"/>
    <w:rsid w:val="00C538F3"/>
    <w:rsid w:val="00C544DD"/>
    <w:rsid w:val="00C65CA6"/>
    <w:rsid w:val="00C75D8D"/>
    <w:rsid w:val="00C86529"/>
    <w:rsid w:val="00C86748"/>
    <w:rsid w:val="00C9036D"/>
    <w:rsid w:val="00C92A3B"/>
    <w:rsid w:val="00CA0672"/>
    <w:rsid w:val="00CA271F"/>
    <w:rsid w:val="00CA30E8"/>
    <w:rsid w:val="00CB6DDB"/>
    <w:rsid w:val="00CC2D43"/>
    <w:rsid w:val="00CC4C99"/>
    <w:rsid w:val="00CC4D5C"/>
    <w:rsid w:val="00CC61E5"/>
    <w:rsid w:val="00CD053B"/>
    <w:rsid w:val="00CE2379"/>
    <w:rsid w:val="00CE54EC"/>
    <w:rsid w:val="00CF7275"/>
    <w:rsid w:val="00D016D3"/>
    <w:rsid w:val="00D04DB1"/>
    <w:rsid w:val="00D07A16"/>
    <w:rsid w:val="00D132EE"/>
    <w:rsid w:val="00D22654"/>
    <w:rsid w:val="00D228DC"/>
    <w:rsid w:val="00D47CD1"/>
    <w:rsid w:val="00D50F61"/>
    <w:rsid w:val="00D53C5E"/>
    <w:rsid w:val="00D62195"/>
    <w:rsid w:val="00D63681"/>
    <w:rsid w:val="00D67047"/>
    <w:rsid w:val="00D70601"/>
    <w:rsid w:val="00D73A2B"/>
    <w:rsid w:val="00D7446E"/>
    <w:rsid w:val="00D74E9A"/>
    <w:rsid w:val="00D75B73"/>
    <w:rsid w:val="00D76296"/>
    <w:rsid w:val="00D80586"/>
    <w:rsid w:val="00D81EDD"/>
    <w:rsid w:val="00D8278D"/>
    <w:rsid w:val="00D84F3E"/>
    <w:rsid w:val="00D922F8"/>
    <w:rsid w:val="00D939DF"/>
    <w:rsid w:val="00D94349"/>
    <w:rsid w:val="00D9517E"/>
    <w:rsid w:val="00D971BF"/>
    <w:rsid w:val="00DA05E0"/>
    <w:rsid w:val="00DA35F8"/>
    <w:rsid w:val="00DA668E"/>
    <w:rsid w:val="00DA70B5"/>
    <w:rsid w:val="00DB44F5"/>
    <w:rsid w:val="00DC0D9E"/>
    <w:rsid w:val="00DC1EF9"/>
    <w:rsid w:val="00DC257C"/>
    <w:rsid w:val="00DC2990"/>
    <w:rsid w:val="00DD294E"/>
    <w:rsid w:val="00DD4B79"/>
    <w:rsid w:val="00DD509B"/>
    <w:rsid w:val="00DF710E"/>
    <w:rsid w:val="00DF73BB"/>
    <w:rsid w:val="00E0796B"/>
    <w:rsid w:val="00E07CCB"/>
    <w:rsid w:val="00E114C9"/>
    <w:rsid w:val="00E1608A"/>
    <w:rsid w:val="00E16C0A"/>
    <w:rsid w:val="00E1730C"/>
    <w:rsid w:val="00E22FB8"/>
    <w:rsid w:val="00E230EA"/>
    <w:rsid w:val="00E27857"/>
    <w:rsid w:val="00E27929"/>
    <w:rsid w:val="00E3387A"/>
    <w:rsid w:val="00E43C27"/>
    <w:rsid w:val="00E460CE"/>
    <w:rsid w:val="00E611FF"/>
    <w:rsid w:val="00E678E9"/>
    <w:rsid w:val="00E74226"/>
    <w:rsid w:val="00E74502"/>
    <w:rsid w:val="00E77864"/>
    <w:rsid w:val="00E811C4"/>
    <w:rsid w:val="00E81941"/>
    <w:rsid w:val="00E84A55"/>
    <w:rsid w:val="00E84DDC"/>
    <w:rsid w:val="00E906E7"/>
    <w:rsid w:val="00E9240D"/>
    <w:rsid w:val="00EA1124"/>
    <w:rsid w:val="00EA1BFE"/>
    <w:rsid w:val="00EA2616"/>
    <w:rsid w:val="00EA2D7E"/>
    <w:rsid w:val="00EB0724"/>
    <w:rsid w:val="00EB390C"/>
    <w:rsid w:val="00EB7CFD"/>
    <w:rsid w:val="00EC6E04"/>
    <w:rsid w:val="00ED2DED"/>
    <w:rsid w:val="00EE47A2"/>
    <w:rsid w:val="00EE4950"/>
    <w:rsid w:val="00EF1E7B"/>
    <w:rsid w:val="00EF4E3A"/>
    <w:rsid w:val="00EF5292"/>
    <w:rsid w:val="00EF5411"/>
    <w:rsid w:val="00F01229"/>
    <w:rsid w:val="00F015D6"/>
    <w:rsid w:val="00F01AC3"/>
    <w:rsid w:val="00F04270"/>
    <w:rsid w:val="00F07D88"/>
    <w:rsid w:val="00F1148B"/>
    <w:rsid w:val="00F152D9"/>
    <w:rsid w:val="00F1623F"/>
    <w:rsid w:val="00F1671B"/>
    <w:rsid w:val="00F21C6E"/>
    <w:rsid w:val="00F21F40"/>
    <w:rsid w:val="00F23BB3"/>
    <w:rsid w:val="00F24C98"/>
    <w:rsid w:val="00F33757"/>
    <w:rsid w:val="00F339CA"/>
    <w:rsid w:val="00F3411A"/>
    <w:rsid w:val="00F37765"/>
    <w:rsid w:val="00F43803"/>
    <w:rsid w:val="00F43B3B"/>
    <w:rsid w:val="00F5332A"/>
    <w:rsid w:val="00F53FE3"/>
    <w:rsid w:val="00F64981"/>
    <w:rsid w:val="00F65B83"/>
    <w:rsid w:val="00F678C7"/>
    <w:rsid w:val="00F76D91"/>
    <w:rsid w:val="00F801C1"/>
    <w:rsid w:val="00F8128C"/>
    <w:rsid w:val="00F819CF"/>
    <w:rsid w:val="00F83A0B"/>
    <w:rsid w:val="00F83E87"/>
    <w:rsid w:val="00F8578A"/>
    <w:rsid w:val="00FA2D6D"/>
    <w:rsid w:val="00FA4336"/>
    <w:rsid w:val="00FA6550"/>
    <w:rsid w:val="00FA6B5F"/>
    <w:rsid w:val="00FB2E06"/>
    <w:rsid w:val="00FB466E"/>
    <w:rsid w:val="00FB4C9B"/>
    <w:rsid w:val="00FC0213"/>
    <w:rsid w:val="00FC52D4"/>
    <w:rsid w:val="00FC590A"/>
    <w:rsid w:val="00FD0174"/>
    <w:rsid w:val="00FD3521"/>
    <w:rsid w:val="00FD3770"/>
    <w:rsid w:val="00FE03FF"/>
    <w:rsid w:val="00FE5398"/>
    <w:rsid w:val="00FE6F4E"/>
    <w:rsid w:val="00FF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D20628"/>
  <w15:docId w15:val="{D9EC8F26-C94E-4A14-AF24-7084C6C1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E3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04E3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04E3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704E3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04E3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04E3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04E3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04E3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04E31"/>
    <w:rPr>
      <w:vertAlign w:val="superscript"/>
    </w:rPr>
  </w:style>
  <w:style w:type="paragraph" w:styleId="BodyText">
    <w:name w:val="Body Text"/>
    <w:basedOn w:val="Normal"/>
    <w:link w:val="BodyTextChar"/>
    <w:semiHidden/>
    <w:rsid w:val="00704E3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704E31"/>
    <w:pPr>
      <w:jc w:val="lowKashida"/>
    </w:pPr>
    <w:rPr>
      <w:rFonts w:cs="Simplified Arabic"/>
      <w:b/>
      <w:bCs/>
    </w:rPr>
  </w:style>
  <w:style w:type="paragraph" w:styleId="BodyText3">
    <w:name w:val="Body Text 3"/>
    <w:basedOn w:val="Normal"/>
    <w:semiHidden/>
    <w:rsid w:val="00704E31"/>
    <w:pPr>
      <w:jc w:val="lowKashida"/>
    </w:pPr>
    <w:rPr>
      <w:rFonts w:cs="Simplified Arabic"/>
    </w:rPr>
  </w:style>
  <w:style w:type="paragraph" w:styleId="Footer">
    <w:name w:val="footer"/>
    <w:basedOn w:val="Normal"/>
    <w:semiHidden/>
    <w:rsid w:val="00704E3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7B3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3E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2D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rsid w:val="00BF1E8A"/>
    <w:rPr>
      <w:color w:val="0000FF" w:themeColor="hyperlink"/>
      <w:u w:val="single"/>
    </w:rPr>
  </w:style>
  <w:style w:type="character" w:customStyle="1" w:styleId="BodyText2Char">
    <w:name w:val="Body Text 2 Char"/>
    <w:link w:val="BodyText2"/>
    <w:uiPriority w:val="99"/>
    <w:rsid w:val="00BF1E8A"/>
    <w:rPr>
      <w:rFonts w:cs="Simplified Arabic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528F1"/>
    <w:rPr>
      <w:rFonts w:cs="Simplified Arabic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795783360867481"/>
          <c:y val="3.6853010196156125E-2"/>
          <c:w val="0.83160905976671173"/>
          <c:h val="0.68882053294741064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اضافات جديدة لمباني مرخصة</c:v>
                </c:pt>
              </c:strCache>
            </c:strRef>
          </c:tx>
          <c:marker>
            <c:symbol val="triangle"/>
            <c:size val="5"/>
          </c:marker>
          <c:cat>
            <c:strRef>
              <c:f>Sheet1!$A$2:$A$6</c:f>
              <c:strCache>
                <c:ptCount val="5"/>
                <c:pt idx="0">
                  <c:v>الربع الثالث 2024</c:v>
                </c:pt>
                <c:pt idx="1">
                  <c:v>الربع الرابع 2024</c:v>
                </c:pt>
                <c:pt idx="2">
                  <c:v>الربع الاول 2025</c:v>
                </c:pt>
                <c:pt idx="3">
                  <c:v>الربع الثاني 2025</c:v>
                </c:pt>
                <c:pt idx="4">
                  <c:v>الربع الثالث 2025  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268</c:v>
                </c:pt>
                <c:pt idx="1">
                  <c:v>326</c:v>
                </c:pt>
                <c:pt idx="2">
                  <c:v>222</c:v>
                </c:pt>
                <c:pt idx="3">
                  <c:v>170</c:v>
                </c:pt>
                <c:pt idx="4">
                  <c:v>206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C5E-42E3-9690-B34E8348B64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أبنية جديدة</c:v>
                </c:pt>
              </c:strCache>
            </c:strRef>
          </c:tx>
          <c:marker>
            <c:symbol val="square"/>
            <c:size val="5"/>
          </c:marker>
          <c:cat>
            <c:strRef>
              <c:f>Sheet1!$A$2:$A$6</c:f>
              <c:strCache>
                <c:ptCount val="5"/>
                <c:pt idx="0">
                  <c:v>الربع الثالث 2024</c:v>
                </c:pt>
                <c:pt idx="1">
                  <c:v>الربع الرابع 2024</c:v>
                </c:pt>
                <c:pt idx="2">
                  <c:v>الربع الاول 2025</c:v>
                </c:pt>
                <c:pt idx="3">
                  <c:v>الربع الثاني 2025</c:v>
                </c:pt>
                <c:pt idx="4">
                  <c:v>الربع الثالث 2025  </c:v>
                </c:pt>
              </c:strCache>
            </c:strRef>
          </c:cat>
          <c:val>
            <c:numRef>
              <c:f>Sheet1!$C$2:$C$6</c:f>
              <c:numCache>
                <c:formatCode>#,##0</c:formatCode>
                <c:ptCount val="5"/>
                <c:pt idx="0">
                  <c:v>1048</c:v>
                </c:pt>
                <c:pt idx="1">
                  <c:v>1036</c:v>
                </c:pt>
                <c:pt idx="2">
                  <c:v>819</c:v>
                </c:pt>
                <c:pt idx="3">
                  <c:v>1071</c:v>
                </c:pt>
                <c:pt idx="4">
                  <c:v>1452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C5E-42E3-9690-B34E8348B647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الرخص الصادرة</c:v>
                </c:pt>
              </c:strCache>
            </c:strRef>
          </c:tx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الربع الثالث 2024</c:v>
                </c:pt>
                <c:pt idx="1">
                  <c:v>الربع الرابع 2024</c:v>
                </c:pt>
                <c:pt idx="2">
                  <c:v>الربع الاول 2025</c:v>
                </c:pt>
                <c:pt idx="3">
                  <c:v>الربع الثاني 2025</c:v>
                </c:pt>
                <c:pt idx="4">
                  <c:v>الربع الثالث 2025  </c:v>
                </c:pt>
              </c:strCache>
            </c:strRef>
          </c:cat>
          <c:val>
            <c:numRef>
              <c:f>Sheet1!$D$2:$D$6</c:f>
              <c:numCache>
                <c:formatCode>#,##0</c:formatCode>
                <c:ptCount val="5"/>
                <c:pt idx="0">
                  <c:v>1929</c:v>
                </c:pt>
                <c:pt idx="1">
                  <c:v>1905</c:v>
                </c:pt>
                <c:pt idx="2">
                  <c:v>1449</c:v>
                </c:pt>
                <c:pt idx="3">
                  <c:v>1637</c:v>
                </c:pt>
                <c:pt idx="4">
                  <c:v>2184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C5E-42E3-9690-B34E8348B6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68346832"/>
        <c:axId val="268347224"/>
      </c:lineChart>
      <c:catAx>
        <c:axId val="2683468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 baseline="0"/>
            </a:pPr>
            <a:endParaRPr lang="en-US"/>
          </a:p>
        </c:txPr>
        <c:crossAx val="268347224"/>
        <c:crosses val="autoZero"/>
        <c:auto val="1"/>
        <c:lblAlgn val="ctr"/>
        <c:lblOffset val="100"/>
        <c:noMultiLvlLbl val="0"/>
      </c:catAx>
      <c:valAx>
        <c:axId val="26834722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ar-SA" sz="900" b="1"/>
                  <a:t>عدد الرخص</a:t>
                </a:r>
                <a:endParaRPr lang="en-US" sz="900" b="1"/>
              </a:p>
            </c:rich>
          </c:tx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268346832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"/>
          <c:y val="0.89101053957040877"/>
          <c:w val="0.99834452573537258"/>
          <c:h val="0.10898946042959583"/>
        </c:manualLayout>
      </c:layout>
      <c:overlay val="0"/>
      <c:txPr>
        <a:bodyPr/>
        <a:lstStyle/>
        <a:p>
          <a:pPr>
            <a:defRPr sz="900"/>
          </a:pPr>
          <a:endParaRPr lang="en-US"/>
        </a:p>
      </c:txPr>
    </c:legend>
    <c:plotVisOnly val="1"/>
    <c:dispBlanksAs val="gap"/>
    <c:showDLblsOverMax val="0"/>
  </c:chart>
  <c:spPr>
    <a:ln w="3175">
      <a:solidFill>
        <a:schemeClr val="tx1"/>
      </a:solidFill>
    </a:ln>
    <a:effectLst>
      <a:outerShdw sx="1000" sy="1000" algn="ctr" rotWithShape="0">
        <a:sysClr val="window" lastClr="FFFFFF"/>
      </a:outerShdw>
    </a:effectLst>
    <a:scene3d>
      <a:camera prst="orthographicFront"/>
      <a:lightRig rig="threePt" dir="t"/>
    </a:scene3d>
    <a:sp3d>
      <a:bevelT w="19050" h="19050"/>
      <a:bevelB w="19050" h="19050"/>
    </a:sp3d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21C98-2021-4C98-A51C-B7BE070BD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Hadeel Badran</cp:lastModifiedBy>
  <cp:revision>4</cp:revision>
  <cp:lastPrinted>2025-12-02T07:34:00Z</cp:lastPrinted>
  <dcterms:created xsi:type="dcterms:W3CDTF">2025-12-02T07:34:00Z</dcterms:created>
  <dcterms:modified xsi:type="dcterms:W3CDTF">2025-12-02T08:07:00Z</dcterms:modified>
</cp:coreProperties>
</file>