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4DC80" w14:textId="77777777" w:rsidR="00314C16" w:rsidRDefault="00314C16" w:rsidP="00314C16">
      <w:pPr>
        <w:jc w:val="center"/>
        <w:rPr>
          <w:rFonts w:cs="Simplified Arabic"/>
          <w:b/>
          <w:bCs/>
          <w:sz w:val="32"/>
          <w:szCs w:val="32"/>
          <w:rtl/>
        </w:rPr>
      </w:pPr>
    </w:p>
    <w:p w14:paraId="3BF1BAAA" w14:textId="37F714C4" w:rsidR="003220BA" w:rsidRPr="00314C16" w:rsidRDefault="0007445F" w:rsidP="00314C16">
      <w:pPr>
        <w:jc w:val="center"/>
        <w:rPr>
          <w:rFonts w:cs="Simplified Arabic"/>
          <w:b/>
          <w:bCs/>
          <w:sz w:val="32"/>
          <w:szCs w:val="32"/>
          <w:rtl/>
        </w:rPr>
      </w:pPr>
      <w:r>
        <w:rPr>
          <w:rFonts w:cs="Simplified Arabic" w:hint="cs"/>
          <w:b/>
          <w:bCs/>
          <w:sz w:val="32"/>
          <w:szCs w:val="32"/>
          <w:rtl/>
        </w:rPr>
        <w:t>الا</w:t>
      </w:r>
      <w:bookmarkStart w:id="0" w:name="_GoBack"/>
      <w:bookmarkEnd w:id="0"/>
      <w:r w:rsidR="00314C16" w:rsidRPr="00314C16">
        <w:rPr>
          <w:rFonts w:cs="Simplified Arabic" w:hint="cs"/>
          <w:b/>
          <w:bCs/>
          <w:sz w:val="32"/>
          <w:szCs w:val="32"/>
          <w:rtl/>
        </w:rPr>
        <w:t xml:space="preserve">حصاء الفلسطيني: </w:t>
      </w:r>
      <w:r w:rsidR="00987C1E" w:rsidRPr="00314C16">
        <w:rPr>
          <w:rFonts w:cs="Simplified Arabic" w:hint="cs"/>
          <w:b/>
          <w:bCs/>
          <w:sz w:val="32"/>
          <w:szCs w:val="32"/>
          <w:rtl/>
        </w:rPr>
        <w:t>مؤشر غلاء المعيشة خلال شهر كانون ثاني</w:t>
      </w:r>
      <w:r w:rsidR="007D1DA5">
        <w:rPr>
          <w:rFonts w:cs="Simplified Arabic" w:hint="cs"/>
          <w:b/>
          <w:bCs/>
          <w:sz w:val="32"/>
          <w:szCs w:val="32"/>
          <w:rtl/>
        </w:rPr>
        <w:t>، 01/</w:t>
      </w:r>
      <w:r w:rsidR="00987C1E" w:rsidRPr="00314C16">
        <w:rPr>
          <w:rFonts w:cs="Simplified Arabic" w:hint="cs"/>
          <w:b/>
          <w:bCs/>
          <w:sz w:val="32"/>
          <w:szCs w:val="32"/>
          <w:rtl/>
        </w:rPr>
        <w:t>2025</w:t>
      </w:r>
      <w:r w:rsidR="00D22EC6" w:rsidRPr="00314C16">
        <w:rPr>
          <w:rFonts w:cs="Simplified Arabic" w:hint="cs"/>
          <w:b/>
          <w:bCs/>
          <w:sz w:val="32"/>
          <w:szCs w:val="32"/>
          <w:rtl/>
        </w:rPr>
        <w:t>؛</w:t>
      </w:r>
      <w:r w:rsidR="00987C1E" w:rsidRPr="00314C16">
        <w:rPr>
          <w:rFonts w:cs="Simplified Arabic" w:hint="cs"/>
          <w:b/>
          <w:bCs/>
          <w:sz w:val="32"/>
          <w:szCs w:val="32"/>
          <w:rtl/>
        </w:rPr>
        <w:t xml:space="preserve"> ارتفاع في الضفة الغربية وتراجع في قطاع غزة</w:t>
      </w:r>
    </w:p>
    <w:p w14:paraId="4392D317" w14:textId="77777777" w:rsidR="003220BA" w:rsidRPr="00FF01B7" w:rsidRDefault="003220BA" w:rsidP="003220BA">
      <w:pPr>
        <w:jc w:val="both"/>
        <w:rPr>
          <w:rFonts w:cs="Simplified Arabic"/>
          <w:sz w:val="16"/>
          <w:szCs w:val="16"/>
        </w:rPr>
      </w:pPr>
    </w:p>
    <w:p w14:paraId="081E1725" w14:textId="77777777" w:rsidR="00314C16" w:rsidRDefault="00314C16" w:rsidP="00D87CCB">
      <w:pPr>
        <w:jc w:val="both"/>
        <w:rPr>
          <w:rFonts w:ascii="Simplified Arabic" w:hAnsi="Simplified Arabic" w:cs="Simplified Arabic"/>
          <w:sz w:val="26"/>
          <w:szCs w:val="26"/>
          <w:rtl/>
        </w:rPr>
      </w:pPr>
    </w:p>
    <w:p w14:paraId="44F66A5E" w14:textId="3A025FB3" w:rsidR="003220BA" w:rsidRPr="00314C16" w:rsidRDefault="00987C1E" w:rsidP="00D87CCB">
      <w:pPr>
        <w:jc w:val="both"/>
        <w:rPr>
          <w:rFonts w:ascii="Simplified Arabic" w:hAnsi="Simplified Arabic" w:cs="Simplified Arabic"/>
          <w:sz w:val="26"/>
          <w:szCs w:val="26"/>
          <w:rtl/>
        </w:rPr>
      </w:pPr>
      <w:r w:rsidRPr="00314C16">
        <w:rPr>
          <w:rFonts w:ascii="Simplified Arabic" w:hAnsi="Simplified Arabic" w:cs="Simplified Arabic"/>
          <w:sz w:val="26"/>
          <w:szCs w:val="26"/>
          <w:rtl/>
        </w:rPr>
        <w:t xml:space="preserve">مع اعلان وقف إطلاق النار في قطاع غزة تراجع مؤشر أسعار المستهلك </w:t>
      </w:r>
      <w:r w:rsidR="00683256" w:rsidRPr="00314C16">
        <w:rPr>
          <w:rFonts w:ascii="Simplified Arabic" w:hAnsi="Simplified Arabic" w:cs="Simplified Arabic"/>
          <w:sz w:val="26"/>
          <w:szCs w:val="26"/>
          <w:rtl/>
        </w:rPr>
        <w:t>في قطاع غزة</w:t>
      </w:r>
      <w:r w:rsidR="00AB0928" w:rsidRPr="00314C16">
        <w:rPr>
          <w:rFonts w:ascii="Simplified Arabic" w:hAnsi="Simplified Arabic" w:cs="Simplified Arabic"/>
          <w:sz w:val="26"/>
          <w:szCs w:val="26"/>
          <w:rtl/>
        </w:rPr>
        <w:t xml:space="preserve">، ليسجل </w:t>
      </w:r>
      <w:r w:rsidR="00D87CCB" w:rsidRPr="00314C16">
        <w:rPr>
          <w:rFonts w:ascii="Simplified Arabic" w:hAnsi="Simplified Arabic" w:cs="Simplified Arabic"/>
          <w:sz w:val="26"/>
          <w:szCs w:val="26"/>
          <w:rtl/>
        </w:rPr>
        <w:t>انخفاضاً</w:t>
      </w:r>
      <w:r w:rsidR="003220BA" w:rsidRPr="00314C16">
        <w:rPr>
          <w:rFonts w:ascii="Simplified Arabic" w:hAnsi="Simplified Arabic" w:cs="Simplified Arabic"/>
          <w:sz w:val="26"/>
          <w:szCs w:val="26"/>
          <w:rtl/>
        </w:rPr>
        <w:t xml:space="preserve"> مقداره 53.27% </w:t>
      </w:r>
      <w:r w:rsidR="00AB0928" w:rsidRPr="00314C16">
        <w:rPr>
          <w:rFonts w:ascii="Simplified Arabic" w:hAnsi="Simplified Arabic" w:cs="Simplified Arabic"/>
          <w:sz w:val="26"/>
          <w:szCs w:val="26"/>
          <w:rtl/>
        </w:rPr>
        <w:t>خلال شهر كانون ثاني</w:t>
      </w:r>
      <w:r w:rsidR="00485F22" w:rsidRPr="00314C16">
        <w:rPr>
          <w:rFonts w:ascii="Simplified Arabic" w:hAnsi="Simplified Arabic" w:cs="Simplified Arabic"/>
          <w:sz w:val="26"/>
          <w:szCs w:val="26"/>
          <w:rtl/>
        </w:rPr>
        <w:t xml:space="preserve"> 2025</w:t>
      </w:r>
      <w:r w:rsidR="00AB0928" w:rsidRPr="00314C16">
        <w:rPr>
          <w:rFonts w:ascii="Simplified Arabic" w:hAnsi="Simplified Arabic" w:cs="Simplified Arabic"/>
          <w:sz w:val="26"/>
          <w:szCs w:val="26"/>
          <w:rtl/>
        </w:rPr>
        <w:t xml:space="preserve"> </w:t>
      </w:r>
      <w:r w:rsidR="00485F22" w:rsidRPr="00314C16">
        <w:rPr>
          <w:rFonts w:ascii="Simplified Arabic" w:hAnsi="Simplified Arabic" w:cs="Simplified Arabic"/>
          <w:sz w:val="26"/>
          <w:szCs w:val="26"/>
          <w:rtl/>
        </w:rPr>
        <w:t xml:space="preserve">مقارنة بشهر كانون أول </w:t>
      </w:r>
      <w:r w:rsidR="00AB0928" w:rsidRPr="00314C16">
        <w:rPr>
          <w:rFonts w:ascii="Simplified Arabic" w:hAnsi="Simplified Arabic" w:cs="Simplified Arabic"/>
          <w:sz w:val="26"/>
          <w:szCs w:val="26"/>
          <w:rtl/>
        </w:rPr>
        <w:t xml:space="preserve">2024، </w:t>
      </w:r>
      <w:r w:rsidRPr="00314C16">
        <w:rPr>
          <w:rFonts w:ascii="Simplified Arabic" w:hAnsi="Simplified Arabic" w:cs="Simplified Arabic"/>
          <w:sz w:val="26"/>
          <w:szCs w:val="26"/>
          <w:rtl/>
        </w:rPr>
        <w:t xml:space="preserve">فيما سجل </w:t>
      </w:r>
      <w:r w:rsidR="00D87CCB" w:rsidRPr="00314C16">
        <w:rPr>
          <w:rFonts w:ascii="Simplified Arabic" w:hAnsi="Simplified Arabic" w:cs="Simplified Arabic"/>
          <w:sz w:val="26"/>
          <w:szCs w:val="26"/>
          <w:rtl/>
        </w:rPr>
        <w:t xml:space="preserve">المؤشر </w:t>
      </w:r>
      <w:r w:rsidRPr="00314C16">
        <w:rPr>
          <w:rFonts w:ascii="Simplified Arabic" w:hAnsi="Simplified Arabic" w:cs="Simplified Arabic"/>
          <w:sz w:val="26"/>
          <w:szCs w:val="26"/>
          <w:rtl/>
        </w:rPr>
        <w:t xml:space="preserve">ارتفاعا في الضفة الغربية** بنسبة 0.34%، </w:t>
      </w:r>
      <w:r w:rsidR="00D15EDE" w:rsidRPr="00314C16">
        <w:rPr>
          <w:rFonts w:ascii="Simplified Arabic" w:hAnsi="Simplified Arabic" w:cs="Simplified Arabic"/>
          <w:sz w:val="26"/>
          <w:szCs w:val="26"/>
          <w:rtl/>
        </w:rPr>
        <w:t>و</w:t>
      </w:r>
      <w:r w:rsidRPr="00314C16">
        <w:rPr>
          <w:rFonts w:ascii="Simplified Arabic" w:hAnsi="Simplified Arabic" w:cs="Simplified Arabic"/>
          <w:sz w:val="26"/>
          <w:szCs w:val="26"/>
          <w:rtl/>
        </w:rPr>
        <w:t xml:space="preserve">في القدس </w:t>
      </w:r>
      <w:r w:rsidRPr="00314C16">
        <w:rPr>
          <w:rFonts w:ascii="Simplified Arabic" w:hAnsi="Simplified Arabic" w:cs="Simplified Arabic"/>
          <w:sz w:val="26"/>
          <w:szCs w:val="26"/>
          <w:lang w:val="en-GB" w:bidi="ar-JO"/>
        </w:rPr>
        <w:t>J1</w:t>
      </w:r>
      <w:r w:rsidRPr="00314C16">
        <w:rPr>
          <w:rFonts w:ascii="Simplified Arabic" w:hAnsi="Simplified Arabic" w:cs="Simplified Arabic"/>
          <w:sz w:val="26"/>
          <w:szCs w:val="26"/>
          <w:rtl/>
          <w:lang w:val="en-GB" w:bidi="ar-JO"/>
        </w:rPr>
        <w:t>*</w:t>
      </w:r>
      <w:r w:rsidRPr="00314C16">
        <w:rPr>
          <w:rFonts w:ascii="Simplified Arabic" w:hAnsi="Simplified Arabic" w:cs="Simplified Arabic"/>
          <w:sz w:val="26"/>
          <w:szCs w:val="26"/>
          <w:rtl/>
          <w:lang w:bidi="ar-JO"/>
        </w:rPr>
        <w:t xml:space="preserve"> </w:t>
      </w:r>
      <w:r w:rsidRPr="00314C16">
        <w:rPr>
          <w:rFonts w:ascii="Simplified Arabic" w:hAnsi="Simplified Arabic" w:cs="Simplified Arabic"/>
          <w:sz w:val="26"/>
          <w:szCs w:val="26"/>
          <w:rtl/>
        </w:rPr>
        <w:t>بنسبة 0.44%</w:t>
      </w:r>
      <w:r w:rsidR="00D87CCB" w:rsidRPr="00314C16">
        <w:rPr>
          <w:rFonts w:ascii="Simplified Arabic" w:hAnsi="Simplified Arabic" w:cs="Simplified Arabic"/>
          <w:sz w:val="26"/>
          <w:szCs w:val="26"/>
          <w:rtl/>
        </w:rPr>
        <w:t>.</w:t>
      </w:r>
    </w:p>
    <w:p w14:paraId="48F9AED0" w14:textId="77777777" w:rsidR="003220BA" w:rsidRPr="00314C16" w:rsidRDefault="003220BA" w:rsidP="003220BA">
      <w:pPr>
        <w:jc w:val="both"/>
        <w:rPr>
          <w:rFonts w:ascii="Simplified Arabic" w:hAnsi="Simplified Arabic" w:cs="Simplified Arabic"/>
          <w:sz w:val="26"/>
          <w:szCs w:val="26"/>
          <w:rtl/>
        </w:rPr>
      </w:pPr>
    </w:p>
    <w:p w14:paraId="3C5B6540" w14:textId="62EFD1E9" w:rsidR="003220BA" w:rsidRPr="00314C16" w:rsidRDefault="00BB3D1E" w:rsidP="00540D7E">
      <w:pPr>
        <w:jc w:val="both"/>
        <w:rPr>
          <w:rFonts w:ascii="Simplified Arabic" w:hAnsi="Simplified Arabic" w:cs="Simplified Arabic"/>
          <w:sz w:val="26"/>
          <w:szCs w:val="26"/>
          <w:rtl/>
        </w:rPr>
      </w:pPr>
      <w:r w:rsidRPr="00314C16">
        <w:rPr>
          <w:rFonts w:ascii="Simplified Arabic" w:hAnsi="Simplified Arabic" w:cs="Simplified Arabic"/>
          <w:b/>
          <w:bCs/>
          <w:sz w:val="26"/>
          <w:szCs w:val="26"/>
          <w:rtl/>
        </w:rPr>
        <w:t>انخفاض</w:t>
      </w:r>
      <w:r w:rsidR="003220BA" w:rsidRPr="00314C16">
        <w:rPr>
          <w:rFonts w:ascii="Simplified Arabic" w:hAnsi="Simplified Arabic" w:cs="Simplified Arabic"/>
          <w:b/>
          <w:bCs/>
          <w:sz w:val="26"/>
          <w:szCs w:val="26"/>
          <w:rtl/>
        </w:rPr>
        <w:t xml:space="preserve"> الأسعار</w:t>
      </w:r>
      <w:r w:rsidR="003220BA" w:rsidRPr="00314C16">
        <w:rPr>
          <w:rFonts w:ascii="Simplified Arabic" w:hAnsi="Simplified Arabic" w:cs="Simplified Arabic"/>
          <w:sz w:val="26"/>
          <w:szCs w:val="26"/>
          <w:rtl/>
        </w:rPr>
        <w:t xml:space="preserve"> </w:t>
      </w:r>
      <w:r w:rsidR="00683256" w:rsidRPr="00314C16">
        <w:rPr>
          <w:rFonts w:ascii="Simplified Arabic" w:hAnsi="Simplified Arabic" w:cs="Simplified Arabic"/>
          <w:sz w:val="26"/>
          <w:szCs w:val="26"/>
          <w:rtl/>
        </w:rPr>
        <w:t>للسلع الأساسية في قطاع غزة،</w:t>
      </w:r>
      <w:r w:rsidR="00D87CCB" w:rsidRPr="00314C16">
        <w:rPr>
          <w:rFonts w:ascii="Simplified Arabic" w:hAnsi="Simplified Arabic" w:cs="Simplified Arabic"/>
          <w:sz w:val="26"/>
          <w:szCs w:val="26"/>
          <w:rtl/>
        </w:rPr>
        <w:t xml:space="preserve"> </w:t>
      </w:r>
      <w:r w:rsidR="00683256" w:rsidRPr="00314C16">
        <w:rPr>
          <w:rFonts w:ascii="Simplified Arabic" w:hAnsi="Simplified Arabic" w:cs="Simplified Arabic"/>
          <w:sz w:val="26"/>
          <w:szCs w:val="26"/>
          <w:rtl/>
        </w:rPr>
        <w:t>دفع</w:t>
      </w:r>
      <w:r w:rsidR="00D87CCB" w:rsidRPr="00314C16">
        <w:rPr>
          <w:rFonts w:ascii="Simplified Arabic" w:hAnsi="Simplified Arabic" w:cs="Simplified Arabic"/>
          <w:sz w:val="26"/>
          <w:szCs w:val="26"/>
          <w:rtl/>
        </w:rPr>
        <w:t xml:space="preserve"> الرقم القياسي لأسعار المستهلك</w:t>
      </w:r>
      <w:r w:rsidR="00683256" w:rsidRPr="00314C16">
        <w:rPr>
          <w:rFonts w:ascii="Simplified Arabic" w:hAnsi="Simplified Arabic" w:cs="Simplified Arabic"/>
          <w:sz w:val="26"/>
          <w:szCs w:val="26"/>
          <w:rtl/>
        </w:rPr>
        <w:t xml:space="preserve"> </w:t>
      </w:r>
      <w:r w:rsidR="00D87CCB" w:rsidRPr="00314C16">
        <w:rPr>
          <w:rFonts w:ascii="Simplified Arabic" w:hAnsi="Simplified Arabic" w:cs="Simplified Arabic"/>
          <w:sz w:val="26"/>
          <w:szCs w:val="26"/>
          <w:rtl/>
        </w:rPr>
        <w:t>لي</w:t>
      </w:r>
      <w:r w:rsidR="00683256" w:rsidRPr="00314C16">
        <w:rPr>
          <w:rFonts w:ascii="Simplified Arabic" w:hAnsi="Simplified Arabic" w:cs="Simplified Arabic"/>
          <w:sz w:val="26"/>
          <w:szCs w:val="26"/>
          <w:rtl/>
        </w:rPr>
        <w:t>سجل انخفاضا في فلسطين</w:t>
      </w:r>
      <w:r w:rsidR="00D87CCB" w:rsidRPr="00314C16">
        <w:rPr>
          <w:rFonts w:ascii="Simplified Arabic" w:hAnsi="Simplified Arabic" w:cs="Simplified Arabic"/>
          <w:sz w:val="26"/>
          <w:szCs w:val="26"/>
          <w:rtl/>
        </w:rPr>
        <w:t xml:space="preserve"> مقداره 32.56%</w:t>
      </w:r>
      <w:r w:rsidR="00683256" w:rsidRPr="00314C16">
        <w:rPr>
          <w:rFonts w:ascii="Simplified Arabic" w:hAnsi="Simplified Arabic" w:cs="Simplified Arabic"/>
          <w:sz w:val="26"/>
          <w:szCs w:val="26"/>
          <w:rtl/>
        </w:rPr>
        <w:t>،</w:t>
      </w:r>
      <w:r w:rsidR="00D87CCB" w:rsidRPr="00314C16">
        <w:rPr>
          <w:rFonts w:ascii="Simplified Arabic" w:hAnsi="Simplified Arabic" w:cs="Simplified Arabic"/>
          <w:sz w:val="26"/>
          <w:szCs w:val="26"/>
          <w:rtl/>
        </w:rPr>
        <w:t xml:space="preserve"> </w:t>
      </w:r>
      <w:r w:rsidR="00540D7E" w:rsidRPr="00314C16">
        <w:rPr>
          <w:rFonts w:ascii="Simplified Arabic" w:hAnsi="Simplified Arabic" w:cs="Simplified Arabic"/>
          <w:sz w:val="26"/>
          <w:szCs w:val="26"/>
          <w:rtl/>
        </w:rPr>
        <w:t xml:space="preserve">فتراجعت </w:t>
      </w:r>
      <w:r w:rsidR="00242CC5" w:rsidRPr="00314C16">
        <w:rPr>
          <w:rFonts w:ascii="Simplified Arabic" w:hAnsi="Simplified Arabic" w:cs="Simplified Arabic"/>
          <w:sz w:val="26"/>
          <w:szCs w:val="26"/>
          <w:rtl/>
        </w:rPr>
        <w:t xml:space="preserve">أسعار الدجاج الطازج بمقدار 53.49%، وأسعار بدائل السكر وسكريات أخرى بمقدار 51.43%، وأسعار الخضروات المجففة بمقدار 49.19%، </w:t>
      </w:r>
      <w:r w:rsidR="000434EE" w:rsidRPr="00314C16">
        <w:rPr>
          <w:rFonts w:ascii="Simplified Arabic" w:hAnsi="Simplified Arabic" w:cs="Simplified Arabic"/>
          <w:sz w:val="26"/>
          <w:szCs w:val="26"/>
          <w:rtl/>
        </w:rPr>
        <w:t xml:space="preserve">وأسعار الشاي بمقدار 48.27%، </w:t>
      </w:r>
      <w:r w:rsidR="00242CC5" w:rsidRPr="00314C16">
        <w:rPr>
          <w:rFonts w:ascii="Simplified Arabic" w:hAnsi="Simplified Arabic" w:cs="Simplified Arabic"/>
          <w:sz w:val="26"/>
          <w:szCs w:val="26"/>
          <w:rtl/>
        </w:rPr>
        <w:t>وأسعار البطاطا بمقدار 48.14%، وأسعار الخضروات الطازجة بمقدار 38.</w:t>
      </w:r>
      <w:r w:rsidR="008F3370" w:rsidRPr="00314C16">
        <w:rPr>
          <w:rFonts w:ascii="Simplified Arabic" w:hAnsi="Simplified Arabic" w:cs="Simplified Arabic"/>
          <w:sz w:val="26"/>
          <w:szCs w:val="26"/>
          <w:rtl/>
        </w:rPr>
        <w:t>48</w:t>
      </w:r>
      <w:r w:rsidR="00242CC5" w:rsidRPr="00314C16">
        <w:rPr>
          <w:rFonts w:ascii="Simplified Arabic" w:hAnsi="Simplified Arabic" w:cs="Simplified Arabic"/>
          <w:sz w:val="26"/>
          <w:szCs w:val="26"/>
          <w:rtl/>
        </w:rPr>
        <w:t xml:space="preserve">%، وأسعار البيض بمقدار 37.79%، </w:t>
      </w:r>
      <w:r w:rsidR="000434EE" w:rsidRPr="00314C16">
        <w:rPr>
          <w:rFonts w:ascii="Simplified Arabic" w:hAnsi="Simplified Arabic" w:cs="Simplified Arabic"/>
          <w:sz w:val="26"/>
          <w:szCs w:val="26"/>
          <w:rtl/>
        </w:rPr>
        <w:t xml:space="preserve">وأسعار الملح بمقدار 32.44%، </w:t>
      </w:r>
      <w:r w:rsidR="00242CC5" w:rsidRPr="00314C16">
        <w:rPr>
          <w:rFonts w:ascii="Simplified Arabic" w:hAnsi="Simplified Arabic" w:cs="Simplified Arabic"/>
          <w:sz w:val="26"/>
          <w:szCs w:val="26"/>
          <w:rtl/>
        </w:rPr>
        <w:t>وأسعار دقيق الحبوب "الطحين الأبيض" بمقدار 25.83%، وأسعار الفواكه الطازجة بمقدار 25.11%، وأسعار الخبز "كماج" بمقدار 21.37%، وأسعار المعكرونة والشعيرية والمفتول ومنتجات المعكرونة المماثلة بمقدار 19.10%، وأسعار الزيوت النباتية بمقد</w:t>
      </w:r>
      <w:r w:rsidR="00683256" w:rsidRPr="00314C16">
        <w:rPr>
          <w:rFonts w:ascii="Simplified Arabic" w:hAnsi="Simplified Arabic" w:cs="Simplified Arabic"/>
          <w:sz w:val="26"/>
          <w:szCs w:val="26"/>
          <w:rtl/>
        </w:rPr>
        <w:t>ار 18.88%.</w:t>
      </w:r>
    </w:p>
    <w:p w14:paraId="19481E92" w14:textId="77777777" w:rsidR="003220BA" w:rsidRPr="00314C16" w:rsidRDefault="003220BA" w:rsidP="003220BA">
      <w:pPr>
        <w:jc w:val="both"/>
        <w:rPr>
          <w:rFonts w:ascii="Simplified Arabic" w:hAnsi="Simplified Arabic" w:cs="Simplified Arabic"/>
          <w:sz w:val="26"/>
          <w:szCs w:val="26"/>
          <w:rtl/>
          <w:lang w:bidi="ar-DZ"/>
        </w:rPr>
      </w:pPr>
    </w:p>
    <w:p w14:paraId="2C09D676" w14:textId="1B519D51" w:rsidR="003220BA" w:rsidRPr="00314C16" w:rsidRDefault="00683256" w:rsidP="00EB51C8">
      <w:pPr>
        <w:jc w:val="both"/>
        <w:rPr>
          <w:rFonts w:ascii="Simplified Arabic" w:hAnsi="Simplified Arabic" w:cs="Simplified Arabic"/>
          <w:sz w:val="26"/>
          <w:szCs w:val="26"/>
          <w:rtl/>
        </w:rPr>
      </w:pPr>
      <w:r w:rsidRPr="00314C16">
        <w:rPr>
          <w:rFonts w:ascii="Simplified Arabic" w:hAnsi="Simplified Arabic" w:cs="Simplified Arabic"/>
          <w:sz w:val="26"/>
          <w:szCs w:val="26"/>
          <w:rtl/>
        </w:rPr>
        <w:t>فيما لا زالت مستويات الأسعار اعلى من مثيلاتها في شهر كانون ثاني من العام السابق، ف</w:t>
      </w:r>
      <w:r w:rsidR="003220BA" w:rsidRPr="00314C16">
        <w:rPr>
          <w:rFonts w:ascii="Simplified Arabic" w:hAnsi="Simplified Arabic" w:cs="Simplified Arabic"/>
          <w:sz w:val="26"/>
          <w:szCs w:val="26"/>
          <w:rtl/>
        </w:rPr>
        <w:t>عند مقارنة الأسعار خلال شهر كانون ثاني 2025 مع شهر كانون ثاني 2024 تشير البيانات إلى ارتفاع الرقم القياسي لأسعار المستهلك في فلسطين بنسبة 22.</w:t>
      </w:r>
      <w:r w:rsidR="00EB51C8" w:rsidRPr="00314C16">
        <w:rPr>
          <w:rFonts w:ascii="Simplified Arabic" w:hAnsi="Simplified Arabic" w:cs="Simplified Arabic"/>
          <w:sz w:val="26"/>
          <w:szCs w:val="26"/>
          <w:rtl/>
        </w:rPr>
        <w:t>77</w:t>
      </w:r>
      <w:r w:rsidR="003220BA" w:rsidRPr="00314C16">
        <w:rPr>
          <w:rFonts w:ascii="Simplified Arabic" w:hAnsi="Simplified Arabic" w:cs="Simplified Arabic"/>
          <w:sz w:val="26"/>
          <w:szCs w:val="26"/>
          <w:rtl/>
        </w:rPr>
        <w:t xml:space="preserve">% (بواقع 75.48% في قطاع غزة، وبنسبة 1.90% في القدس </w:t>
      </w:r>
      <w:r w:rsidR="003220BA" w:rsidRPr="00314C16">
        <w:rPr>
          <w:rFonts w:ascii="Simplified Arabic" w:hAnsi="Simplified Arabic" w:cs="Simplified Arabic"/>
          <w:sz w:val="26"/>
          <w:szCs w:val="26"/>
        </w:rPr>
        <w:t>J1</w:t>
      </w:r>
      <w:r w:rsidR="003220BA" w:rsidRPr="00314C16">
        <w:rPr>
          <w:rFonts w:ascii="Simplified Arabic" w:hAnsi="Simplified Arabic" w:cs="Simplified Arabic"/>
          <w:sz w:val="26"/>
          <w:szCs w:val="26"/>
          <w:rtl/>
        </w:rPr>
        <w:t>*، وبنسبة 0.</w:t>
      </w:r>
      <w:r w:rsidR="00EB51C8" w:rsidRPr="00314C16">
        <w:rPr>
          <w:rFonts w:ascii="Simplified Arabic" w:hAnsi="Simplified Arabic" w:cs="Simplified Arabic"/>
          <w:sz w:val="26"/>
          <w:szCs w:val="26"/>
          <w:rtl/>
        </w:rPr>
        <w:t>16</w:t>
      </w:r>
      <w:r w:rsidR="003220BA" w:rsidRPr="00314C16">
        <w:rPr>
          <w:rFonts w:ascii="Simplified Arabic" w:hAnsi="Simplified Arabic" w:cs="Simplified Arabic"/>
          <w:sz w:val="26"/>
          <w:szCs w:val="26"/>
          <w:rtl/>
        </w:rPr>
        <w:t>% في الضفة الغربية**).</w:t>
      </w:r>
    </w:p>
    <w:p w14:paraId="4D407439" w14:textId="23C7D8C8" w:rsidR="00D15EDE" w:rsidRPr="00314C16" w:rsidRDefault="00D15EDE" w:rsidP="003220BA">
      <w:pPr>
        <w:jc w:val="both"/>
        <w:rPr>
          <w:rFonts w:ascii="Simplified Arabic" w:hAnsi="Simplified Arabic" w:cs="Simplified Arabic"/>
          <w:b/>
          <w:bCs/>
          <w:sz w:val="26"/>
          <w:szCs w:val="26"/>
          <w:rtl/>
        </w:rPr>
      </w:pPr>
    </w:p>
    <w:p w14:paraId="2CB8460A" w14:textId="2FFE835B" w:rsidR="00D15EDE" w:rsidRDefault="003220BA" w:rsidP="00540D7E">
      <w:pPr>
        <w:jc w:val="both"/>
        <w:rPr>
          <w:rFonts w:cs="Simplified Arabic"/>
          <w:b/>
          <w:bCs/>
          <w:sz w:val="28"/>
          <w:szCs w:val="28"/>
          <w:rtl/>
        </w:rPr>
      </w:pPr>
      <w:r w:rsidRPr="00314C16">
        <w:rPr>
          <w:rFonts w:cs="Simplified Arabic" w:hint="cs"/>
          <w:b/>
          <w:bCs/>
          <w:sz w:val="28"/>
          <w:szCs w:val="28"/>
          <w:rtl/>
        </w:rPr>
        <w:t>الرقم القياسي لأسعار المستهلك على مستوى المناطق الفلسطينية:</w:t>
      </w:r>
    </w:p>
    <w:p w14:paraId="5201F82C" w14:textId="77777777" w:rsidR="00314C16" w:rsidRPr="00314C16" w:rsidRDefault="00314C16" w:rsidP="00540D7E">
      <w:pPr>
        <w:jc w:val="both"/>
        <w:rPr>
          <w:rFonts w:cs="Simplified Arabic"/>
          <w:b/>
          <w:bCs/>
          <w:sz w:val="10"/>
          <w:szCs w:val="10"/>
          <w:rtl/>
        </w:rPr>
      </w:pPr>
    </w:p>
    <w:p w14:paraId="08CD99E1" w14:textId="54DFDFE9" w:rsidR="003220BA" w:rsidRDefault="003220BA" w:rsidP="003220BA">
      <w:pPr>
        <w:jc w:val="both"/>
        <w:rPr>
          <w:rFonts w:cs="Simplified Arabic"/>
          <w:sz w:val="28"/>
          <w:szCs w:val="28"/>
          <w:rtl/>
          <w:lang w:bidi="ar-JO"/>
        </w:rPr>
      </w:pPr>
      <w:r w:rsidRPr="00314C16">
        <w:rPr>
          <w:rFonts w:cs="Simplified Arabic" w:hint="cs"/>
          <w:b/>
          <w:bCs/>
          <w:sz w:val="28"/>
          <w:szCs w:val="28"/>
          <w:rtl/>
        </w:rPr>
        <w:t>انخفاض حاد في</w:t>
      </w:r>
      <w:r w:rsidRPr="00314C16">
        <w:rPr>
          <w:rFonts w:cs="Simplified Arabic"/>
          <w:b/>
          <w:bCs/>
          <w:sz w:val="28"/>
          <w:szCs w:val="28"/>
          <w:rtl/>
        </w:rPr>
        <w:t xml:space="preserve"> </w:t>
      </w:r>
      <w:r w:rsidRPr="00314C16">
        <w:rPr>
          <w:rFonts w:cs="Simplified Arabic" w:hint="cs"/>
          <w:b/>
          <w:bCs/>
          <w:sz w:val="28"/>
          <w:szCs w:val="28"/>
          <w:rtl/>
        </w:rPr>
        <w:t>مؤشر غلاء المعيشة</w:t>
      </w:r>
      <w:r w:rsidRPr="00314C16">
        <w:rPr>
          <w:rFonts w:cs="Simplified Arabic"/>
          <w:b/>
          <w:bCs/>
          <w:sz w:val="28"/>
          <w:szCs w:val="28"/>
          <w:rtl/>
        </w:rPr>
        <w:t xml:space="preserve"> </w:t>
      </w:r>
      <w:r w:rsidRPr="00314C16">
        <w:rPr>
          <w:rFonts w:cs="Simplified Arabic" w:hint="cs"/>
          <w:b/>
          <w:bCs/>
          <w:sz w:val="28"/>
          <w:szCs w:val="28"/>
          <w:rtl/>
        </w:rPr>
        <w:t>لقطاع غزة</w:t>
      </w:r>
    </w:p>
    <w:p w14:paraId="2B9DC384" w14:textId="77777777" w:rsidR="00314C16" w:rsidRPr="00EA5299" w:rsidRDefault="00314C16" w:rsidP="003220BA">
      <w:pPr>
        <w:jc w:val="both"/>
        <w:rPr>
          <w:rFonts w:cs="Simplified Arabic"/>
          <w:sz w:val="10"/>
          <w:szCs w:val="10"/>
          <w:rtl/>
          <w:lang w:bidi="ar-JO"/>
        </w:rPr>
      </w:pPr>
    </w:p>
    <w:p w14:paraId="374D65A3" w14:textId="1440CFEE" w:rsidR="003220BA" w:rsidRDefault="003220BA" w:rsidP="00461720">
      <w:pPr>
        <w:jc w:val="both"/>
        <w:rPr>
          <w:rFonts w:cs="Simplified Arabic"/>
          <w:sz w:val="26"/>
          <w:szCs w:val="26"/>
          <w:rtl/>
        </w:rPr>
      </w:pPr>
      <w:r w:rsidRPr="00314C16">
        <w:rPr>
          <w:rFonts w:cs="Simplified Arabic" w:hint="cs"/>
          <w:sz w:val="26"/>
          <w:szCs w:val="26"/>
          <w:rtl/>
        </w:rPr>
        <w:t xml:space="preserve">سجل الرقم القياسي لأسعار المستهلك في </w:t>
      </w:r>
      <w:r w:rsidRPr="00314C16">
        <w:rPr>
          <w:rFonts w:cs="Simplified Arabic" w:hint="cs"/>
          <w:b/>
          <w:bCs/>
          <w:sz w:val="26"/>
          <w:szCs w:val="26"/>
          <w:rtl/>
        </w:rPr>
        <w:t>قطاع غزة انخفاضاً</w:t>
      </w:r>
      <w:r w:rsidRPr="00314C16">
        <w:rPr>
          <w:rFonts w:cs="Simplified Arabic"/>
          <w:sz w:val="26"/>
          <w:szCs w:val="26"/>
          <w:rtl/>
        </w:rPr>
        <w:t xml:space="preserve"> </w:t>
      </w:r>
      <w:r w:rsidRPr="00314C16">
        <w:rPr>
          <w:rFonts w:cs="Simplified Arabic" w:hint="cs"/>
          <w:b/>
          <w:bCs/>
          <w:sz w:val="26"/>
          <w:szCs w:val="26"/>
          <w:rtl/>
        </w:rPr>
        <w:t>حاداً مقداره</w:t>
      </w:r>
      <w:r w:rsidRPr="00314C16">
        <w:rPr>
          <w:rFonts w:cs="Simplified Arabic"/>
          <w:b/>
          <w:bCs/>
          <w:sz w:val="26"/>
          <w:szCs w:val="26"/>
          <w:rtl/>
        </w:rPr>
        <w:t xml:space="preserve"> </w:t>
      </w:r>
      <w:r w:rsidRPr="00314C16">
        <w:rPr>
          <w:rFonts w:cs="Simplified Arabic" w:hint="cs"/>
          <w:b/>
          <w:bCs/>
          <w:sz w:val="26"/>
          <w:szCs w:val="26"/>
          <w:rtl/>
        </w:rPr>
        <w:t>53.27%</w:t>
      </w:r>
      <w:r w:rsidRPr="00314C16">
        <w:rPr>
          <w:rFonts w:cs="Simplified Arabic" w:hint="cs"/>
          <w:sz w:val="26"/>
          <w:szCs w:val="26"/>
          <w:rtl/>
        </w:rPr>
        <w:t xml:space="preserve"> خلال شهر كانون ثاني 2025 مقارنة مع شهر كانون أول 2024.</w:t>
      </w:r>
    </w:p>
    <w:p w14:paraId="15759968" w14:textId="5FDA9E2C" w:rsidR="00314C16" w:rsidRDefault="00314C16" w:rsidP="00461720">
      <w:pPr>
        <w:jc w:val="both"/>
        <w:rPr>
          <w:rFonts w:cs="Simplified Arabic"/>
          <w:sz w:val="26"/>
          <w:szCs w:val="26"/>
          <w:rtl/>
        </w:rPr>
      </w:pPr>
    </w:p>
    <w:p w14:paraId="60F2D5F3" w14:textId="1864D8B9" w:rsidR="00314C16" w:rsidRDefault="00314C16" w:rsidP="00461720">
      <w:pPr>
        <w:jc w:val="both"/>
        <w:rPr>
          <w:rFonts w:cs="Simplified Arabic"/>
          <w:sz w:val="26"/>
          <w:szCs w:val="26"/>
          <w:rtl/>
        </w:rPr>
      </w:pPr>
    </w:p>
    <w:p w14:paraId="6FDAEC8C" w14:textId="10DCC8D0" w:rsidR="00314C16" w:rsidRDefault="00314C16" w:rsidP="00461720">
      <w:pPr>
        <w:jc w:val="both"/>
        <w:rPr>
          <w:rFonts w:cs="Simplified Arabic"/>
          <w:sz w:val="26"/>
          <w:szCs w:val="26"/>
          <w:rtl/>
        </w:rPr>
      </w:pPr>
    </w:p>
    <w:p w14:paraId="01109AC0" w14:textId="7DA62906" w:rsidR="00EA5299" w:rsidRDefault="00EA5299" w:rsidP="00461720">
      <w:pPr>
        <w:jc w:val="both"/>
        <w:rPr>
          <w:rFonts w:cs="Simplified Arabic"/>
          <w:sz w:val="26"/>
          <w:szCs w:val="26"/>
          <w:rtl/>
        </w:rPr>
      </w:pPr>
    </w:p>
    <w:p w14:paraId="6A80D92B" w14:textId="77777777" w:rsidR="00EA5299" w:rsidRDefault="00EA5299" w:rsidP="00461720">
      <w:pPr>
        <w:jc w:val="both"/>
        <w:rPr>
          <w:rFonts w:cs="Simplified Arabic"/>
          <w:sz w:val="26"/>
          <w:szCs w:val="26"/>
          <w:rtl/>
        </w:rPr>
      </w:pPr>
    </w:p>
    <w:p w14:paraId="545603C4" w14:textId="77777777" w:rsidR="00314C16" w:rsidRPr="00314C16" w:rsidRDefault="00314C16" w:rsidP="00461720">
      <w:pPr>
        <w:jc w:val="both"/>
        <w:rPr>
          <w:rFonts w:cs="Simplified Arabic"/>
          <w:sz w:val="26"/>
          <w:szCs w:val="26"/>
          <w:rtl/>
        </w:rPr>
      </w:pPr>
    </w:p>
    <w:p w14:paraId="2A03C805" w14:textId="198DB3CD" w:rsidR="00D06150" w:rsidRPr="00314C16" w:rsidRDefault="00D06150" w:rsidP="00D06150">
      <w:pPr>
        <w:jc w:val="both"/>
        <w:rPr>
          <w:rFonts w:cs="Simplified Arabic"/>
          <w:b/>
          <w:bCs/>
          <w:sz w:val="26"/>
          <w:szCs w:val="26"/>
          <w:rtl/>
        </w:rPr>
      </w:pPr>
      <w:r w:rsidRPr="00314C16">
        <w:rPr>
          <w:rFonts w:cs="Simplified Arabic" w:hint="cs"/>
          <w:b/>
          <w:bCs/>
          <w:sz w:val="26"/>
          <w:szCs w:val="26"/>
          <w:rtl/>
        </w:rPr>
        <w:lastRenderedPageBreak/>
        <w:t>الشكل الآتي يوضح نسب التغير الشهرية لبعض المجموعات الفرعية التي انخفضت بشكل ملحوظ في قطاع غزة لشهر كانون ثاني 2025:</w:t>
      </w:r>
    </w:p>
    <w:p w14:paraId="6C3779C4" w14:textId="49DC3AAD" w:rsidR="00FF01B7" w:rsidRDefault="00FF01B7" w:rsidP="00CE03B1">
      <w:pPr>
        <w:jc w:val="center"/>
        <w:rPr>
          <w:rFonts w:cs="Simplified Arabic"/>
          <w:rtl/>
        </w:rPr>
      </w:pPr>
      <w:r>
        <w:rPr>
          <w:rFonts w:cs="Simplified Arabic"/>
          <w:noProof/>
          <w:rtl/>
          <w:lang w:eastAsia="en-US"/>
        </w:rPr>
        <w:drawing>
          <wp:inline distT="0" distB="0" distL="0" distR="0" wp14:anchorId="20C3D2D8" wp14:editId="03208968">
            <wp:extent cx="2866029" cy="359600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E78F4BC" w14:textId="1F1894DD" w:rsidR="00D06150" w:rsidRPr="008A6A70" w:rsidRDefault="00D06150" w:rsidP="008A6A70">
      <w:pPr>
        <w:jc w:val="both"/>
        <w:rPr>
          <w:rFonts w:cs="Simplified Arabic"/>
          <w:rtl/>
        </w:rPr>
      </w:pPr>
    </w:p>
    <w:p w14:paraId="5AEB3A92" w14:textId="26012912" w:rsidR="00B80F45" w:rsidRPr="00314C16" w:rsidRDefault="00BB3D1E" w:rsidP="00461720">
      <w:pPr>
        <w:jc w:val="both"/>
        <w:rPr>
          <w:rFonts w:cs="Simplified Arabic"/>
          <w:sz w:val="26"/>
          <w:szCs w:val="26"/>
          <w:rtl/>
        </w:rPr>
      </w:pPr>
      <w:r w:rsidRPr="00314C16">
        <w:rPr>
          <w:rFonts w:cs="Simplified Arabic" w:hint="cs"/>
          <w:b/>
          <w:bCs/>
          <w:sz w:val="26"/>
          <w:szCs w:val="26"/>
          <w:rtl/>
          <w:lang w:bidi="ar-JO"/>
        </w:rPr>
        <w:t>انخفضت</w:t>
      </w:r>
      <w:r w:rsidR="003220BA" w:rsidRPr="00314C16">
        <w:rPr>
          <w:rFonts w:cs="Simplified Arabic"/>
          <w:b/>
          <w:bCs/>
          <w:sz w:val="26"/>
          <w:szCs w:val="26"/>
          <w:rtl/>
        </w:rPr>
        <w:t xml:space="preserve"> </w:t>
      </w:r>
      <w:r w:rsidR="003220BA" w:rsidRPr="00314C16">
        <w:rPr>
          <w:rFonts w:cs="Simplified Arabic" w:hint="cs"/>
          <w:b/>
          <w:bCs/>
          <w:sz w:val="26"/>
          <w:szCs w:val="26"/>
          <w:rtl/>
        </w:rPr>
        <w:t>أسعار</w:t>
      </w:r>
      <w:r w:rsidR="003220BA" w:rsidRPr="00314C16">
        <w:rPr>
          <w:rFonts w:cs="Simplified Arabic" w:hint="cs"/>
          <w:sz w:val="26"/>
          <w:szCs w:val="26"/>
          <w:rtl/>
        </w:rPr>
        <w:t xml:space="preserve"> السلع الآتية في قطاع غزة لتبلغ بالمتوسط؛ </w:t>
      </w:r>
      <w:r w:rsidR="006667BE" w:rsidRPr="00314C16">
        <w:rPr>
          <w:rFonts w:cs="Simplified Arabic" w:hint="cs"/>
          <w:sz w:val="26"/>
          <w:szCs w:val="26"/>
          <w:rtl/>
        </w:rPr>
        <w:t>الدجاج 33 شيكلاً/كغم، والشاي 20 شيكلاً/100 كيس، والسميد 20 شيكلاً/كغم، والسكر 14 شيكلاً/كغم، والبطاطا والبصل الناشف 16 شيكلاً/كغم لكل منهما، والثوم الناشف 32 شيكلاً/كغم، وبندورة عناقيد والخيار 19 شيكلاً/كغم لكل منهما، والباذنجان 22 شيكلاً/كغم، والفلفل الحار 55 شيكلاً/كغم، والفليفلة الخضراء الحلوة 25 شيكلاً/كغم، والزهرة والملفوف 15 شيكلاً/كغم لكل منهما، والبيض</w:t>
      </w:r>
      <w:r w:rsidR="00CE03B1" w:rsidRPr="00314C16">
        <w:rPr>
          <w:rFonts w:cs="Simplified Arabic" w:hint="cs"/>
          <w:sz w:val="26"/>
          <w:szCs w:val="26"/>
          <w:rtl/>
        </w:rPr>
        <w:t xml:space="preserve"> 63 شيكلاً/2كغم، </w:t>
      </w:r>
      <w:r w:rsidR="006667BE" w:rsidRPr="00314C16">
        <w:rPr>
          <w:rFonts w:cs="Simplified Arabic" w:hint="cs"/>
          <w:sz w:val="26"/>
          <w:szCs w:val="26"/>
          <w:rtl/>
        </w:rPr>
        <w:t xml:space="preserve">وخبز كماج 13 شيكلاً/كغم، والبرتقال 18 شيكلاً/كغم، والليمون 20 شيكلاً/كغم، والموز 23 شيكلاً/كغم، والتفاح والافوكادو 21 شيكلاً/كغم لكل منهما، وزيت </w:t>
      </w:r>
      <w:r w:rsidR="00CE03B1" w:rsidRPr="00314C16">
        <w:rPr>
          <w:rFonts w:cs="Simplified Arabic" w:hint="cs"/>
          <w:sz w:val="26"/>
          <w:szCs w:val="26"/>
          <w:rtl/>
        </w:rPr>
        <w:t>دوار الشمس</w:t>
      </w:r>
      <w:r w:rsidR="006667BE" w:rsidRPr="00314C16">
        <w:rPr>
          <w:rFonts w:cs="Simplified Arabic" w:hint="cs"/>
          <w:sz w:val="26"/>
          <w:szCs w:val="26"/>
          <w:rtl/>
        </w:rPr>
        <w:t xml:space="preserve"> </w:t>
      </w:r>
      <w:r w:rsidR="00CE03B1" w:rsidRPr="00314C16">
        <w:rPr>
          <w:rFonts w:cs="Simplified Arabic" w:hint="cs"/>
          <w:sz w:val="26"/>
          <w:szCs w:val="26"/>
          <w:rtl/>
        </w:rPr>
        <w:t>46</w:t>
      </w:r>
      <w:r w:rsidR="006667BE" w:rsidRPr="00314C16">
        <w:rPr>
          <w:rFonts w:cs="Simplified Arabic" w:hint="cs"/>
          <w:sz w:val="26"/>
          <w:szCs w:val="26"/>
          <w:rtl/>
        </w:rPr>
        <w:t xml:space="preserve"> شيكلاً/3 لترات، </w:t>
      </w:r>
      <w:r w:rsidR="003F235E" w:rsidRPr="00314C16">
        <w:rPr>
          <w:rFonts w:cs="Simplified Arabic" w:hint="cs"/>
          <w:sz w:val="26"/>
          <w:szCs w:val="26"/>
          <w:rtl/>
        </w:rPr>
        <w:t xml:space="preserve">وطحين أبيض </w:t>
      </w:r>
      <w:r w:rsidR="00CE03B1" w:rsidRPr="00314C16">
        <w:rPr>
          <w:rFonts w:cs="Simplified Arabic" w:hint="cs"/>
          <w:sz w:val="26"/>
          <w:szCs w:val="26"/>
          <w:rtl/>
        </w:rPr>
        <w:t>225</w:t>
      </w:r>
      <w:r w:rsidR="003F235E" w:rsidRPr="00314C16">
        <w:rPr>
          <w:rFonts w:cs="Simplified Arabic" w:hint="cs"/>
          <w:sz w:val="26"/>
          <w:szCs w:val="26"/>
          <w:rtl/>
        </w:rPr>
        <w:t xml:space="preserve"> شيكلاً/</w:t>
      </w:r>
      <w:r w:rsidR="00CE03B1" w:rsidRPr="00314C16">
        <w:rPr>
          <w:rFonts w:cs="Simplified Arabic" w:hint="cs"/>
          <w:sz w:val="26"/>
          <w:szCs w:val="26"/>
          <w:rtl/>
        </w:rPr>
        <w:t>25</w:t>
      </w:r>
      <w:r w:rsidR="00D15EDE" w:rsidRPr="00314C16">
        <w:rPr>
          <w:rFonts w:cs="Simplified Arabic" w:hint="cs"/>
          <w:sz w:val="26"/>
          <w:szCs w:val="26"/>
          <w:rtl/>
        </w:rPr>
        <w:t>كغم.</w:t>
      </w:r>
    </w:p>
    <w:p w14:paraId="15916B50" w14:textId="4E4F6F88" w:rsidR="00461720" w:rsidRDefault="00461720" w:rsidP="00461720">
      <w:pPr>
        <w:jc w:val="both"/>
        <w:rPr>
          <w:rFonts w:cs="Simplified Arabic"/>
          <w:rtl/>
        </w:rPr>
      </w:pPr>
    </w:p>
    <w:p w14:paraId="287E13C6" w14:textId="677547FA" w:rsidR="008A6A70" w:rsidRPr="00314C16" w:rsidRDefault="008A6A70" w:rsidP="008A6A70">
      <w:pPr>
        <w:jc w:val="both"/>
        <w:rPr>
          <w:rFonts w:ascii="Simplified Arabic" w:hAnsi="Simplified Arabic" w:cs="Simplified Arabic"/>
          <w:b/>
          <w:bCs/>
          <w:sz w:val="28"/>
          <w:szCs w:val="28"/>
          <w:rtl/>
        </w:rPr>
      </w:pPr>
      <w:r w:rsidRPr="00314C16">
        <w:rPr>
          <w:rFonts w:ascii="Simplified Arabic" w:hAnsi="Simplified Arabic" w:cs="Simplified Arabic"/>
          <w:b/>
          <w:bCs/>
          <w:sz w:val="28"/>
          <w:szCs w:val="28"/>
          <w:rtl/>
        </w:rPr>
        <w:t xml:space="preserve">ارتفاع مؤشر غلاء المعيشة في القدس </w:t>
      </w:r>
      <w:r w:rsidRPr="00314C16">
        <w:rPr>
          <w:rFonts w:ascii="Simplified Arabic" w:hAnsi="Simplified Arabic" w:cs="Simplified Arabic"/>
          <w:b/>
          <w:bCs/>
          <w:sz w:val="28"/>
          <w:szCs w:val="28"/>
        </w:rPr>
        <w:t>J1</w:t>
      </w:r>
      <w:r w:rsidRPr="00314C16">
        <w:rPr>
          <w:rFonts w:ascii="Simplified Arabic" w:hAnsi="Simplified Arabic" w:cs="Simplified Arabic"/>
          <w:b/>
          <w:bCs/>
          <w:sz w:val="28"/>
          <w:szCs w:val="28"/>
          <w:rtl/>
        </w:rPr>
        <w:t>*:</w:t>
      </w:r>
    </w:p>
    <w:p w14:paraId="07C96248" w14:textId="0CFEF368" w:rsidR="008A6A70" w:rsidRPr="00314C16" w:rsidRDefault="008A6A70" w:rsidP="008F3370">
      <w:pPr>
        <w:jc w:val="both"/>
        <w:rPr>
          <w:rFonts w:ascii="Simplified Arabic" w:hAnsi="Simplified Arabic" w:cs="Simplified Arabic"/>
          <w:sz w:val="26"/>
          <w:szCs w:val="26"/>
          <w:rtl/>
        </w:rPr>
      </w:pPr>
      <w:r w:rsidRPr="00314C16">
        <w:rPr>
          <w:rFonts w:ascii="Simplified Arabic" w:hAnsi="Simplified Arabic" w:cs="Simplified Arabic"/>
          <w:sz w:val="26"/>
          <w:szCs w:val="26"/>
          <w:rtl/>
        </w:rPr>
        <w:t xml:space="preserve">سجل الرقم القياسي لأسعار المستهلك في </w:t>
      </w:r>
      <w:r w:rsidRPr="00314C16">
        <w:rPr>
          <w:rFonts w:ascii="Simplified Arabic" w:hAnsi="Simplified Arabic" w:cs="Simplified Arabic"/>
          <w:b/>
          <w:bCs/>
          <w:sz w:val="26"/>
          <w:szCs w:val="26"/>
          <w:rtl/>
        </w:rPr>
        <w:t xml:space="preserve">القدس </w:t>
      </w:r>
      <w:r w:rsidRPr="00314C16">
        <w:rPr>
          <w:rFonts w:ascii="Simplified Arabic" w:hAnsi="Simplified Arabic" w:cs="Simplified Arabic"/>
          <w:b/>
          <w:bCs/>
          <w:sz w:val="26"/>
          <w:szCs w:val="26"/>
        </w:rPr>
        <w:t>J1</w:t>
      </w:r>
      <w:r w:rsidRPr="00314C16">
        <w:rPr>
          <w:rFonts w:ascii="Simplified Arabic" w:hAnsi="Simplified Arabic" w:cs="Simplified Arabic"/>
          <w:b/>
          <w:bCs/>
          <w:sz w:val="26"/>
          <w:szCs w:val="26"/>
          <w:rtl/>
        </w:rPr>
        <w:t xml:space="preserve">* ارتفاعاً نسبته 0.44% </w:t>
      </w:r>
      <w:r w:rsidRPr="00314C16">
        <w:rPr>
          <w:rFonts w:ascii="Simplified Arabic" w:hAnsi="Simplified Arabic" w:cs="Simplified Arabic"/>
          <w:sz w:val="26"/>
          <w:szCs w:val="26"/>
          <w:rtl/>
        </w:rPr>
        <w:t xml:space="preserve">خلال شهر كانون ثاني 2025، مقارنة مع شهر كانون أول 2024، نتيجة لارتفاع </w:t>
      </w:r>
      <w:r w:rsidR="00FF0F3D" w:rsidRPr="00314C16">
        <w:rPr>
          <w:rFonts w:ascii="Simplified Arabic" w:hAnsi="Simplified Arabic" w:cs="Simplified Arabic"/>
          <w:sz w:val="26"/>
          <w:szCs w:val="26"/>
          <w:rtl/>
        </w:rPr>
        <w:t xml:space="preserve">أسعار السجائر المستوردة بنسبة 6.39%، </w:t>
      </w:r>
      <w:r w:rsidRPr="00314C16">
        <w:rPr>
          <w:rFonts w:ascii="Simplified Arabic" w:hAnsi="Simplified Arabic" w:cs="Simplified Arabic"/>
          <w:sz w:val="26"/>
          <w:szCs w:val="26"/>
          <w:rtl/>
        </w:rPr>
        <w:t xml:space="preserve">وأسعار الفواكه الطازجة بنسبة 5.37%، </w:t>
      </w:r>
      <w:r w:rsidR="00FF0F3D" w:rsidRPr="00314C16">
        <w:rPr>
          <w:rFonts w:ascii="Simplified Arabic" w:hAnsi="Simplified Arabic" w:cs="Simplified Arabic"/>
          <w:sz w:val="26"/>
          <w:szCs w:val="26"/>
          <w:rtl/>
        </w:rPr>
        <w:t xml:space="preserve">وأسعار القهوة بنسبة 4.95%، وأسعار الغاز بنسبة 2.06%، </w:t>
      </w:r>
      <w:r w:rsidRPr="00314C16">
        <w:rPr>
          <w:rFonts w:ascii="Simplified Arabic" w:hAnsi="Simplified Arabic" w:cs="Simplified Arabic"/>
          <w:sz w:val="26"/>
          <w:szCs w:val="26"/>
          <w:rtl/>
        </w:rPr>
        <w:t>وأسعار الزيوت النباتية بنسبة 1.67%، وأسعار المحروقات السائلة المستخدمة كوقود للسيارات "الديزل" بنسبة 1.</w:t>
      </w:r>
      <w:r w:rsidR="00FF0F3D" w:rsidRPr="00314C16">
        <w:rPr>
          <w:rFonts w:ascii="Simplified Arabic" w:hAnsi="Simplified Arabic" w:cs="Simplified Arabic"/>
          <w:sz w:val="26"/>
          <w:szCs w:val="26"/>
          <w:rtl/>
        </w:rPr>
        <w:t>14</w:t>
      </w:r>
      <w:r w:rsidRPr="00314C16">
        <w:rPr>
          <w:rFonts w:ascii="Simplified Arabic" w:hAnsi="Simplified Arabic" w:cs="Simplified Arabic"/>
          <w:sz w:val="26"/>
          <w:szCs w:val="26"/>
          <w:rtl/>
        </w:rPr>
        <w:t xml:space="preserve">%، و"البنزين" بنسبة </w:t>
      </w:r>
      <w:r w:rsidR="00FF0F3D" w:rsidRPr="00314C16">
        <w:rPr>
          <w:rFonts w:ascii="Simplified Arabic" w:hAnsi="Simplified Arabic" w:cs="Simplified Arabic"/>
          <w:sz w:val="26"/>
          <w:szCs w:val="26"/>
          <w:rtl/>
        </w:rPr>
        <w:t>1.00</w:t>
      </w:r>
      <w:r w:rsidRPr="00314C16">
        <w:rPr>
          <w:rFonts w:ascii="Simplified Arabic" w:hAnsi="Simplified Arabic" w:cs="Simplified Arabic"/>
          <w:sz w:val="26"/>
          <w:szCs w:val="26"/>
          <w:rtl/>
        </w:rPr>
        <w:t xml:space="preserve">%، على الرغم من انخفاض أسعار البطاطا بمقدار 23.08%، </w:t>
      </w:r>
      <w:r w:rsidR="00FF0F3D" w:rsidRPr="00314C16">
        <w:rPr>
          <w:rFonts w:ascii="Simplified Arabic" w:hAnsi="Simplified Arabic" w:cs="Simplified Arabic"/>
          <w:sz w:val="26"/>
          <w:szCs w:val="26"/>
          <w:rtl/>
        </w:rPr>
        <w:t>و</w:t>
      </w:r>
      <w:r w:rsidRPr="00314C16">
        <w:rPr>
          <w:rFonts w:ascii="Simplified Arabic" w:hAnsi="Simplified Arabic" w:cs="Simplified Arabic"/>
          <w:sz w:val="26"/>
          <w:szCs w:val="26"/>
          <w:rtl/>
        </w:rPr>
        <w:t xml:space="preserve">أسعار الخضروات المجففة بمقدار 19.31%، </w:t>
      </w:r>
      <w:r w:rsidR="00FF0F3D" w:rsidRPr="00314C16">
        <w:rPr>
          <w:rFonts w:ascii="Simplified Arabic" w:hAnsi="Simplified Arabic" w:cs="Simplified Arabic"/>
          <w:sz w:val="26"/>
          <w:szCs w:val="26"/>
          <w:rtl/>
        </w:rPr>
        <w:t xml:space="preserve">وأسعار المشروبات الغازية بمقدار 14.73%، </w:t>
      </w:r>
      <w:r w:rsidRPr="00314C16">
        <w:rPr>
          <w:rFonts w:ascii="Simplified Arabic" w:hAnsi="Simplified Arabic" w:cs="Simplified Arabic"/>
          <w:sz w:val="26"/>
          <w:szCs w:val="26"/>
          <w:rtl/>
        </w:rPr>
        <w:t>وأسعار الخضروات الطازجة بمقدار 14.47%، وأسعار الدجاج الطازج بمقدار 3.57%، وأسعار دقيق الحبو</w:t>
      </w:r>
      <w:r w:rsidR="00FF0F3D" w:rsidRPr="00314C16">
        <w:rPr>
          <w:rFonts w:ascii="Simplified Arabic" w:hAnsi="Simplified Arabic" w:cs="Simplified Arabic"/>
          <w:sz w:val="26"/>
          <w:szCs w:val="26"/>
          <w:rtl/>
        </w:rPr>
        <w:t>ب "الطحين الأبيض" بمقدار 3.</w:t>
      </w:r>
      <w:r w:rsidR="008F3370" w:rsidRPr="00314C16">
        <w:rPr>
          <w:rFonts w:ascii="Simplified Arabic" w:hAnsi="Simplified Arabic" w:cs="Simplified Arabic"/>
          <w:sz w:val="26"/>
          <w:szCs w:val="26"/>
          <w:rtl/>
        </w:rPr>
        <w:t>78</w:t>
      </w:r>
      <w:r w:rsidR="00FF0F3D" w:rsidRPr="00314C16">
        <w:rPr>
          <w:rFonts w:ascii="Simplified Arabic" w:hAnsi="Simplified Arabic" w:cs="Simplified Arabic"/>
          <w:sz w:val="26"/>
          <w:szCs w:val="26"/>
          <w:rtl/>
        </w:rPr>
        <w:t>%</w:t>
      </w:r>
      <w:r w:rsidRPr="00314C16">
        <w:rPr>
          <w:rFonts w:ascii="Simplified Arabic" w:hAnsi="Simplified Arabic" w:cs="Simplified Arabic"/>
          <w:sz w:val="26"/>
          <w:szCs w:val="26"/>
          <w:rtl/>
        </w:rPr>
        <w:t>.</w:t>
      </w:r>
    </w:p>
    <w:p w14:paraId="53CC2558" w14:textId="77777777" w:rsidR="008A6A70" w:rsidRPr="00361CF2" w:rsidRDefault="008A6A70" w:rsidP="008A6A70">
      <w:pPr>
        <w:jc w:val="both"/>
        <w:rPr>
          <w:rFonts w:cs="Simplified Arabic"/>
          <w:sz w:val="20"/>
          <w:szCs w:val="20"/>
          <w:rtl/>
        </w:rPr>
      </w:pPr>
    </w:p>
    <w:p w14:paraId="59C17BDB" w14:textId="6AEE8B9E" w:rsidR="008A6A70" w:rsidRPr="00314C16" w:rsidRDefault="008A6A70" w:rsidP="00CE03B1">
      <w:pPr>
        <w:jc w:val="both"/>
        <w:rPr>
          <w:rFonts w:ascii="Simplified Arabic" w:hAnsi="Simplified Arabic" w:cs="Simplified Arabic"/>
          <w:sz w:val="26"/>
          <w:szCs w:val="26"/>
          <w:rtl/>
        </w:rPr>
      </w:pPr>
      <w:r w:rsidRPr="00314C16">
        <w:rPr>
          <w:rFonts w:ascii="Simplified Arabic" w:hAnsi="Simplified Arabic" w:cs="Simplified Arabic"/>
          <w:sz w:val="26"/>
          <w:szCs w:val="26"/>
          <w:rtl/>
        </w:rPr>
        <w:lastRenderedPageBreak/>
        <w:t xml:space="preserve">سجلت أسعار السلع الآتية </w:t>
      </w:r>
      <w:r w:rsidR="00BB3D1E" w:rsidRPr="00314C16">
        <w:rPr>
          <w:rFonts w:ascii="Simplified Arabic" w:hAnsi="Simplified Arabic" w:cs="Simplified Arabic"/>
          <w:b/>
          <w:bCs/>
          <w:sz w:val="26"/>
          <w:szCs w:val="26"/>
          <w:rtl/>
          <w:lang w:bidi="ar-JO"/>
        </w:rPr>
        <w:t>ارتفاعاً</w:t>
      </w:r>
      <w:r w:rsidRPr="00314C16">
        <w:rPr>
          <w:rFonts w:ascii="Simplified Arabic" w:hAnsi="Simplified Arabic" w:cs="Simplified Arabic"/>
          <w:sz w:val="26"/>
          <w:szCs w:val="26"/>
          <w:rtl/>
        </w:rPr>
        <w:t xml:space="preserve"> في القدس </w:t>
      </w:r>
      <w:r w:rsidRPr="00314C16">
        <w:rPr>
          <w:rFonts w:ascii="Simplified Arabic" w:hAnsi="Simplified Arabic" w:cs="Simplified Arabic"/>
          <w:sz w:val="26"/>
          <w:szCs w:val="26"/>
        </w:rPr>
        <w:t>J1</w:t>
      </w:r>
      <w:r w:rsidRPr="00314C16">
        <w:rPr>
          <w:rFonts w:ascii="Simplified Arabic" w:hAnsi="Simplified Arabic" w:cs="Simplified Arabic"/>
          <w:sz w:val="26"/>
          <w:szCs w:val="26"/>
          <w:rtl/>
        </w:rPr>
        <w:t xml:space="preserve">* لتبلغ بالمتوسط: </w:t>
      </w:r>
      <w:r w:rsidR="003074C2" w:rsidRPr="00314C16">
        <w:rPr>
          <w:rFonts w:ascii="Simplified Arabic" w:hAnsi="Simplified Arabic" w:cs="Simplified Arabic"/>
          <w:sz w:val="26"/>
          <w:szCs w:val="26"/>
          <w:rtl/>
        </w:rPr>
        <w:t>سجائر مارلبورو 41 شيكلاً/20سيجارة، وسجائر وينستون 39 شيكلاً/20سيجارة، والبرتقال والليمون 4 شواكل/كغم لكل منهما، والموز 7 شواكل/كغم، والتفاح</w:t>
      </w:r>
      <w:r w:rsidR="00314C16">
        <w:rPr>
          <w:rFonts w:ascii="Simplified Arabic" w:hAnsi="Simplified Arabic" w:cs="Simplified Arabic" w:hint="cs"/>
          <w:sz w:val="26"/>
          <w:szCs w:val="26"/>
          <w:rtl/>
        </w:rPr>
        <w:t xml:space="preserve">                   </w:t>
      </w:r>
      <w:r w:rsidR="003074C2" w:rsidRPr="00314C16">
        <w:rPr>
          <w:rFonts w:ascii="Simplified Arabic" w:hAnsi="Simplified Arabic" w:cs="Simplified Arabic"/>
          <w:sz w:val="26"/>
          <w:szCs w:val="26"/>
          <w:rtl/>
        </w:rPr>
        <w:t xml:space="preserve"> 11 شيكلاً/كغم، والافوكادو 5 شواكل/كغم، والفراولة 29 شيكلاً/كغم، والقهوة 70 شيكلاً/كغم، واسطوانة غاز</w:t>
      </w:r>
      <w:r w:rsidR="00314C16">
        <w:rPr>
          <w:rFonts w:ascii="Simplified Arabic" w:hAnsi="Simplified Arabic" w:cs="Simplified Arabic" w:hint="cs"/>
          <w:sz w:val="26"/>
          <w:szCs w:val="26"/>
          <w:rtl/>
        </w:rPr>
        <w:t xml:space="preserve">                </w:t>
      </w:r>
      <w:r w:rsidR="003074C2" w:rsidRPr="00314C16">
        <w:rPr>
          <w:rFonts w:ascii="Simplified Arabic" w:hAnsi="Simplified Arabic" w:cs="Simplified Arabic"/>
          <w:sz w:val="26"/>
          <w:szCs w:val="26"/>
          <w:rtl/>
        </w:rPr>
        <w:t xml:space="preserve"> 123 شيكلاً/اسطوانة 12كغم، وزيت الذرة 37 شيكلاً/3لتر</w:t>
      </w:r>
      <w:r w:rsidR="00183C78" w:rsidRPr="00314C16">
        <w:rPr>
          <w:rFonts w:ascii="Simplified Arabic" w:hAnsi="Simplified Arabic" w:cs="Simplified Arabic"/>
          <w:sz w:val="26"/>
          <w:szCs w:val="26"/>
          <w:rtl/>
        </w:rPr>
        <w:t>ات</w:t>
      </w:r>
      <w:r w:rsidR="003074C2" w:rsidRPr="00314C16">
        <w:rPr>
          <w:rFonts w:ascii="Simplified Arabic" w:hAnsi="Simplified Arabic" w:cs="Simplified Arabic"/>
          <w:sz w:val="26"/>
          <w:szCs w:val="26"/>
          <w:rtl/>
        </w:rPr>
        <w:t xml:space="preserve">، والبنزين "95" 7.44 </w:t>
      </w:r>
      <w:r w:rsidR="00CE03B1" w:rsidRPr="00314C16">
        <w:rPr>
          <w:rFonts w:ascii="Simplified Arabic" w:hAnsi="Simplified Arabic" w:cs="Simplified Arabic"/>
          <w:sz w:val="26"/>
          <w:szCs w:val="26"/>
          <w:rtl/>
        </w:rPr>
        <w:t>شواكل</w:t>
      </w:r>
      <w:r w:rsidR="003074C2" w:rsidRPr="00314C16">
        <w:rPr>
          <w:rFonts w:ascii="Simplified Arabic" w:hAnsi="Simplified Arabic" w:cs="Simplified Arabic"/>
          <w:sz w:val="26"/>
          <w:szCs w:val="26"/>
          <w:rtl/>
        </w:rPr>
        <w:t>/لتر، والسولار</w:t>
      </w:r>
      <w:r w:rsidR="00314C16">
        <w:rPr>
          <w:rFonts w:ascii="Simplified Arabic" w:hAnsi="Simplified Arabic" w:cs="Simplified Arabic" w:hint="cs"/>
          <w:sz w:val="26"/>
          <w:szCs w:val="26"/>
          <w:rtl/>
        </w:rPr>
        <w:t xml:space="preserve">                 </w:t>
      </w:r>
      <w:r w:rsidR="003074C2" w:rsidRPr="00314C16">
        <w:rPr>
          <w:rFonts w:ascii="Simplified Arabic" w:hAnsi="Simplified Arabic" w:cs="Simplified Arabic"/>
          <w:sz w:val="26"/>
          <w:szCs w:val="26"/>
          <w:rtl/>
        </w:rPr>
        <w:t xml:space="preserve"> 7.07 </w:t>
      </w:r>
      <w:r w:rsidR="00CE03B1" w:rsidRPr="00314C16">
        <w:rPr>
          <w:rFonts w:ascii="Simplified Arabic" w:hAnsi="Simplified Arabic" w:cs="Simplified Arabic"/>
          <w:sz w:val="26"/>
          <w:szCs w:val="26"/>
          <w:rtl/>
        </w:rPr>
        <w:t>شواكل</w:t>
      </w:r>
      <w:r w:rsidR="003074C2" w:rsidRPr="00314C16">
        <w:rPr>
          <w:rFonts w:ascii="Simplified Arabic" w:hAnsi="Simplified Arabic" w:cs="Simplified Arabic"/>
          <w:sz w:val="26"/>
          <w:szCs w:val="26"/>
          <w:rtl/>
        </w:rPr>
        <w:t xml:space="preserve">/لتر، في المقابل، </w:t>
      </w:r>
      <w:r w:rsidR="003074C2" w:rsidRPr="00314C16">
        <w:rPr>
          <w:rFonts w:ascii="Simplified Arabic" w:hAnsi="Simplified Arabic" w:cs="Simplified Arabic"/>
          <w:b/>
          <w:bCs/>
          <w:sz w:val="26"/>
          <w:szCs w:val="26"/>
          <w:rtl/>
        </w:rPr>
        <w:t>انخفض سعر كل من</w:t>
      </w:r>
      <w:r w:rsidR="003074C2" w:rsidRPr="00314C16">
        <w:rPr>
          <w:rFonts w:ascii="Simplified Arabic" w:hAnsi="Simplified Arabic" w:cs="Simplified Arabic"/>
          <w:sz w:val="26"/>
          <w:szCs w:val="26"/>
          <w:rtl/>
        </w:rPr>
        <w:t xml:space="preserve">: البطاطا 8 شواكل/كغم، </w:t>
      </w:r>
      <w:r w:rsidR="00A93C42" w:rsidRPr="00314C16">
        <w:rPr>
          <w:rFonts w:ascii="Simplified Arabic" w:hAnsi="Simplified Arabic" w:cs="Simplified Arabic"/>
          <w:sz w:val="26"/>
          <w:szCs w:val="26"/>
          <w:rtl/>
        </w:rPr>
        <w:t>والبصل الناشف</w:t>
      </w:r>
      <w:r w:rsidR="00CE03B1" w:rsidRPr="00314C16">
        <w:rPr>
          <w:rFonts w:ascii="Simplified Arabic" w:hAnsi="Simplified Arabic" w:cs="Simplified Arabic"/>
          <w:sz w:val="26"/>
          <w:szCs w:val="26"/>
          <w:rtl/>
        </w:rPr>
        <w:t xml:space="preserve"> والباذنجان</w:t>
      </w:r>
      <w:r w:rsidR="00314C16">
        <w:rPr>
          <w:rFonts w:ascii="Simplified Arabic" w:hAnsi="Simplified Arabic" w:cs="Simplified Arabic" w:hint="cs"/>
          <w:sz w:val="26"/>
          <w:szCs w:val="26"/>
          <w:rtl/>
        </w:rPr>
        <w:t xml:space="preserve">               </w:t>
      </w:r>
      <w:r w:rsidR="00A93C42" w:rsidRPr="00314C16">
        <w:rPr>
          <w:rFonts w:ascii="Simplified Arabic" w:hAnsi="Simplified Arabic" w:cs="Simplified Arabic"/>
          <w:sz w:val="26"/>
          <w:szCs w:val="26"/>
          <w:rtl/>
        </w:rPr>
        <w:t xml:space="preserve"> 4 شواكل/كغم</w:t>
      </w:r>
      <w:r w:rsidR="00CE03B1" w:rsidRPr="00314C16">
        <w:rPr>
          <w:rFonts w:ascii="Simplified Arabic" w:hAnsi="Simplified Arabic" w:cs="Simplified Arabic"/>
          <w:sz w:val="26"/>
          <w:szCs w:val="26"/>
          <w:rtl/>
        </w:rPr>
        <w:t xml:space="preserve"> لكل منهما</w:t>
      </w:r>
      <w:r w:rsidR="00A93C42" w:rsidRPr="00314C16">
        <w:rPr>
          <w:rFonts w:ascii="Simplified Arabic" w:hAnsi="Simplified Arabic" w:cs="Simplified Arabic"/>
          <w:sz w:val="26"/>
          <w:szCs w:val="26"/>
          <w:rtl/>
        </w:rPr>
        <w:t>، والثوم الناشف 20 شيكلاً/كغم، وكولا بيبسي وسبرايت 8 شواكل/2لتر</w:t>
      </w:r>
      <w:r w:rsidR="00183C78" w:rsidRPr="00314C16">
        <w:rPr>
          <w:rFonts w:ascii="Simplified Arabic" w:hAnsi="Simplified Arabic" w:cs="Simplified Arabic"/>
          <w:sz w:val="26"/>
          <w:szCs w:val="26"/>
          <w:rtl/>
        </w:rPr>
        <w:t>ات</w:t>
      </w:r>
      <w:r w:rsidR="00A93C42" w:rsidRPr="00314C16">
        <w:rPr>
          <w:rFonts w:ascii="Simplified Arabic" w:hAnsi="Simplified Arabic" w:cs="Simplified Arabic"/>
          <w:sz w:val="26"/>
          <w:szCs w:val="26"/>
          <w:rtl/>
        </w:rPr>
        <w:t>، وبندورة عناقيد والكوسا وخيار بيوت بلاستيكية 6 شواكل/كغم لكل منها، والزهرة 3 شواكل/كغم، والملفوف 5 شواكل/كغم، والدجاج 23 شيكلاً/كغم، وطحين أبيض 7 شواكل/كغم</w:t>
      </w:r>
      <w:r w:rsidRPr="00314C16">
        <w:rPr>
          <w:rFonts w:ascii="Simplified Arabic" w:hAnsi="Simplified Arabic" w:cs="Simplified Arabic"/>
          <w:sz w:val="26"/>
          <w:szCs w:val="26"/>
          <w:rtl/>
        </w:rPr>
        <w:t>.</w:t>
      </w:r>
    </w:p>
    <w:p w14:paraId="3B25A15C" w14:textId="710A40E0" w:rsidR="00D15EDE" w:rsidRPr="00314C16" w:rsidRDefault="00D15EDE" w:rsidP="008A6A70">
      <w:pPr>
        <w:jc w:val="both"/>
        <w:rPr>
          <w:rFonts w:ascii="Simplified Arabic" w:hAnsi="Simplified Arabic" w:cs="Simplified Arabic"/>
          <w:sz w:val="10"/>
          <w:szCs w:val="10"/>
          <w:rtl/>
        </w:rPr>
      </w:pPr>
    </w:p>
    <w:p w14:paraId="5EA2FA68" w14:textId="1A7FC71B" w:rsidR="003220BA" w:rsidRPr="00314C16" w:rsidRDefault="00BC2ECA" w:rsidP="003220BA">
      <w:pPr>
        <w:jc w:val="both"/>
        <w:rPr>
          <w:rFonts w:ascii="Simplified Arabic" w:hAnsi="Simplified Arabic" w:cs="Simplified Arabic"/>
          <w:b/>
          <w:bCs/>
          <w:sz w:val="28"/>
          <w:szCs w:val="28"/>
          <w:rtl/>
        </w:rPr>
      </w:pPr>
      <w:r w:rsidRPr="00314C16">
        <w:rPr>
          <w:rFonts w:ascii="Simplified Arabic" w:hAnsi="Simplified Arabic" w:cs="Simplified Arabic"/>
          <w:b/>
          <w:bCs/>
          <w:sz w:val="28"/>
          <w:szCs w:val="28"/>
          <w:rtl/>
        </w:rPr>
        <w:t>ارتفاع</w:t>
      </w:r>
      <w:r w:rsidR="003220BA" w:rsidRPr="00314C16">
        <w:rPr>
          <w:rFonts w:ascii="Simplified Arabic" w:hAnsi="Simplified Arabic" w:cs="Simplified Arabic"/>
          <w:b/>
          <w:bCs/>
          <w:sz w:val="28"/>
          <w:szCs w:val="28"/>
          <w:rtl/>
        </w:rPr>
        <w:t xml:space="preserve"> مؤشر غلاء المعيشة في الضفة الغربية**:</w:t>
      </w:r>
    </w:p>
    <w:p w14:paraId="2D6D3EBD" w14:textId="6A458264" w:rsidR="003220BA" w:rsidRPr="00314C16" w:rsidRDefault="003220BA" w:rsidP="00630460">
      <w:pPr>
        <w:jc w:val="both"/>
        <w:rPr>
          <w:rFonts w:ascii="Simplified Arabic" w:hAnsi="Simplified Arabic" w:cs="Simplified Arabic"/>
          <w:sz w:val="26"/>
          <w:szCs w:val="26"/>
          <w:rtl/>
        </w:rPr>
      </w:pPr>
      <w:r w:rsidRPr="00314C16">
        <w:rPr>
          <w:rFonts w:ascii="Simplified Arabic" w:hAnsi="Simplified Arabic" w:cs="Simplified Arabic"/>
          <w:sz w:val="26"/>
          <w:szCs w:val="26"/>
          <w:rtl/>
        </w:rPr>
        <w:t xml:space="preserve">سجل الرقم القياسي لأسعار المستهلك في </w:t>
      </w:r>
      <w:r w:rsidRPr="00314C16">
        <w:rPr>
          <w:rFonts w:ascii="Simplified Arabic" w:hAnsi="Simplified Arabic" w:cs="Simplified Arabic"/>
          <w:b/>
          <w:bCs/>
          <w:sz w:val="26"/>
          <w:szCs w:val="26"/>
          <w:rtl/>
        </w:rPr>
        <w:t xml:space="preserve">الضفة الغربية** </w:t>
      </w:r>
      <w:r w:rsidR="00BC2ECA" w:rsidRPr="00314C16">
        <w:rPr>
          <w:rFonts w:ascii="Simplified Arabic" w:hAnsi="Simplified Arabic" w:cs="Simplified Arabic"/>
          <w:b/>
          <w:bCs/>
          <w:sz w:val="26"/>
          <w:szCs w:val="26"/>
          <w:rtl/>
        </w:rPr>
        <w:t>ارتفاعاً</w:t>
      </w:r>
      <w:r w:rsidRPr="00314C16">
        <w:rPr>
          <w:rFonts w:ascii="Simplified Arabic" w:hAnsi="Simplified Arabic" w:cs="Simplified Arabic"/>
          <w:b/>
          <w:bCs/>
          <w:sz w:val="26"/>
          <w:szCs w:val="26"/>
          <w:rtl/>
        </w:rPr>
        <w:t xml:space="preserve"> نسبته 0.</w:t>
      </w:r>
      <w:r w:rsidR="00630460" w:rsidRPr="00314C16">
        <w:rPr>
          <w:rFonts w:ascii="Simplified Arabic" w:hAnsi="Simplified Arabic" w:cs="Simplified Arabic"/>
          <w:b/>
          <w:bCs/>
          <w:sz w:val="26"/>
          <w:szCs w:val="26"/>
          <w:rtl/>
        </w:rPr>
        <w:t>34</w:t>
      </w:r>
      <w:r w:rsidRPr="00314C16">
        <w:rPr>
          <w:rFonts w:ascii="Simplified Arabic" w:hAnsi="Simplified Arabic" w:cs="Simplified Arabic"/>
          <w:b/>
          <w:bCs/>
          <w:sz w:val="26"/>
          <w:szCs w:val="26"/>
          <w:rtl/>
        </w:rPr>
        <w:t xml:space="preserve">% </w:t>
      </w:r>
      <w:r w:rsidRPr="00314C16">
        <w:rPr>
          <w:rFonts w:ascii="Simplified Arabic" w:hAnsi="Simplified Arabic" w:cs="Simplified Arabic"/>
          <w:sz w:val="26"/>
          <w:szCs w:val="26"/>
          <w:rtl/>
        </w:rPr>
        <w:t xml:space="preserve">خلال شهر كانون </w:t>
      </w:r>
      <w:r w:rsidR="00BC2ECA" w:rsidRPr="00314C16">
        <w:rPr>
          <w:rFonts w:ascii="Simplified Arabic" w:hAnsi="Simplified Arabic" w:cs="Simplified Arabic"/>
          <w:sz w:val="26"/>
          <w:szCs w:val="26"/>
          <w:rtl/>
        </w:rPr>
        <w:t>ثاني</w:t>
      </w:r>
      <w:r w:rsidRPr="00314C16">
        <w:rPr>
          <w:rFonts w:ascii="Simplified Arabic" w:hAnsi="Simplified Arabic" w:cs="Simplified Arabic"/>
          <w:sz w:val="26"/>
          <w:szCs w:val="26"/>
          <w:rtl/>
        </w:rPr>
        <w:t xml:space="preserve"> </w:t>
      </w:r>
      <w:r w:rsidR="00BC2ECA" w:rsidRPr="00314C16">
        <w:rPr>
          <w:rFonts w:ascii="Simplified Arabic" w:hAnsi="Simplified Arabic" w:cs="Simplified Arabic"/>
          <w:sz w:val="26"/>
          <w:szCs w:val="26"/>
          <w:rtl/>
        </w:rPr>
        <w:t>2025</w:t>
      </w:r>
      <w:r w:rsidRPr="00314C16">
        <w:rPr>
          <w:rFonts w:ascii="Simplified Arabic" w:hAnsi="Simplified Arabic" w:cs="Simplified Arabic"/>
          <w:sz w:val="26"/>
          <w:szCs w:val="26"/>
          <w:rtl/>
        </w:rPr>
        <w:t xml:space="preserve">، مقارنة مع شهر </w:t>
      </w:r>
      <w:r w:rsidR="00BC2ECA" w:rsidRPr="00314C16">
        <w:rPr>
          <w:rFonts w:ascii="Simplified Arabic" w:hAnsi="Simplified Arabic" w:cs="Simplified Arabic"/>
          <w:sz w:val="26"/>
          <w:szCs w:val="26"/>
          <w:rtl/>
        </w:rPr>
        <w:t>كانون أول</w:t>
      </w:r>
      <w:r w:rsidRPr="00314C16">
        <w:rPr>
          <w:rFonts w:ascii="Simplified Arabic" w:hAnsi="Simplified Arabic" w:cs="Simplified Arabic"/>
          <w:sz w:val="26"/>
          <w:szCs w:val="26"/>
          <w:rtl/>
        </w:rPr>
        <w:t xml:space="preserve"> 2024، ويعزى ذلك إلى </w:t>
      </w:r>
      <w:r w:rsidR="00BC2ECA" w:rsidRPr="00314C16">
        <w:rPr>
          <w:rFonts w:ascii="Simplified Arabic" w:hAnsi="Simplified Arabic" w:cs="Simplified Arabic"/>
          <w:sz w:val="26"/>
          <w:szCs w:val="26"/>
          <w:rtl/>
        </w:rPr>
        <w:t>ارتفاع</w:t>
      </w:r>
      <w:r w:rsidRPr="00314C16">
        <w:rPr>
          <w:rFonts w:ascii="Simplified Arabic" w:hAnsi="Simplified Arabic" w:cs="Simplified Arabic"/>
          <w:sz w:val="26"/>
          <w:szCs w:val="26"/>
          <w:rtl/>
        </w:rPr>
        <w:t xml:space="preserve"> أسعار الدجاج الطازج بنسبة </w:t>
      </w:r>
      <w:r w:rsidR="00BC2ECA" w:rsidRPr="00314C16">
        <w:rPr>
          <w:rFonts w:ascii="Simplified Arabic" w:hAnsi="Simplified Arabic" w:cs="Simplified Arabic"/>
          <w:sz w:val="26"/>
          <w:szCs w:val="26"/>
          <w:rtl/>
        </w:rPr>
        <w:t>11.11</w:t>
      </w:r>
      <w:r w:rsidRPr="00314C16">
        <w:rPr>
          <w:rFonts w:ascii="Simplified Arabic" w:hAnsi="Simplified Arabic" w:cs="Simplified Arabic"/>
          <w:sz w:val="26"/>
          <w:szCs w:val="26"/>
          <w:rtl/>
        </w:rPr>
        <w:t xml:space="preserve">%، </w:t>
      </w:r>
      <w:r w:rsidR="00BC2ECA" w:rsidRPr="00314C16">
        <w:rPr>
          <w:rFonts w:ascii="Simplified Arabic" w:hAnsi="Simplified Arabic" w:cs="Simplified Arabic"/>
          <w:sz w:val="26"/>
          <w:szCs w:val="26"/>
          <w:rtl/>
        </w:rPr>
        <w:t>وأسعار البيض بنسبة 10.44%، وأسعار الفواكه الطازجة بنسبة 4.67%، وأسعار السجائر المستوردة بنسبة 3.</w:t>
      </w:r>
      <w:r w:rsidR="00630460" w:rsidRPr="00314C16">
        <w:rPr>
          <w:rFonts w:ascii="Simplified Arabic" w:hAnsi="Simplified Arabic" w:cs="Simplified Arabic"/>
          <w:sz w:val="26"/>
          <w:szCs w:val="26"/>
          <w:rtl/>
        </w:rPr>
        <w:t>74</w:t>
      </w:r>
      <w:r w:rsidR="00BC2ECA" w:rsidRPr="00314C16">
        <w:rPr>
          <w:rFonts w:ascii="Simplified Arabic" w:hAnsi="Simplified Arabic" w:cs="Simplified Arabic"/>
          <w:sz w:val="26"/>
          <w:szCs w:val="26"/>
          <w:rtl/>
        </w:rPr>
        <w:t xml:space="preserve">%، وأسعار المحروقات السائلة المستخدمة كوقود للسيارات "البنزين" بنسبة 0.93%، </w:t>
      </w:r>
      <w:r w:rsidRPr="00314C16">
        <w:rPr>
          <w:rFonts w:ascii="Simplified Arabic" w:hAnsi="Simplified Arabic" w:cs="Simplified Arabic"/>
          <w:sz w:val="26"/>
          <w:szCs w:val="26"/>
          <w:rtl/>
        </w:rPr>
        <w:t xml:space="preserve">على الرغم من </w:t>
      </w:r>
      <w:r w:rsidR="00BC2ECA" w:rsidRPr="00314C16">
        <w:rPr>
          <w:rFonts w:ascii="Simplified Arabic" w:hAnsi="Simplified Arabic" w:cs="Simplified Arabic"/>
          <w:sz w:val="26"/>
          <w:szCs w:val="26"/>
          <w:rtl/>
        </w:rPr>
        <w:t>انخفاض</w:t>
      </w:r>
      <w:r w:rsidRPr="00314C16">
        <w:rPr>
          <w:rFonts w:ascii="Simplified Arabic" w:hAnsi="Simplified Arabic" w:cs="Simplified Arabic"/>
          <w:sz w:val="26"/>
          <w:szCs w:val="26"/>
          <w:rtl/>
        </w:rPr>
        <w:t xml:space="preserve"> </w:t>
      </w:r>
      <w:r w:rsidR="00BC2ECA" w:rsidRPr="00314C16">
        <w:rPr>
          <w:rFonts w:ascii="Simplified Arabic" w:hAnsi="Simplified Arabic" w:cs="Simplified Arabic"/>
          <w:sz w:val="26"/>
          <w:szCs w:val="26"/>
          <w:rtl/>
        </w:rPr>
        <w:t>أسعار البطاطا بمقدار 20.47%، وأسعار الخضروات المجففة بمقدار 8.71%، وأسعار الخضروات الطازجة بمقدار 5.04%</w:t>
      </w:r>
      <w:r w:rsidRPr="00314C16">
        <w:rPr>
          <w:rFonts w:ascii="Simplified Arabic" w:hAnsi="Simplified Arabic" w:cs="Simplified Arabic"/>
          <w:sz w:val="26"/>
          <w:szCs w:val="26"/>
          <w:rtl/>
        </w:rPr>
        <w:t>.</w:t>
      </w:r>
    </w:p>
    <w:p w14:paraId="530C9773" w14:textId="77777777" w:rsidR="003220BA" w:rsidRPr="00314C16" w:rsidRDefault="003220BA" w:rsidP="003220BA">
      <w:pPr>
        <w:jc w:val="both"/>
        <w:rPr>
          <w:rFonts w:ascii="Simplified Arabic" w:hAnsi="Simplified Arabic" w:cs="Simplified Arabic"/>
          <w:sz w:val="26"/>
          <w:szCs w:val="26"/>
        </w:rPr>
      </w:pPr>
    </w:p>
    <w:p w14:paraId="251AF8DC" w14:textId="65F399DF" w:rsidR="003220BA" w:rsidRPr="00314C16" w:rsidRDefault="00424B25" w:rsidP="006731B8">
      <w:pPr>
        <w:jc w:val="both"/>
        <w:rPr>
          <w:rFonts w:ascii="Simplified Arabic" w:hAnsi="Simplified Arabic" w:cs="Simplified Arabic"/>
          <w:sz w:val="26"/>
          <w:szCs w:val="26"/>
          <w:rtl/>
        </w:rPr>
      </w:pPr>
      <w:r w:rsidRPr="00314C16">
        <w:rPr>
          <w:rFonts w:ascii="Simplified Arabic" w:hAnsi="Simplified Arabic" w:cs="Simplified Arabic"/>
          <w:b/>
          <w:bCs/>
          <w:sz w:val="26"/>
          <w:szCs w:val="26"/>
          <w:rtl/>
        </w:rPr>
        <w:t>ارتفعت</w:t>
      </w:r>
      <w:r w:rsidR="003220BA" w:rsidRPr="00314C16">
        <w:rPr>
          <w:rFonts w:ascii="Simplified Arabic" w:hAnsi="Simplified Arabic" w:cs="Simplified Arabic"/>
          <w:b/>
          <w:bCs/>
          <w:sz w:val="26"/>
          <w:szCs w:val="26"/>
          <w:rtl/>
        </w:rPr>
        <w:t xml:space="preserve"> أسعار</w:t>
      </w:r>
      <w:r w:rsidR="003220BA" w:rsidRPr="00314C16">
        <w:rPr>
          <w:rFonts w:ascii="Simplified Arabic" w:hAnsi="Simplified Arabic" w:cs="Simplified Arabic"/>
          <w:sz w:val="26"/>
          <w:szCs w:val="26"/>
          <w:rtl/>
        </w:rPr>
        <w:t xml:space="preserve"> السلع الآتية في الضفة الغربية** لتبلغ بالمتوسط: الدجاج </w:t>
      </w:r>
      <w:r w:rsidR="004625A6" w:rsidRPr="00314C16">
        <w:rPr>
          <w:rFonts w:ascii="Simplified Arabic" w:hAnsi="Simplified Arabic" w:cs="Simplified Arabic"/>
          <w:sz w:val="26"/>
          <w:szCs w:val="26"/>
          <w:rtl/>
        </w:rPr>
        <w:t>14</w:t>
      </w:r>
      <w:r w:rsidR="003220BA" w:rsidRPr="00314C16">
        <w:rPr>
          <w:rFonts w:ascii="Simplified Arabic" w:hAnsi="Simplified Arabic" w:cs="Simplified Arabic"/>
          <w:sz w:val="26"/>
          <w:szCs w:val="26"/>
          <w:rtl/>
        </w:rPr>
        <w:t xml:space="preserve"> شيكلاً/كغم، </w:t>
      </w:r>
      <w:r w:rsidR="004625A6" w:rsidRPr="00314C16">
        <w:rPr>
          <w:rFonts w:ascii="Simplified Arabic" w:hAnsi="Simplified Arabic" w:cs="Simplified Arabic"/>
          <w:sz w:val="26"/>
          <w:szCs w:val="26"/>
          <w:rtl/>
        </w:rPr>
        <w:t>والبيض 17 شيكلاً/2كغم، والموز 5 شواكل/كغم، والرمان 7 شواكل/كغم، وسجائر مارلبورو 30 شيكلاً/20سيجارة، وسجائر وينستون</w:t>
      </w:r>
      <w:r w:rsidR="00314C16">
        <w:rPr>
          <w:rFonts w:ascii="Simplified Arabic" w:hAnsi="Simplified Arabic" w:cs="Simplified Arabic" w:hint="cs"/>
          <w:sz w:val="26"/>
          <w:szCs w:val="26"/>
          <w:rtl/>
        </w:rPr>
        <w:t xml:space="preserve">                    </w:t>
      </w:r>
      <w:r w:rsidR="004625A6" w:rsidRPr="00314C16">
        <w:rPr>
          <w:rFonts w:ascii="Simplified Arabic" w:hAnsi="Simplified Arabic" w:cs="Simplified Arabic"/>
          <w:sz w:val="26"/>
          <w:szCs w:val="26"/>
          <w:rtl/>
        </w:rPr>
        <w:t xml:space="preserve"> 27 شيكلاً/2</w:t>
      </w:r>
      <w:r w:rsidR="00CE03B1" w:rsidRPr="00314C16">
        <w:rPr>
          <w:rFonts w:ascii="Simplified Arabic" w:hAnsi="Simplified Arabic" w:cs="Simplified Arabic"/>
          <w:sz w:val="26"/>
          <w:szCs w:val="26"/>
          <w:rtl/>
        </w:rPr>
        <w:t>0سيجارة، والبنزين "95" 7.01 شواكل</w:t>
      </w:r>
      <w:r w:rsidR="004625A6" w:rsidRPr="00314C16">
        <w:rPr>
          <w:rFonts w:ascii="Simplified Arabic" w:hAnsi="Simplified Arabic" w:cs="Simplified Arabic"/>
          <w:sz w:val="26"/>
          <w:szCs w:val="26"/>
          <w:rtl/>
        </w:rPr>
        <w:t>/لتر.</w:t>
      </w:r>
      <w:r w:rsidR="003220BA" w:rsidRPr="00314C16">
        <w:rPr>
          <w:rFonts w:ascii="Simplified Arabic" w:hAnsi="Simplified Arabic" w:cs="Simplified Arabic"/>
          <w:sz w:val="26"/>
          <w:szCs w:val="26"/>
          <w:rtl/>
        </w:rPr>
        <w:t xml:space="preserve"> في المقابل، </w:t>
      </w:r>
      <w:r w:rsidR="00BB3D1E" w:rsidRPr="00314C16">
        <w:rPr>
          <w:rFonts w:ascii="Simplified Arabic" w:hAnsi="Simplified Arabic" w:cs="Simplified Arabic"/>
          <w:b/>
          <w:bCs/>
          <w:sz w:val="26"/>
          <w:szCs w:val="26"/>
          <w:rtl/>
        </w:rPr>
        <w:t>انخفض</w:t>
      </w:r>
      <w:r w:rsidR="003220BA" w:rsidRPr="00314C16">
        <w:rPr>
          <w:rFonts w:ascii="Simplified Arabic" w:hAnsi="Simplified Arabic" w:cs="Simplified Arabic"/>
          <w:b/>
          <w:bCs/>
          <w:sz w:val="26"/>
          <w:szCs w:val="26"/>
          <w:rtl/>
        </w:rPr>
        <w:t xml:space="preserve"> سعر كل من</w:t>
      </w:r>
      <w:r w:rsidR="003220BA" w:rsidRPr="00314C16">
        <w:rPr>
          <w:rFonts w:ascii="Simplified Arabic" w:hAnsi="Simplified Arabic" w:cs="Simplified Arabic"/>
          <w:sz w:val="26"/>
          <w:szCs w:val="26"/>
          <w:rtl/>
        </w:rPr>
        <w:t>:</w:t>
      </w:r>
      <w:r w:rsidR="004625A6" w:rsidRPr="00314C16">
        <w:rPr>
          <w:rFonts w:ascii="Simplified Arabic" w:hAnsi="Simplified Arabic" w:cs="Simplified Arabic"/>
          <w:sz w:val="26"/>
          <w:szCs w:val="26"/>
          <w:rtl/>
        </w:rPr>
        <w:t xml:space="preserve"> والبطاطا 5 شواكل/كغم، والبصل الناشف 4 شواكل/كغم، والثوم الناشف 14 شيكلاً/كغم، وبندورة عناقيد 5 شوا</w:t>
      </w:r>
      <w:r w:rsidR="00CE03B1" w:rsidRPr="00314C16">
        <w:rPr>
          <w:rFonts w:ascii="Simplified Arabic" w:hAnsi="Simplified Arabic" w:cs="Simplified Arabic"/>
          <w:sz w:val="26"/>
          <w:szCs w:val="26"/>
          <w:rtl/>
        </w:rPr>
        <w:t>كل/كغم، والباذنجان</w:t>
      </w:r>
      <w:r w:rsidR="00314C16">
        <w:rPr>
          <w:rFonts w:ascii="Simplified Arabic" w:hAnsi="Simplified Arabic" w:cs="Simplified Arabic" w:hint="cs"/>
          <w:sz w:val="26"/>
          <w:szCs w:val="26"/>
          <w:rtl/>
        </w:rPr>
        <w:t xml:space="preserve"> </w:t>
      </w:r>
      <w:r w:rsidR="00CE03B1" w:rsidRPr="00314C16">
        <w:rPr>
          <w:rFonts w:ascii="Simplified Arabic" w:hAnsi="Simplified Arabic" w:cs="Simplified Arabic"/>
          <w:sz w:val="26"/>
          <w:szCs w:val="26"/>
          <w:rtl/>
        </w:rPr>
        <w:t>3 شواكل/كغم.</w:t>
      </w:r>
    </w:p>
    <w:p w14:paraId="16C9E0D9" w14:textId="77777777" w:rsidR="003220BA" w:rsidRPr="00314C16" w:rsidRDefault="003220BA" w:rsidP="003220BA">
      <w:pPr>
        <w:jc w:val="both"/>
        <w:rPr>
          <w:rFonts w:ascii="Simplified Arabic" w:hAnsi="Simplified Arabic" w:cs="Simplified Arabic"/>
          <w:b/>
          <w:bCs/>
          <w:sz w:val="22"/>
          <w:szCs w:val="22"/>
          <w:rtl/>
        </w:rPr>
      </w:pPr>
    </w:p>
    <w:p w14:paraId="1322F9E9" w14:textId="77777777" w:rsidR="003220BA" w:rsidRPr="00314C16" w:rsidRDefault="003220BA" w:rsidP="003220BA">
      <w:pPr>
        <w:pStyle w:val="BodyText2"/>
        <w:spacing w:after="0" w:line="240" w:lineRule="auto"/>
        <w:ind w:left="-1"/>
        <w:rPr>
          <w:rFonts w:cs="Simplified Arabic"/>
          <w:b/>
          <w:bCs/>
          <w:rtl/>
        </w:rPr>
      </w:pPr>
      <w:r w:rsidRPr="00314C16">
        <w:rPr>
          <w:rFonts w:cs="Simplified Arabic" w:hint="cs"/>
          <w:b/>
          <w:bCs/>
          <w:rtl/>
        </w:rPr>
        <w:t>ملاحظات:</w:t>
      </w:r>
    </w:p>
    <w:p w14:paraId="3FDA25B4" w14:textId="77777777" w:rsidR="003220BA" w:rsidRPr="00314C16" w:rsidRDefault="003220BA" w:rsidP="003220BA">
      <w:pPr>
        <w:pStyle w:val="BodyText2"/>
        <w:spacing w:after="0" w:line="240" w:lineRule="auto"/>
        <w:ind w:left="-1"/>
        <w:jc w:val="both"/>
        <w:rPr>
          <w:rFonts w:cs="Simplified Arabic"/>
          <w:b/>
          <w:bCs/>
          <w:sz w:val="22"/>
          <w:szCs w:val="22"/>
          <w:rtl/>
        </w:rPr>
      </w:pPr>
      <w:r w:rsidRPr="00314C16">
        <w:rPr>
          <w:rFonts w:cs="Simplified Arabic" w:hint="cs"/>
          <w:sz w:val="22"/>
          <w:szCs w:val="22"/>
          <w:rtl/>
        </w:rPr>
        <w:t xml:space="preserve">*البيانات تمثل </w:t>
      </w:r>
      <w:r w:rsidRPr="00314C16">
        <w:rPr>
          <w:rFonts w:cs="Simplified Arabic"/>
          <w:sz w:val="22"/>
          <w:szCs w:val="22"/>
          <w:rtl/>
        </w:rPr>
        <w:t>ذلك الجزء من محافظة القدس الذي ضم</w:t>
      </w:r>
      <w:r w:rsidRPr="00314C16">
        <w:rPr>
          <w:rFonts w:cs="Simplified Arabic" w:hint="cs"/>
          <w:sz w:val="22"/>
          <w:szCs w:val="22"/>
          <w:rtl/>
        </w:rPr>
        <w:t xml:space="preserve">ته إسرائيل إليها </w:t>
      </w:r>
      <w:r w:rsidRPr="00314C16">
        <w:rPr>
          <w:rFonts w:cs="Simplified Arabic"/>
          <w:sz w:val="22"/>
          <w:szCs w:val="22"/>
          <w:rtl/>
        </w:rPr>
        <w:t>عنوة</w:t>
      </w:r>
      <w:r w:rsidRPr="00314C16">
        <w:rPr>
          <w:rFonts w:cs="Simplified Arabic" w:hint="cs"/>
          <w:sz w:val="22"/>
          <w:szCs w:val="22"/>
          <w:rtl/>
        </w:rPr>
        <w:t>ً</w:t>
      </w:r>
      <w:r w:rsidRPr="00314C16">
        <w:rPr>
          <w:rFonts w:cs="Simplified Arabic"/>
          <w:sz w:val="22"/>
          <w:szCs w:val="22"/>
          <w:rtl/>
        </w:rPr>
        <w:t xml:space="preserve"> ب</w:t>
      </w:r>
      <w:r w:rsidRPr="00314C16">
        <w:rPr>
          <w:rFonts w:cs="Simplified Arabic" w:hint="cs"/>
          <w:sz w:val="22"/>
          <w:szCs w:val="22"/>
          <w:rtl/>
        </w:rPr>
        <w:t>ُ</w:t>
      </w:r>
      <w:r w:rsidRPr="00314C16">
        <w:rPr>
          <w:rFonts w:cs="Simplified Arabic"/>
          <w:sz w:val="22"/>
          <w:szCs w:val="22"/>
          <w:rtl/>
        </w:rPr>
        <w:t>عيد احتلاله</w:t>
      </w:r>
      <w:r w:rsidRPr="00314C16">
        <w:rPr>
          <w:rFonts w:cs="Simplified Arabic" w:hint="cs"/>
          <w:sz w:val="22"/>
          <w:szCs w:val="22"/>
          <w:rtl/>
        </w:rPr>
        <w:t>ا</w:t>
      </w:r>
      <w:r w:rsidRPr="00314C16">
        <w:rPr>
          <w:rFonts w:cs="Simplified Arabic"/>
          <w:sz w:val="22"/>
          <w:szCs w:val="22"/>
          <w:rtl/>
        </w:rPr>
        <w:t xml:space="preserve"> </w:t>
      </w:r>
      <w:r w:rsidRPr="00314C16">
        <w:rPr>
          <w:rFonts w:cs="Simplified Arabic" w:hint="cs"/>
          <w:sz w:val="22"/>
          <w:szCs w:val="22"/>
          <w:rtl/>
        </w:rPr>
        <w:t>ا</w:t>
      </w:r>
      <w:r w:rsidRPr="00314C16">
        <w:rPr>
          <w:rFonts w:cs="Simplified Arabic"/>
          <w:sz w:val="22"/>
          <w:szCs w:val="22"/>
          <w:rtl/>
        </w:rPr>
        <w:t xml:space="preserve">لضفة الغربية </w:t>
      </w:r>
      <w:r w:rsidRPr="00314C16">
        <w:rPr>
          <w:rFonts w:cs="Simplified Arabic" w:hint="cs"/>
          <w:sz w:val="22"/>
          <w:szCs w:val="22"/>
          <w:rtl/>
        </w:rPr>
        <w:t>ال</w:t>
      </w:r>
      <w:r w:rsidRPr="00314C16">
        <w:rPr>
          <w:rFonts w:cs="Simplified Arabic"/>
          <w:sz w:val="22"/>
          <w:szCs w:val="22"/>
          <w:rtl/>
        </w:rPr>
        <w:t>عام</w:t>
      </w:r>
      <w:r w:rsidRPr="00314C16">
        <w:rPr>
          <w:rFonts w:cs="Simplified Arabic" w:hint="cs"/>
          <w:sz w:val="22"/>
          <w:szCs w:val="22"/>
          <w:rtl/>
        </w:rPr>
        <w:t xml:space="preserve"> </w:t>
      </w:r>
      <w:r w:rsidRPr="00314C16">
        <w:rPr>
          <w:rFonts w:cs="Simplified Arabic"/>
          <w:sz w:val="22"/>
          <w:szCs w:val="22"/>
          <w:rtl/>
        </w:rPr>
        <w:t>1967.</w:t>
      </w:r>
    </w:p>
    <w:p w14:paraId="2EE53DDD" w14:textId="77777777" w:rsidR="003220BA" w:rsidRPr="00314C16" w:rsidRDefault="003220BA" w:rsidP="003220BA">
      <w:pPr>
        <w:pStyle w:val="BodyText2"/>
        <w:spacing w:after="0" w:line="240" w:lineRule="auto"/>
        <w:ind w:left="-1"/>
        <w:jc w:val="both"/>
        <w:rPr>
          <w:rFonts w:cs="Simplified Arabic"/>
          <w:sz w:val="22"/>
          <w:szCs w:val="22"/>
          <w:rtl/>
        </w:rPr>
      </w:pPr>
      <w:r w:rsidRPr="00314C16">
        <w:rPr>
          <w:rFonts w:cs="Simplified Arabic" w:hint="cs"/>
          <w:sz w:val="22"/>
          <w:szCs w:val="22"/>
          <w:rtl/>
        </w:rPr>
        <w:t xml:space="preserve">**البيانات </w:t>
      </w:r>
      <w:r w:rsidRPr="00314C16">
        <w:rPr>
          <w:rFonts w:cs="Simplified Arabic"/>
          <w:sz w:val="22"/>
          <w:szCs w:val="22"/>
          <w:rtl/>
        </w:rPr>
        <w:t>لا</w:t>
      </w:r>
      <w:r w:rsidRPr="00314C16">
        <w:rPr>
          <w:rFonts w:cs="Simplified Arabic" w:hint="cs"/>
          <w:sz w:val="22"/>
          <w:szCs w:val="22"/>
          <w:rtl/>
        </w:rPr>
        <w:t xml:space="preserve"> تشمل </w:t>
      </w:r>
      <w:r w:rsidRPr="00314C16">
        <w:rPr>
          <w:rFonts w:cs="Simplified Arabic"/>
          <w:sz w:val="22"/>
          <w:szCs w:val="22"/>
          <w:rtl/>
        </w:rPr>
        <w:t>ذلك الجزء من محافظة القدس الذي ضم</w:t>
      </w:r>
      <w:r w:rsidRPr="00314C16">
        <w:rPr>
          <w:rFonts w:cs="Simplified Arabic" w:hint="cs"/>
          <w:sz w:val="22"/>
          <w:szCs w:val="22"/>
          <w:rtl/>
        </w:rPr>
        <w:t xml:space="preserve">ته إسرائيل إليها </w:t>
      </w:r>
      <w:r w:rsidRPr="00314C16">
        <w:rPr>
          <w:rFonts w:cs="Simplified Arabic"/>
          <w:sz w:val="22"/>
          <w:szCs w:val="22"/>
          <w:rtl/>
        </w:rPr>
        <w:t>عنوة</w:t>
      </w:r>
      <w:r w:rsidRPr="00314C16">
        <w:rPr>
          <w:rFonts w:cs="Simplified Arabic" w:hint="cs"/>
          <w:sz w:val="22"/>
          <w:szCs w:val="22"/>
          <w:rtl/>
        </w:rPr>
        <w:t>ً</w:t>
      </w:r>
      <w:r w:rsidRPr="00314C16">
        <w:rPr>
          <w:rFonts w:cs="Simplified Arabic"/>
          <w:sz w:val="22"/>
          <w:szCs w:val="22"/>
          <w:rtl/>
        </w:rPr>
        <w:t xml:space="preserve"> ب</w:t>
      </w:r>
      <w:r w:rsidRPr="00314C16">
        <w:rPr>
          <w:rFonts w:cs="Simplified Arabic" w:hint="cs"/>
          <w:sz w:val="22"/>
          <w:szCs w:val="22"/>
          <w:rtl/>
        </w:rPr>
        <w:t>ُ</w:t>
      </w:r>
      <w:r w:rsidRPr="00314C16">
        <w:rPr>
          <w:rFonts w:cs="Simplified Arabic"/>
          <w:sz w:val="22"/>
          <w:szCs w:val="22"/>
          <w:rtl/>
        </w:rPr>
        <w:t>عيد احتلاله</w:t>
      </w:r>
      <w:r w:rsidRPr="00314C16">
        <w:rPr>
          <w:rFonts w:cs="Simplified Arabic" w:hint="cs"/>
          <w:sz w:val="22"/>
          <w:szCs w:val="22"/>
          <w:rtl/>
        </w:rPr>
        <w:t>ا</w:t>
      </w:r>
      <w:r w:rsidRPr="00314C16">
        <w:rPr>
          <w:rFonts w:cs="Simplified Arabic"/>
          <w:sz w:val="22"/>
          <w:szCs w:val="22"/>
          <w:rtl/>
        </w:rPr>
        <w:t xml:space="preserve"> </w:t>
      </w:r>
      <w:r w:rsidRPr="00314C16">
        <w:rPr>
          <w:rFonts w:cs="Simplified Arabic" w:hint="cs"/>
          <w:sz w:val="22"/>
          <w:szCs w:val="22"/>
          <w:rtl/>
        </w:rPr>
        <w:t>ا</w:t>
      </w:r>
      <w:r w:rsidRPr="00314C16">
        <w:rPr>
          <w:rFonts w:cs="Simplified Arabic"/>
          <w:sz w:val="22"/>
          <w:szCs w:val="22"/>
          <w:rtl/>
        </w:rPr>
        <w:t xml:space="preserve">لضفة الغربية </w:t>
      </w:r>
      <w:r w:rsidRPr="00314C16">
        <w:rPr>
          <w:rFonts w:cs="Simplified Arabic" w:hint="cs"/>
          <w:sz w:val="22"/>
          <w:szCs w:val="22"/>
          <w:rtl/>
        </w:rPr>
        <w:t>ال</w:t>
      </w:r>
      <w:r w:rsidRPr="00314C16">
        <w:rPr>
          <w:rFonts w:cs="Simplified Arabic"/>
          <w:sz w:val="22"/>
          <w:szCs w:val="22"/>
          <w:rtl/>
        </w:rPr>
        <w:t>عام</w:t>
      </w:r>
      <w:r w:rsidRPr="00314C16">
        <w:rPr>
          <w:rFonts w:cs="Simplified Arabic" w:hint="cs"/>
          <w:sz w:val="22"/>
          <w:szCs w:val="22"/>
          <w:rtl/>
        </w:rPr>
        <w:t xml:space="preserve"> </w:t>
      </w:r>
      <w:r w:rsidRPr="00314C16">
        <w:rPr>
          <w:rFonts w:cs="Simplified Arabic"/>
          <w:sz w:val="22"/>
          <w:szCs w:val="22"/>
          <w:rtl/>
        </w:rPr>
        <w:t>1967.</w:t>
      </w:r>
    </w:p>
    <w:p w14:paraId="2B83081A" w14:textId="77777777" w:rsidR="003220BA" w:rsidRPr="00314C16" w:rsidRDefault="003220BA" w:rsidP="003220BA">
      <w:pPr>
        <w:pStyle w:val="BodyText2"/>
        <w:spacing w:after="0" w:line="240" w:lineRule="auto"/>
        <w:ind w:left="-1"/>
        <w:jc w:val="both"/>
        <w:rPr>
          <w:rFonts w:cs="Simplified Arabic"/>
          <w:sz w:val="10"/>
          <w:szCs w:val="10"/>
          <w:rtl/>
        </w:rPr>
      </w:pPr>
    </w:p>
    <w:p w14:paraId="5CDA857E" w14:textId="0881C46A" w:rsidR="003220BA" w:rsidRPr="00314C16" w:rsidRDefault="003220BA" w:rsidP="006A29A9">
      <w:pPr>
        <w:pStyle w:val="BodyText2"/>
        <w:spacing w:after="0" w:line="240" w:lineRule="auto"/>
        <w:ind w:left="-1"/>
        <w:jc w:val="both"/>
        <w:rPr>
          <w:rFonts w:cs="Simplified Arabic"/>
          <w:sz w:val="22"/>
          <w:szCs w:val="22"/>
          <w:rtl/>
        </w:rPr>
      </w:pPr>
      <w:r w:rsidRPr="00314C16">
        <w:rPr>
          <w:rFonts w:cs="Simplified Arabic" w:hint="cs"/>
          <w:sz w:val="22"/>
          <w:szCs w:val="22"/>
          <w:rtl/>
        </w:rPr>
        <w:t xml:space="preserve">تم جمع بيانات شهر كانون </w:t>
      </w:r>
      <w:r w:rsidR="006A29A9" w:rsidRPr="00314C16">
        <w:rPr>
          <w:rFonts w:cs="Simplified Arabic" w:hint="cs"/>
          <w:sz w:val="22"/>
          <w:szCs w:val="22"/>
          <w:rtl/>
        </w:rPr>
        <w:t>ثاني</w:t>
      </w:r>
      <w:r w:rsidRPr="00314C16">
        <w:rPr>
          <w:rFonts w:cs="Simplified Arabic" w:hint="cs"/>
          <w:sz w:val="22"/>
          <w:szCs w:val="22"/>
          <w:rtl/>
        </w:rPr>
        <w:t xml:space="preserve"> </w:t>
      </w:r>
      <w:r w:rsidR="006A29A9" w:rsidRPr="00314C16">
        <w:rPr>
          <w:rFonts w:cs="Simplified Arabic" w:hint="cs"/>
          <w:sz w:val="22"/>
          <w:szCs w:val="22"/>
          <w:rtl/>
        </w:rPr>
        <w:t>2025</w:t>
      </w:r>
      <w:r w:rsidRPr="00314C16">
        <w:rPr>
          <w:rFonts w:cs="Simplified Arabic" w:hint="cs"/>
          <w:sz w:val="22"/>
          <w:szCs w:val="22"/>
          <w:rtl/>
        </w:rPr>
        <w:t xml:space="preserve"> لقطاع غزة من خلال التواصل الهاتفي المباشر من قبل إدارة المشروع مع الباحثين الميدانيين في القطاع، وتسجيل الأسعار للسلع الأساسية المشتراة من قبلهم، وذات الأهمية النسبية المرتفعة ضمن مجموعات الإنفاق الرئيسية في الرقم القياسي لأسعار المستهلك، وذلك بسبب عدوان الاحتلال الإسرائيلي على قطاع غزة منذ السابع من تشرين الأول/أكتوبر 2023.</w:t>
      </w:r>
    </w:p>
    <w:p w14:paraId="46400784" w14:textId="77777777" w:rsidR="003220BA" w:rsidRPr="00314C16" w:rsidRDefault="003220BA" w:rsidP="003220BA">
      <w:pPr>
        <w:pStyle w:val="BodyText2"/>
        <w:spacing w:after="0" w:line="240" w:lineRule="auto"/>
        <w:ind w:left="-1"/>
        <w:jc w:val="both"/>
        <w:rPr>
          <w:rFonts w:cs="Simplified Arabic"/>
          <w:sz w:val="10"/>
          <w:szCs w:val="10"/>
          <w:rtl/>
        </w:rPr>
      </w:pPr>
    </w:p>
    <w:p w14:paraId="216D3D81" w14:textId="3B372663" w:rsidR="003220BA" w:rsidRPr="00314C16" w:rsidRDefault="003220BA" w:rsidP="006A29A9">
      <w:pPr>
        <w:pStyle w:val="BodyText2"/>
        <w:spacing w:after="0" w:line="240" w:lineRule="auto"/>
        <w:ind w:left="-1"/>
        <w:jc w:val="both"/>
        <w:rPr>
          <w:rFonts w:cs="Simplified Arabic"/>
          <w:sz w:val="22"/>
          <w:szCs w:val="22"/>
          <w:rtl/>
        </w:rPr>
      </w:pPr>
      <w:r w:rsidRPr="00314C16">
        <w:rPr>
          <w:rFonts w:cs="Simplified Arabic"/>
          <w:sz w:val="22"/>
          <w:szCs w:val="22"/>
          <w:rtl/>
        </w:rPr>
        <w:t>تم استخدام الشي</w:t>
      </w:r>
      <w:r w:rsidRPr="00314C16">
        <w:rPr>
          <w:rFonts w:cs="Simplified Arabic" w:hint="cs"/>
          <w:sz w:val="22"/>
          <w:szCs w:val="22"/>
          <w:rtl/>
        </w:rPr>
        <w:t>ك</w:t>
      </w:r>
      <w:r w:rsidRPr="00314C16">
        <w:rPr>
          <w:rFonts w:cs="Simplified Arabic"/>
          <w:sz w:val="22"/>
          <w:szCs w:val="22"/>
          <w:rtl/>
        </w:rPr>
        <w:t>ل الإسرائيلي في تسعير السلع والخدمات.</w:t>
      </w:r>
      <w:r w:rsidRPr="00314C16">
        <w:rPr>
          <w:rFonts w:cs="Simplified Arabic" w:hint="cs"/>
          <w:sz w:val="22"/>
          <w:szCs w:val="22"/>
          <w:rtl/>
        </w:rPr>
        <w:t xml:space="preserve"> </w:t>
      </w:r>
      <w:r w:rsidRPr="00314C16">
        <w:rPr>
          <w:rFonts w:cs="Simplified Arabic"/>
          <w:sz w:val="22"/>
          <w:szCs w:val="22"/>
          <w:rtl/>
        </w:rPr>
        <w:t xml:space="preserve"> وقد بلغ </w:t>
      </w:r>
      <w:r w:rsidRPr="00314C16">
        <w:rPr>
          <w:rFonts w:cs="Simplified Arabic" w:hint="cs"/>
          <w:sz w:val="22"/>
          <w:szCs w:val="22"/>
          <w:rtl/>
        </w:rPr>
        <w:t>المعدل الشهري ل</w:t>
      </w:r>
      <w:r w:rsidRPr="00314C16">
        <w:rPr>
          <w:rFonts w:cs="Simplified Arabic"/>
          <w:sz w:val="22"/>
          <w:szCs w:val="22"/>
          <w:rtl/>
        </w:rPr>
        <w:t>سعر صرف الدولار</w:t>
      </w:r>
      <w:r w:rsidRPr="00314C16">
        <w:rPr>
          <w:rFonts w:cs="Simplified Arabic" w:hint="cs"/>
          <w:sz w:val="22"/>
          <w:szCs w:val="22"/>
          <w:rtl/>
        </w:rPr>
        <w:t xml:space="preserve"> الأمريكي </w:t>
      </w:r>
      <w:r w:rsidRPr="00314C16">
        <w:rPr>
          <w:rFonts w:cs="Simplified Arabic"/>
          <w:sz w:val="22"/>
          <w:szCs w:val="22"/>
          <w:rtl/>
        </w:rPr>
        <w:t>مقابل الشي</w:t>
      </w:r>
      <w:r w:rsidRPr="00314C16">
        <w:rPr>
          <w:rFonts w:cs="Simplified Arabic" w:hint="cs"/>
          <w:sz w:val="22"/>
          <w:szCs w:val="22"/>
          <w:rtl/>
        </w:rPr>
        <w:t>ك</w:t>
      </w:r>
      <w:r w:rsidRPr="00314C16">
        <w:rPr>
          <w:rFonts w:cs="Simplified Arabic"/>
          <w:sz w:val="22"/>
          <w:szCs w:val="22"/>
          <w:rtl/>
        </w:rPr>
        <w:t>ل</w:t>
      </w:r>
      <w:r w:rsidRPr="00314C16">
        <w:rPr>
          <w:rFonts w:cs="Simplified Arabic" w:hint="cs"/>
          <w:sz w:val="22"/>
          <w:szCs w:val="22"/>
          <w:rtl/>
        </w:rPr>
        <w:t xml:space="preserve"> لشهر كانون </w:t>
      </w:r>
      <w:r w:rsidR="006A29A9" w:rsidRPr="00314C16">
        <w:rPr>
          <w:rFonts w:cs="Simplified Arabic" w:hint="cs"/>
          <w:sz w:val="22"/>
          <w:szCs w:val="22"/>
          <w:rtl/>
        </w:rPr>
        <w:t>ثاني</w:t>
      </w:r>
      <w:r w:rsidRPr="00314C16">
        <w:rPr>
          <w:rFonts w:cs="Simplified Arabic" w:hint="cs"/>
          <w:sz w:val="22"/>
          <w:szCs w:val="22"/>
          <w:rtl/>
        </w:rPr>
        <w:t xml:space="preserve"> </w:t>
      </w:r>
      <w:r w:rsidR="006A29A9" w:rsidRPr="00314C16">
        <w:rPr>
          <w:rFonts w:cs="Simplified Arabic" w:hint="cs"/>
          <w:sz w:val="22"/>
          <w:szCs w:val="22"/>
          <w:rtl/>
        </w:rPr>
        <w:t>2025</w:t>
      </w:r>
      <w:r w:rsidRPr="00314C16">
        <w:rPr>
          <w:rFonts w:cs="Simplified Arabic" w:hint="cs"/>
          <w:sz w:val="22"/>
          <w:szCs w:val="22"/>
          <w:rtl/>
        </w:rPr>
        <w:t xml:space="preserve"> (3.</w:t>
      </w:r>
      <w:r w:rsidR="006A29A9" w:rsidRPr="00314C16">
        <w:rPr>
          <w:rFonts w:cs="Simplified Arabic" w:hint="cs"/>
          <w:sz w:val="22"/>
          <w:szCs w:val="22"/>
          <w:rtl/>
        </w:rPr>
        <w:t>61</w:t>
      </w:r>
      <w:r w:rsidRPr="00314C16">
        <w:rPr>
          <w:rFonts w:cs="Simplified Arabic" w:hint="cs"/>
          <w:sz w:val="22"/>
          <w:szCs w:val="22"/>
          <w:rtl/>
        </w:rPr>
        <w:t xml:space="preserve"> شيكل/دولار).</w:t>
      </w:r>
    </w:p>
    <w:p w14:paraId="76DD3C93" w14:textId="77777777" w:rsidR="003220BA" w:rsidRPr="00314C16" w:rsidRDefault="003220BA" w:rsidP="003220BA">
      <w:pPr>
        <w:pStyle w:val="BodyText2"/>
        <w:spacing w:after="0" w:line="240" w:lineRule="auto"/>
        <w:ind w:left="-1"/>
        <w:jc w:val="both"/>
        <w:rPr>
          <w:rFonts w:cs="Simplified Arabic"/>
          <w:sz w:val="10"/>
          <w:szCs w:val="10"/>
          <w:rtl/>
        </w:rPr>
      </w:pPr>
    </w:p>
    <w:p w14:paraId="2069D4E1" w14:textId="77777777" w:rsidR="003220BA" w:rsidRPr="00314C16" w:rsidRDefault="003220BA" w:rsidP="003220BA">
      <w:pPr>
        <w:pStyle w:val="BodyText2"/>
        <w:spacing w:after="0" w:line="240" w:lineRule="auto"/>
        <w:ind w:left="-1"/>
        <w:jc w:val="both"/>
        <w:rPr>
          <w:rFonts w:cs="Simplified Arabic"/>
          <w:sz w:val="22"/>
          <w:szCs w:val="22"/>
          <w:rtl/>
        </w:rPr>
      </w:pPr>
      <w:r w:rsidRPr="00314C16">
        <w:rPr>
          <w:rFonts w:cs="Simplified Arabic" w:hint="cs"/>
          <w:sz w:val="22"/>
          <w:szCs w:val="22"/>
          <w:rtl/>
        </w:rPr>
        <w:t>المستوى السعري في قطاع غزة موزون بحيث يشكل السعر في شمال غزة ووسطها ما نسبته 0.25% من المتوسط السعري الكلي، بينما في رفح وخانيونس ودير البلح يشكل 0.75%، حيث إن معظم عمليات الشراء تتم في المنطقة الوسطى والجنوبية من القطاع.</w:t>
      </w:r>
    </w:p>
    <w:p w14:paraId="24A4AD06" w14:textId="7DD67201" w:rsidR="003220BA" w:rsidRPr="003421C1" w:rsidRDefault="003220BA" w:rsidP="003220BA">
      <w:pPr>
        <w:jc w:val="both"/>
        <w:rPr>
          <w:rFonts w:cs="Simplified Arabic"/>
          <w:b/>
          <w:bCs/>
          <w:sz w:val="28"/>
          <w:szCs w:val="28"/>
          <w:rtl/>
        </w:rPr>
      </w:pPr>
    </w:p>
    <w:sectPr w:rsidR="003220BA" w:rsidRPr="003421C1" w:rsidSect="00314C16">
      <w:footerReference w:type="even" r:id="rId9"/>
      <w:footerReference w:type="default" r:id="rId10"/>
      <w:pgSz w:w="11907" w:h="16840" w:code="9"/>
      <w:pgMar w:top="1134" w:right="1418" w:bottom="567" w:left="1418"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E8065" w14:textId="77777777" w:rsidR="00220F8B" w:rsidRDefault="00220F8B">
      <w:r>
        <w:separator/>
      </w:r>
    </w:p>
  </w:endnote>
  <w:endnote w:type="continuationSeparator" w:id="0">
    <w:p w14:paraId="4A2604EA" w14:textId="77777777" w:rsidR="00220F8B" w:rsidRDefault="00220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CD98E" w14:textId="77777777" w:rsidR="00354995" w:rsidRDefault="008A0C3E">
    <w:pPr>
      <w:pStyle w:val="Footer"/>
      <w:framePr w:wrap="around" w:vAnchor="text" w:hAnchor="margin" w:xAlign="center" w:y="1"/>
      <w:rPr>
        <w:rStyle w:val="PageNumber"/>
        <w:rtl/>
      </w:rPr>
    </w:pPr>
    <w:r>
      <w:rPr>
        <w:rStyle w:val="PageNumber"/>
        <w:rtl/>
      </w:rPr>
      <w:fldChar w:fldCharType="begin"/>
    </w:r>
    <w:r w:rsidR="00354995">
      <w:rPr>
        <w:rStyle w:val="PageNumber"/>
      </w:rPr>
      <w:instrText xml:space="preserve">PAGE  </w:instrText>
    </w:r>
    <w:r>
      <w:rPr>
        <w:rStyle w:val="PageNumber"/>
        <w:rtl/>
      </w:rPr>
      <w:fldChar w:fldCharType="end"/>
    </w:r>
  </w:p>
  <w:p w14:paraId="2EACD98F" w14:textId="77777777" w:rsidR="00354995" w:rsidRDefault="00354995">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CD990" w14:textId="021CFC5D" w:rsidR="00354995" w:rsidRDefault="008A0C3E">
    <w:pPr>
      <w:pStyle w:val="Footer"/>
      <w:jc w:val="center"/>
    </w:pPr>
    <w:r>
      <w:rPr>
        <w:noProof/>
      </w:rPr>
      <w:fldChar w:fldCharType="begin"/>
    </w:r>
    <w:r w:rsidR="00354995">
      <w:rPr>
        <w:noProof/>
      </w:rPr>
      <w:instrText xml:space="preserve"> PAGE   \* MERGEFORMAT </w:instrText>
    </w:r>
    <w:r>
      <w:rPr>
        <w:noProof/>
      </w:rPr>
      <w:fldChar w:fldCharType="separate"/>
    </w:r>
    <w:r w:rsidR="0007445F">
      <w:rPr>
        <w:noProof/>
        <w:rtl/>
      </w:rPr>
      <w:t>2</w:t>
    </w:r>
    <w:r>
      <w:rPr>
        <w:noProof/>
      </w:rPr>
      <w:fldChar w:fldCharType="end"/>
    </w:r>
  </w:p>
  <w:p w14:paraId="2EACD991" w14:textId="77777777" w:rsidR="00354995" w:rsidRDefault="00354995">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189E0" w14:textId="77777777" w:rsidR="00220F8B" w:rsidRDefault="00220F8B">
      <w:r>
        <w:separator/>
      </w:r>
    </w:p>
  </w:footnote>
  <w:footnote w:type="continuationSeparator" w:id="0">
    <w:p w14:paraId="454CF70C" w14:textId="77777777" w:rsidR="00220F8B" w:rsidRDefault="00220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31DE7"/>
    <w:multiLevelType w:val="hybridMultilevel"/>
    <w:tmpl w:val="B38EF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FC4BB0"/>
    <w:multiLevelType w:val="hybridMultilevel"/>
    <w:tmpl w:val="CF4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46B87"/>
    <w:multiLevelType w:val="hybridMultilevel"/>
    <w:tmpl w:val="A7143AA6"/>
    <w:lvl w:ilvl="0" w:tplc="56A219FE">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F6C79"/>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448AD"/>
    <w:multiLevelType w:val="hybridMultilevel"/>
    <w:tmpl w:val="9688558A"/>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6"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7" w15:restartNumberingAfterBreak="0">
    <w:nsid w:val="5C1D18B5"/>
    <w:multiLevelType w:val="hybridMultilevel"/>
    <w:tmpl w:val="1844318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8" w15:restartNumberingAfterBreak="0">
    <w:nsid w:val="6A60261A"/>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6"/>
  </w:num>
  <w:num w:numId="2">
    <w:abstractNumId w:val="1"/>
  </w:num>
  <w:num w:numId="3">
    <w:abstractNumId w:val="4"/>
  </w:num>
  <w:num w:numId="4">
    <w:abstractNumId w:val="3"/>
  </w:num>
  <w:num w:numId="5">
    <w:abstractNumId w:val="9"/>
  </w:num>
  <w:num w:numId="6">
    <w:abstractNumId w:val="8"/>
  </w:num>
  <w:num w:numId="7">
    <w:abstractNumId w:val="5"/>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1"/>
  <w:activeWritingStyle w:appName="MSWord" w:lang="ar-JO" w:vendorID="64" w:dllVersion="6" w:nlCheck="1" w:checkStyle="0"/>
  <w:activeWritingStyle w:appName="MSWord" w:lang="en-US" w:vendorID="64" w:dllVersion="4096" w:nlCheck="1" w:checkStyle="0"/>
  <w:activeWritingStyle w:appName="MSWord" w:lang="ar-SA" w:vendorID="64" w:dllVersion="131078" w:nlCheck="1" w:checkStyle="0"/>
  <w:activeWritingStyle w:appName="MSWord" w:lang="ar-JO" w:vendorID="64" w:dllVersion="131078" w:nlCheck="1" w:checkStyle="0"/>
  <w:activeWritingStyle w:appName="MSWord" w:lang="en-US" w:vendorID="64" w:dllVersion="131078" w:nlCheck="1" w:checkStyle="1"/>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yNTUyMTY0tDA0MDFS0lEKTi0uzszPAykwrAUAeXsYjywAAAA="/>
  </w:docVars>
  <w:rsids>
    <w:rsidRoot w:val="00521E76"/>
    <w:rsid w:val="00001215"/>
    <w:rsid w:val="00001620"/>
    <w:rsid w:val="000017CB"/>
    <w:rsid w:val="0000484C"/>
    <w:rsid w:val="00005FEE"/>
    <w:rsid w:val="0000614B"/>
    <w:rsid w:val="00006306"/>
    <w:rsid w:val="00006763"/>
    <w:rsid w:val="0000716C"/>
    <w:rsid w:val="0001067D"/>
    <w:rsid w:val="00010ECE"/>
    <w:rsid w:val="00011E95"/>
    <w:rsid w:val="0001248B"/>
    <w:rsid w:val="0001352C"/>
    <w:rsid w:val="0001358B"/>
    <w:rsid w:val="00013896"/>
    <w:rsid w:val="00013F45"/>
    <w:rsid w:val="0001407E"/>
    <w:rsid w:val="0001557B"/>
    <w:rsid w:val="0001574B"/>
    <w:rsid w:val="000203D8"/>
    <w:rsid w:val="00020C50"/>
    <w:rsid w:val="000216CA"/>
    <w:rsid w:val="0002170B"/>
    <w:rsid w:val="00021B49"/>
    <w:rsid w:val="00023F7F"/>
    <w:rsid w:val="000241E1"/>
    <w:rsid w:val="000252F7"/>
    <w:rsid w:val="00025944"/>
    <w:rsid w:val="0002687A"/>
    <w:rsid w:val="0002696E"/>
    <w:rsid w:val="00026E22"/>
    <w:rsid w:val="00026F0C"/>
    <w:rsid w:val="0002776B"/>
    <w:rsid w:val="000279AA"/>
    <w:rsid w:val="00027CA6"/>
    <w:rsid w:val="00027EE9"/>
    <w:rsid w:val="00030E4F"/>
    <w:rsid w:val="00031BFA"/>
    <w:rsid w:val="000323BB"/>
    <w:rsid w:val="00035419"/>
    <w:rsid w:val="0003558C"/>
    <w:rsid w:val="000375D1"/>
    <w:rsid w:val="00037600"/>
    <w:rsid w:val="00037C48"/>
    <w:rsid w:val="00037EF5"/>
    <w:rsid w:val="00040080"/>
    <w:rsid w:val="000400A6"/>
    <w:rsid w:val="000401EF"/>
    <w:rsid w:val="00040348"/>
    <w:rsid w:val="00040F3B"/>
    <w:rsid w:val="0004115C"/>
    <w:rsid w:val="00042B6E"/>
    <w:rsid w:val="00042D93"/>
    <w:rsid w:val="000434EE"/>
    <w:rsid w:val="00044AE4"/>
    <w:rsid w:val="00045789"/>
    <w:rsid w:val="000458C4"/>
    <w:rsid w:val="00045A37"/>
    <w:rsid w:val="000462AD"/>
    <w:rsid w:val="00046A25"/>
    <w:rsid w:val="0004703C"/>
    <w:rsid w:val="00047FED"/>
    <w:rsid w:val="0005027E"/>
    <w:rsid w:val="00050809"/>
    <w:rsid w:val="00051412"/>
    <w:rsid w:val="000517B6"/>
    <w:rsid w:val="00052776"/>
    <w:rsid w:val="000529B5"/>
    <w:rsid w:val="00052DB8"/>
    <w:rsid w:val="00053DAA"/>
    <w:rsid w:val="0005498F"/>
    <w:rsid w:val="00055BF4"/>
    <w:rsid w:val="000568F4"/>
    <w:rsid w:val="000570F2"/>
    <w:rsid w:val="000578B6"/>
    <w:rsid w:val="0006029F"/>
    <w:rsid w:val="00060589"/>
    <w:rsid w:val="0006098A"/>
    <w:rsid w:val="00061CCA"/>
    <w:rsid w:val="000623A3"/>
    <w:rsid w:val="00062BC0"/>
    <w:rsid w:val="00062F37"/>
    <w:rsid w:val="00062F69"/>
    <w:rsid w:val="00063109"/>
    <w:rsid w:val="000637F4"/>
    <w:rsid w:val="000642E7"/>
    <w:rsid w:val="000643EC"/>
    <w:rsid w:val="0006539C"/>
    <w:rsid w:val="00066015"/>
    <w:rsid w:val="00066231"/>
    <w:rsid w:val="00066C67"/>
    <w:rsid w:val="00070970"/>
    <w:rsid w:val="00070AD1"/>
    <w:rsid w:val="00070CB1"/>
    <w:rsid w:val="0007161C"/>
    <w:rsid w:val="000719DB"/>
    <w:rsid w:val="00071DBF"/>
    <w:rsid w:val="000722A3"/>
    <w:rsid w:val="000722CD"/>
    <w:rsid w:val="000723DB"/>
    <w:rsid w:val="00073C9C"/>
    <w:rsid w:val="0007445F"/>
    <w:rsid w:val="000747CF"/>
    <w:rsid w:val="00074B10"/>
    <w:rsid w:val="00075E12"/>
    <w:rsid w:val="000766B6"/>
    <w:rsid w:val="00077188"/>
    <w:rsid w:val="00077269"/>
    <w:rsid w:val="0008020D"/>
    <w:rsid w:val="00080277"/>
    <w:rsid w:val="00080B3E"/>
    <w:rsid w:val="00081035"/>
    <w:rsid w:val="00081615"/>
    <w:rsid w:val="00082130"/>
    <w:rsid w:val="000826DA"/>
    <w:rsid w:val="00083C8C"/>
    <w:rsid w:val="00083E3B"/>
    <w:rsid w:val="00084179"/>
    <w:rsid w:val="000844B1"/>
    <w:rsid w:val="0008488A"/>
    <w:rsid w:val="000852FB"/>
    <w:rsid w:val="000866FA"/>
    <w:rsid w:val="00086787"/>
    <w:rsid w:val="00086933"/>
    <w:rsid w:val="00086C77"/>
    <w:rsid w:val="00086CCE"/>
    <w:rsid w:val="00087739"/>
    <w:rsid w:val="00087952"/>
    <w:rsid w:val="00087AA0"/>
    <w:rsid w:val="00087CA8"/>
    <w:rsid w:val="00087D3E"/>
    <w:rsid w:val="000901F8"/>
    <w:rsid w:val="000924DF"/>
    <w:rsid w:val="000931E7"/>
    <w:rsid w:val="000934C0"/>
    <w:rsid w:val="000934FC"/>
    <w:rsid w:val="00093A01"/>
    <w:rsid w:val="00093DE1"/>
    <w:rsid w:val="00093F95"/>
    <w:rsid w:val="000957BB"/>
    <w:rsid w:val="000961E0"/>
    <w:rsid w:val="0009661B"/>
    <w:rsid w:val="00096B23"/>
    <w:rsid w:val="00096B35"/>
    <w:rsid w:val="00096BD5"/>
    <w:rsid w:val="000A0564"/>
    <w:rsid w:val="000A0EAC"/>
    <w:rsid w:val="000A2FA2"/>
    <w:rsid w:val="000A3A98"/>
    <w:rsid w:val="000A3E1F"/>
    <w:rsid w:val="000A4D7D"/>
    <w:rsid w:val="000A525E"/>
    <w:rsid w:val="000A67CD"/>
    <w:rsid w:val="000A67F5"/>
    <w:rsid w:val="000A6AF3"/>
    <w:rsid w:val="000A6B65"/>
    <w:rsid w:val="000A6EE4"/>
    <w:rsid w:val="000A7079"/>
    <w:rsid w:val="000A7C05"/>
    <w:rsid w:val="000A7D8D"/>
    <w:rsid w:val="000B43D2"/>
    <w:rsid w:val="000B6038"/>
    <w:rsid w:val="000B6342"/>
    <w:rsid w:val="000B6865"/>
    <w:rsid w:val="000B7122"/>
    <w:rsid w:val="000C0E22"/>
    <w:rsid w:val="000C1039"/>
    <w:rsid w:val="000C1494"/>
    <w:rsid w:val="000C1C82"/>
    <w:rsid w:val="000C1EE0"/>
    <w:rsid w:val="000C1F3D"/>
    <w:rsid w:val="000C23B6"/>
    <w:rsid w:val="000C2DC0"/>
    <w:rsid w:val="000C3846"/>
    <w:rsid w:val="000C3B32"/>
    <w:rsid w:val="000C3E34"/>
    <w:rsid w:val="000C525D"/>
    <w:rsid w:val="000C5527"/>
    <w:rsid w:val="000C6793"/>
    <w:rsid w:val="000C759E"/>
    <w:rsid w:val="000C7E9E"/>
    <w:rsid w:val="000D2548"/>
    <w:rsid w:val="000D2FA6"/>
    <w:rsid w:val="000D3465"/>
    <w:rsid w:val="000D35D3"/>
    <w:rsid w:val="000D3AF6"/>
    <w:rsid w:val="000D3E7A"/>
    <w:rsid w:val="000D520E"/>
    <w:rsid w:val="000D52A0"/>
    <w:rsid w:val="000D52B3"/>
    <w:rsid w:val="000D612C"/>
    <w:rsid w:val="000D731D"/>
    <w:rsid w:val="000D7ED4"/>
    <w:rsid w:val="000E0499"/>
    <w:rsid w:val="000E05ED"/>
    <w:rsid w:val="000E0B85"/>
    <w:rsid w:val="000E0FEF"/>
    <w:rsid w:val="000E30E3"/>
    <w:rsid w:val="000E3C80"/>
    <w:rsid w:val="000E4177"/>
    <w:rsid w:val="000E4B82"/>
    <w:rsid w:val="000E4BBF"/>
    <w:rsid w:val="000E4E0D"/>
    <w:rsid w:val="000E7D2B"/>
    <w:rsid w:val="000E7E44"/>
    <w:rsid w:val="000F1BCE"/>
    <w:rsid w:val="000F1FA5"/>
    <w:rsid w:val="000F22A6"/>
    <w:rsid w:val="000F2FB5"/>
    <w:rsid w:val="000F3DFD"/>
    <w:rsid w:val="000F40FE"/>
    <w:rsid w:val="000F4F63"/>
    <w:rsid w:val="000F58A2"/>
    <w:rsid w:val="000F6B9A"/>
    <w:rsid w:val="000F6C0C"/>
    <w:rsid w:val="000F6F36"/>
    <w:rsid w:val="000F7081"/>
    <w:rsid w:val="000F732D"/>
    <w:rsid w:val="000F7BE4"/>
    <w:rsid w:val="0010000E"/>
    <w:rsid w:val="00100A6F"/>
    <w:rsid w:val="00101618"/>
    <w:rsid w:val="001032EE"/>
    <w:rsid w:val="001035EB"/>
    <w:rsid w:val="00103A68"/>
    <w:rsid w:val="00104E3E"/>
    <w:rsid w:val="00104FA1"/>
    <w:rsid w:val="0010530A"/>
    <w:rsid w:val="00105A85"/>
    <w:rsid w:val="00105E29"/>
    <w:rsid w:val="00106D47"/>
    <w:rsid w:val="0010797D"/>
    <w:rsid w:val="00107C3E"/>
    <w:rsid w:val="00110C8C"/>
    <w:rsid w:val="00111139"/>
    <w:rsid w:val="00111B8E"/>
    <w:rsid w:val="0011367B"/>
    <w:rsid w:val="0011383B"/>
    <w:rsid w:val="00113AC0"/>
    <w:rsid w:val="00113B22"/>
    <w:rsid w:val="0011455E"/>
    <w:rsid w:val="00114A19"/>
    <w:rsid w:val="00115879"/>
    <w:rsid w:val="00115951"/>
    <w:rsid w:val="00115BDD"/>
    <w:rsid w:val="00116447"/>
    <w:rsid w:val="00116A24"/>
    <w:rsid w:val="00116C7D"/>
    <w:rsid w:val="00116E5A"/>
    <w:rsid w:val="001174D3"/>
    <w:rsid w:val="0011773C"/>
    <w:rsid w:val="00117A8C"/>
    <w:rsid w:val="00120119"/>
    <w:rsid w:val="00120A02"/>
    <w:rsid w:val="0012173A"/>
    <w:rsid w:val="00121A2F"/>
    <w:rsid w:val="00121AEE"/>
    <w:rsid w:val="00121BCD"/>
    <w:rsid w:val="001222E3"/>
    <w:rsid w:val="00122ADD"/>
    <w:rsid w:val="00122D8F"/>
    <w:rsid w:val="00122EDB"/>
    <w:rsid w:val="00122FC7"/>
    <w:rsid w:val="001236E6"/>
    <w:rsid w:val="001238B3"/>
    <w:rsid w:val="00123D8D"/>
    <w:rsid w:val="00125187"/>
    <w:rsid w:val="00125A87"/>
    <w:rsid w:val="001261BF"/>
    <w:rsid w:val="0012672E"/>
    <w:rsid w:val="00126ACE"/>
    <w:rsid w:val="00126CD1"/>
    <w:rsid w:val="0012726A"/>
    <w:rsid w:val="0013166E"/>
    <w:rsid w:val="00131E1C"/>
    <w:rsid w:val="00132C19"/>
    <w:rsid w:val="001335CB"/>
    <w:rsid w:val="001347B3"/>
    <w:rsid w:val="00134DAD"/>
    <w:rsid w:val="001355A5"/>
    <w:rsid w:val="00135694"/>
    <w:rsid w:val="00135C91"/>
    <w:rsid w:val="001371B2"/>
    <w:rsid w:val="001377F1"/>
    <w:rsid w:val="001403EB"/>
    <w:rsid w:val="001407AF"/>
    <w:rsid w:val="00140D98"/>
    <w:rsid w:val="00140DAD"/>
    <w:rsid w:val="001410D7"/>
    <w:rsid w:val="00141F31"/>
    <w:rsid w:val="00142056"/>
    <w:rsid w:val="00142DF1"/>
    <w:rsid w:val="0014310C"/>
    <w:rsid w:val="00144E3C"/>
    <w:rsid w:val="00147041"/>
    <w:rsid w:val="0015074F"/>
    <w:rsid w:val="0015097F"/>
    <w:rsid w:val="00150C49"/>
    <w:rsid w:val="00151251"/>
    <w:rsid w:val="001515E6"/>
    <w:rsid w:val="00152D9F"/>
    <w:rsid w:val="001530F6"/>
    <w:rsid w:val="00153434"/>
    <w:rsid w:val="00153F02"/>
    <w:rsid w:val="00154670"/>
    <w:rsid w:val="001548AB"/>
    <w:rsid w:val="00155443"/>
    <w:rsid w:val="00155B61"/>
    <w:rsid w:val="00155E5A"/>
    <w:rsid w:val="00156A9D"/>
    <w:rsid w:val="00156B98"/>
    <w:rsid w:val="00156ED5"/>
    <w:rsid w:val="0015715B"/>
    <w:rsid w:val="0015795C"/>
    <w:rsid w:val="00157DBC"/>
    <w:rsid w:val="0016048E"/>
    <w:rsid w:val="001609C1"/>
    <w:rsid w:val="00161B7C"/>
    <w:rsid w:val="00161BD5"/>
    <w:rsid w:val="00161E17"/>
    <w:rsid w:val="001648E5"/>
    <w:rsid w:val="00164C88"/>
    <w:rsid w:val="00164E99"/>
    <w:rsid w:val="00166453"/>
    <w:rsid w:val="001667A4"/>
    <w:rsid w:val="00166B4E"/>
    <w:rsid w:val="001704FC"/>
    <w:rsid w:val="00170EA3"/>
    <w:rsid w:val="00172027"/>
    <w:rsid w:val="00172073"/>
    <w:rsid w:val="001726EB"/>
    <w:rsid w:val="001729B5"/>
    <w:rsid w:val="00172A1D"/>
    <w:rsid w:val="00172F1E"/>
    <w:rsid w:val="001731D2"/>
    <w:rsid w:val="0017339D"/>
    <w:rsid w:val="00174435"/>
    <w:rsid w:val="00175796"/>
    <w:rsid w:val="00175E5C"/>
    <w:rsid w:val="001762D5"/>
    <w:rsid w:val="001764D1"/>
    <w:rsid w:val="001766FD"/>
    <w:rsid w:val="0018035A"/>
    <w:rsid w:val="00180EAE"/>
    <w:rsid w:val="00181B11"/>
    <w:rsid w:val="00181E5D"/>
    <w:rsid w:val="001830C6"/>
    <w:rsid w:val="00183C78"/>
    <w:rsid w:val="00184002"/>
    <w:rsid w:val="00184555"/>
    <w:rsid w:val="00184C65"/>
    <w:rsid w:val="00185B15"/>
    <w:rsid w:val="00187FD4"/>
    <w:rsid w:val="001901E2"/>
    <w:rsid w:val="001914BC"/>
    <w:rsid w:val="00192D2B"/>
    <w:rsid w:val="00193557"/>
    <w:rsid w:val="00193B15"/>
    <w:rsid w:val="001941C1"/>
    <w:rsid w:val="00194CAC"/>
    <w:rsid w:val="00194DCF"/>
    <w:rsid w:val="00194E5F"/>
    <w:rsid w:val="00194EC3"/>
    <w:rsid w:val="001952D4"/>
    <w:rsid w:val="00196528"/>
    <w:rsid w:val="001965EE"/>
    <w:rsid w:val="0019731C"/>
    <w:rsid w:val="00197513"/>
    <w:rsid w:val="001A0854"/>
    <w:rsid w:val="001A0A69"/>
    <w:rsid w:val="001A1AA8"/>
    <w:rsid w:val="001A22F2"/>
    <w:rsid w:val="001A2A08"/>
    <w:rsid w:val="001A454C"/>
    <w:rsid w:val="001A47D7"/>
    <w:rsid w:val="001A5006"/>
    <w:rsid w:val="001A5A9D"/>
    <w:rsid w:val="001A5BD7"/>
    <w:rsid w:val="001A628B"/>
    <w:rsid w:val="001A717E"/>
    <w:rsid w:val="001B100A"/>
    <w:rsid w:val="001B10AF"/>
    <w:rsid w:val="001B12A3"/>
    <w:rsid w:val="001B141E"/>
    <w:rsid w:val="001B20CC"/>
    <w:rsid w:val="001B260F"/>
    <w:rsid w:val="001B2E05"/>
    <w:rsid w:val="001B2E16"/>
    <w:rsid w:val="001B2F63"/>
    <w:rsid w:val="001B331F"/>
    <w:rsid w:val="001B3EE3"/>
    <w:rsid w:val="001B52DC"/>
    <w:rsid w:val="001B5E6B"/>
    <w:rsid w:val="001B62AE"/>
    <w:rsid w:val="001B6808"/>
    <w:rsid w:val="001B7096"/>
    <w:rsid w:val="001B7473"/>
    <w:rsid w:val="001B7CA1"/>
    <w:rsid w:val="001C01BB"/>
    <w:rsid w:val="001C0242"/>
    <w:rsid w:val="001C0E94"/>
    <w:rsid w:val="001C0F1F"/>
    <w:rsid w:val="001C1176"/>
    <w:rsid w:val="001C11FA"/>
    <w:rsid w:val="001C1E28"/>
    <w:rsid w:val="001C37CA"/>
    <w:rsid w:val="001C645C"/>
    <w:rsid w:val="001C6AF5"/>
    <w:rsid w:val="001C75B8"/>
    <w:rsid w:val="001D0009"/>
    <w:rsid w:val="001D00EB"/>
    <w:rsid w:val="001D0268"/>
    <w:rsid w:val="001D04D4"/>
    <w:rsid w:val="001D0736"/>
    <w:rsid w:val="001D2E00"/>
    <w:rsid w:val="001D361C"/>
    <w:rsid w:val="001D3D86"/>
    <w:rsid w:val="001D3E58"/>
    <w:rsid w:val="001D45D4"/>
    <w:rsid w:val="001D519D"/>
    <w:rsid w:val="001D5FE3"/>
    <w:rsid w:val="001D65D8"/>
    <w:rsid w:val="001D66D4"/>
    <w:rsid w:val="001D6E42"/>
    <w:rsid w:val="001D7491"/>
    <w:rsid w:val="001D7E65"/>
    <w:rsid w:val="001D7F0C"/>
    <w:rsid w:val="001D7F3F"/>
    <w:rsid w:val="001E0AF6"/>
    <w:rsid w:val="001E0BB1"/>
    <w:rsid w:val="001E1281"/>
    <w:rsid w:val="001E19E5"/>
    <w:rsid w:val="001E1A67"/>
    <w:rsid w:val="001E1A6E"/>
    <w:rsid w:val="001E1F1D"/>
    <w:rsid w:val="001E3C58"/>
    <w:rsid w:val="001E3E28"/>
    <w:rsid w:val="001E3E81"/>
    <w:rsid w:val="001E4474"/>
    <w:rsid w:val="001E4B0B"/>
    <w:rsid w:val="001E56B7"/>
    <w:rsid w:val="001E57BF"/>
    <w:rsid w:val="001E5DE8"/>
    <w:rsid w:val="001E6154"/>
    <w:rsid w:val="001E70B9"/>
    <w:rsid w:val="001E73AF"/>
    <w:rsid w:val="001E75F8"/>
    <w:rsid w:val="001E7CB9"/>
    <w:rsid w:val="001F0FC1"/>
    <w:rsid w:val="001F11EE"/>
    <w:rsid w:val="001F155B"/>
    <w:rsid w:val="001F1893"/>
    <w:rsid w:val="001F1B3A"/>
    <w:rsid w:val="001F2BE1"/>
    <w:rsid w:val="001F2C8C"/>
    <w:rsid w:val="001F2EB8"/>
    <w:rsid w:val="001F334B"/>
    <w:rsid w:val="001F3D7D"/>
    <w:rsid w:val="001F3D91"/>
    <w:rsid w:val="001F4755"/>
    <w:rsid w:val="001F47CE"/>
    <w:rsid w:val="001F4912"/>
    <w:rsid w:val="001F4DF2"/>
    <w:rsid w:val="001F7554"/>
    <w:rsid w:val="002004DB"/>
    <w:rsid w:val="00200DE0"/>
    <w:rsid w:val="00200F34"/>
    <w:rsid w:val="0020102A"/>
    <w:rsid w:val="002010B3"/>
    <w:rsid w:val="002010BF"/>
    <w:rsid w:val="00201466"/>
    <w:rsid w:val="002022DE"/>
    <w:rsid w:val="00202D44"/>
    <w:rsid w:val="00202D9F"/>
    <w:rsid w:val="00203BEF"/>
    <w:rsid w:val="002059DE"/>
    <w:rsid w:val="00205F7E"/>
    <w:rsid w:val="002060D5"/>
    <w:rsid w:val="00206C0E"/>
    <w:rsid w:val="00206E39"/>
    <w:rsid w:val="00207054"/>
    <w:rsid w:val="002078F7"/>
    <w:rsid w:val="00210B41"/>
    <w:rsid w:val="00211375"/>
    <w:rsid w:val="00211E14"/>
    <w:rsid w:val="0021232F"/>
    <w:rsid w:val="00212A22"/>
    <w:rsid w:val="00212F68"/>
    <w:rsid w:val="00212F8D"/>
    <w:rsid w:val="00213651"/>
    <w:rsid w:val="002138B5"/>
    <w:rsid w:val="002140CB"/>
    <w:rsid w:val="00215349"/>
    <w:rsid w:val="0021539F"/>
    <w:rsid w:val="0021596C"/>
    <w:rsid w:val="002165DF"/>
    <w:rsid w:val="00216990"/>
    <w:rsid w:val="00220F8B"/>
    <w:rsid w:val="0022161E"/>
    <w:rsid w:val="00221984"/>
    <w:rsid w:val="002220E9"/>
    <w:rsid w:val="00222E0F"/>
    <w:rsid w:val="00222E33"/>
    <w:rsid w:val="00223A86"/>
    <w:rsid w:val="00224DD6"/>
    <w:rsid w:val="0022671A"/>
    <w:rsid w:val="002271ED"/>
    <w:rsid w:val="002303C0"/>
    <w:rsid w:val="00230831"/>
    <w:rsid w:val="00230B12"/>
    <w:rsid w:val="002333AF"/>
    <w:rsid w:val="0023359B"/>
    <w:rsid w:val="00233A0A"/>
    <w:rsid w:val="00234275"/>
    <w:rsid w:val="002350EA"/>
    <w:rsid w:val="002359F7"/>
    <w:rsid w:val="00235A7D"/>
    <w:rsid w:val="00237FD1"/>
    <w:rsid w:val="0024025C"/>
    <w:rsid w:val="00240641"/>
    <w:rsid w:val="002415C8"/>
    <w:rsid w:val="00241A4B"/>
    <w:rsid w:val="00241EFE"/>
    <w:rsid w:val="002426D6"/>
    <w:rsid w:val="0024292F"/>
    <w:rsid w:val="002429F9"/>
    <w:rsid w:val="00242B4E"/>
    <w:rsid w:val="00242CC5"/>
    <w:rsid w:val="00243196"/>
    <w:rsid w:val="00243614"/>
    <w:rsid w:val="00244547"/>
    <w:rsid w:val="0024511B"/>
    <w:rsid w:val="00245D90"/>
    <w:rsid w:val="00245FB9"/>
    <w:rsid w:val="00246405"/>
    <w:rsid w:val="0024675B"/>
    <w:rsid w:val="00246E6E"/>
    <w:rsid w:val="002470E0"/>
    <w:rsid w:val="002479A0"/>
    <w:rsid w:val="002510C0"/>
    <w:rsid w:val="0025131B"/>
    <w:rsid w:val="00251FAB"/>
    <w:rsid w:val="002524A3"/>
    <w:rsid w:val="0025250D"/>
    <w:rsid w:val="00252A65"/>
    <w:rsid w:val="0025334B"/>
    <w:rsid w:val="002544F2"/>
    <w:rsid w:val="0025450A"/>
    <w:rsid w:val="00254E52"/>
    <w:rsid w:val="0025542E"/>
    <w:rsid w:val="00255950"/>
    <w:rsid w:val="00255A9D"/>
    <w:rsid w:val="00255EAF"/>
    <w:rsid w:val="00257104"/>
    <w:rsid w:val="00261388"/>
    <w:rsid w:val="002614C4"/>
    <w:rsid w:val="00262077"/>
    <w:rsid w:val="002624B7"/>
    <w:rsid w:val="0026268D"/>
    <w:rsid w:val="00262952"/>
    <w:rsid w:val="002629DD"/>
    <w:rsid w:val="00263744"/>
    <w:rsid w:val="002639AA"/>
    <w:rsid w:val="002653B6"/>
    <w:rsid w:val="00265EDE"/>
    <w:rsid w:val="00267D6C"/>
    <w:rsid w:val="00270F3F"/>
    <w:rsid w:val="00272099"/>
    <w:rsid w:val="0027263D"/>
    <w:rsid w:val="00272BB5"/>
    <w:rsid w:val="00274734"/>
    <w:rsid w:val="002759B8"/>
    <w:rsid w:val="00276560"/>
    <w:rsid w:val="00276A44"/>
    <w:rsid w:val="002779B2"/>
    <w:rsid w:val="002813D3"/>
    <w:rsid w:val="00283418"/>
    <w:rsid w:val="002841BB"/>
    <w:rsid w:val="002843C3"/>
    <w:rsid w:val="00284480"/>
    <w:rsid w:val="0028517D"/>
    <w:rsid w:val="00285547"/>
    <w:rsid w:val="00285834"/>
    <w:rsid w:val="002858F0"/>
    <w:rsid w:val="00285962"/>
    <w:rsid w:val="00286D09"/>
    <w:rsid w:val="00286DCA"/>
    <w:rsid w:val="002915A5"/>
    <w:rsid w:val="002916EA"/>
    <w:rsid w:val="0029295A"/>
    <w:rsid w:val="00293C44"/>
    <w:rsid w:val="0029418E"/>
    <w:rsid w:val="002941AB"/>
    <w:rsid w:val="00294226"/>
    <w:rsid w:val="00294C46"/>
    <w:rsid w:val="00295A5B"/>
    <w:rsid w:val="00295D95"/>
    <w:rsid w:val="002962AE"/>
    <w:rsid w:val="00297FDE"/>
    <w:rsid w:val="002A0C0F"/>
    <w:rsid w:val="002A1898"/>
    <w:rsid w:val="002A1B84"/>
    <w:rsid w:val="002A1F9A"/>
    <w:rsid w:val="002A2007"/>
    <w:rsid w:val="002A24C5"/>
    <w:rsid w:val="002A26D7"/>
    <w:rsid w:val="002A2C5F"/>
    <w:rsid w:val="002A2FA1"/>
    <w:rsid w:val="002A3F61"/>
    <w:rsid w:val="002A4DA8"/>
    <w:rsid w:val="002A5C3C"/>
    <w:rsid w:val="002A5CB8"/>
    <w:rsid w:val="002A61BC"/>
    <w:rsid w:val="002A7995"/>
    <w:rsid w:val="002B086D"/>
    <w:rsid w:val="002B0CB8"/>
    <w:rsid w:val="002B0D3E"/>
    <w:rsid w:val="002B20D1"/>
    <w:rsid w:val="002B256B"/>
    <w:rsid w:val="002B2D63"/>
    <w:rsid w:val="002B3AAE"/>
    <w:rsid w:val="002B3E0F"/>
    <w:rsid w:val="002B3E30"/>
    <w:rsid w:val="002B4014"/>
    <w:rsid w:val="002B6359"/>
    <w:rsid w:val="002B6B6A"/>
    <w:rsid w:val="002C0C08"/>
    <w:rsid w:val="002C1394"/>
    <w:rsid w:val="002C1C74"/>
    <w:rsid w:val="002C27E8"/>
    <w:rsid w:val="002C3194"/>
    <w:rsid w:val="002C4813"/>
    <w:rsid w:val="002C4E13"/>
    <w:rsid w:val="002C53F6"/>
    <w:rsid w:val="002C5A58"/>
    <w:rsid w:val="002C6FD0"/>
    <w:rsid w:val="002C73FA"/>
    <w:rsid w:val="002C770B"/>
    <w:rsid w:val="002D0283"/>
    <w:rsid w:val="002D09E5"/>
    <w:rsid w:val="002D0D4A"/>
    <w:rsid w:val="002D1850"/>
    <w:rsid w:val="002D1A27"/>
    <w:rsid w:val="002D2DC7"/>
    <w:rsid w:val="002D3F5B"/>
    <w:rsid w:val="002D49E8"/>
    <w:rsid w:val="002D4A59"/>
    <w:rsid w:val="002D5104"/>
    <w:rsid w:val="002D5250"/>
    <w:rsid w:val="002D5D70"/>
    <w:rsid w:val="002D6F44"/>
    <w:rsid w:val="002D7037"/>
    <w:rsid w:val="002D7928"/>
    <w:rsid w:val="002D7D59"/>
    <w:rsid w:val="002D7DD0"/>
    <w:rsid w:val="002E0181"/>
    <w:rsid w:val="002E0968"/>
    <w:rsid w:val="002E0BC3"/>
    <w:rsid w:val="002E105C"/>
    <w:rsid w:val="002E1367"/>
    <w:rsid w:val="002E158B"/>
    <w:rsid w:val="002E1987"/>
    <w:rsid w:val="002E23DE"/>
    <w:rsid w:val="002E256E"/>
    <w:rsid w:val="002E46ED"/>
    <w:rsid w:val="002E4913"/>
    <w:rsid w:val="002E5279"/>
    <w:rsid w:val="002E5814"/>
    <w:rsid w:val="002E5AA2"/>
    <w:rsid w:val="002E5CE6"/>
    <w:rsid w:val="002E5D1B"/>
    <w:rsid w:val="002E65D9"/>
    <w:rsid w:val="002E6969"/>
    <w:rsid w:val="002E6C13"/>
    <w:rsid w:val="002E7D00"/>
    <w:rsid w:val="002F01D2"/>
    <w:rsid w:val="002F02FE"/>
    <w:rsid w:val="002F0B58"/>
    <w:rsid w:val="002F1339"/>
    <w:rsid w:val="002F380F"/>
    <w:rsid w:val="002F3813"/>
    <w:rsid w:val="002F3CF6"/>
    <w:rsid w:val="002F4B06"/>
    <w:rsid w:val="002F4CC2"/>
    <w:rsid w:val="002F4DF6"/>
    <w:rsid w:val="002F5500"/>
    <w:rsid w:val="002F6F5E"/>
    <w:rsid w:val="002F7117"/>
    <w:rsid w:val="00301022"/>
    <w:rsid w:val="00301916"/>
    <w:rsid w:val="00301BF7"/>
    <w:rsid w:val="00301E69"/>
    <w:rsid w:val="00301EBA"/>
    <w:rsid w:val="00303DF4"/>
    <w:rsid w:val="00304BC5"/>
    <w:rsid w:val="00305064"/>
    <w:rsid w:val="00306F89"/>
    <w:rsid w:val="003074C2"/>
    <w:rsid w:val="00310B33"/>
    <w:rsid w:val="00310F91"/>
    <w:rsid w:val="00311161"/>
    <w:rsid w:val="00312C98"/>
    <w:rsid w:val="00312F0B"/>
    <w:rsid w:val="00312F52"/>
    <w:rsid w:val="003135B6"/>
    <w:rsid w:val="00313FCA"/>
    <w:rsid w:val="00314055"/>
    <w:rsid w:val="00314949"/>
    <w:rsid w:val="00314C16"/>
    <w:rsid w:val="00314C95"/>
    <w:rsid w:val="003151C7"/>
    <w:rsid w:val="003156E8"/>
    <w:rsid w:val="00315F83"/>
    <w:rsid w:val="00316C37"/>
    <w:rsid w:val="00320216"/>
    <w:rsid w:val="00320469"/>
    <w:rsid w:val="0032062C"/>
    <w:rsid w:val="00320A34"/>
    <w:rsid w:val="003210DF"/>
    <w:rsid w:val="00321112"/>
    <w:rsid w:val="0032128D"/>
    <w:rsid w:val="00321552"/>
    <w:rsid w:val="00321730"/>
    <w:rsid w:val="00321CCD"/>
    <w:rsid w:val="003220BA"/>
    <w:rsid w:val="003234C4"/>
    <w:rsid w:val="003234E8"/>
    <w:rsid w:val="00323D42"/>
    <w:rsid w:val="003243AB"/>
    <w:rsid w:val="003275C8"/>
    <w:rsid w:val="00327877"/>
    <w:rsid w:val="00327AAF"/>
    <w:rsid w:val="003308D4"/>
    <w:rsid w:val="0033141D"/>
    <w:rsid w:val="00331F64"/>
    <w:rsid w:val="003321E8"/>
    <w:rsid w:val="003334D6"/>
    <w:rsid w:val="00333AE9"/>
    <w:rsid w:val="00334E66"/>
    <w:rsid w:val="003351AA"/>
    <w:rsid w:val="003351D9"/>
    <w:rsid w:val="00335FAF"/>
    <w:rsid w:val="0033627B"/>
    <w:rsid w:val="003377DA"/>
    <w:rsid w:val="00337E86"/>
    <w:rsid w:val="00340A77"/>
    <w:rsid w:val="00340DEE"/>
    <w:rsid w:val="00340E37"/>
    <w:rsid w:val="00340EC4"/>
    <w:rsid w:val="0034119F"/>
    <w:rsid w:val="00341237"/>
    <w:rsid w:val="003412F7"/>
    <w:rsid w:val="0034162D"/>
    <w:rsid w:val="00341772"/>
    <w:rsid w:val="00341CEF"/>
    <w:rsid w:val="003421C1"/>
    <w:rsid w:val="003423FC"/>
    <w:rsid w:val="003436BB"/>
    <w:rsid w:val="00344065"/>
    <w:rsid w:val="00345ECC"/>
    <w:rsid w:val="0034676D"/>
    <w:rsid w:val="0034700F"/>
    <w:rsid w:val="003473F1"/>
    <w:rsid w:val="003478FA"/>
    <w:rsid w:val="00347BED"/>
    <w:rsid w:val="00350683"/>
    <w:rsid w:val="00350778"/>
    <w:rsid w:val="00350E9F"/>
    <w:rsid w:val="00350EE3"/>
    <w:rsid w:val="003510BF"/>
    <w:rsid w:val="0035177B"/>
    <w:rsid w:val="003518D4"/>
    <w:rsid w:val="00352EAF"/>
    <w:rsid w:val="0035327B"/>
    <w:rsid w:val="00353730"/>
    <w:rsid w:val="00353FDB"/>
    <w:rsid w:val="00354995"/>
    <w:rsid w:val="0035509F"/>
    <w:rsid w:val="0035553D"/>
    <w:rsid w:val="0035583C"/>
    <w:rsid w:val="00355911"/>
    <w:rsid w:val="00355BD5"/>
    <w:rsid w:val="00356B86"/>
    <w:rsid w:val="00356F47"/>
    <w:rsid w:val="00360A96"/>
    <w:rsid w:val="00361CF2"/>
    <w:rsid w:val="003634BA"/>
    <w:rsid w:val="00363E46"/>
    <w:rsid w:val="00364F3A"/>
    <w:rsid w:val="00365300"/>
    <w:rsid w:val="0036554C"/>
    <w:rsid w:val="003679F7"/>
    <w:rsid w:val="003705AE"/>
    <w:rsid w:val="00370C40"/>
    <w:rsid w:val="003713DE"/>
    <w:rsid w:val="0037224A"/>
    <w:rsid w:val="00372CDA"/>
    <w:rsid w:val="00372E1B"/>
    <w:rsid w:val="0037388A"/>
    <w:rsid w:val="0037395B"/>
    <w:rsid w:val="003740C3"/>
    <w:rsid w:val="003745AF"/>
    <w:rsid w:val="0037462A"/>
    <w:rsid w:val="00375CB7"/>
    <w:rsid w:val="00375D0D"/>
    <w:rsid w:val="0037671B"/>
    <w:rsid w:val="00376A6B"/>
    <w:rsid w:val="00376BF1"/>
    <w:rsid w:val="003774CF"/>
    <w:rsid w:val="0038041F"/>
    <w:rsid w:val="00380965"/>
    <w:rsid w:val="003809BF"/>
    <w:rsid w:val="00380E38"/>
    <w:rsid w:val="003821ED"/>
    <w:rsid w:val="0038335E"/>
    <w:rsid w:val="003839E4"/>
    <w:rsid w:val="00383A70"/>
    <w:rsid w:val="00383C09"/>
    <w:rsid w:val="0038460D"/>
    <w:rsid w:val="00384C87"/>
    <w:rsid w:val="0038612C"/>
    <w:rsid w:val="00386A32"/>
    <w:rsid w:val="00387567"/>
    <w:rsid w:val="00387C54"/>
    <w:rsid w:val="003901B9"/>
    <w:rsid w:val="0039036E"/>
    <w:rsid w:val="00390677"/>
    <w:rsid w:val="00390F7C"/>
    <w:rsid w:val="003916D8"/>
    <w:rsid w:val="003918AB"/>
    <w:rsid w:val="00391C21"/>
    <w:rsid w:val="00393C95"/>
    <w:rsid w:val="0039446A"/>
    <w:rsid w:val="00394B99"/>
    <w:rsid w:val="00395BFE"/>
    <w:rsid w:val="00395C2B"/>
    <w:rsid w:val="003964D8"/>
    <w:rsid w:val="003974C9"/>
    <w:rsid w:val="003A04BD"/>
    <w:rsid w:val="003A0AD7"/>
    <w:rsid w:val="003A0CD0"/>
    <w:rsid w:val="003A17B7"/>
    <w:rsid w:val="003A2B94"/>
    <w:rsid w:val="003A3927"/>
    <w:rsid w:val="003A3EED"/>
    <w:rsid w:val="003A466B"/>
    <w:rsid w:val="003A7C11"/>
    <w:rsid w:val="003B0477"/>
    <w:rsid w:val="003B064B"/>
    <w:rsid w:val="003B114D"/>
    <w:rsid w:val="003B1479"/>
    <w:rsid w:val="003B149E"/>
    <w:rsid w:val="003B1644"/>
    <w:rsid w:val="003B2B48"/>
    <w:rsid w:val="003B311C"/>
    <w:rsid w:val="003B3842"/>
    <w:rsid w:val="003B588D"/>
    <w:rsid w:val="003B5F5E"/>
    <w:rsid w:val="003B6E40"/>
    <w:rsid w:val="003B7682"/>
    <w:rsid w:val="003B799A"/>
    <w:rsid w:val="003C0943"/>
    <w:rsid w:val="003C2419"/>
    <w:rsid w:val="003C242C"/>
    <w:rsid w:val="003C2D5D"/>
    <w:rsid w:val="003C4615"/>
    <w:rsid w:val="003C4E7B"/>
    <w:rsid w:val="003C6BDC"/>
    <w:rsid w:val="003C758F"/>
    <w:rsid w:val="003C7FE0"/>
    <w:rsid w:val="003D1F1F"/>
    <w:rsid w:val="003D29A6"/>
    <w:rsid w:val="003D2AA2"/>
    <w:rsid w:val="003D2E48"/>
    <w:rsid w:val="003D33E0"/>
    <w:rsid w:val="003D366A"/>
    <w:rsid w:val="003D36AD"/>
    <w:rsid w:val="003D5145"/>
    <w:rsid w:val="003D5947"/>
    <w:rsid w:val="003D61EC"/>
    <w:rsid w:val="003D6A12"/>
    <w:rsid w:val="003D6F32"/>
    <w:rsid w:val="003D7D4B"/>
    <w:rsid w:val="003E0331"/>
    <w:rsid w:val="003E151F"/>
    <w:rsid w:val="003E1D96"/>
    <w:rsid w:val="003E460F"/>
    <w:rsid w:val="003E4B82"/>
    <w:rsid w:val="003E5650"/>
    <w:rsid w:val="003E5F53"/>
    <w:rsid w:val="003E66B3"/>
    <w:rsid w:val="003E6996"/>
    <w:rsid w:val="003E70D9"/>
    <w:rsid w:val="003E7681"/>
    <w:rsid w:val="003F0615"/>
    <w:rsid w:val="003F10D7"/>
    <w:rsid w:val="003F16D0"/>
    <w:rsid w:val="003F217C"/>
    <w:rsid w:val="003F235E"/>
    <w:rsid w:val="003F36E1"/>
    <w:rsid w:val="003F397E"/>
    <w:rsid w:val="003F3A5B"/>
    <w:rsid w:val="003F531A"/>
    <w:rsid w:val="003F660F"/>
    <w:rsid w:val="003F7187"/>
    <w:rsid w:val="003F799E"/>
    <w:rsid w:val="003F7C82"/>
    <w:rsid w:val="00400474"/>
    <w:rsid w:val="00401898"/>
    <w:rsid w:val="00401AF5"/>
    <w:rsid w:val="00401ED7"/>
    <w:rsid w:val="00402F83"/>
    <w:rsid w:val="004030DA"/>
    <w:rsid w:val="004031DD"/>
    <w:rsid w:val="00403431"/>
    <w:rsid w:val="004060F4"/>
    <w:rsid w:val="004065E3"/>
    <w:rsid w:val="004069DA"/>
    <w:rsid w:val="00406E11"/>
    <w:rsid w:val="004077AA"/>
    <w:rsid w:val="0041041E"/>
    <w:rsid w:val="00410653"/>
    <w:rsid w:val="00413327"/>
    <w:rsid w:val="004138C5"/>
    <w:rsid w:val="00413B40"/>
    <w:rsid w:val="0041421A"/>
    <w:rsid w:val="0041426B"/>
    <w:rsid w:val="00414767"/>
    <w:rsid w:val="00414A1D"/>
    <w:rsid w:val="004159D8"/>
    <w:rsid w:val="00417101"/>
    <w:rsid w:val="004200E1"/>
    <w:rsid w:val="004206D1"/>
    <w:rsid w:val="00420BC2"/>
    <w:rsid w:val="004210FB"/>
    <w:rsid w:val="0042170F"/>
    <w:rsid w:val="00421B43"/>
    <w:rsid w:val="00421F0C"/>
    <w:rsid w:val="00422289"/>
    <w:rsid w:val="004224BE"/>
    <w:rsid w:val="00422B42"/>
    <w:rsid w:val="0042312C"/>
    <w:rsid w:val="0042357E"/>
    <w:rsid w:val="00423DCC"/>
    <w:rsid w:val="00423DEB"/>
    <w:rsid w:val="00424115"/>
    <w:rsid w:val="00424116"/>
    <w:rsid w:val="0042482D"/>
    <w:rsid w:val="00424A10"/>
    <w:rsid w:val="00424B25"/>
    <w:rsid w:val="00424BA5"/>
    <w:rsid w:val="004252A5"/>
    <w:rsid w:val="004253E7"/>
    <w:rsid w:val="00425E35"/>
    <w:rsid w:val="00425F2A"/>
    <w:rsid w:val="004261AB"/>
    <w:rsid w:val="00426368"/>
    <w:rsid w:val="00427053"/>
    <w:rsid w:val="00427145"/>
    <w:rsid w:val="004275E8"/>
    <w:rsid w:val="004277B2"/>
    <w:rsid w:val="004277D4"/>
    <w:rsid w:val="0043053E"/>
    <w:rsid w:val="00431F9E"/>
    <w:rsid w:val="00432744"/>
    <w:rsid w:val="00432A79"/>
    <w:rsid w:val="00432D38"/>
    <w:rsid w:val="00432EAF"/>
    <w:rsid w:val="004338AA"/>
    <w:rsid w:val="00433972"/>
    <w:rsid w:val="00433D5E"/>
    <w:rsid w:val="00434396"/>
    <w:rsid w:val="00435408"/>
    <w:rsid w:val="004355E4"/>
    <w:rsid w:val="004358AD"/>
    <w:rsid w:val="00435E12"/>
    <w:rsid w:val="004366AC"/>
    <w:rsid w:val="004368E9"/>
    <w:rsid w:val="00436DB3"/>
    <w:rsid w:val="00437525"/>
    <w:rsid w:val="00437529"/>
    <w:rsid w:val="0043753D"/>
    <w:rsid w:val="004378B4"/>
    <w:rsid w:val="00437D74"/>
    <w:rsid w:val="004417E5"/>
    <w:rsid w:val="00441941"/>
    <w:rsid w:val="004420AC"/>
    <w:rsid w:val="004420D4"/>
    <w:rsid w:val="00443A80"/>
    <w:rsid w:val="00443C25"/>
    <w:rsid w:val="004445A7"/>
    <w:rsid w:val="00444B97"/>
    <w:rsid w:val="00444E20"/>
    <w:rsid w:val="004450C6"/>
    <w:rsid w:val="004453FE"/>
    <w:rsid w:val="00445714"/>
    <w:rsid w:val="00446365"/>
    <w:rsid w:val="004463DC"/>
    <w:rsid w:val="00446949"/>
    <w:rsid w:val="00446B0D"/>
    <w:rsid w:val="00446E13"/>
    <w:rsid w:val="00446E31"/>
    <w:rsid w:val="004479B4"/>
    <w:rsid w:val="004479E9"/>
    <w:rsid w:val="004505B8"/>
    <w:rsid w:val="00450619"/>
    <w:rsid w:val="004509EB"/>
    <w:rsid w:val="00450A35"/>
    <w:rsid w:val="00450B7F"/>
    <w:rsid w:val="004513EF"/>
    <w:rsid w:val="004518B9"/>
    <w:rsid w:val="00451B7C"/>
    <w:rsid w:val="00451CEF"/>
    <w:rsid w:val="00451DFA"/>
    <w:rsid w:val="00452766"/>
    <w:rsid w:val="00452844"/>
    <w:rsid w:val="0045297A"/>
    <w:rsid w:val="00452CFE"/>
    <w:rsid w:val="004531AE"/>
    <w:rsid w:val="00453E4B"/>
    <w:rsid w:val="00454456"/>
    <w:rsid w:val="00455695"/>
    <w:rsid w:val="004557F9"/>
    <w:rsid w:val="00455E7D"/>
    <w:rsid w:val="0045626F"/>
    <w:rsid w:val="0045644C"/>
    <w:rsid w:val="004606C7"/>
    <w:rsid w:val="00460ED9"/>
    <w:rsid w:val="004611D1"/>
    <w:rsid w:val="004614C1"/>
    <w:rsid w:val="00461720"/>
    <w:rsid w:val="004625A6"/>
    <w:rsid w:val="00463447"/>
    <w:rsid w:val="00463B59"/>
    <w:rsid w:val="0046414F"/>
    <w:rsid w:val="00465416"/>
    <w:rsid w:val="004660FF"/>
    <w:rsid w:val="00466FF8"/>
    <w:rsid w:val="004670F4"/>
    <w:rsid w:val="00470A13"/>
    <w:rsid w:val="00471AF7"/>
    <w:rsid w:val="004723F2"/>
    <w:rsid w:val="00473564"/>
    <w:rsid w:val="00475275"/>
    <w:rsid w:val="0047570B"/>
    <w:rsid w:val="00475C56"/>
    <w:rsid w:val="00476816"/>
    <w:rsid w:val="004804CF"/>
    <w:rsid w:val="004813D1"/>
    <w:rsid w:val="0048179A"/>
    <w:rsid w:val="004819D4"/>
    <w:rsid w:val="00481B76"/>
    <w:rsid w:val="004820F6"/>
    <w:rsid w:val="00482BA1"/>
    <w:rsid w:val="00482BCA"/>
    <w:rsid w:val="00482F04"/>
    <w:rsid w:val="00483116"/>
    <w:rsid w:val="004832F3"/>
    <w:rsid w:val="004833D0"/>
    <w:rsid w:val="004836F3"/>
    <w:rsid w:val="004844C3"/>
    <w:rsid w:val="00485036"/>
    <w:rsid w:val="00485F22"/>
    <w:rsid w:val="004866C9"/>
    <w:rsid w:val="00487154"/>
    <w:rsid w:val="004871BB"/>
    <w:rsid w:val="00487313"/>
    <w:rsid w:val="00487D38"/>
    <w:rsid w:val="00487F80"/>
    <w:rsid w:val="004902E6"/>
    <w:rsid w:val="00490391"/>
    <w:rsid w:val="00490544"/>
    <w:rsid w:val="004908E1"/>
    <w:rsid w:val="0049136E"/>
    <w:rsid w:val="00493111"/>
    <w:rsid w:val="00493B0B"/>
    <w:rsid w:val="004940E9"/>
    <w:rsid w:val="00494466"/>
    <w:rsid w:val="00494859"/>
    <w:rsid w:val="004949E9"/>
    <w:rsid w:val="00494B9A"/>
    <w:rsid w:val="00495013"/>
    <w:rsid w:val="0049578D"/>
    <w:rsid w:val="00496F88"/>
    <w:rsid w:val="00497F3D"/>
    <w:rsid w:val="004A0A52"/>
    <w:rsid w:val="004A11BE"/>
    <w:rsid w:val="004A1C58"/>
    <w:rsid w:val="004A24CF"/>
    <w:rsid w:val="004A2879"/>
    <w:rsid w:val="004A2D09"/>
    <w:rsid w:val="004A2EC1"/>
    <w:rsid w:val="004A3CE1"/>
    <w:rsid w:val="004A4415"/>
    <w:rsid w:val="004A4435"/>
    <w:rsid w:val="004A5BF3"/>
    <w:rsid w:val="004A62A0"/>
    <w:rsid w:val="004A6454"/>
    <w:rsid w:val="004A68DA"/>
    <w:rsid w:val="004A7806"/>
    <w:rsid w:val="004A7D11"/>
    <w:rsid w:val="004B048D"/>
    <w:rsid w:val="004B0826"/>
    <w:rsid w:val="004B0A45"/>
    <w:rsid w:val="004B1747"/>
    <w:rsid w:val="004B1D1E"/>
    <w:rsid w:val="004B22B6"/>
    <w:rsid w:val="004B2DC3"/>
    <w:rsid w:val="004B2DCF"/>
    <w:rsid w:val="004B31EF"/>
    <w:rsid w:val="004B3D12"/>
    <w:rsid w:val="004B5026"/>
    <w:rsid w:val="004B532A"/>
    <w:rsid w:val="004B55FC"/>
    <w:rsid w:val="004B595F"/>
    <w:rsid w:val="004B5997"/>
    <w:rsid w:val="004B5CAB"/>
    <w:rsid w:val="004B5D28"/>
    <w:rsid w:val="004B676A"/>
    <w:rsid w:val="004B770E"/>
    <w:rsid w:val="004C076D"/>
    <w:rsid w:val="004C0E71"/>
    <w:rsid w:val="004C1CBA"/>
    <w:rsid w:val="004C2AD3"/>
    <w:rsid w:val="004C3352"/>
    <w:rsid w:val="004C33EE"/>
    <w:rsid w:val="004C4A37"/>
    <w:rsid w:val="004C5F3C"/>
    <w:rsid w:val="004C6029"/>
    <w:rsid w:val="004C6F44"/>
    <w:rsid w:val="004C7492"/>
    <w:rsid w:val="004D0A7B"/>
    <w:rsid w:val="004D0F08"/>
    <w:rsid w:val="004D0F0F"/>
    <w:rsid w:val="004D1568"/>
    <w:rsid w:val="004D16A8"/>
    <w:rsid w:val="004D27C5"/>
    <w:rsid w:val="004D378D"/>
    <w:rsid w:val="004D41FB"/>
    <w:rsid w:val="004D5058"/>
    <w:rsid w:val="004D522E"/>
    <w:rsid w:val="004D6664"/>
    <w:rsid w:val="004D77AF"/>
    <w:rsid w:val="004D77D0"/>
    <w:rsid w:val="004E0491"/>
    <w:rsid w:val="004E1A6D"/>
    <w:rsid w:val="004E1C96"/>
    <w:rsid w:val="004E2581"/>
    <w:rsid w:val="004E272E"/>
    <w:rsid w:val="004E2DC5"/>
    <w:rsid w:val="004E3B1A"/>
    <w:rsid w:val="004E4D5A"/>
    <w:rsid w:val="004E57FF"/>
    <w:rsid w:val="004E59F7"/>
    <w:rsid w:val="004E7AC6"/>
    <w:rsid w:val="004E7C54"/>
    <w:rsid w:val="004F1166"/>
    <w:rsid w:val="004F11DD"/>
    <w:rsid w:val="004F15F2"/>
    <w:rsid w:val="004F179C"/>
    <w:rsid w:val="004F1D5B"/>
    <w:rsid w:val="004F3373"/>
    <w:rsid w:val="004F3527"/>
    <w:rsid w:val="004F3EAB"/>
    <w:rsid w:val="004F43FC"/>
    <w:rsid w:val="004F57D0"/>
    <w:rsid w:val="004F5BBD"/>
    <w:rsid w:val="004F66D2"/>
    <w:rsid w:val="004F6C0C"/>
    <w:rsid w:val="004F6D6E"/>
    <w:rsid w:val="004F7118"/>
    <w:rsid w:val="004F731F"/>
    <w:rsid w:val="004F7741"/>
    <w:rsid w:val="005000B5"/>
    <w:rsid w:val="005000FA"/>
    <w:rsid w:val="005001A5"/>
    <w:rsid w:val="005004C4"/>
    <w:rsid w:val="00501042"/>
    <w:rsid w:val="005012C2"/>
    <w:rsid w:val="005019CA"/>
    <w:rsid w:val="005020FD"/>
    <w:rsid w:val="00502B95"/>
    <w:rsid w:val="005033BC"/>
    <w:rsid w:val="005069A2"/>
    <w:rsid w:val="00506AA3"/>
    <w:rsid w:val="00506C9A"/>
    <w:rsid w:val="0050743E"/>
    <w:rsid w:val="005074E9"/>
    <w:rsid w:val="00507567"/>
    <w:rsid w:val="00507B8E"/>
    <w:rsid w:val="0051104D"/>
    <w:rsid w:val="00511EAA"/>
    <w:rsid w:val="00512490"/>
    <w:rsid w:val="005125B6"/>
    <w:rsid w:val="00512723"/>
    <w:rsid w:val="005130A6"/>
    <w:rsid w:val="00513A2B"/>
    <w:rsid w:val="00513D0D"/>
    <w:rsid w:val="005148C1"/>
    <w:rsid w:val="005151F1"/>
    <w:rsid w:val="005158E8"/>
    <w:rsid w:val="00515D9C"/>
    <w:rsid w:val="0051675F"/>
    <w:rsid w:val="00516A9B"/>
    <w:rsid w:val="005171A3"/>
    <w:rsid w:val="00517366"/>
    <w:rsid w:val="0051745F"/>
    <w:rsid w:val="00520450"/>
    <w:rsid w:val="00520D48"/>
    <w:rsid w:val="005211AB"/>
    <w:rsid w:val="0052147B"/>
    <w:rsid w:val="005219FF"/>
    <w:rsid w:val="00521E00"/>
    <w:rsid w:val="00521E76"/>
    <w:rsid w:val="00522078"/>
    <w:rsid w:val="0052255F"/>
    <w:rsid w:val="00522694"/>
    <w:rsid w:val="005226AC"/>
    <w:rsid w:val="00522A30"/>
    <w:rsid w:val="00522A5E"/>
    <w:rsid w:val="00522FB5"/>
    <w:rsid w:val="00523098"/>
    <w:rsid w:val="005231CF"/>
    <w:rsid w:val="0052334B"/>
    <w:rsid w:val="00524E7D"/>
    <w:rsid w:val="005254B8"/>
    <w:rsid w:val="00525BF5"/>
    <w:rsid w:val="00525EDE"/>
    <w:rsid w:val="00526B9D"/>
    <w:rsid w:val="00526C6A"/>
    <w:rsid w:val="005271BC"/>
    <w:rsid w:val="005303D1"/>
    <w:rsid w:val="0053062F"/>
    <w:rsid w:val="00532C9C"/>
    <w:rsid w:val="00532D33"/>
    <w:rsid w:val="005358B1"/>
    <w:rsid w:val="005358FE"/>
    <w:rsid w:val="00535B0B"/>
    <w:rsid w:val="00536EDB"/>
    <w:rsid w:val="00537441"/>
    <w:rsid w:val="00537516"/>
    <w:rsid w:val="00540D7E"/>
    <w:rsid w:val="00540E0A"/>
    <w:rsid w:val="00541D51"/>
    <w:rsid w:val="00541D81"/>
    <w:rsid w:val="00541F99"/>
    <w:rsid w:val="00542CF4"/>
    <w:rsid w:val="00542D07"/>
    <w:rsid w:val="00543546"/>
    <w:rsid w:val="005436F5"/>
    <w:rsid w:val="005438CF"/>
    <w:rsid w:val="005447CE"/>
    <w:rsid w:val="00544A83"/>
    <w:rsid w:val="00544C75"/>
    <w:rsid w:val="00545B98"/>
    <w:rsid w:val="00545C2E"/>
    <w:rsid w:val="00546C91"/>
    <w:rsid w:val="005471E4"/>
    <w:rsid w:val="00547B5E"/>
    <w:rsid w:val="005501E3"/>
    <w:rsid w:val="00551254"/>
    <w:rsid w:val="005512AC"/>
    <w:rsid w:val="005522FB"/>
    <w:rsid w:val="00552FAA"/>
    <w:rsid w:val="005530A3"/>
    <w:rsid w:val="00553775"/>
    <w:rsid w:val="005539FB"/>
    <w:rsid w:val="00553D60"/>
    <w:rsid w:val="0055469D"/>
    <w:rsid w:val="00555559"/>
    <w:rsid w:val="0055578C"/>
    <w:rsid w:val="00555E05"/>
    <w:rsid w:val="00555F4A"/>
    <w:rsid w:val="0055633A"/>
    <w:rsid w:val="00556701"/>
    <w:rsid w:val="00557590"/>
    <w:rsid w:val="005579D9"/>
    <w:rsid w:val="00557B91"/>
    <w:rsid w:val="00560702"/>
    <w:rsid w:val="0056080F"/>
    <w:rsid w:val="0056095B"/>
    <w:rsid w:val="005611AB"/>
    <w:rsid w:val="0056152D"/>
    <w:rsid w:val="00561F09"/>
    <w:rsid w:val="00562956"/>
    <w:rsid w:val="00562A3F"/>
    <w:rsid w:val="0056309B"/>
    <w:rsid w:val="00563E8C"/>
    <w:rsid w:val="00563F88"/>
    <w:rsid w:val="00565603"/>
    <w:rsid w:val="00567A2F"/>
    <w:rsid w:val="00567CF7"/>
    <w:rsid w:val="005701A2"/>
    <w:rsid w:val="00570DFD"/>
    <w:rsid w:val="00571B24"/>
    <w:rsid w:val="00571DF8"/>
    <w:rsid w:val="00571F23"/>
    <w:rsid w:val="005723E1"/>
    <w:rsid w:val="005733C9"/>
    <w:rsid w:val="005737D3"/>
    <w:rsid w:val="00573A70"/>
    <w:rsid w:val="00574F2D"/>
    <w:rsid w:val="00575033"/>
    <w:rsid w:val="005756FC"/>
    <w:rsid w:val="005763DC"/>
    <w:rsid w:val="00577107"/>
    <w:rsid w:val="00577147"/>
    <w:rsid w:val="005774F8"/>
    <w:rsid w:val="00577688"/>
    <w:rsid w:val="00577850"/>
    <w:rsid w:val="00577E72"/>
    <w:rsid w:val="0058067C"/>
    <w:rsid w:val="0058076F"/>
    <w:rsid w:val="005811B3"/>
    <w:rsid w:val="00581328"/>
    <w:rsid w:val="00581BA0"/>
    <w:rsid w:val="00581CAC"/>
    <w:rsid w:val="0058213D"/>
    <w:rsid w:val="00582300"/>
    <w:rsid w:val="005823E8"/>
    <w:rsid w:val="00582516"/>
    <w:rsid w:val="0058340F"/>
    <w:rsid w:val="00583C4D"/>
    <w:rsid w:val="00583F49"/>
    <w:rsid w:val="00585FC8"/>
    <w:rsid w:val="00585FE4"/>
    <w:rsid w:val="00586C84"/>
    <w:rsid w:val="0059004C"/>
    <w:rsid w:val="005901A5"/>
    <w:rsid w:val="00590AFB"/>
    <w:rsid w:val="00592134"/>
    <w:rsid w:val="00592292"/>
    <w:rsid w:val="005939EB"/>
    <w:rsid w:val="00594875"/>
    <w:rsid w:val="00595179"/>
    <w:rsid w:val="00596177"/>
    <w:rsid w:val="0059655D"/>
    <w:rsid w:val="00596862"/>
    <w:rsid w:val="0059698D"/>
    <w:rsid w:val="00597B7E"/>
    <w:rsid w:val="005A0341"/>
    <w:rsid w:val="005A0500"/>
    <w:rsid w:val="005A085B"/>
    <w:rsid w:val="005A1403"/>
    <w:rsid w:val="005A1BB5"/>
    <w:rsid w:val="005A21DA"/>
    <w:rsid w:val="005A2307"/>
    <w:rsid w:val="005A3532"/>
    <w:rsid w:val="005A3F71"/>
    <w:rsid w:val="005A51E4"/>
    <w:rsid w:val="005A535F"/>
    <w:rsid w:val="005A5892"/>
    <w:rsid w:val="005A6004"/>
    <w:rsid w:val="005A6113"/>
    <w:rsid w:val="005A67A3"/>
    <w:rsid w:val="005A6C23"/>
    <w:rsid w:val="005A7765"/>
    <w:rsid w:val="005A7B88"/>
    <w:rsid w:val="005A7E7F"/>
    <w:rsid w:val="005B0706"/>
    <w:rsid w:val="005B0DF4"/>
    <w:rsid w:val="005B19F7"/>
    <w:rsid w:val="005B23AD"/>
    <w:rsid w:val="005B352B"/>
    <w:rsid w:val="005B3EF9"/>
    <w:rsid w:val="005B3F12"/>
    <w:rsid w:val="005B4062"/>
    <w:rsid w:val="005B426C"/>
    <w:rsid w:val="005B491C"/>
    <w:rsid w:val="005B4B69"/>
    <w:rsid w:val="005B532D"/>
    <w:rsid w:val="005B5409"/>
    <w:rsid w:val="005B5E12"/>
    <w:rsid w:val="005B6242"/>
    <w:rsid w:val="005B6A83"/>
    <w:rsid w:val="005B76C3"/>
    <w:rsid w:val="005B7C45"/>
    <w:rsid w:val="005C0E76"/>
    <w:rsid w:val="005C183F"/>
    <w:rsid w:val="005C1A32"/>
    <w:rsid w:val="005C1B1B"/>
    <w:rsid w:val="005C3674"/>
    <w:rsid w:val="005C3686"/>
    <w:rsid w:val="005C40B2"/>
    <w:rsid w:val="005C4661"/>
    <w:rsid w:val="005C48E4"/>
    <w:rsid w:val="005C5491"/>
    <w:rsid w:val="005C5B8B"/>
    <w:rsid w:val="005C6562"/>
    <w:rsid w:val="005C689F"/>
    <w:rsid w:val="005C6EDF"/>
    <w:rsid w:val="005C7DF8"/>
    <w:rsid w:val="005C7EEC"/>
    <w:rsid w:val="005D0295"/>
    <w:rsid w:val="005D0B50"/>
    <w:rsid w:val="005D14A3"/>
    <w:rsid w:val="005D16E7"/>
    <w:rsid w:val="005D1DF1"/>
    <w:rsid w:val="005D22D1"/>
    <w:rsid w:val="005D2B22"/>
    <w:rsid w:val="005D316E"/>
    <w:rsid w:val="005D3963"/>
    <w:rsid w:val="005D3CA0"/>
    <w:rsid w:val="005D3CBA"/>
    <w:rsid w:val="005D50F1"/>
    <w:rsid w:val="005D570C"/>
    <w:rsid w:val="005D5E0B"/>
    <w:rsid w:val="005D6632"/>
    <w:rsid w:val="005D765B"/>
    <w:rsid w:val="005D7B8C"/>
    <w:rsid w:val="005E0E8D"/>
    <w:rsid w:val="005E10DA"/>
    <w:rsid w:val="005E12AC"/>
    <w:rsid w:val="005E283C"/>
    <w:rsid w:val="005E2C5C"/>
    <w:rsid w:val="005E2C84"/>
    <w:rsid w:val="005E3FB7"/>
    <w:rsid w:val="005E401D"/>
    <w:rsid w:val="005E4166"/>
    <w:rsid w:val="005E4B52"/>
    <w:rsid w:val="005E526E"/>
    <w:rsid w:val="005E6CF8"/>
    <w:rsid w:val="005E76E5"/>
    <w:rsid w:val="005E77F5"/>
    <w:rsid w:val="005E7B2E"/>
    <w:rsid w:val="005E7DD4"/>
    <w:rsid w:val="005F045D"/>
    <w:rsid w:val="005F14BD"/>
    <w:rsid w:val="005F1695"/>
    <w:rsid w:val="005F19AD"/>
    <w:rsid w:val="005F1AB1"/>
    <w:rsid w:val="005F1F64"/>
    <w:rsid w:val="005F2290"/>
    <w:rsid w:val="005F2DB2"/>
    <w:rsid w:val="005F2F31"/>
    <w:rsid w:val="005F30AD"/>
    <w:rsid w:val="005F3498"/>
    <w:rsid w:val="005F3BC7"/>
    <w:rsid w:val="005F3CBB"/>
    <w:rsid w:val="005F3F87"/>
    <w:rsid w:val="005F50AF"/>
    <w:rsid w:val="005F5928"/>
    <w:rsid w:val="005F66EE"/>
    <w:rsid w:val="005F696F"/>
    <w:rsid w:val="0060009E"/>
    <w:rsid w:val="00600E0E"/>
    <w:rsid w:val="006012D5"/>
    <w:rsid w:val="00601318"/>
    <w:rsid w:val="00601727"/>
    <w:rsid w:val="006028CA"/>
    <w:rsid w:val="00602CCC"/>
    <w:rsid w:val="006039B6"/>
    <w:rsid w:val="00603B06"/>
    <w:rsid w:val="0060536A"/>
    <w:rsid w:val="0060563E"/>
    <w:rsid w:val="006062BE"/>
    <w:rsid w:val="006074D7"/>
    <w:rsid w:val="00607840"/>
    <w:rsid w:val="0061095A"/>
    <w:rsid w:val="00610EA7"/>
    <w:rsid w:val="0061100E"/>
    <w:rsid w:val="0061169F"/>
    <w:rsid w:val="00611C1E"/>
    <w:rsid w:val="00611FAF"/>
    <w:rsid w:val="006121FA"/>
    <w:rsid w:val="00613850"/>
    <w:rsid w:val="00613DAC"/>
    <w:rsid w:val="00614E35"/>
    <w:rsid w:val="006152FC"/>
    <w:rsid w:val="0061703E"/>
    <w:rsid w:val="00617187"/>
    <w:rsid w:val="006203CD"/>
    <w:rsid w:val="00620409"/>
    <w:rsid w:val="0062090A"/>
    <w:rsid w:val="0062092C"/>
    <w:rsid w:val="00620959"/>
    <w:rsid w:val="0062195C"/>
    <w:rsid w:val="00621F89"/>
    <w:rsid w:val="006220B2"/>
    <w:rsid w:val="0062248B"/>
    <w:rsid w:val="00622725"/>
    <w:rsid w:val="006227CC"/>
    <w:rsid w:val="00622EA2"/>
    <w:rsid w:val="00623281"/>
    <w:rsid w:val="0062404B"/>
    <w:rsid w:val="00624109"/>
    <w:rsid w:val="006241A6"/>
    <w:rsid w:val="0062488B"/>
    <w:rsid w:val="00624F64"/>
    <w:rsid w:val="006251CE"/>
    <w:rsid w:val="00625F4D"/>
    <w:rsid w:val="0062607D"/>
    <w:rsid w:val="00626690"/>
    <w:rsid w:val="00626EE2"/>
    <w:rsid w:val="0062713E"/>
    <w:rsid w:val="00627589"/>
    <w:rsid w:val="006275B4"/>
    <w:rsid w:val="00627969"/>
    <w:rsid w:val="00627A15"/>
    <w:rsid w:val="00627C5B"/>
    <w:rsid w:val="0063010B"/>
    <w:rsid w:val="00630460"/>
    <w:rsid w:val="0063080F"/>
    <w:rsid w:val="00630EF9"/>
    <w:rsid w:val="006311CE"/>
    <w:rsid w:val="0063178B"/>
    <w:rsid w:val="006318E0"/>
    <w:rsid w:val="00631916"/>
    <w:rsid w:val="00631D0E"/>
    <w:rsid w:val="0063241F"/>
    <w:rsid w:val="00632B3B"/>
    <w:rsid w:val="00632DAC"/>
    <w:rsid w:val="006332D0"/>
    <w:rsid w:val="00633404"/>
    <w:rsid w:val="0063370A"/>
    <w:rsid w:val="00633AAB"/>
    <w:rsid w:val="00633BC8"/>
    <w:rsid w:val="006347B7"/>
    <w:rsid w:val="00634B18"/>
    <w:rsid w:val="00635472"/>
    <w:rsid w:val="00636C41"/>
    <w:rsid w:val="006375EE"/>
    <w:rsid w:val="006377FC"/>
    <w:rsid w:val="00642440"/>
    <w:rsid w:val="00642EB6"/>
    <w:rsid w:val="0064351D"/>
    <w:rsid w:val="00643F6E"/>
    <w:rsid w:val="00644126"/>
    <w:rsid w:val="00644A1E"/>
    <w:rsid w:val="00645921"/>
    <w:rsid w:val="00646025"/>
    <w:rsid w:val="00646BD9"/>
    <w:rsid w:val="00647049"/>
    <w:rsid w:val="00647C35"/>
    <w:rsid w:val="006509E7"/>
    <w:rsid w:val="006510CA"/>
    <w:rsid w:val="0065113A"/>
    <w:rsid w:val="00651F5F"/>
    <w:rsid w:val="0065280C"/>
    <w:rsid w:val="00652B5E"/>
    <w:rsid w:val="0065321F"/>
    <w:rsid w:val="00653F56"/>
    <w:rsid w:val="006542D8"/>
    <w:rsid w:val="006545C8"/>
    <w:rsid w:val="00654729"/>
    <w:rsid w:val="00656B5D"/>
    <w:rsid w:val="006573EF"/>
    <w:rsid w:val="00657A1D"/>
    <w:rsid w:val="00657BF3"/>
    <w:rsid w:val="00663AE1"/>
    <w:rsid w:val="00663B41"/>
    <w:rsid w:val="00664122"/>
    <w:rsid w:val="00664400"/>
    <w:rsid w:val="00664857"/>
    <w:rsid w:val="00664CC6"/>
    <w:rsid w:val="00666685"/>
    <w:rsid w:val="006667BE"/>
    <w:rsid w:val="006668A7"/>
    <w:rsid w:val="00666C33"/>
    <w:rsid w:val="006670D1"/>
    <w:rsid w:val="00672A3C"/>
    <w:rsid w:val="006731B8"/>
    <w:rsid w:val="00674C56"/>
    <w:rsid w:val="0067585E"/>
    <w:rsid w:val="006765ED"/>
    <w:rsid w:val="00676A54"/>
    <w:rsid w:val="00676C58"/>
    <w:rsid w:val="00677594"/>
    <w:rsid w:val="00677864"/>
    <w:rsid w:val="00677C21"/>
    <w:rsid w:val="00680743"/>
    <w:rsid w:val="00680AA7"/>
    <w:rsid w:val="006815A5"/>
    <w:rsid w:val="006818D7"/>
    <w:rsid w:val="00681CD2"/>
    <w:rsid w:val="00681D4A"/>
    <w:rsid w:val="00681DFD"/>
    <w:rsid w:val="00681F18"/>
    <w:rsid w:val="0068202C"/>
    <w:rsid w:val="006825FC"/>
    <w:rsid w:val="00682903"/>
    <w:rsid w:val="00682ADC"/>
    <w:rsid w:val="00683256"/>
    <w:rsid w:val="006832A1"/>
    <w:rsid w:val="00683473"/>
    <w:rsid w:val="00684549"/>
    <w:rsid w:val="0068599D"/>
    <w:rsid w:val="00685F34"/>
    <w:rsid w:val="0068605B"/>
    <w:rsid w:val="0068792F"/>
    <w:rsid w:val="00687C3E"/>
    <w:rsid w:val="00690840"/>
    <w:rsid w:val="00691442"/>
    <w:rsid w:val="00691809"/>
    <w:rsid w:val="006926F6"/>
    <w:rsid w:val="00692AF7"/>
    <w:rsid w:val="00694682"/>
    <w:rsid w:val="006948AF"/>
    <w:rsid w:val="00694EB7"/>
    <w:rsid w:val="00694FE3"/>
    <w:rsid w:val="006953B0"/>
    <w:rsid w:val="00696B6D"/>
    <w:rsid w:val="00696FCC"/>
    <w:rsid w:val="006A07DB"/>
    <w:rsid w:val="006A0BE8"/>
    <w:rsid w:val="006A1D91"/>
    <w:rsid w:val="006A29A9"/>
    <w:rsid w:val="006A2E5C"/>
    <w:rsid w:val="006A32DC"/>
    <w:rsid w:val="006A3301"/>
    <w:rsid w:val="006A35BA"/>
    <w:rsid w:val="006A399B"/>
    <w:rsid w:val="006A55DA"/>
    <w:rsid w:val="006A5AF2"/>
    <w:rsid w:val="006A5F9C"/>
    <w:rsid w:val="006A6324"/>
    <w:rsid w:val="006A7D01"/>
    <w:rsid w:val="006B035E"/>
    <w:rsid w:val="006B05D7"/>
    <w:rsid w:val="006B1E71"/>
    <w:rsid w:val="006B2C63"/>
    <w:rsid w:val="006B2DB1"/>
    <w:rsid w:val="006B34A6"/>
    <w:rsid w:val="006B36AA"/>
    <w:rsid w:val="006B3836"/>
    <w:rsid w:val="006B3858"/>
    <w:rsid w:val="006B3E3D"/>
    <w:rsid w:val="006B49F8"/>
    <w:rsid w:val="006B5AA9"/>
    <w:rsid w:val="006B737E"/>
    <w:rsid w:val="006B73CD"/>
    <w:rsid w:val="006B7543"/>
    <w:rsid w:val="006B7EAF"/>
    <w:rsid w:val="006C00A9"/>
    <w:rsid w:val="006C2028"/>
    <w:rsid w:val="006C2385"/>
    <w:rsid w:val="006C268E"/>
    <w:rsid w:val="006C2E5A"/>
    <w:rsid w:val="006C390E"/>
    <w:rsid w:val="006C54BD"/>
    <w:rsid w:val="006C5FCA"/>
    <w:rsid w:val="006C6006"/>
    <w:rsid w:val="006C6942"/>
    <w:rsid w:val="006C6945"/>
    <w:rsid w:val="006C6A73"/>
    <w:rsid w:val="006C6F33"/>
    <w:rsid w:val="006C7B1D"/>
    <w:rsid w:val="006D109D"/>
    <w:rsid w:val="006D1943"/>
    <w:rsid w:val="006D2232"/>
    <w:rsid w:val="006D2667"/>
    <w:rsid w:val="006D298C"/>
    <w:rsid w:val="006D3430"/>
    <w:rsid w:val="006D386E"/>
    <w:rsid w:val="006D424D"/>
    <w:rsid w:val="006D50A8"/>
    <w:rsid w:val="006D50F6"/>
    <w:rsid w:val="006D58CD"/>
    <w:rsid w:val="006D5C6E"/>
    <w:rsid w:val="006D6188"/>
    <w:rsid w:val="006D688F"/>
    <w:rsid w:val="006D6CBB"/>
    <w:rsid w:val="006D7697"/>
    <w:rsid w:val="006E0271"/>
    <w:rsid w:val="006E0E56"/>
    <w:rsid w:val="006E14C1"/>
    <w:rsid w:val="006E1F0F"/>
    <w:rsid w:val="006E1F84"/>
    <w:rsid w:val="006E26D8"/>
    <w:rsid w:val="006E339A"/>
    <w:rsid w:val="006E3F3F"/>
    <w:rsid w:val="006E4299"/>
    <w:rsid w:val="006E4A55"/>
    <w:rsid w:val="006E51E2"/>
    <w:rsid w:val="006E62EB"/>
    <w:rsid w:val="006E6A30"/>
    <w:rsid w:val="006E6BA3"/>
    <w:rsid w:val="006E6FA1"/>
    <w:rsid w:val="006E7751"/>
    <w:rsid w:val="006E7764"/>
    <w:rsid w:val="006E7D28"/>
    <w:rsid w:val="006F024A"/>
    <w:rsid w:val="006F1610"/>
    <w:rsid w:val="006F184B"/>
    <w:rsid w:val="006F24B0"/>
    <w:rsid w:val="006F27E8"/>
    <w:rsid w:val="006F2B00"/>
    <w:rsid w:val="006F2DB0"/>
    <w:rsid w:val="006F31A4"/>
    <w:rsid w:val="006F33CA"/>
    <w:rsid w:val="006F3D8C"/>
    <w:rsid w:val="006F432B"/>
    <w:rsid w:val="006F4FBC"/>
    <w:rsid w:val="006F5453"/>
    <w:rsid w:val="006F58E7"/>
    <w:rsid w:val="006F5948"/>
    <w:rsid w:val="006F5B9F"/>
    <w:rsid w:val="006F605D"/>
    <w:rsid w:val="006F6174"/>
    <w:rsid w:val="006F64BC"/>
    <w:rsid w:val="006F6542"/>
    <w:rsid w:val="006F6981"/>
    <w:rsid w:val="006F74C3"/>
    <w:rsid w:val="006F769D"/>
    <w:rsid w:val="006F78C2"/>
    <w:rsid w:val="007001C6"/>
    <w:rsid w:val="0070083E"/>
    <w:rsid w:val="00701A7B"/>
    <w:rsid w:val="00702063"/>
    <w:rsid w:val="007026C5"/>
    <w:rsid w:val="00702E1B"/>
    <w:rsid w:val="007033EC"/>
    <w:rsid w:val="00703D40"/>
    <w:rsid w:val="00704094"/>
    <w:rsid w:val="007040EB"/>
    <w:rsid w:val="00704C0F"/>
    <w:rsid w:val="0070553B"/>
    <w:rsid w:val="00705716"/>
    <w:rsid w:val="0070580E"/>
    <w:rsid w:val="00706701"/>
    <w:rsid w:val="00706F9F"/>
    <w:rsid w:val="0070716A"/>
    <w:rsid w:val="00707E84"/>
    <w:rsid w:val="007107E7"/>
    <w:rsid w:val="00710B24"/>
    <w:rsid w:val="00711027"/>
    <w:rsid w:val="00711627"/>
    <w:rsid w:val="00711B09"/>
    <w:rsid w:val="00711C13"/>
    <w:rsid w:val="00711C3E"/>
    <w:rsid w:val="00713439"/>
    <w:rsid w:val="007135D4"/>
    <w:rsid w:val="007138BD"/>
    <w:rsid w:val="00713BEC"/>
    <w:rsid w:val="00713CC2"/>
    <w:rsid w:val="00715C67"/>
    <w:rsid w:val="00715F4C"/>
    <w:rsid w:val="007169AF"/>
    <w:rsid w:val="00717177"/>
    <w:rsid w:val="0071784D"/>
    <w:rsid w:val="00717900"/>
    <w:rsid w:val="007201A8"/>
    <w:rsid w:val="00720AAA"/>
    <w:rsid w:val="00720AE0"/>
    <w:rsid w:val="007219F3"/>
    <w:rsid w:val="00721CB6"/>
    <w:rsid w:val="0072275E"/>
    <w:rsid w:val="00722CE2"/>
    <w:rsid w:val="00722EBB"/>
    <w:rsid w:val="007230D8"/>
    <w:rsid w:val="00723E89"/>
    <w:rsid w:val="00723F3F"/>
    <w:rsid w:val="00725B2F"/>
    <w:rsid w:val="007270D1"/>
    <w:rsid w:val="00727121"/>
    <w:rsid w:val="0072772D"/>
    <w:rsid w:val="00727C99"/>
    <w:rsid w:val="00727FF4"/>
    <w:rsid w:val="007306C7"/>
    <w:rsid w:val="007306FD"/>
    <w:rsid w:val="0073187F"/>
    <w:rsid w:val="0073195D"/>
    <w:rsid w:val="00731E75"/>
    <w:rsid w:val="00731EC3"/>
    <w:rsid w:val="007328A0"/>
    <w:rsid w:val="00732F0F"/>
    <w:rsid w:val="007333D0"/>
    <w:rsid w:val="0073473B"/>
    <w:rsid w:val="007358F6"/>
    <w:rsid w:val="00736354"/>
    <w:rsid w:val="007363B2"/>
    <w:rsid w:val="0074008F"/>
    <w:rsid w:val="007419C3"/>
    <w:rsid w:val="007419EB"/>
    <w:rsid w:val="00742854"/>
    <w:rsid w:val="00743DCF"/>
    <w:rsid w:val="00744DC4"/>
    <w:rsid w:val="00744FCC"/>
    <w:rsid w:val="0074565C"/>
    <w:rsid w:val="007478C3"/>
    <w:rsid w:val="00747A44"/>
    <w:rsid w:val="00747B98"/>
    <w:rsid w:val="007500F1"/>
    <w:rsid w:val="00750F20"/>
    <w:rsid w:val="00751111"/>
    <w:rsid w:val="007521DE"/>
    <w:rsid w:val="00752520"/>
    <w:rsid w:val="007531A5"/>
    <w:rsid w:val="007531EF"/>
    <w:rsid w:val="00753298"/>
    <w:rsid w:val="00753524"/>
    <w:rsid w:val="00753598"/>
    <w:rsid w:val="007538AF"/>
    <w:rsid w:val="00755EA4"/>
    <w:rsid w:val="00756134"/>
    <w:rsid w:val="0075644E"/>
    <w:rsid w:val="00756921"/>
    <w:rsid w:val="00756DEA"/>
    <w:rsid w:val="00756DF8"/>
    <w:rsid w:val="007575C4"/>
    <w:rsid w:val="0075777F"/>
    <w:rsid w:val="00757AE8"/>
    <w:rsid w:val="00760BF6"/>
    <w:rsid w:val="00760EE6"/>
    <w:rsid w:val="00761E80"/>
    <w:rsid w:val="00762393"/>
    <w:rsid w:val="00762B74"/>
    <w:rsid w:val="00762ED8"/>
    <w:rsid w:val="00763799"/>
    <w:rsid w:val="00763B59"/>
    <w:rsid w:val="007644C6"/>
    <w:rsid w:val="007646DC"/>
    <w:rsid w:val="00765207"/>
    <w:rsid w:val="00765FFA"/>
    <w:rsid w:val="007660B0"/>
    <w:rsid w:val="00766AE6"/>
    <w:rsid w:val="00766CCB"/>
    <w:rsid w:val="00766D0A"/>
    <w:rsid w:val="00766D34"/>
    <w:rsid w:val="00767153"/>
    <w:rsid w:val="00767309"/>
    <w:rsid w:val="007679C9"/>
    <w:rsid w:val="00767AE5"/>
    <w:rsid w:val="00767C26"/>
    <w:rsid w:val="00770CAE"/>
    <w:rsid w:val="00771159"/>
    <w:rsid w:val="00771334"/>
    <w:rsid w:val="007717DD"/>
    <w:rsid w:val="0077199C"/>
    <w:rsid w:val="00776011"/>
    <w:rsid w:val="00780A64"/>
    <w:rsid w:val="00781CF5"/>
    <w:rsid w:val="00782498"/>
    <w:rsid w:val="0078337D"/>
    <w:rsid w:val="007838CE"/>
    <w:rsid w:val="00784113"/>
    <w:rsid w:val="00784621"/>
    <w:rsid w:val="00784782"/>
    <w:rsid w:val="00784A0D"/>
    <w:rsid w:val="00784EBA"/>
    <w:rsid w:val="007856A7"/>
    <w:rsid w:val="00785BB2"/>
    <w:rsid w:val="00787601"/>
    <w:rsid w:val="00787688"/>
    <w:rsid w:val="00787F93"/>
    <w:rsid w:val="00790181"/>
    <w:rsid w:val="00791133"/>
    <w:rsid w:val="00791CAF"/>
    <w:rsid w:val="00792364"/>
    <w:rsid w:val="00792373"/>
    <w:rsid w:val="00793511"/>
    <w:rsid w:val="007940BA"/>
    <w:rsid w:val="007943F9"/>
    <w:rsid w:val="007947B7"/>
    <w:rsid w:val="00796347"/>
    <w:rsid w:val="00796768"/>
    <w:rsid w:val="00796CEF"/>
    <w:rsid w:val="0079720B"/>
    <w:rsid w:val="007A0ED2"/>
    <w:rsid w:val="007A11CD"/>
    <w:rsid w:val="007A1461"/>
    <w:rsid w:val="007A1A0C"/>
    <w:rsid w:val="007A1B46"/>
    <w:rsid w:val="007A2CB1"/>
    <w:rsid w:val="007A30D6"/>
    <w:rsid w:val="007A3114"/>
    <w:rsid w:val="007A5128"/>
    <w:rsid w:val="007A535B"/>
    <w:rsid w:val="007A599C"/>
    <w:rsid w:val="007A6F6C"/>
    <w:rsid w:val="007A7894"/>
    <w:rsid w:val="007A7A5B"/>
    <w:rsid w:val="007B0015"/>
    <w:rsid w:val="007B0350"/>
    <w:rsid w:val="007B1038"/>
    <w:rsid w:val="007B107B"/>
    <w:rsid w:val="007B10D9"/>
    <w:rsid w:val="007B1329"/>
    <w:rsid w:val="007B1F21"/>
    <w:rsid w:val="007B20E9"/>
    <w:rsid w:val="007B2661"/>
    <w:rsid w:val="007B31A5"/>
    <w:rsid w:val="007B32BD"/>
    <w:rsid w:val="007B3D39"/>
    <w:rsid w:val="007B3E7B"/>
    <w:rsid w:val="007B3F62"/>
    <w:rsid w:val="007B4279"/>
    <w:rsid w:val="007B48C8"/>
    <w:rsid w:val="007B4978"/>
    <w:rsid w:val="007B4C2A"/>
    <w:rsid w:val="007B4E3F"/>
    <w:rsid w:val="007B64D2"/>
    <w:rsid w:val="007B6838"/>
    <w:rsid w:val="007B6CBB"/>
    <w:rsid w:val="007B6DBE"/>
    <w:rsid w:val="007B719E"/>
    <w:rsid w:val="007B7CE4"/>
    <w:rsid w:val="007C0C0B"/>
    <w:rsid w:val="007C2378"/>
    <w:rsid w:val="007C271C"/>
    <w:rsid w:val="007C335F"/>
    <w:rsid w:val="007C349B"/>
    <w:rsid w:val="007C411D"/>
    <w:rsid w:val="007C4F69"/>
    <w:rsid w:val="007C5169"/>
    <w:rsid w:val="007C5699"/>
    <w:rsid w:val="007C6BA8"/>
    <w:rsid w:val="007C7A80"/>
    <w:rsid w:val="007D0C2F"/>
    <w:rsid w:val="007D0E56"/>
    <w:rsid w:val="007D1C69"/>
    <w:rsid w:val="007D1DA5"/>
    <w:rsid w:val="007D239F"/>
    <w:rsid w:val="007D296E"/>
    <w:rsid w:val="007D3DF8"/>
    <w:rsid w:val="007D47AB"/>
    <w:rsid w:val="007D7094"/>
    <w:rsid w:val="007D7351"/>
    <w:rsid w:val="007E044B"/>
    <w:rsid w:val="007E2439"/>
    <w:rsid w:val="007E3870"/>
    <w:rsid w:val="007E3D3A"/>
    <w:rsid w:val="007E3F37"/>
    <w:rsid w:val="007E4488"/>
    <w:rsid w:val="007E4B4A"/>
    <w:rsid w:val="007E4DB0"/>
    <w:rsid w:val="007E5968"/>
    <w:rsid w:val="007E65E5"/>
    <w:rsid w:val="007E692E"/>
    <w:rsid w:val="007E6D24"/>
    <w:rsid w:val="007E6F76"/>
    <w:rsid w:val="007E7E2F"/>
    <w:rsid w:val="007E7FE0"/>
    <w:rsid w:val="007F03B5"/>
    <w:rsid w:val="007F082D"/>
    <w:rsid w:val="007F0FA4"/>
    <w:rsid w:val="007F14B1"/>
    <w:rsid w:val="007F24AF"/>
    <w:rsid w:val="007F263E"/>
    <w:rsid w:val="007F35E1"/>
    <w:rsid w:val="007F3651"/>
    <w:rsid w:val="007F4528"/>
    <w:rsid w:val="007F4D3C"/>
    <w:rsid w:val="007F4DD2"/>
    <w:rsid w:val="007F5709"/>
    <w:rsid w:val="007F5A08"/>
    <w:rsid w:val="007F5F92"/>
    <w:rsid w:val="007F6520"/>
    <w:rsid w:val="007F732A"/>
    <w:rsid w:val="007F7696"/>
    <w:rsid w:val="00800118"/>
    <w:rsid w:val="008003BE"/>
    <w:rsid w:val="008007EB"/>
    <w:rsid w:val="0080159B"/>
    <w:rsid w:val="00802C2A"/>
    <w:rsid w:val="00802D14"/>
    <w:rsid w:val="00803705"/>
    <w:rsid w:val="0080395C"/>
    <w:rsid w:val="008049D3"/>
    <w:rsid w:val="00805486"/>
    <w:rsid w:val="00805523"/>
    <w:rsid w:val="00805690"/>
    <w:rsid w:val="008058C6"/>
    <w:rsid w:val="008065A9"/>
    <w:rsid w:val="00806C04"/>
    <w:rsid w:val="00810BB1"/>
    <w:rsid w:val="00812090"/>
    <w:rsid w:val="008125B9"/>
    <w:rsid w:val="00812925"/>
    <w:rsid w:val="00812D77"/>
    <w:rsid w:val="0081468C"/>
    <w:rsid w:val="00814F2E"/>
    <w:rsid w:val="00814F6A"/>
    <w:rsid w:val="00816207"/>
    <w:rsid w:val="00816499"/>
    <w:rsid w:val="008165E6"/>
    <w:rsid w:val="00816B46"/>
    <w:rsid w:val="00817507"/>
    <w:rsid w:val="008178F8"/>
    <w:rsid w:val="00817AD0"/>
    <w:rsid w:val="00820225"/>
    <w:rsid w:val="00820B37"/>
    <w:rsid w:val="00821797"/>
    <w:rsid w:val="0082303B"/>
    <w:rsid w:val="008243A2"/>
    <w:rsid w:val="0082581A"/>
    <w:rsid w:val="008258A4"/>
    <w:rsid w:val="00826513"/>
    <w:rsid w:val="00826C6A"/>
    <w:rsid w:val="00827642"/>
    <w:rsid w:val="00830278"/>
    <w:rsid w:val="0083059A"/>
    <w:rsid w:val="008307AA"/>
    <w:rsid w:val="00830BBC"/>
    <w:rsid w:val="00830BD9"/>
    <w:rsid w:val="00830D06"/>
    <w:rsid w:val="008310BA"/>
    <w:rsid w:val="00832B3B"/>
    <w:rsid w:val="0083300C"/>
    <w:rsid w:val="008335DB"/>
    <w:rsid w:val="00833687"/>
    <w:rsid w:val="00834098"/>
    <w:rsid w:val="00834294"/>
    <w:rsid w:val="00835087"/>
    <w:rsid w:val="008360FF"/>
    <w:rsid w:val="00840FBF"/>
    <w:rsid w:val="00841134"/>
    <w:rsid w:val="00841315"/>
    <w:rsid w:val="00841900"/>
    <w:rsid w:val="0084226D"/>
    <w:rsid w:val="00842A61"/>
    <w:rsid w:val="00842DF1"/>
    <w:rsid w:val="0084312C"/>
    <w:rsid w:val="00843420"/>
    <w:rsid w:val="00843E6D"/>
    <w:rsid w:val="0084401E"/>
    <w:rsid w:val="00844084"/>
    <w:rsid w:val="008445DE"/>
    <w:rsid w:val="00844AF0"/>
    <w:rsid w:val="008457B2"/>
    <w:rsid w:val="0084662A"/>
    <w:rsid w:val="008469F4"/>
    <w:rsid w:val="0084752F"/>
    <w:rsid w:val="008477F7"/>
    <w:rsid w:val="00847B7F"/>
    <w:rsid w:val="00847BF3"/>
    <w:rsid w:val="00847EE7"/>
    <w:rsid w:val="00850010"/>
    <w:rsid w:val="0085018A"/>
    <w:rsid w:val="00851138"/>
    <w:rsid w:val="00851779"/>
    <w:rsid w:val="00853325"/>
    <w:rsid w:val="008536CA"/>
    <w:rsid w:val="00853D20"/>
    <w:rsid w:val="008540B5"/>
    <w:rsid w:val="0085488D"/>
    <w:rsid w:val="00854996"/>
    <w:rsid w:val="00856A4F"/>
    <w:rsid w:val="00856BB9"/>
    <w:rsid w:val="008570E3"/>
    <w:rsid w:val="0085772B"/>
    <w:rsid w:val="00857869"/>
    <w:rsid w:val="008601FD"/>
    <w:rsid w:val="008604D3"/>
    <w:rsid w:val="00860861"/>
    <w:rsid w:val="00860BB2"/>
    <w:rsid w:val="00861265"/>
    <w:rsid w:val="008614F0"/>
    <w:rsid w:val="008618ED"/>
    <w:rsid w:val="0086374C"/>
    <w:rsid w:val="0086423B"/>
    <w:rsid w:val="00864DD8"/>
    <w:rsid w:val="0086532F"/>
    <w:rsid w:val="008656E9"/>
    <w:rsid w:val="008658D6"/>
    <w:rsid w:val="00865DC2"/>
    <w:rsid w:val="008662A1"/>
    <w:rsid w:val="00866674"/>
    <w:rsid w:val="00867029"/>
    <w:rsid w:val="008670FC"/>
    <w:rsid w:val="0086775A"/>
    <w:rsid w:val="00867913"/>
    <w:rsid w:val="00867DE7"/>
    <w:rsid w:val="0087002A"/>
    <w:rsid w:val="0087175A"/>
    <w:rsid w:val="0087197B"/>
    <w:rsid w:val="008721E1"/>
    <w:rsid w:val="008725EF"/>
    <w:rsid w:val="0087262D"/>
    <w:rsid w:val="008729A1"/>
    <w:rsid w:val="00872D26"/>
    <w:rsid w:val="00872DA9"/>
    <w:rsid w:val="00872E4A"/>
    <w:rsid w:val="00872FDF"/>
    <w:rsid w:val="008746B6"/>
    <w:rsid w:val="00875973"/>
    <w:rsid w:val="00875FBB"/>
    <w:rsid w:val="00876262"/>
    <w:rsid w:val="008774AA"/>
    <w:rsid w:val="00880CA4"/>
    <w:rsid w:val="0088192A"/>
    <w:rsid w:val="008832A6"/>
    <w:rsid w:val="0088380F"/>
    <w:rsid w:val="00883D54"/>
    <w:rsid w:val="00883D8F"/>
    <w:rsid w:val="00884129"/>
    <w:rsid w:val="00884317"/>
    <w:rsid w:val="00884541"/>
    <w:rsid w:val="00884628"/>
    <w:rsid w:val="0088512C"/>
    <w:rsid w:val="00885464"/>
    <w:rsid w:val="00885634"/>
    <w:rsid w:val="008856AB"/>
    <w:rsid w:val="00885E4D"/>
    <w:rsid w:val="008860F2"/>
    <w:rsid w:val="008861A1"/>
    <w:rsid w:val="00886221"/>
    <w:rsid w:val="0088671C"/>
    <w:rsid w:val="0088685F"/>
    <w:rsid w:val="00887201"/>
    <w:rsid w:val="00887CB5"/>
    <w:rsid w:val="00890955"/>
    <w:rsid w:val="00891D75"/>
    <w:rsid w:val="00893016"/>
    <w:rsid w:val="008931C1"/>
    <w:rsid w:val="008935B9"/>
    <w:rsid w:val="00893971"/>
    <w:rsid w:val="00893E4E"/>
    <w:rsid w:val="0089579C"/>
    <w:rsid w:val="00895A9B"/>
    <w:rsid w:val="00897558"/>
    <w:rsid w:val="008A03E4"/>
    <w:rsid w:val="008A0C3E"/>
    <w:rsid w:val="008A1041"/>
    <w:rsid w:val="008A13D0"/>
    <w:rsid w:val="008A1B0B"/>
    <w:rsid w:val="008A21DB"/>
    <w:rsid w:val="008A21E9"/>
    <w:rsid w:val="008A4D5C"/>
    <w:rsid w:val="008A62A8"/>
    <w:rsid w:val="008A6500"/>
    <w:rsid w:val="008A68E2"/>
    <w:rsid w:val="008A6A70"/>
    <w:rsid w:val="008A6B08"/>
    <w:rsid w:val="008A6F0C"/>
    <w:rsid w:val="008A77C2"/>
    <w:rsid w:val="008B069C"/>
    <w:rsid w:val="008B0910"/>
    <w:rsid w:val="008B0932"/>
    <w:rsid w:val="008B098A"/>
    <w:rsid w:val="008B223B"/>
    <w:rsid w:val="008B2390"/>
    <w:rsid w:val="008B244B"/>
    <w:rsid w:val="008B3484"/>
    <w:rsid w:val="008B3791"/>
    <w:rsid w:val="008B49AE"/>
    <w:rsid w:val="008B4C58"/>
    <w:rsid w:val="008B5275"/>
    <w:rsid w:val="008B5932"/>
    <w:rsid w:val="008B69B0"/>
    <w:rsid w:val="008B6D2F"/>
    <w:rsid w:val="008B6E63"/>
    <w:rsid w:val="008B716E"/>
    <w:rsid w:val="008B7C4B"/>
    <w:rsid w:val="008C0AE0"/>
    <w:rsid w:val="008C1255"/>
    <w:rsid w:val="008C1690"/>
    <w:rsid w:val="008C3024"/>
    <w:rsid w:val="008C3237"/>
    <w:rsid w:val="008C32A5"/>
    <w:rsid w:val="008C398E"/>
    <w:rsid w:val="008C3DBF"/>
    <w:rsid w:val="008C5657"/>
    <w:rsid w:val="008C58CD"/>
    <w:rsid w:val="008C5969"/>
    <w:rsid w:val="008C5F1E"/>
    <w:rsid w:val="008C64DE"/>
    <w:rsid w:val="008C663F"/>
    <w:rsid w:val="008D2D61"/>
    <w:rsid w:val="008D30E5"/>
    <w:rsid w:val="008D316A"/>
    <w:rsid w:val="008D339F"/>
    <w:rsid w:val="008D3AA1"/>
    <w:rsid w:val="008D3DBB"/>
    <w:rsid w:val="008D5068"/>
    <w:rsid w:val="008D5630"/>
    <w:rsid w:val="008D5999"/>
    <w:rsid w:val="008D5A7C"/>
    <w:rsid w:val="008D5B03"/>
    <w:rsid w:val="008D7974"/>
    <w:rsid w:val="008D7FCD"/>
    <w:rsid w:val="008E0142"/>
    <w:rsid w:val="008E031F"/>
    <w:rsid w:val="008E08D2"/>
    <w:rsid w:val="008E1019"/>
    <w:rsid w:val="008E1D1C"/>
    <w:rsid w:val="008E26F9"/>
    <w:rsid w:val="008E2961"/>
    <w:rsid w:val="008E30E5"/>
    <w:rsid w:val="008E409F"/>
    <w:rsid w:val="008E44CC"/>
    <w:rsid w:val="008E6580"/>
    <w:rsid w:val="008E7FBB"/>
    <w:rsid w:val="008E7FC2"/>
    <w:rsid w:val="008F0511"/>
    <w:rsid w:val="008F06AD"/>
    <w:rsid w:val="008F0BA5"/>
    <w:rsid w:val="008F0E0F"/>
    <w:rsid w:val="008F1915"/>
    <w:rsid w:val="008F1E78"/>
    <w:rsid w:val="008F1EE6"/>
    <w:rsid w:val="008F1F76"/>
    <w:rsid w:val="008F299E"/>
    <w:rsid w:val="008F2A45"/>
    <w:rsid w:val="008F2FE4"/>
    <w:rsid w:val="008F3370"/>
    <w:rsid w:val="008F4942"/>
    <w:rsid w:val="008F5461"/>
    <w:rsid w:val="008F6151"/>
    <w:rsid w:val="008F6E0E"/>
    <w:rsid w:val="008F6FBE"/>
    <w:rsid w:val="008F7075"/>
    <w:rsid w:val="008F7491"/>
    <w:rsid w:val="008F74B5"/>
    <w:rsid w:val="008F7558"/>
    <w:rsid w:val="008F7BCE"/>
    <w:rsid w:val="00900606"/>
    <w:rsid w:val="00901001"/>
    <w:rsid w:val="00901217"/>
    <w:rsid w:val="00902E62"/>
    <w:rsid w:val="00903139"/>
    <w:rsid w:val="0090319A"/>
    <w:rsid w:val="00903D83"/>
    <w:rsid w:val="009042D3"/>
    <w:rsid w:val="00904917"/>
    <w:rsid w:val="00905666"/>
    <w:rsid w:val="00906036"/>
    <w:rsid w:val="009062FC"/>
    <w:rsid w:val="0090704F"/>
    <w:rsid w:val="00907968"/>
    <w:rsid w:val="009079B0"/>
    <w:rsid w:val="009102EB"/>
    <w:rsid w:val="00910530"/>
    <w:rsid w:val="00911558"/>
    <w:rsid w:val="0091174A"/>
    <w:rsid w:val="00912E1A"/>
    <w:rsid w:val="00913B5B"/>
    <w:rsid w:val="00913DD9"/>
    <w:rsid w:val="00913EAD"/>
    <w:rsid w:val="009142E5"/>
    <w:rsid w:val="00914478"/>
    <w:rsid w:val="009144BF"/>
    <w:rsid w:val="00914A26"/>
    <w:rsid w:val="00914D04"/>
    <w:rsid w:val="009156EF"/>
    <w:rsid w:val="009167BE"/>
    <w:rsid w:val="009168FE"/>
    <w:rsid w:val="00916E2F"/>
    <w:rsid w:val="009172B5"/>
    <w:rsid w:val="009203C2"/>
    <w:rsid w:val="009205B8"/>
    <w:rsid w:val="009209AA"/>
    <w:rsid w:val="00920CF4"/>
    <w:rsid w:val="009212AD"/>
    <w:rsid w:val="0092210F"/>
    <w:rsid w:val="00922806"/>
    <w:rsid w:val="0092351F"/>
    <w:rsid w:val="00923BFE"/>
    <w:rsid w:val="00924152"/>
    <w:rsid w:val="00924713"/>
    <w:rsid w:val="00925746"/>
    <w:rsid w:val="00925C34"/>
    <w:rsid w:val="0092615B"/>
    <w:rsid w:val="00926946"/>
    <w:rsid w:val="00927AF6"/>
    <w:rsid w:val="00927C96"/>
    <w:rsid w:val="00927E2C"/>
    <w:rsid w:val="009304D4"/>
    <w:rsid w:val="009305BC"/>
    <w:rsid w:val="009312F4"/>
    <w:rsid w:val="009317E6"/>
    <w:rsid w:val="00931AC3"/>
    <w:rsid w:val="00931B6F"/>
    <w:rsid w:val="009327DC"/>
    <w:rsid w:val="00933436"/>
    <w:rsid w:val="0093434A"/>
    <w:rsid w:val="009353C5"/>
    <w:rsid w:val="00935C03"/>
    <w:rsid w:val="00937515"/>
    <w:rsid w:val="00937EA3"/>
    <w:rsid w:val="00940084"/>
    <w:rsid w:val="00940D4E"/>
    <w:rsid w:val="0094161A"/>
    <w:rsid w:val="00941AD7"/>
    <w:rsid w:val="009425CA"/>
    <w:rsid w:val="009427F5"/>
    <w:rsid w:val="00943629"/>
    <w:rsid w:val="0094589F"/>
    <w:rsid w:val="00945F11"/>
    <w:rsid w:val="00946BF0"/>
    <w:rsid w:val="00947C61"/>
    <w:rsid w:val="009503B2"/>
    <w:rsid w:val="00950CF2"/>
    <w:rsid w:val="009515B8"/>
    <w:rsid w:val="009533CE"/>
    <w:rsid w:val="00953C52"/>
    <w:rsid w:val="00953E46"/>
    <w:rsid w:val="009540E8"/>
    <w:rsid w:val="009546F8"/>
    <w:rsid w:val="00955198"/>
    <w:rsid w:val="00955432"/>
    <w:rsid w:val="00956F29"/>
    <w:rsid w:val="00957198"/>
    <w:rsid w:val="009574EF"/>
    <w:rsid w:val="00960744"/>
    <w:rsid w:val="00960CD0"/>
    <w:rsid w:val="00961766"/>
    <w:rsid w:val="00961A24"/>
    <w:rsid w:val="009628AF"/>
    <w:rsid w:val="00962C78"/>
    <w:rsid w:val="00962D23"/>
    <w:rsid w:val="00963024"/>
    <w:rsid w:val="009630DD"/>
    <w:rsid w:val="00963557"/>
    <w:rsid w:val="009636D7"/>
    <w:rsid w:val="009649FC"/>
    <w:rsid w:val="0096529B"/>
    <w:rsid w:val="0096543B"/>
    <w:rsid w:val="00965587"/>
    <w:rsid w:val="00965947"/>
    <w:rsid w:val="009702DE"/>
    <w:rsid w:val="00970378"/>
    <w:rsid w:val="00971F09"/>
    <w:rsid w:val="00972556"/>
    <w:rsid w:val="00972C96"/>
    <w:rsid w:val="0097367D"/>
    <w:rsid w:val="00973BDB"/>
    <w:rsid w:val="00974A9D"/>
    <w:rsid w:val="009751BE"/>
    <w:rsid w:val="00975297"/>
    <w:rsid w:val="00975EA2"/>
    <w:rsid w:val="00975F72"/>
    <w:rsid w:val="00977398"/>
    <w:rsid w:val="00977EC8"/>
    <w:rsid w:val="00980254"/>
    <w:rsid w:val="009808FD"/>
    <w:rsid w:val="00981102"/>
    <w:rsid w:val="009813D0"/>
    <w:rsid w:val="009816B7"/>
    <w:rsid w:val="0098183E"/>
    <w:rsid w:val="00984EBF"/>
    <w:rsid w:val="009852DE"/>
    <w:rsid w:val="00986563"/>
    <w:rsid w:val="0098675E"/>
    <w:rsid w:val="00987C1E"/>
    <w:rsid w:val="009911C4"/>
    <w:rsid w:val="0099157B"/>
    <w:rsid w:val="00992526"/>
    <w:rsid w:val="00993BDF"/>
    <w:rsid w:val="00993C2B"/>
    <w:rsid w:val="0099424D"/>
    <w:rsid w:val="0099548C"/>
    <w:rsid w:val="009961C3"/>
    <w:rsid w:val="009968AD"/>
    <w:rsid w:val="0099741B"/>
    <w:rsid w:val="009A17B4"/>
    <w:rsid w:val="009A1E1E"/>
    <w:rsid w:val="009A1EF1"/>
    <w:rsid w:val="009A2084"/>
    <w:rsid w:val="009A2B2E"/>
    <w:rsid w:val="009A2CA1"/>
    <w:rsid w:val="009A2E55"/>
    <w:rsid w:val="009A30AC"/>
    <w:rsid w:val="009A323B"/>
    <w:rsid w:val="009A423F"/>
    <w:rsid w:val="009A49EA"/>
    <w:rsid w:val="009A4F26"/>
    <w:rsid w:val="009A6088"/>
    <w:rsid w:val="009A612E"/>
    <w:rsid w:val="009A6E5E"/>
    <w:rsid w:val="009A7EE8"/>
    <w:rsid w:val="009B026C"/>
    <w:rsid w:val="009B0543"/>
    <w:rsid w:val="009B062D"/>
    <w:rsid w:val="009B13F5"/>
    <w:rsid w:val="009B14EA"/>
    <w:rsid w:val="009B1665"/>
    <w:rsid w:val="009B1B53"/>
    <w:rsid w:val="009B2158"/>
    <w:rsid w:val="009B25CF"/>
    <w:rsid w:val="009B2AD5"/>
    <w:rsid w:val="009B3BC7"/>
    <w:rsid w:val="009B6711"/>
    <w:rsid w:val="009B6F68"/>
    <w:rsid w:val="009B773A"/>
    <w:rsid w:val="009C000D"/>
    <w:rsid w:val="009C056B"/>
    <w:rsid w:val="009C0AA5"/>
    <w:rsid w:val="009C0E87"/>
    <w:rsid w:val="009C14D0"/>
    <w:rsid w:val="009C18A1"/>
    <w:rsid w:val="009C18AC"/>
    <w:rsid w:val="009C1D00"/>
    <w:rsid w:val="009C26BE"/>
    <w:rsid w:val="009C3081"/>
    <w:rsid w:val="009C3C40"/>
    <w:rsid w:val="009C3F03"/>
    <w:rsid w:val="009C4BDD"/>
    <w:rsid w:val="009C4D54"/>
    <w:rsid w:val="009C4E26"/>
    <w:rsid w:val="009C5390"/>
    <w:rsid w:val="009C5899"/>
    <w:rsid w:val="009C5B8D"/>
    <w:rsid w:val="009C5C97"/>
    <w:rsid w:val="009C618A"/>
    <w:rsid w:val="009C6EB8"/>
    <w:rsid w:val="009C7B7E"/>
    <w:rsid w:val="009C7DEE"/>
    <w:rsid w:val="009C7E41"/>
    <w:rsid w:val="009D028D"/>
    <w:rsid w:val="009D053E"/>
    <w:rsid w:val="009D121F"/>
    <w:rsid w:val="009D1442"/>
    <w:rsid w:val="009D1517"/>
    <w:rsid w:val="009D18CD"/>
    <w:rsid w:val="009D2A03"/>
    <w:rsid w:val="009D3304"/>
    <w:rsid w:val="009D3496"/>
    <w:rsid w:val="009D3B3B"/>
    <w:rsid w:val="009D3B57"/>
    <w:rsid w:val="009D498E"/>
    <w:rsid w:val="009D532A"/>
    <w:rsid w:val="009D5D87"/>
    <w:rsid w:val="009D6311"/>
    <w:rsid w:val="009D7367"/>
    <w:rsid w:val="009D7974"/>
    <w:rsid w:val="009E013B"/>
    <w:rsid w:val="009E02FA"/>
    <w:rsid w:val="009E05FB"/>
    <w:rsid w:val="009E0728"/>
    <w:rsid w:val="009E0C0A"/>
    <w:rsid w:val="009E1B07"/>
    <w:rsid w:val="009E25F9"/>
    <w:rsid w:val="009E2F16"/>
    <w:rsid w:val="009E3721"/>
    <w:rsid w:val="009E3B1F"/>
    <w:rsid w:val="009E4041"/>
    <w:rsid w:val="009E4632"/>
    <w:rsid w:val="009E49D5"/>
    <w:rsid w:val="009E4CE1"/>
    <w:rsid w:val="009E4E62"/>
    <w:rsid w:val="009E50AB"/>
    <w:rsid w:val="009E5504"/>
    <w:rsid w:val="009E58AB"/>
    <w:rsid w:val="009E669C"/>
    <w:rsid w:val="009E71A3"/>
    <w:rsid w:val="009E7C0B"/>
    <w:rsid w:val="009F1984"/>
    <w:rsid w:val="009F2C88"/>
    <w:rsid w:val="009F4002"/>
    <w:rsid w:val="009F4019"/>
    <w:rsid w:val="009F4FB2"/>
    <w:rsid w:val="009F5ECB"/>
    <w:rsid w:val="009F6A84"/>
    <w:rsid w:val="009F7CB6"/>
    <w:rsid w:val="009F7E04"/>
    <w:rsid w:val="00A006A8"/>
    <w:rsid w:val="00A00934"/>
    <w:rsid w:val="00A01580"/>
    <w:rsid w:val="00A02A70"/>
    <w:rsid w:val="00A03C6C"/>
    <w:rsid w:val="00A04DCE"/>
    <w:rsid w:val="00A05831"/>
    <w:rsid w:val="00A05BD4"/>
    <w:rsid w:val="00A06213"/>
    <w:rsid w:val="00A06DC6"/>
    <w:rsid w:val="00A06EFA"/>
    <w:rsid w:val="00A07504"/>
    <w:rsid w:val="00A075A6"/>
    <w:rsid w:val="00A07EA4"/>
    <w:rsid w:val="00A07F96"/>
    <w:rsid w:val="00A105B7"/>
    <w:rsid w:val="00A10736"/>
    <w:rsid w:val="00A10787"/>
    <w:rsid w:val="00A10CBD"/>
    <w:rsid w:val="00A11895"/>
    <w:rsid w:val="00A13192"/>
    <w:rsid w:val="00A136D1"/>
    <w:rsid w:val="00A138EC"/>
    <w:rsid w:val="00A139FA"/>
    <w:rsid w:val="00A13E53"/>
    <w:rsid w:val="00A1409E"/>
    <w:rsid w:val="00A155BF"/>
    <w:rsid w:val="00A164FF"/>
    <w:rsid w:val="00A16570"/>
    <w:rsid w:val="00A16B6A"/>
    <w:rsid w:val="00A16FA1"/>
    <w:rsid w:val="00A1764E"/>
    <w:rsid w:val="00A17DEB"/>
    <w:rsid w:val="00A208DA"/>
    <w:rsid w:val="00A21427"/>
    <w:rsid w:val="00A22F1D"/>
    <w:rsid w:val="00A23613"/>
    <w:rsid w:val="00A250F0"/>
    <w:rsid w:val="00A25B1A"/>
    <w:rsid w:val="00A25C32"/>
    <w:rsid w:val="00A26243"/>
    <w:rsid w:val="00A26577"/>
    <w:rsid w:val="00A26CC7"/>
    <w:rsid w:val="00A333D5"/>
    <w:rsid w:val="00A33710"/>
    <w:rsid w:val="00A33A97"/>
    <w:rsid w:val="00A34F4D"/>
    <w:rsid w:val="00A352BA"/>
    <w:rsid w:val="00A36BB4"/>
    <w:rsid w:val="00A3706F"/>
    <w:rsid w:val="00A37251"/>
    <w:rsid w:val="00A37D63"/>
    <w:rsid w:val="00A4005A"/>
    <w:rsid w:val="00A4055C"/>
    <w:rsid w:val="00A4094C"/>
    <w:rsid w:val="00A40A29"/>
    <w:rsid w:val="00A40DED"/>
    <w:rsid w:val="00A41219"/>
    <w:rsid w:val="00A415CA"/>
    <w:rsid w:val="00A41CB5"/>
    <w:rsid w:val="00A41D5C"/>
    <w:rsid w:val="00A4217C"/>
    <w:rsid w:val="00A428E8"/>
    <w:rsid w:val="00A43E2D"/>
    <w:rsid w:val="00A44267"/>
    <w:rsid w:val="00A4453A"/>
    <w:rsid w:val="00A445BB"/>
    <w:rsid w:val="00A44A29"/>
    <w:rsid w:val="00A45565"/>
    <w:rsid w:val="00A45E4E"/>
    <w:rsid w:val="00A4602A"/>
    <w:rsid w:val="00A46522"/>
    <w:rsid w:val="00A465D9"/>
    <w:rsid w:val="00A46738"/>
    <w:rsid w:val="00A470B5"/>
    <w:rsid w:val="00A50ADF"/>
    <w:rsid w:val="00A511FC"/>
    <w:rsid w:val="00A513D7"/>
    <w:rsid w:val="00A51D22"/>
    <w:rsid w:val="00A52EAC"/>
    <w:rsid w:val="00A5346B"/>
    <w:rsid w:val="00A5347E"/>
    <w:rsid w:val="00A53AD7"/>
    <w:rsid w:val="00A53E28"/>
    <w:rsid w:val="00A53F1D"/>
    <w:rsid w:val="00A53FBB"/>
    <w:rsid w:val="00A55C28"/>
    <w:rsid w:val="00A55E4D"/>
    <w:rsid w:val="00A565BA"/>
    <w:rsid w:val="00A57501"/>
    <w:rsid w:val="00A57C70"/>
    <w:rsid w:val="00A60E68"/>
    <w:rsid w:val="00A611E9"/>
    <w:rsid w:val="00A61DD5"/>
    <w:rsid w:val="00A61ED5"/>
    <w:rsid w:val="00A624B2"/>
    <w:rsid w:val="00A63C82"/>
    <w:rsid w:val="00A642C8"/>
    <w:rsid w:val="00A657BD"/>
    <w:rsid w:val="00A664E0"/>
    <w:rsid w:val="00A66582"/>
    <w:rsid w:val="00A6724D"/>
    <w:rsid w:val="00A6725C"/>
    <w:rsid w:val="00A6768B"/>
    <w:rsid w:val="00A67F33"/>
    <w:rsid w:val="00A70FC0"/>
    <w:rsid w:val="00A71389"/>
    <w:rsid w:val="00A7297E"/>
    <w:rsid w:val="00A73750"/>
    <w:rsid w:val="00A74A49"/>
    <w:rsid w:val="00A7530C"/>
    <w:rsid w:val="00A75649"/>
    <w:rsid w:val="00A75CDF"/>
    <w:rsid w:val="00A7644C"/>
    <w:rsid w:val="00A7684F"/>
    <w:rsid w:val="00A769E7"/>
    <w:rsid w:val="00A76BA5"/>
    <w:rsid w:val="00A773E8"/>
    <w:rsid w:val="00A77DFC"/>
    <w:rsid w:val="00A77FED"/>
    <w:rsid w:val="00A800DA"/>
    <w:rsid w:val="00A80250"/>
    <w:rsid w:val="00A8088F"/>
    <w:rsid w:val="00A81F8F"/>
    <w:rsid w:val="00A81FF4"/>
    <w:rsid w:val="00A82A3E"/>
    <w:rsid w:val="00A8381A"/>
    <w:rsid w:val="00A83977"/>
    <w:rsid w:val="00A8409F"/>
    <w:rsid w:val="00A84ED7"/>
    <w:rsid w:val="00A85DEE"/>
    <w:rsid w:val="00A85EA9"/>
    <w:rsid w:val="00A86499"/>
    <w:rsid w:val="00A86825"/>
    <w:rsid w:val="00A86CB4"/>
    <w:rsid w:val="00A874C2"/>
    <w:rsid w:val="00A87718"/>
    <w:rsid w:val="00A90B43"/>
    <w:rsid w:val="00A90E0A"/>
    <w:rsid w:val="00A91E96"/>
    <w:rsid w:val="00A91E97"/>
    <w:rsid w:val="00A92600"/>
    <w:rsid w:val="00A9269F"/>
    <w:rsid w:val="00A928C6"/>
    <w:rsid w:val="00A93A41"/>
    <w:rsid w:val="00A93C42"/>
    <w:rsid w:val="00A94135"/>
    <w:rsid w:val="00A94683"/>
    <w:rsid w:val="00A94EDF"/>
    <w:rsid w:val="00A956CC"/>
    <w:rsid w:val="00A959AB"/>
    <w:rsid w:val="00A95EEA"/>
    <w:rsid w:val="00A96325"/>
    <w:rsid w:val="00A9684F"/>
    <w:rsid w:val="00AA0312"/>
    <w:rsid w:val="00AA0BBC"/>
    <w:rsid w:val="00AA0DB6"/>
    <w:rsid w:val="00AA13AF"/>
    <w:rsid w:val="00AA1E4A"/>
    <w:rsid w:val="00AA21F0"/>
    <w:rsid w:val="00AA256D"/>
    <w:rsid w:val="00AA28EC"/>
    <w:rsid w:val="00AA2B17"/>
    <w:rsid w:val="00AA2D0E"/>
    <w:rsid w:val="00AA3453"/>
    <w:rsid w:val="00AA34E5"/>
    <w:rsid w:val="00AA3541"/>
    <w:rsid w:val="00AA3625"/>
    <w:rsid w:val="00AA36A0"/>
    <w:rsid w:val="00AA3BE5"/>
    <w:rsid w:val="00AA7AA0"/>
    <w:rsid w:val="00AB0814"/>
    <w:rsid w:val="00AB0928"/>
    <w:rsid w:val="00AB1EF4"/>
    <w:rsid w:val="00AB1FEE"/>
    <w:rsid w:val="00AB24F6"/>
    <w:rsid w:val="00AB3409"/>
    <w:rsid w:val="00AB3847"/>
    <w:rsid w:val="00AB3C2D"/>
    <w:rsid w:val="00AB3C71"/>
    <w:rsid w:val="00AB4077"/>
    <w:rsid w:val="00AB4887"/>
    <w:rsid w:val="00AB4EB5"/>
    <w:rsid w:val="00AB50CF"/>
    <w:rsid w:val="00AB54BC"/>
    <w:rsid w:val="00AB55B7"/>
    <w:rsid w:val="00AB61D1"/>
    <w:rsid w:val="00AB75C4"/>
    <w:rsid w:val="00AB7B0B"/>
    <w:rsid w:val="00AB7DF4"/>
    <w:rsid w:val="00AC040F"/>
    <w:rsid w:val="00AC2987"/>
    <w:rsid w:val="00AC33EC"/>
    <w:rsid w:val="00AC4406"/>
    <w:rsid w:val="00AC4F58"/>
    <w:rsid w:val="00AC65AA"/>
    <w:rsid w:val="00AC65E1"/>
    <w:rsid w:val="00AC666C"/>
    <w:rsid w:val="00AC689C"/>
    <w:rsid w:val="00AC704F"/>
    <w:rsid w:val="00AC7AE4"/>
    <w:rsid w:val="00AD02BC"/>
    <w:rsid w:val="00AD0C8A"/>
    <w:rsid w:val="00AD107A"/>
    <w:rsid w:val="00AD20D4"/>
    <w:rsid w:val="00AD281E"/>
    <w:rsid w:val="00AD3035"/>
    <w:rsid w:val="00AD3D9E"/>
    <w:rsid w:val="00AD4286"/>
    <w:rsid w:val="00AD47C4"/>
    <w:rsid w:val="00AD4D65"/>
    <w:rsid w:val="00AD50EE"/>
    <w:rsid w:val="00AD5675"/>
    <w:rsid w:val="00AD5CB8"/>
    <w:rsid w:val="00AD6B3C"/>
    <w:rsid w:val="00AD6CAD"/>
    <w:rsid w:val="00AD73AD"/>
    <w:rsid w:val="00AE0BE6"/>
    <w:rsid w:val="00AE1B57"/>
    <w:rsid w:val="00AE26E7"/>
    <w:rsid w:val="00AE28B8"/>
    <w:rsid w:val="00AE2D25"/>
    <w:rsid w:val="00AE33CA"/>
    <w:rsid w:val="00AE493A"/>
    <w:rsid w:val="00AE49FB"/>
    <w:rsid w:val="00AE4E82"/>
    <w:rsid w:val="00AE5316"/>
    <w:rsid w:val="00AE6981"/>
    <w:rsid w:val="00AF0875"/>
    <w:rsid w:val="00AF08AD"/>
    <w:rsid w:val="00AF1ECA"/>
    <w:rsid w:val="00AF299F"/>
    <w:rsid w:val="00AF2FAE"/>
    <w:rsid w:val="00AF35EF"/>
    <w:rsid w:val="00AF47F4"/>
    <w:rsid w:val="00AF4FD9"/>
    <w:rsid w:val="00AF6449"/>
    <w:rsid w:val="00AF725E"/>
    <w:rsid w:val="00AF79AE"/>
    <w:rsid w:val="00AF7A2E"/>
    <w:rsid w:val="00B008C0"/>
    <w:rsid w:val="00B00A52"/>
    <w:rsid w:val="00B01A13"/>
    <w:rsid w:val="00B01BFC"/>
    <w:rsid w:val="00B02D36"/>
    <w:rsid w:val="00B02E94"/>
    <w:rsid w:val="00B02F50"/>
    <w:rsid w:val="00B0361F"/>
    <w:rsid w:val="00B043AC"/>
    <w:rsid w:val="00B05897"/>
    <w:rsid w:val="00B06F44"/>
    <w:rsid w:val="00B072BD"/>
    <w:rsid w:val="00B101AD"/>
    <w:rsid w:val="00B10903"/>
    <w:rsid w:val="00B10A3A"/>
    <w:rsid w:val="00B10AF7"/>
    <w:rsid w:val="00B11227"/>
    <w:rsid w:val="00B11FA4"/>
    <w:rsid w:val="00B1422E"/>
    <w:rsid w:val="00B1463A"/>
    <w:rsid w:val="00B159A7"/>
    <w:rsid w:val="00B162AB"/>
    <w:rsid w:val="00B16C96"/>
    <w:rsid w:val="00B17036"/>
    <w:rsid w:val="00B17A43"/>
    <w:rsid w:val="00B2082F"/>
    <w:rsid w:val="00B20FA3"/>
    <w:rsid w:val="00B225EC"/>
    <w:rsid w:val="00B22B28"/>
    <w:rsid w:val="00B22E14"/>
    <w:rsid w:val="00B230E7"/>
    <w:rsid w:val="00B25669"/>
    <w:rsid w:val="00B25D07"/>
    <w:rsid w:val="00B26ECE"/>
    <w:rsid w:val="00B26F0D"/>
    <w:rsid w:val="00B27E68"/>
    <w:rsid w:val="00B30A87"/>
    <w:rsid w:val="00B31394"/>
    <w:rsid w:val="00B3148A"/>
    <w:rsid w:val="00B31F7E"/>
    <w:rsid w:val="00B33731"/>
    <w:rsid w:val="00B33B89"/>
    <w:rsid w:val="00B34010"/>
    <w:rsid w:val="00B340B3"/>
    <w:rsid w:val="00B34BC5"/>
    <w:rsid w:val="00B351B1"/>
    <w:rsid w:val="00B35ABE"/>
    <w:rsid w:val="00B3772C"/>
    <w:rsid w:val="00B377A5"/>
    <w:rsid w:val="00B37847"/>
    <w:rsid w:val="00B37C13"/>
    <w:rsid w:val="00B41469"/>
    <w:rsid w:val="00B41C5F"/>
    <w:rsid w:val="00B42439"/>
    <w:rsid w:val="00B4269C"/>
    <w:rsid w:val="00B42C74"/>
    <w:rsid w:val="00B45636"/>
    <w:rsid w:val="00B45B32"/>
    <w:rsid w:val="00B45FF8"/>
    <w:rsid w:val="00B46398"/>
    <w:rsid w:val="00B46501"/>
    <w:rsid w:val="00B469A4"/>
    <w:rsid w:val="00B50D0F"/>
    <w:rsid w:val="00B5157F"/>
    <w:rsid w:val="00B51F1C"/>
    <w:rsid w:val="00B522FA"/>
    <w:rsid w:val="00B52B37"/>
    <w:rsid w:val="00B53677"/>
    <w:rsid w:val="00B53EB3"/>
    <w:rsid w:val="00B53F09"/>
    <w:rsid w:val="00B54F21"/>
    <w:rsid w:val="00B55088"/>
    <w:rsid w:val="00B5524E"/>
    <w:rsid w:val="00B55889"/>
    <w:rsid w:val="00B56631"/>
    <w:rsid w:val="00B56690"/>
    <w:rsid w:val="00B61D7C"/>
    <w:rsid w:val="00B61DD0"/>
    <w:rsid w:val="00B62025"/>
    <w:rsid w:val="00B629F3"/>
    <w:rsid w:val="00B63654"/>
    <w:rsid w:val="00B6387E"/>
    <w:rsid w:val="00B63B0D"/>
    <w:rsid w:val="00B641C2"/>
    <w:rsid w:val="00B642D5"/>
    <w:rsid w:val="00B645BB"/>
    <w:rsid w:val="00B64AA3"/>
    <w:rsid w:val="00B659EC"/>
    <w:rsid w:val="00B65D80"/>
    <w:rsid w:val="00B6747D"/>
    <w:rsid w:val="00B70138"/>
    <w:rsid w:val="00B70CFA"/>
    <w:rsid w:val="00B7225E"/>
    <w:rsid w:val="00B72798"/>
    <w:rsid w:val="00B73167"/>
    <w:rsid w:val="00B73AB5"/>
    <w:rsid w:val="00B73BA2"/>
    <w:rsid w:val="00B75807"/>
    <w:rsid w:val="00B758ED"/>
    <w:rsid w:val="00B76647"/>
    <w:rsid w:val="00B77D15"/>
    <w:rsid w:val="00B77E89"/>
    <w:rsid w:val="00B80B28"/>
    <w:rsid w:val="00B80B39"/>
    <w:rsid w:val="00B80C9C"/>
    <w:rsid w:val="00B80F45"/>
    <w:rsid w:val="00B8112F"/>
    <w:rsid w:val="00B8154B"/>
    <w:rsid w:val="00B825F0"/>
    <w:rsid w:val="00B82B08"/>
    <w:rsid w:val="00B83CD4"/>
    <w:rsid w:val="00B8431C"/>
    <w:rsid w:val="00B844EC"/>
    <w:rsid w:val="00B84630"/>
    <w:rsid w:val="00B84948"/>
    <w:rsid w:val="00B85C48"/>
    <w:rsid w:val="00B85FED"/>
    <w:rsid w:val="00B86176"/>
    <w:rsid w:val="00B8630F"/>
    <w:rsid w:val="00B86B20"/>
    <w:rsid w:val="00B86F41"/>
    <w:rsid w:val="00B87488"/>
    <w:rsid w:val="00B87507"/>
    <w:rsid w:val="00B87DD0"/>
    <w:rsid w:val="00B931C6"/>
    <w:rsid w:val="00B9325E"/>
    <w:rsid w:val="00B93384"/>
    <w:rsid w:val="00B93653"/>
    <w:rsid w:val="00B93F07"/>
    <w:rsid w:val="00B960FC"/>
    <w:rsid w:val="00B97387"/>
    <w:rsid w:val="00B976A4"/>
    <w:rsid w:val="00B97B9C"/>
    <w:rsid w:val="00BA06BF"/>
    <w:rsid w:val="00BA097D"/>
    <w:rsid w:val="00BA0D5B"/>
    <w:rsid w:val="00BA1F08"/>
    <w:rsid w:val="00BA21A6"/>
    <w:rsid w:val="00BA26A7"/>
    <w:rsid w:val="00BA3417"/>
    <w:rsid w:val="00BA3485"/>
    <w:rsid w:val="00BA3654"/>
    <w:rsid w:val="00BA36D0"/>
    <w:rsid w:val="00BA5828"/>
    <w:rsid w:val="00BA5B95"/>
    <w:rsid w:val="00BA6278"/>
    <w:rsid w:val="00BA6957"/>
    <w:rsid w:val="00BA6E73"/>
    <w:rsid w:val="00BA753F"/>
    <w:rsid w:val="00BA7CF3"/>
    <w:rsid w:val="00BA7F43"/>
    <w:rsid w:val="00BB0144"/>
    <w:rsid w:val="00BB17B4"/>
    <w:rsid w:val="00BB224E"/>
    <w:rsid w:val="00BB2B46"/>
    <w:rsid w:val="00BB2D75"/>
    <w:rsid w:val="00BB3D1E"/>
    <w:rsid w:val="00BB57F6"/>
    <w:rsid w:val="00BB59CD"/>
    <w:rsid w:val="00BB5F4D"/>
    <w:rsid w:val="00BB6250"/>
    <w:rsid w:val="00BB6A9C"/>
    <w:rsid w:val="00BB6C08"/>
    <w:rsid w:val="00BB7AA9"/>
    <w:rsid w:val="00BC0A2B"/>
    <w:rsid w:val="00BC0DB3"/>
    <w:rsid w:val="00BC0E5E"/>
    <w:rsid w:val="00BC23F9"/>
    <w:rsid w:val="00BC2E85"/>
    <w:rsid w:val="00BC2ECA"/>
    <w:rsid w:val="00BC390A"/>
    <w:rsid w:val="00BC3B0B"/>
    <w:rsid w:val="00BC4DB3"/>
    <w:rsid w:val="00BC5548"/>
    <w:rsid w:val="00BC79FB"/>
    <w:rsid w:val="00BC7E58"/>
    <w:rsid w:val="00BD12DE"/>
    <w:rsid w:val="00BD1964"/>
    <w:rsid w:val="00BD2522"/>
    <w:rsid w:val="00BD2626"/>
    <w:rsid w:val="00BD2DDD"/>
    <w:rsid w:val="00BD3482"/>
    <w:rsid w:val="00BD63F9"/>
    <w:rsid w:val="00BD6CC9"/>
    <w:rsid w:val="00BD7256"/>
    <w:rsid w:val="00BD7937"/>
    <w:rsid w:val="00BE0773"/>
    <w:rsid w:val="00BE08FE"/>
    <w:rsid w:val="00BE0E24"/>
    <w:rsid w:val="00BE101E"/>
    <w:rsid w:val="00BE1FB3"/>
    <w:rsid w:val="00BE219F"/>
    <w:rsid w:val="00BE3BAC"/>
    <w:rsid w:val="00BE3FFC"/>
    <w:rsid w:val="00BE523A"/>
    <w:rsid w:val="00BE555B"/>
    <w:rsid w:val="00BE6790"/>
    <w:rsid w:val="00BE6A18"/>
    <w:rsid w:val="00BE6B14"/>
    <w:rsid w:val="00BE6C44"/>
    <w:rsid w:val="00BE6D78"/>
    <w:rsid w:val="00BE792A"/>
    <w:rsid w:val="00BE7B5B"/>
    <w:rsid w:val="00BF0699"/>
    <w:rsid w:val="00BF0B46"/>
    <w:rsid w:val="00BF355F"/>
    <w:rsid w:val="00BF45C6"/>
    <w:rsid w:val="00BF50BF"/>
    <w:rsid w:val="00BF6E65"/>
    <w:rsid w:val="00BF6F3A"/>
    <w:rsid w:val="00BF6F6F"/>
    <w:rsid w:val="00BF711E"/>
    <w:rsid w:val="00C022A3"/>
    <w:rsid w:val="00C028B3"/>
    <w:rsid w:val="00C02BF7"/>
    <w:rsid w:val="00C04032"/>
    <w:rsid w:val="00C04D23"/>
    <w:rsid w:val="00C051B1"/>
    <w:rsid w:val="00C05592"/>
    <w:rsid w:val="00C0599B"/>
    <w:rsid w:val="00C06617"/>
    <w:rsid w:val="00C07FA0"/>
    <w:rsid w:val="00C1082D"/>
    <w:rsid w:val="00C10941"/>
    <w:rsid w:val="00C11A58"/>
    <w:rsid w:val="00C12946"/>
    <w:rsid w:val="00C15379"/>
    <w:rsid w:val="00C15B34"/>
    <w:rsid w:val="00C16998"/>
    <w:rsid w:val="00C176E9"/>
    <w:rsid w:val="00C176EF"/>
    <w:rsid w:val="00C17C02"/>
    <w:rsid w:val="00C17C0D"/>
    <w:rsid w:val="00C17DE4"/>
    <w:rsid w:val="00C2061C"/>
    <w:rsid w:val="00C2081E"/>
    <w:rsid w:val="00C21191"/>
    <w:rsid w:val="00C22388"/>
    <w:rsid w:val="00C2308E"/>
    <w:rsid w:val="00C2344F"/>
    <w:rsid w:val="00C23839"/>
    <w:rsid w:val="00C23C8F"/>
    <w:rsid w:val="00C23CAE"/>
    <w:rsid w:val="00C240DB"/>
    <w:rsid w:val="00C2443A"/>
    <w:rsid w:val="00C247E3"/>
    <w:rsid w:val="00C2522C"/>
    <w:rsid w:val="00C255BC"/>
    <w:rsid w:val="00C25743"/>
    <w:rsid w:val="00C26352"/>
    <w:rsid w:val="00C26648"/>
    <w:rsid w:val="00C26C78"/>
    <w:rsid w:val="00C27116"/>
    <w:rsid w:val="00C272CD"/>
    <w:rsid w:val="00C27AF0"/>
    <w:rsid w:val="00C27C22"/>
    <w:rsid w:val="00C312CA"/>
    <w:rsid w:val="00C31936"/>
    <w:rsid w:val="00C3209C"/>
    <w:rsid w:val="00C322A5"/>
    <w:rsid w:val="00C32BED"/>
    <w:rsid w:val="00C33094"/>
    <w:rsid w:val="00C3339F"/>
    <w:rsid w:val="00C33581"/>
    <w:rsid w:val="00C33ADB"/>
    <w:rsid w:val="00C34749"/>
    <w:rsid w:val="00C35124"/>
    <w:rsid w:val="00C37E22"/>
    <w:rsid w:val="00C40047"/>
    <w:rsid w:val="00C41719"/>
    <w:rsid w:val="00C418D7"/>
    <w:rsid w:val="00C41FD0"/>
    <w:rsid w:val="00C42131"/>
    <w:rsid w:val="00C4290E"/>
    <w:rsid w:val="00C43813"/>
    <w:rsid w:val="00C43F0A"/>
    <w:rsid w:val="00C45645"/>
    <w:rsid w:val="00C47824"/>
    <w:rsid w:val="00C47BCA"/>
    <w:rsid w:val="00C51E64"/>
    <w:rsid w:val="00C5204A"/>
    <w:rsid w:val="00C52B93"/>
    <w:rsid w:val="00C52D73"/>
    <w:rsid w:val="00C53110"/>
    <w:rsid w:val="00C53EE3"/>
    <w:rsid w:val="00C54C7C"/>
    <w:rsid w:val="00C5537E"/>
    <w:rsid w:val="00C55827"/>
    <w:rsid w:val="00C559B0"/>
    <w:rsid w:val="00C55E17"/>
    <w:rsid w:val="00C56CAE"/>
    <w:rsid w:val="00C5735C"/>
    <w:rsid w:val="00C61580"/>
    <w:rsid w:val="00C61779"/>
    <w:rsid w:val="00C61AE2"/>
    <w:rsid w:val="00C61EDF"/>
    <w:rsid w:val="00C621C6"/>
    <w:rsid w:val="00C6285D"/>
    <w:rsid w:val="00C62885"/>
    <w:rsid w:val="00C629A8"/>
    <w:rsid w:val="00C62D1D"/>
    <w:rsid w:val="00C62F43"/>
    <w:rsid w:val="00C63BC7"/>
    <w:rsid w:val="00C63C30"/>
    <w:rsid w:val="00C6570A"/>
    <w:rsid w:val="00C66A01"/>
    <w:rsid w:val="00C670DF"/>
    <w:rsid w:val="00C67297"/>
    <w:rsid w:val="00C67AF4"/>
    <w:rsid w:val="00C71C80"/>
    <w:rsid w:val="00C722D9"/>
    <w:rsid w:val="00C72AD0"/>
    <w:rsid w:val="00C72E71"/>
    <w:rsid w:val="00C7565E"/>
    <w:rsid w:val="00C759AA"/>
    <w:rsid w:val="00C75E69"/>
    <w:rsid w:val="00C76249"/>
    <w:rsid w:val="00C76FAC"/>
    <w:rsid w:val="00C77193"/>
    <w:rsid w:val="00C77AE4"/>
    <w:rsid w:val="00C77D89"/>
    <w:rsid w:val="00C809A4"/>
    <w:rsid w:val="00C80AE5"/>
    <w:rsid w:val="00C81E88"/>
    <w:rsid w:val="00C82032"/>
    <w:rsid w:val="00C82278"/>
    <w:rsid w:val="00C8255A"/>
    <w:rsid w:val="00C82DB0"/>
    <w:rsid w:val="00C84927"/>
    <w:rsid w:val="00C85318"/>
    <w:rsid w:val="00C858D3"/>
    <w:rsid w:val="00C8670E"/>
    <w:rsid w:val="00C86F98"/>
    <w:rsid w:val="00C8753E"/>
    <w:rsid w:val="00C87BBD"/>
    <w:rsid w:val="00C87C35"/>
    <w:rsid w:val="00C90DCB"/>
    <w:rsid w:val="00C91625"/>
    <w:rsid w:val="00C92220"/>
    <w:rsid w:val="00C942F3"/>
    <w:rsid w:val="00C946CB"/>
    <w:rsid w:val="00C94FBA"/>
    <w:rsid w:val="00C95DCC"/>
    <w:rsid w:val="00C9647E"/>
    <w:rsid w:val="00CA07B8"/>
    <w:rsid w:val="00CA3321"/>
    <w:rsid w:val="00CA449F"/>
    <w:rsid w:val="00CA4A9D"/>
    <w:rsid w:val="00CA4DCA"/>
    <w:rsid w:val="00CA5141"/>
    <w:rsid w:val="00CA64CB"/>
    <w:rsid w:val="00CA653A"/>
    <w:rsid w:val="00CA7EB3"/>
    <w:rsid w:val="00CB0AE4"/>
    <w:rsid w:val="00CB1088"/>
    <w:rsid w:val="00CB3526"/>
    <w:rsid w:val="00CB3D0F"/>
    <w:rsid w:val="00CB3EE9"/>
    <w:rsid w:val="00CB4A19"/>
    <w:rsid w:val="00CB518E"/>
    <w:rsid w:val="00CB53DA"/>
    <w:rsid w:val="00CB582E"/>
    <w:rsid w:val="00CB6589"/>
    <w:rsid w:val="00CB75EC"/>
    <w:rsid w:val="00CB7979"/>
    <w:rsid w:val="00CB7BCD"/>
    <w:rsid w:val="00CC013C"/>
    <w:rsid w:val="00CC0488"/>
    <w:rsid w:val="00CC07C7"/>
    <w:rsid w:val="00CC092C"/>
    <w:rsid w:val="00CC0BAD"/>
    <w:rsid w:val="00CC1F23"/>
    <w:rsid w:val="00CC40E2"/>
    <w:rsid w:val="00CC482F"/>
    <w:rsid w:val="00CC560C"/>
    <w:rsid w:val="00CC5C18"/>
    <w:rsid w:val="00CC61BF"/>
    <w:rsid w:val="00CC6B35"/>
    <w:rsid w:val="00CD14C5"/>
    <w:rsid w:val="00CD219F"/>
    <w:rsid w:val="00CD239D"/>
    <w:rsid w:val="00CD292D"/>
    <w:rsid w:val="00CD2A53"/>
    <w:rsid w:val="00CD2C0A"/>
    <w:rsid w:val="00CD2C88"/>
    <w:rsid w:val="00CD334A"/>
    <w:rsid w:val="00CD337C"/>
    <w:rsid w:val="00CD38C8"/>
    <w:rsid w:val="00CD3FA0"/>
    <w:rsid w:val="00CD44A0"/>
    <w:rsid w:val="00CD5A74"/>
    <w:rsid w:val="00CD5ECE"/>
    <w:rsid w:val="00CD6B10"/>
    <w:rsid w:val="00CE01DA"/>
    <w:rsid w:val="00CE03B1"/>
    <w:rsid w:val="00CE08F0"/>
    <w:rsid w:val="00CE0BC7"/>
    <w:rsid w:val="00CE0E43"/>
    <w:rsid w:val="00CE2856"/>
    <w:rsid w:val="00CE2944"/>
    <w:rsid w:val="00CE30FB"/>
    <w:rsid w:val="00CE3821"/>
    <w:rsid w:val="00CE3EB1"/>
    <w:rsid w:val="00CE4084"/>
    <w:rsid w:val="00CE44C1"/>
    <w:rsid w:val="00CE4610"/>
    <w:rsid w:val="00CE4EC6"/>
    <w:rsid w:val="00CE52C1"/>
    <w:rsid w:val="00CE6053"/>
    <w:rsid w:val="00CE6501"/>
    <w:rsid w:val="00CE6BAA"/>
    <w:rsid w:val="00CE6C9C"/>
    <w:rsid w:val="00CE71A2"/>
    <w:rsid w:val="00CE79D1"/>
    <w:rsid w:val="00CF026D"/>
    <w:rsid w:val="00CF08E5"/>
    <w:rsid w:val="00CF0FA5"/>
    <w:rsid w:val="00CF1BBC"/>
    <w:rsid w:val="00CF1C7E"/>
    <w:rsid w:val="00CF24E9"/>
    <w:rsid w:val="00CF289E"/>
    <w:rsid w:val="00CF2B10"/>
    <w:rsid w:val="00CF2CA9"/>
    <w:rsid w:val="00CF3026"/>
    <w:rsid w:val="00CF3110"/>
    <w:rsid w:val="00CF347E"/>
    <w:rsid w:val="00CF38F5"/>
    <w:rsid w:val="00CF485D"/>
    <w:rsid w:val="00CF5D56"/>
    <w:rsid w:val="00CF74A8"/>
    <w:rsid w:val="00CF7977"/>
    <w:rsid w:val="00D0023C"/>
    <w:rsid w:val="00D00256"/>
    <w:rsid w:val="00D01998"/>
    <w:rsid w:val="00D02553"/>
    <w:rsid w:val="00D02A12"/>
    <w:rsid w:val="00D035B8"/>
    <w:rsid w:val="00D03C66"/>
    <w:rsid w:val="00D03DC7"/>
    <w:rsid w:val="00D051FA"/>
    <w:rsid w:val="00D054C2"/>
    <w:rsid w:val="00D05B89"/>
    <w:rsid w:val="00D06150"/>
    <w:rsid w:val="00D06804"/>
    <w:rsid w:val="00D112D1"/>
    <w:rsid w:val="00D11791"/>
    <w:rsid w:val="00D119A1"/>
    <w:rsid w:val="00D129F8"/>
    <w:rsid w:val="00D1302A"/>
    <w:rsid w:val="00D133B5"/>
    <w:rsid w:val="00D134F4"/>
    <w:rsid w:val="00D14568"/>
    <w:rsid w:val="00D149AE"/>
    <w:rsid w:val="00D15962"/>
    <w:rsid w:val="00D15A1A"/>
    <w:rsid w:val="00D15EDE"/>
    <w:rsid w:val="00D1618C"/>
    <w:rsid w:val="00D16352"/>
    <w:rsid w:val="00D16490"/>
    <w:rsid w:val="00D1680B"/>
    <w:rsid w:val="00D16C44"/>
    <w:rsid w:val="00D16D2E"/>
    <w:rsid w:val="00D16F88"/>
    <w:rsid w:val="00D17341"/>
    <w:rsid w:val="00D17E6A"/>
    <w:rsid w:val="00D17FAF"/>
    <w:rsid w:val="00D200E8"/>
    <w:rsid w:val="00D20E44"/>
    <w:rsid w:val="00D21807"/>
    <w:rsid w:val="00D225E8"/>
    <w:rsid w:val="00D22828"/>
    <w:rsid w:val="00D22EC6"/>
    <w:rsid w:val="00D22FB9"/>
    <w:rsid w:val="00D2304A"/>
    <w:rsid w:val="00D236B2"/>
    <w:rsid w:val="00D239A2"/>
    <w:rsid w:val="00D24432"/>
    <w:rsid w:val="00D2639F"/>
    <w:rsid w:val="00D2663B"/>
    <w:rsid w:val="00D269FF"/>
    <w:rsid w:val="00D2788B"/>
    <w:rsid w:val="00D3043D"/>
    <w:rsid w:val="00D30E33"/>
    <w:rsid w:val="00D30FFA"/>
    <w:rsid w:val="00D31CAA"/>
    <w:rsid w:val="00D325FA"/>
    <w:rsid w:val="00D32892"/>
    <w:rsid w:val="00D32C3E"/>
    <w:rsid w:val="00D33D91"/>
    <w:rsid w:val="00D34657"/>
    <w:rsid w:val="00D347D1"/>
    <w:rsid w:val="00D347F1"/>
    <w:rsid w:val="00D3593A"/>
    <w:rsid w:val="00D35E80"/>
    <w:rsid w:val="00D366A7"/>
    <w:rsid w:val="00D400CE"/>
    <w:rsid w:val="00D40DED"/>
    <w:rsid w:val="00D40E1B"/>
    <w:rsid w:val="00D40F28"/>
    <w:rsid w:val="00D42452"/>
    <w:rsid w:val="00D43999"/>
    <w:rsid w:val="00D448A3"/>
    <w:rsid w:val="00D449DB"/>
    <w:rsid w:val="00D45F23"/>
    <w:rsid w:val="00D461F9"/>
    <w:rsid w:val="00D46BFC"/>
    <w:rsid w:val="00D47435"/>
    <w:rsid w:val="00D4749E"/>
    <w:rsid w:val="00D50BB1"/>
    <w:rsid w:val="00D51615"/>
    <w:rsid w:val="00D51D61"/>
    <w:rsid w:val="00D52645"/>
    <w:rsid w:val="00D527F2"/>
    <w:rsid w:val="00D52F07"/>
    <w:rsid w:val="00D53A49"/>
    <w:rsid w:val="00D54476"/>
    <w:rsid w:val="00D54DD4"/>
    <w:rsid w:val="00D55049"/>
    <w:rsid w:val="00D550CF"/>
    <w:rsid w:val="00D551E9"/>
    <w:rsid w:val="00D55EB0"/>
    <w:rsid w:val="00D56022"/>
    <w:rsid w:val="00D5609E"/>
    <w:rsid w:val="00D56436"/>
    <w:rsid w:val="00D56493"/>
    <w:rsid w:val="00D565FB"/>
    <w:rsid w:val="00D569F9"/>
    <w:rsid w:val="00D571F0"/>
    <w:rsid w:val="00D57E95"/>
    <w:rsid w:val="00D60184"/>
    <w:rsid w:val="00D6080A"/>
    <w:rsid w:val="00D61B2C"/>
    <w:rsid w:val="00D61CEE"/>
    <w:rsid w:val="00D62F51"/>
    <w:rsid w:val="00D6358F"/>
    <w:rsid w:val="00D637A3"/>
    <w:rsid w:val="00D644FA"/>
    <w:rsid w:val="00D646E8"/>
    <w:rsid w:val="00D65190"/>
    <w:rsid w:val="00D65203"/>
    <w:rsid w:val="00D656EA"/>
    <w:rsid w:val="00D65960"/>
    <w:rsid w:val="00D661BD"/>
    <w:rsid w:val="00D6637C"/>
    <w:rsid w:val="00D663B0"/>
    <w:rsid w:val="00D67BD1"/>
    <w:rsid w:val="00D702D5"/>
    <w:rsid w:val="00D7031E"/>
    <w:rsid w:val="00D71357"/>
    <w:rsid w:val="00D71DD0"/>
    <w:rsid w:val="00D721A6"/>
    <w:rsid w:val="00D724F3"/>
    <w:rsid w:val="00D72F3B"/>
    <w:rsid w:val="00D7344E"/>
    <w:rsid w:val="00D73D38"/>
    <w:rsid w:val="00D74757"/>
    <w:rsid w:val="00D74CEB"/>
    <w:rsid w:val="00D757D4"/>
    <w:rsid w:val="00D7609C"/>
    <w:rsid w:val="00D76299"/>
    <w:rsid w:val="00D7794F"/>
    <w:rsid w:val="00D8070F"/>
    <w:rsid w:val="00D80F72"/>
    <w:rsid w:val="00D81718"/>
    <w:rsid w:val="00D8237C"/>
    <w:rsid w:val="00D82452"/>
    <w:rsid w:val="00D82FA7"/>
    <w:rsid w:val="00D83073"/>
    <w:rsid w:val="00D83ADF"/>
    <w:rsid w:val="00D8574F"/>
    <w:rsid w:val="00D8585A"/>
    <w:rsid w:val="00D861E6"/>
    <w:rsid w:val="00D862E1"/>
    <w:rsid w:val="00D864C3"/>
    <w:rsid w:val="00D8661D"/>
    <w:rsid w:val="00D87561"/>
    <w:rsid w:val="00D87CCB"/>
    <w:rsid w:val="00D9017C"/>
    <w:rsid w:val="00D90316"/>
    <w:rsid w:val="00D909D1"/>
    <w:rsid w:val="00D90E1C"/>
    <w:rsid w:val="00D95EBE"/>
    <w:rsid w:val="00D963F7"/>
    <w:rsid w:val="00D967C3"/>
    <w:rsid w:val="00D96AC2"/>
    <w:rsid w:val="00DA0582"/>
    <w:rsid w:val="00DA1B31"/>
    <w:rsid w:val="00DA1F75"/>
    <w:rsid w:val="00DA2524"/>
    <w:rsid w:val="00DA39E1"/>
    <w:rsid w:val="00DA3F16"/>
    <w:rsid w:val="00DA3F57"/>
    <w:rsid w:val="00DA455E"/>
    <w:rsid w:val="00DA607C"/>
    <w:rsid w:val="00DA6E65"/>
    <w:rsid w:val="00DA70BE"/>
    <w:rsid w:val="00DA7CF3"/>
    <w:rsid w:val="00DB0200"/>
    <w:rsid w:val="00DB074E"/>
    <w:rsid w:val="00DB1EE1"/>
    <w:rsid w:val="00DB22DC"/>
    <w:rsid w:val="00DB336A"/>
    <w:rsid w:val="00DB3E5C"/>
    <w:rsid w:val="00DB4819"/>
    <w:rsid w:val="00DB4CBD"/>
    <w:rsid w:val="00DB5FD6"/>
    <w:rsid w:val="00DB609D"/>
    <w:rsid w:val="00DB7262"/>
    <w:rsid w:val="00DB7EF6"/>
    <w:rsid w:val="00DC04AB"/>
    <w:rsid w:val="00DC058A"/>
    <w:rsid w:val="00DC0810"/>
    <w:rsid w:val="00DC1FDF"/>
    <w:rsid w:val="00DC3C15"/>
    <w:rsid w:val="00DC5993"/>
    <w:rsid w:val="00DC74E9"/>
    <w:rsid w:val="00DC7A2A"/>
    <w:rsid w:val="00DC7AC2"/>
    <w:rsid w:val="00DD0422"/>
    <w:rsid w:val="00DD0DB4"/>
    <w:rsid w:val="00DD133E"/>
    <w:rsid w:val="00DD1731"/>
    <w:rsid w:val="00DD1B22"/>
    <w:rsid w:val="00DD2CBF"/>
    <w:rsid w:val="00DD2EDD"/>
    <w:rsid w:val="00DD3E39"/>
    <w:rsid w:val="00DD476F"/>
    <w:rsid w:val="00DD5436"/>
    <w:rsid w:val="00DD56CC"/>
    <w:rsid w:val="00DD5825"/>
    <w:rsid w:val="00DD6188"/>
    <w:rsid w:val="00DD643E"/>
    <w:rsid w:val="00DD69A7"/>
    <w:rsid w:val="00DD6F3E"/>
    <w:rsid w:val="00DD7B6D"/>
    <w:rsid w:val="00DD7BDB"/>
    <w:rsid w:val="00DD7BEB"/>
    <w:rsid w:val="00DE07C7"/>
    <w:rsid w:val="00DE1195"/>
    <w:rsid w:val="00DE1DA5"/>
    <w:rsid w:val="00DE28A4"/>
    <w:rsid w:val="00DE2DE4"/>
    <w:rsid w:val="00DE30FB"/>
    <w:rsid w:val="00DE3365"/>
    <w:rsid w:val="00DE3D39"/>
    <w:rsid w:val="00DE4005"/>
    <w:rsid w:val="00DE4478"/>
    <w:rsid w:val="00DE472E"/>
    <w:rsid w:val="00DE5677"/>
    <w:rsid w:val="00DE67EB"/>
    <w:rsid w:val="00DE732E"/>
    <w:rsid w:val="00DE741A"/>
    <w:rsid w:val="00DE78CC"/>
    <w:rsid w:val="00DF077E"/>
    <w:rsid w:val="00DF0A1F"/>
    <w:rsid w:val="00DF0A2B"/>
    <w:rsid w:val="00DF1054"/>
    <w:rsid w:val="00DF1392"/>
    <w:rsid w:val="00DF1E5E"/>
    <w:rsid w:val="00DF3ED9"/>
    <w:rsid w:val="00DF40C7"/>
    <w:rsid w:val="00DF41A0"/>
    <w:rsid w:val="00DF475F"/>
    <w:rsid w:val="00DF5554"/>
    <w:rsid w:val="00DF5591"/>
    <w:rsid w:val="00DF67B1"/>
    <w:rsid w:val="00DF699D"/>
    <w:rsid w:val="00E00324"/>
    <w:rsid w:val="00E01012"/>
    <w:rsid w:val="00E0158E"/>
    <w:rsid w:val="00E01AB9"/>
    <w:rsid w:val="00E0319A"/>
    <w:rsid w:val="00E03239"/>
    <w:rsid w:val="00E036ED"/>
    <w:rsid w:val="00E03FCE"/>
    <w:rsid w:val="00E0478B"/>
    <w:rsid w:val="00E048DB"/>
    <w:rsid w:val="00E0518F"/>
    <w:rsid w:val="00E064B3"/>
    <w:rsid w:val="00E06CC6"/>
    <w:rsid w:val="00E07D8D"/>
    <w:rsid w:val="00E07F23"/>
    <w:rsid w:val="00E103AD"/>
    <w:rsid w:val="00E10649"/>
    <w:rsid w:val="00E10EB1"/>
    <w:rsid w:val="00E11336"/>
    <w:rsid w:val="00E11B99"/>
    <w:rsid w:val="00E11FF2"/>
    <w:rsid w:val="00E120EB"/>
    <w:rsid w:val="00E1284D"/>
    <w:rsid w:val="00E13320"/>
    <w:rsid w:val="00E1341F"/>
    <w:rsid w:val="00E1354F"/>
    <w:rsid w:val="00E13AC8"/>
    <w:rsid w:val="00E16006"/>
    <w:rsid w:val="00E1676C"/>
    <w:rsid w:val="00E17B9F"/>
    <w:rsid w:val="00E20BFC"/>
    <w:rsid w:val="00E21410"/>
    <w:rsid w:val="00E21E1B"/>
    <w:rsid w:val="00E22A24"/>
    <w:rsid w:val="00E23DD6"/>
    <w:rsid w:val="00E241CF"/>
    <w:rsid w:val="00E2456A"/>
    <w:rsid w:val="00E24AE5"/>
    <w:rsid w:val="00E24C7C"/>
    <w:rsid w:val="00E25DDC"/>
    <w:rsid w:val="00E25FA3"/>
    <w:rsid w:val="00E2698A"/>
    <w:rsid w:val="00E309F5"/>
    <w:rsid w:val="00E30A7D"/>
    <w:rsid w:val="00E321EC"/>
    <w:rsid w:val="00E3256A"/>
    <w:rsid w:val="00E32C8F"/>
    <w:rsid w:val="00E32D57"/>
    <w:rsid w:val="00E32DE7"/>
    <w:rsid w:val="00E32E29"/>
    <w:rsid w:val="00E32E9D"/>
    <w:rsid w:val="00E33F7A"/>
    <w:rsid w:val="00E34221"/>
    <w:rsid w:val="00E3546A"/>
    <w:rsid w:val="00E361D3"/>
    <w:rsid w:val="00E36DCC"/>
    <w:rsid w:val="00E36FDF"/>
    <w:rsid w:val="00E3765E"/>
    <w:rsid w:val="00E37DAB"/>
    <w:rsid w:val="00E40483"/>
    <w:rsid w:val="00E407F3"/>
    <w:rsid w:val="00E40F5D"/>
    <w:rsid w:val="00E41788"/>
    <w:rsid w:val="00E42047"/>
    <w:rsid w:val="00E42411"/>
    <w:rsid w:val="00E42E65"/>
    <w:rsid w:val="00E431D3"/>
    <w:rsid w:val="00E43538"/>
    <w:rsid w:val="00E4396C"/>
    <w:rsid w:val="00E43EA7"/>
    <w:rsid w:val="00E453A2"/>
    <w:rsid w:val="00E45434"/>
    <w:rsid w:val="00E46190"/>
    <w:rsid w:val="00E47075"/>
    <w:rsid w:val="00E47109"/>
    <w:rsid w:val="00E50117"/>
    <w:rsid w:val="00E50501"/>
    <w:rsid w:val="00E50608"/>
    <w:rsid w:val="00E50743"/>
    <w:rsid w:val="00E513DF"/>
    <w:rsid w:val="00E531D6"/>
    <w:rsid w:val="00E533D9"/>
    <w:rsid w:val="00E53600"/>
    <w:rsid w:val="00E546A7"/>
    <w:rsid w:val="00E55252"/>
    <w:rsid w:val="00E565B9"/>
    <w:rsid w:val="00E56916"/>
    <w:rsid w:val="00E5786A"/>
    <w:rsid w:val="00E57C3A"/>
    <w:rsid w:val="00E60044"/>
    <w:rsid w:val="00E606D6"/>
    <w:rsid w:val="00E6080B"/>
    <w:rsid w:val="00E616D9"/>
    <w:rsid w:val="00E62844"/>
    <w:rsid w:val="00E63171"/>
    <w:rsid w:val="00E64168"/>
    <w:rsid w:val="00E64301"/>
    <w:rsid w:val="00E65BC1"/>
    <w:rsid w:val="00E66777"/>
    <w:rsid w:val="00E708B1"/>
    <w:rsid w:val="00E70945"/>
    <w:rsid w:val="00E721CB"/>
    <w:rsid w:val="00E73A09"/>
    <w:rsid w:val="00E742E8"/>
    <w:rsid w:val="00E753ED"/>
    <w:rsid w:val="00E77E09"/>
    <w:rsid w:val="00E80870"/>
    <w:rsid w:val="00E80CC0"/>
    <w:rsid w:val="00E813CD"/>
    <w:rsid w:val="00E837F6"/>
    <w:rsid w:val="00E84DA3"/>
    <w:rsid w:val="00E85414"/>
    <w:rsid w:val="00E86559"/>
    <w:rsid w:val="00E87154"/>
    <w:rsid w:val="00E87798"/>
    <w:rsid w:val="00E87B73"/>
    <w:rsid w:val="00E90014"/>
    <w:rsid w:val="00E9177B"/>
    <w:rsid w:val="00E91EFC"/>
    <w:rsid w:val="00E92BC9"/>
    <w:rsid w:val="00E92E5B"/>
    <w:rsid w:val="00E93EF1"/>
    <w:rsid w:val="00E94149"/>
    <w:rsid w:val="00E9507E"/>
    <w:rsid w:val="00E9577B"/>
    <w:rsid w:val="00E96934"/>
    <w:rsid w:val="00E97B96"/>
    <w:rsid w:val="00E97C96"/>
    <w:rsid w:val="00EA0EDC"/>
    <w:rsid w:val="00EA166A"/>
    <w:rsid w:val="00EA213F"/>
    <w:rsid w:val="00EA2449"/>
    <w:rsid w:val="00EA3451"/>
    <w:rsid w:val="00EA42F2"/>
    <w:rsid w:val="00EA4901"/>
    <w:rsid w:val="00EA4997"/>
    <w:rsid w:val="00EA4C9C"/>
    <w:rsid w:val="00EA5299"/>
    <w:rsid w:val="00EA62F0"/>
    <w:rsid w:val="00EA6832"/>
    <w:rsid w:val="00EA728A"/>
    <w:rsid w:val="00EA7CA8"/>
    <w:rsid w:val="00EB010B"/>
    <w:rsid w:val="00EB07FC"/>
    <w:rsid w:val="00EB1264"/>
    <w:rsid w:val="00EB177A"/>
    <w:rsid w:val="00EB2232"/>
    <w:rsid w:val="00EB2B8D"/>
    <w:rsid w:val="00EB3442"/>
    <w:rsid w:val="00EB4EC6"/>
    <w:rsid w:val="00EB51C8"/>
    <w:rsid w:val="00EB58B7"/>
    <w:rsid w:val="00EB6049"/>
    <w:rsid w:val="00EB733C"/>
    <w:rsid w:val="00EC0BC1"/>
    <w:rsid w:val="00EC200E"/>
    <w:rsid w:val="00EC303F"/>
    <w:rsid w:val="00EC4133"/>
    <w:rsid w:val="00EC47BF"/>
    <w:rsid w:val="00EC4FE1"/>
    <w:rsid w:val="00EC54F4"/>
    <w:rsid w:val="00EC625C"/>
    <w:rsid w:val="00EC7246"/>
    <w:rsid w:val="00EC77DB"/>
    <w:rsid w:val="00EC7859"/>
    <w:rsid w:val="00ED00E8"/>
    <w:rsid w:val="00ED0336"/>
    <w:rsid w:val="00ED053C"/>
    <w:rsid w:val="00ED2011"/>
    <w:rsid w:val="00ED2696"/>
    <w:rsid w:val="00ED3ADA"/>
    <w:rsid w:val="00ED4264"/>
    <w:rsid w:val="00ED495A"/>
    <w:rsid w:val="00ED5B37"/>
    <w:rsid w:val="00ED69E3"/>
    <w:rsid w:val="00ED6B95"/>
    <w:rsid w:val="00ED6DA5"/>
    <w:rsid w:val="00ED77DB"/>
    <w:rsid w:val="00ED7931"/>
    <w:rsid w:val="00ED7D65"/>
    <w:rsid w:val="00EE1099"/>
    <w:rsid w:val="00EE1374"/>
    <w:rsid w:val="00EE14C0"/>
    <w:rsid w:val="00EE2EC4"/>
    <w:rsid w:val="00EE43B2"/>
    <w:rsid w:val="00EE44E9"/>
    <w:rsid w:val="00EE6D2D"/>
    <w:rsid w:val="00EE7654"/>
    <w:rsid w:val="00EE7C43"/>
    <w:rsid w:val="00EF075C"/>
    <w:rsid w:val="00EF0A97"/>
    <w:rsid w:val="00EF1323"/>
    <w:rsid w:val="00EF154F"/>
    <w:rsid w:val="00EF1668"/>
    <w:rsid w:val="00EF1E39"/>
    <w:rsid w:val="00EF2533"/>
    <w:rsid w:val="00EF2CD9"/>
    <w:rsid w:val="00EF3BC0"/>
    <w:rsid w:val="00EF3E94"/>
    <w:rsid w:val="00EF467E"/>
    <w:rsid w:val="00EF4B55"/>
    <w:rsid w:val="00EF4DBD"/>
    <w:rsid w:val="00EF5415"/>
    <w:rsid w:val="00EF551B"/>
    <w:rsid w:val="00EF57D2"/>
    <w:rsid w:val="00EF62E9"/>
    <w:rsid w:val="00EF6B61"/>
    <w:rsid w:val="00F00289"/>
    <w:rsid w:val="00F006C3"/>
    <w:rsid w:val="00F00927"/>
    <w:rsid w:val="00F00A81"/>
    <w:rsid w:val="00F00AF7"/>
    <w:rsid w:val="00F010EB"/>
    <w:rsid w:val="00F015D6"/>
    <w:rsid w:val="00F018E0"/>
    <w:rsid w:val="00F0276E"/>
    <w:rsid w:val="00F027F6"/>
    <w:rsid w:val="00F03421"/>
    <w:rsid w:val="00F040A3"/>
    <w:rsid w:val="00F043A2"/>
    <w:rsid w:val="00F04A78"/>
    <w:rsid w:val="00F052D9"/>
    <w:rsid w:val="00F05FCA"/>
    <w:rsid w:val="00F06423"/>
    <w:rsid w:val="00F07A97"/>
    <w:rsid w:val="00F07C4F"/>
    <w:rsid w:val="00F07C69"/>
    <w:rsid w:val="00F07C9C"/>
    <w:rsid w:val="00F1059C"/>
    <w:rsid w:val="00F10A79"/>
    <w:rsid w:val="00F11242"/>
    <w:rsid w:val="00F11642"/>
    <w:rsid w:val="00F11A5A"/>
    <w:rsid w:val="00F121BC"/>
    <w:rsid w:val="00F12565"/>
    <w:rsid w:val="00F127DC"/>
    <w:rsid w:val="00F130E3"/>
    <w:rsid w:val="00F144B6"/>
    <w:rsid w:val="00F14B71"/>
    <w:rsid w:val="00F15423"/>
    <w:rsid w:val="00F1570B"/>
    <w:rsid w:val="00F158C1"/>
    <w:rsid w:val="00F15C30"/>
    <w:rsid w:val="00F15CB2"/>
    <w:rsid w:val="00F202D1"/>
    <w:rsid w:val="00F2044D"/>
    <w:rsid w:val="00F2085F"/>
    <w:rsid w:val="00F22009"/>
    <w:rsid w:val="00F237F1"/>
    <w:rsid w:val="00F240E1"/>
    <w:rsid w:val="00F277A7"/>
    <w:rsid w:val="00F30506"/>
    <w:rsid w:val="00F31160"/>
    <w:rsid w:val="00F3161E"/>
    <w:rsid w:val="00F3283D"/>
    <w:rsid w:val="00F33BFE"/>
    <w:rsid w:val="00F34A20"/>
    <w:rsid w:val="00F359B4"/>
    <w:rsid w:val="00F36C26"/>
    <w:rsid w:val="00F3713F"/>
    <w:rsid w:val="00F4090C"/>
    <w:rsid w:val="00F40CC2"/>
    <w:rsid w:val="00F41581"/>
    <w:rsid w:val="00F41E57"/>
    <w:rsid w:val="00F4250F"/>
    <w:rsid w:val="00F43482"/>
    <w:rsid w:val="00F44049"/>
    <w:rsid w:val="00F4452E"/>
    <w:rsid w:val="00F44995"/>
    <w:rsid w:val="00F44F60"/>
    <w:rsid w:val="00F45210"/>
    <w:rsid w:val="00F4547B"/>
    <w:rsid w:val="00F457DF"/>
    <w:rsid w:val="00F457F5"/>
    <w:rsid w:val="00F45B85"/>
    <w:rsid w:val="00F460C5"/>
    <w:rsid w:val="00F46647"/>
    <w:rsid w:val="00F468F9"/>
    <w:rsid w:val="00F46E32"/>
    <w:rsid w:val="00F46EAA"/>
    <w:rsid w:val="00F4712B"/>
    <w:rsid w:val="00F500D9"/>
    <w:rsid w:val="00F50669"/>
    <w:rsid w:val="00F51F25"/>
    <w:rsid w:val="00F53278"/>
    <w:rsid w:val="00F544AE"/>
    <w:rsid w:val="00F54639"/>
    <w:rsid w:val="00F5540A"/>
    <w:rsid w:val="00F55A69"/>
    <w:rsid w:val="00F566B1"/>
    <w:rsid w:val="00F56956"/>
    <w:rsid w:val="00F56FD0"/>
    <w:rsid w:val="00F609BD"/>
    <w:rsid w:val="00F611DC"/>
    <w:rsid w:val="00F61DA4"/>
    <w:rsid w:val="00F62675"/>
    <w:rsid w:val="00F62C7F"/>
    <w:rsid w:val="00F632F1"/>
    <w:rsid w:val="00F6351D"/>
    <w:rsid w:val="00F645DE"/>
    <w:rsid w:val="00F6489B"/>
    <w:rsid w:val="00F64B4A"/>
    <w:rsid w:val="00F65470"/>
    <w:rsid w:val="00F6617B"/>
    <w:rsid w:val="00F66D54"/>
    <w:rsid w:val="00F7019A"/>
    <w:rsid w:val="00F702E5"/>
    <w:rsid w:val="00F70C7C"/>
    <w:rsid w:val="00F7109E"/>
    <w:rsid w:val="00F715EE"/>
    <w:rsid w:val="00F716E9"/>
    <w:rsid w:val="00F72E2D"/>
    <w:rsid w:val="00F733CC"/>
    <w:rsid w:val="00F73DFD"/>
    <w:rsid w:val="00F73ED9"/>
    <w:rsid w:val="00F741C8"/>
    <w:rsid w:val="00F744F0"/>
    <w:rsid w:val="00F7452B"/>
    <w:rsid w:val="00F7508F"/>
    <w:rsid w:val="00F751AC"/>
    <w:rsid w:val="00F753FF"/>
    <w:rsid w:val="00F76CB5"/>
    <w:rsid w:val="00F7715E"/>
    <w:rsid w:val="00F775F9"/>
    <w:rsid w:val="00F77FD8"/>
    <w:rsid w:val="00F81769"/>
    <w:rsid w:val="00F81A50"/>
    <w:rsid w:val="00F81C0A"/>
    <w:rsid w:val="00F83322"/>
    <w:rsid w:val="00F83BD1"/>
    <w:rsid w:val="00F83E2A"/>
    <w:rsid w:val="00F84136"/>
    <w:rsid w:val="00F8438F"/>
    <w:rsid w:val="00F85821"/>
    <w:rsid w:val="00F85B82"/>
    <w:rsid w:val="00F86CF5"/>
    <w:rsid w:val="00F87F7E"/>
    <w:rsid w:val="00F90DE4"/>
    <w:rsid w:val="00F91436"/>
    <w:rsid w:val="00F91BF9"/>
    <w:rsid w:val="00F920BA"/>
    <w:rsid w:val="00F936DA"/>
    <w:rsid w:val="00F93DF0"/>
    <w:rsid w:val="00F94538"/>
    <w:rsid w:val="00F969B9"/>
    <w:rsid w:val="00F96A12"/>
    <w:rsid w:val="00F96AE3"/>
    <w:rsid w:val="00F97662"/>
    <w:rsid w:val="00F97DA3"/>
    <w:rsid w:val="00FA0C9F"/>
    <w:rsid w:val="00FA1117"/>
    <w:rsid w:val="00FA1243"/>
    <w:rsid w:val="00FA1469"/>
    <w:rsid w:val="00FA2583"/>
    <w:rsid w:val="00FA2635"/>
    <w:rsid w:val="00FA2FAA"/>
    <w:rsid w:val="00FA3958"/>
    <w:rsid w:val="00FA3AB0"/>
    <w:rsid w:val="00FA4483"/>
    <w:rsid w:val="00FA44EB"/>
    <w:rsid w:val="00FA4512"/>
    <w:rsid w:val="00FA4622"/>
    <w:rsid w:val="00FA4ED4"/>
    <w:rsid w:val="00FA5EE8"/>
    <w:rsid w:val="00FA6406"/>
    <w:rsid w:val="00FA6D4B"/>
    <w:rsid w:val="00FA6FD9"/>
    <w:rsid w:val="00FA748F"/>
    <w:rsid w:val="00FB0D3F"/>
    <w:rsid w:val="00FB0EBC"/>
    <w:rsid w:val="00FB1106"/>
    <w:rsid w:val="00FB110F"/>
    <w:rsid w:val="00FB1ED7"/>
    <w:rsid w:val="00FB2E56"/>
    <w:rsid w:val="00FB2FD9"/>
    <w:rsid w:val="00FB4339"/>
    <w:rsid w:val="00FB473F"/>
    <w:rsid w:val="00FB5D92"/>
    <w:rsid w:val="00FB6278"/>
    <w:rsid w:val="00FB634D"/>
    <w:rsid w:val="00FB6595"/>
    <w:rsid w:val="00FB6EC3"/>
    <w:rsid w:val="00FB6ED4"/>
    <w:rsid w:val="00FB78E1"/>
    <w:rsid w:val="00FB7C09"/>
    <w:rsid w:val="00FC0232"/>
    <w:rsid w:val="00FC02BD"/>
    <w:rsid w:val="00FC09E9"/>
    <w:rsid w:val="00FC0E07"/>
    <w:rsid w:val="00FC11ED"/>
    <w:rsid w:val="00FC159A"/>
    <w:rsid w:val="00FC20BB"/>
    <w:rsid w:val="00FC22E0"/>
    <w:rsid w:val="00FC2B0F"/>
    <w:rsid w:val="00FC3E81"/>
    <w:rsid w:val="00FC3F09"/>
    <w:rsid w:val="00FC4B33"/>
    <w:rsid w:val="00FC4D32"/>
    <w:rsid w:val="00FC4E0A"/>
    <w:rsid w:val="00FC53B4"/>
    <w:rsid w:val="00FC5BDB"/>
    <w:rsid w:val="00FC6C7F"/>
    <w:rsid w:val="00FC7941"/>
    <w:rsid w:val="00FC7AC8"/>
    <w:rsid w:val="00FD023E"/>
    <w:rsid w:val="00FD10FE"/>
    <w:rsid w:val="00FD165A"/>
    <w:rsid w:val="00FD1D1D"/>
    <w:rsid w:val="00FD2D99"/>
    <w:rsid w:val="00FD3594"/>
    <w:rsid w:val="00FD3A17"/>
    <w:rsid w:val="00FD4820"/>
    <w:rsid w:val="00FD5738"/>
    <w:rsid w:val="00FD5996"/>
    <w:rsid w:val="00FD5E5B"/>
    <w:rsid w:val="00FE046F"/>
    <w:rsid w:val="00FE0636"/>
    <w:rsid w:val="00FE154E"/>
    <w:rsid w:val="00FE22E2"/>
    <w:rsid w:val="00FE2DCD"/>
    <w:rsid w:val="00FE2E9D"/>
    <w:rsid w:val="00FE35F1"/>
    <w:rsid w:val="00FE4182"/>
    <w:rsid w:val="00FE4371"/>
    <w:rsid w:val="00FE48DC"/>
    <w:rsid w:val="00FE50CD"/>
    <w:rsid w:val="00FF01B7"/>
    <w:rsid w:val="00FF0B7A"/>
    <w:rsid w:val="00FF0F3D"/>
    <w:rsid w:val="00FF116C"/>
    <w:rsid w:val="00FF1772"/>
    <w:rsid w:val="00FF3411"/>
    <w:rsid w:val="00FF415F"/>
    <w:rsid w:val="00FF4B93"/>
    <w:rsid w:val="00FF4EDC"/>
    <w:rsid w:val="00FF4FA0"/>
    <w:rsid w:val="00FF6060"/>
    <w:rsid w:val="00FF7743"/>
    <w:rsid w:val="00FF7A04"/>
    <w:rsid w:val="00FF7A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CD94F"/>
  <w15:docId w15:val="{91D6FA67-8301-45A4-A1D5-2CAA6253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DE4"/>
    <w:pPr>
      <w:bidi/>
    </w:pPr>
    <w:rPr>
      <w:sz w:val="24"/>
      <w:szCs w:val="24"/>
      <w:lang w:eastAsia="ar-SA"/>
    </w:rPr>
  </w:style>
  <w:style w:type="paragraph" w:styleId="Heading1">
    <w:name w:val="heading 1"/>
    <w:basedOn w:val="Normal"/>
    <w:next w:val="Normal"/>
    <w:qFormat/>
    <w:rsid w:val="00C17DE4"/>
    <w:pPr>
      <w:keepNext/>
      <w:jc w:val="lowKashida"/>
      <w:outlineLvl w:val="0"/>
    </w:pPr>
    <w:rPr>
      <w:b/>
      <w:bCs/>
      <w:lang w:eastAsia="en-US"/>
    </w:rPr>
  </w:style>
  <w:style w:type="paragraph" w:styleId="Heading2">
    <w:name w:val="heading 2"/>
    <w:basedOn w:val="Normal"/>
    <w:next w:val="Normal"/>
    <w:qFormat/>
    <w:rsid w:val="00C17DE4"/>
    <w:pPr>
      <w:keepNext/>
      <w:outlineLvl w:val="1"/>
    </w:pPr>
    <w:rPr>
      <w:rFonts w:cs="Simplified Arabic"/>
      <w:b/>
      <w:bCs/>
      <w:lang w:val="en-GB"/>
    </w:rPr>
  </w:style>
  <w:style w:type="paragraph" w:styleId="Heading6">
    <w:name w:val="heading 6"/>
    <w:basedOn w:val="Normal"/>
    <w:next w:val="Normal"/>
    <w:qFormat/>
    <w:rsid w:val="00C17DE4"/>
    <w:pPr>
      <w:keepNext/>
      <w:outlineLvl w:val="5"/>
    </w:pPr>
    <w:rPr>
      <w:rFonts w:cs="Simplified Arabic"/>
      <w:b/>
      <w:bCs/>
      <w:sz w:val="28"/>
      <w:szCs w:val="28"/>
      <w:lang w:val="en-GB"/>
    </w:rPr>
  </w:style>
  <w:style w:type="paragraph" w:styleId="Heading8">
    <w:name w:val="heading 8"/>
    <w:basedOn w:val="Normal"/>
    <w:next w:val="Normal"/>
    <w:qFormat/>
    <w:rsid w:val="00C17DE4"/>
    <w:pPr>
      <w:keepNext/>
      <w:jc w:val="both"/>
      <w:outlineLvl w:val="7"/>
    </w:pPr>
    <w:rPr>
      <w:rFonts w:cs="Simplified Arabic"/>
      <w:b/>
      <w:bCs/>
      <w:lang w:val="en-GB"/>
    </w:rPr>
  </w:style>
  <w:style w:type="paragraph" w:styleId="Heading9">
    <w:name w:val="heading 9"/>
    <w:basedOn w:val="Normal"/>
    <w:next w:val="Normal"/>
    <w:qFormat/>
    <w:rsid w:val="00C17D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DE4"/>
    <w:pPr>
      <w:tabs>
        <w:tab w:val="center" w:pos="4320"/>
        <w:tab w:val="right" w:pos="8640"/>
      </w:tabs>
    </w:pPr>
    <w:rPr>
      <w:snapToGrid w:val="0"/>
      <w:sz w:val="20"/>
      <w:szCs w:val="20"/>
    </w:rPr>
  </w:style>
  <w:style w:type="paragraph" w:styleId="FootnoteText">
    <w:name w:val="footnote text"/>
    <w:basedOn w:val="Normal"/>
    <w:semiHidden/>
    <w:rsid w:val="00C17DE4"/>
    <w:rPr>
      <w:rFonts w:cs="Traditional Arabic"/>
      <w:snapToGrid w:val="0"/>
      <w:sz w:val="20"/>
      <w:szCs w:val="20"/>
      <w:lang w:eastAsia="en-US"/>
    </w:rPr>
  </w:style>
  <w:style w:type="character" w:styleId="FootnoteReference">
    <w:name w:val="footnote reference"/>
    <w:semiHidden/>
    <w:rsid w:val="00C17DE4"/>
    <w:rPr>
      <w:vertAlign w:val="superscript"/>
    </w:rPr>
  </w:style>
  <w:style w:type="paragraph" w:styleId="BodyText">
    <w:name w:val="Body Text"/>
    <w:basedOn w:val="Normal"/>
    <w:link w:val="BodyTextChar"/>
    <w:semiHidden/>
    <w:rsid w:val="00C17DE4"/>
    <w:pPr>
      <w:jc w:val="lowKashida"/>
    </w:pPr>
    <w:rPr>
      <w:rFonts w:cs="Simplified Arabic"/>
      <w:snapToGrid w:val="0"/>
      <w:sz w:val="20"/>
      <w:szCs w:val="20"/>
      <w:lang w:eastAsia="en-US"/>
    </w:rPr>
  </w:style>
  <w:style w:type="paragraph" w:styleId="Footer">
    <w:name w:val="footer"/>
    <w:basedOn w:val="Normal"/>
    <w:uiPriority w:val="99"/>
    <w:unhideWhenUsed/>
    <w:rsid w:val="00C17DE4"/>
    <w:pPr>
      <w:tabs>
        <w:tab w:val="center" w:pos="4153"/>
        <w:tab w:val="right" w:pos="8306"/>
      </w:tabs>
    </w:pPr>
  </w:style>
  <w:style w:type="character" w:customStyle="1" w:styleId="FooterChar">
    <w:name w:val="Footer Char"/>
    <w:uiPriority w:val="99"/>
    <w:rsid w:val="00C17DE4"/>
    <w:rPr>
      <w:sz w:val="24"/>
      <w:szCs w:val="24"/>
      <w:lang w:eastAsia="ar-SA"/>
    </w:rPr>
  </w:style>
  <w:style w:type="character" w:styleId="PageNumber">
    <w:name w:val="page number"/>
    <w:basedOn w:val="DefaultParagraphFont"/>
    <w:semiHidden/>
    <w:rsid w:val="00C17DE4"/>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372CDA"/>
    <w:rPr>
      <w:rFonts w:ascii="Tahoma" w:hAnsi="Tahoma"/>
      <w:sz w:val="16"/>
      <w:szCs w:val="16"/>
    </w:rPr>
  </w:style>
  <w:style w:type="character" w:customStyle="1" w:styleId="BalloonTextChar">
    <w:name w:val="Balloon Text Char"/>
    <w:link w:val="BalloonText"/>
    <w:uiPriority w:val="99"/>
    <w:semiHidden/>
    <w:rsid w:val="00372CDA"/>
    <w:rPr>
      <w:rFonts w:ascii="Tahoma" w:hAnsi="Tahoma" w:cs="Tahoma"/>
      <w:sz w:val="16"/>
      <w:szCs w:val="16"/>
      <w:lang w:eastAsia="ar-SA"/>
    </w:rPr>
  </w:style>
  <w:style w:type="table" w:styleId="TableGrid">
    <w:name w:val="Table Grid"/>
    <w:basedOn w:val="TableNormal"/>
    <w:uiPriority w:val="59"/>
    <w:rsid w:val="0031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2885"/>
    <w:rPr>
      <w:color w:val="0000FF"/>
      <w:u w:val="single"/>
    </w:rPr>
  </w:style>
  <w:style w:type="paragraph" w:styleId="ListParagraph">
    <w:name w:val="List Paragraph"/>
    <w:basedOn w:val="Normal"/>
    <w:uiPriority w:val="34"/>
    <w:qFormat/>
    <w:rsid w:val="00C31936"/>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581CAC"/>
    <w:rPr>
      <w:sz w:val="16"/>
      <w:szCs w:val="16"/>
    </w:rPr>
  </w:style>
  <w:style w:type="paragraph" w:styleId="CommentText">
    <w:name w:val="annotation text"/>
    <w:basedOn w:val="Normal"/>
    <w:link w:val="CommentTextChar"/>
    <w:uiPriority w:val="99"/>
    <w:unhideWhenUsed/>
    <w:rsid w:val="00581CAC"/>
    <w:rPr>
      <w:sz w:val="20"/>
      <w:szCs w:val="20"/>
    </w:rPr>
  </w:style>
  <w:style w:type="character" w:customStyle="1" w:styleId="CommentTextChar">
    <w:name w:val="Comment Text Char"/>
    <w:basedOn w:val="DefaultParagraphFont"/>
    <w:link w:val="CommentText"/>
    <w:uiPriority w:val="99"/>
    <w:rsid w:val="00581CAC"/>
    <w:rPr>
      <w:lang w:eastAsia="ar-SA"/>
    </w:rPr>
  </w:style>
  <w:style w:type="paragraph" w:styleId="CommentSubject">
    <w:name w:val="annotation subject"/>
    <w:basedOn w:val="CommentText"/>
    <w:next w:val="CommentText"/>
    <w:link w:val="CommentSubjectChar"/>
    <w:uiPriority w:val="99"/>
    <w:semiHidden/>
    <w:unhideWhenUsed/>
    <w:rsid w:val="00581CAC"/>
    <w:rPr>
      <w:b/>
      <w:bCs/>
    </w:rPr>
  </w:style>
  <w:style w:type="character" w:customStyle="1" w:styleId="CommentSubjectChar">
    <w:name w:val="Comment Subject Char"/>
    <w:basedOn w:val="CommentTextChar"/>
    <w:link w:val="CommentSubject"/>
    <w:uiPriority w:val="99"/>
    <w:semiHidden/>
    <w:rsid w:val="00581CAC"/>
    <w:rPr>
      <w:b/>
      <w:bCs/>
      <w:lang w:eastAsia="ar-SA"/>
    </w:rPr>
  </w:style>
  <w:style w:type="character" w:customStyle="1" w:styleId="BodyTextChar">
    <w:name w:val="Body Text Char"/>
    <w:basedOn w:val="DefaultParagraphFont"/>
    <w:link w:val="BodyText"/>
    <w:semiHidden/>
    <w:rsid w:val="008E26F9"/>
    <w:rPr>
      <w:rFonts w:cs="Simplified Arabic"/>
      <w:snapToGrid w:val="0"/>
    </w:rPr>
  </w:style>
  <w:style w:type="paragraph" w:styleId="BodyText3">
    <w:name w:val="Body Text 3"/>
    <w:basedOn w:val="Normal"/>
    <w:link w:val="BodyText3Char"/>
    <w:unhideWhenUsed/>
    <w:rsid w:val="003220BA"/>
    <w:pPr>
      <w:spacing w:after="120"/>
    </w:pPr>
    <w:rPr>
      <w:sz w:val="16"/>
      <w:szCs w:val="16"/>
    </w:rPr>
  </w:style>
  <w:style w:type="character" w:customStyle="1" w:styleId="BodyText3Char">
    <w:name w:val="Body Text 3 Char"/>
    <w:basedOn w:val="DefaultParagraphFont"/>
    <w:link w:val="BodyText3"/>
    <w:rsid w:val="003220BA"/>
    <w:rPr>
      <w:sz w:val="16"/>
      <w:szCs w:val="16"/>
      <w:lang w:eastAsia="ar-SA"/>
    </w:rPr>
  </w:style>
  <w:style w:type="paragraph" w:styleId="Revision">
    <w:name w:val="Revision"/>
    <w:hidden/>
    <w:uiPriority w:val="99"/>
    <w:semiHidden/>
    <w:rsid w:val="003220B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نسبة التغير الشهرية لشهر كانون ثاني 2025</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Simplified Arabic" panose="02020603050405020304" pitchFamily="18" charset="-78"/>
                    <a:ea typeface="+mn-ea"/>
                    <a:cs typeface="Simplified Arabic" panose="02020603050405020304" pitchFamily="18" charset="-78"/>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الدجاج الطازج</c:v>
                </c:pt>
                <c:pt idx="1">
                  <c:v>الشاي</c:v>
                </c:pt>
                <c:pt idx="2">
                  <c:v>السميد</c:v>
                </c:pt>
                <c:pt idx="3">
                  <c:v>السكر</c:v>
                </c:pt>
                <c:pt idx="4">
                  <c:v>البطاطا </c:v>
                </c:pt>
                <c:pt idx="5">
                  <c:v>الخضروات المجففة </c:v>
                </c:pt>
                <c:pt idx="6">
                  <c:v>الخضروات الطازجة</c:v>
                </c:pt>
                <c:pt idx="7">
                  <c:v>البيض</c:v>
                </c:pt>
                <c:pt idx="8">
                  <c:v>الخبز "كماج"</c:v>
                </c:pt>
                <c:pt idx="9">
                  <c:v>الفواكه الطازجة</c:v>
                </c:pt>
                <c:pt idx="10">
                  <c:v>الزيوت النباتية</c:v>
                </c:pt>
                <c:pt idx="11">
                  <c:v>الطحين</c:v>
                </c:pt>
              </c:strCache>
            </c:strRef>
          </c:cat>
          <c:val>
            <c:numRef>
              <c:f>Sheet1!$C$2:$C$13</c:f>
              <c:numCache>
                <c:formatCode>0%</c:formatCode>
                <c:ptCount val="12"/>
                <c:pt idx="0">
                  <c:v>-0.72939999999999994</c:v>
                </c:pt>
                <c:pt idx="1">
                  <c:v>-0.66670000000000007</c:v>
                </c:pt>
                <c:pt idx="2">
                  <c:v>-0.65599999999999992</c:v>
                </c:pt>
                <c:pt idx="3">
                  <c:v>-0.60819999999999996</c:v>
                </c:pt>
                <c:pt idx="4">
                  <c:v>-0.54110000000000003</c:v>
                </c:pt>
                <c:pt idx="5">
                  <c:v>-0.53700000000000003</c:v>
                </c:pt>
                <c:pt idx="6">
                  <c:v>-0.4753</c:v>
                </c:pt>
                <c:pt idx="7">
                  <c:v>-0.46759999999999996</c:v>
                </c:pt>
                <c:pt idx="8">
                  <c:v>-0.39880000000000004</c:v>
                </c:pt>
                <c:pt idx="9">
                  <c:v>-0.36479999999999996</c:v>
                </c:pt>
                <c:pt idx="10">
                  <c:v>-0.313</c:v>
                </c:pt>
                <c:pt idx="11">
                  <c:v>-0.30609999999999998</c:v>
                </c:pt>
              </c:numCache>
            </c:numRef>
          </c:val>
          <c:extLst>
            <c:ext xmlns:c16="http://schemas.microsoft.com/office/drawing/2014/chart" uri="{C3380CC4-5D6E-409C-BE32-E72D297353CC}">
              <c16:uniqueId val="{00000000-80F5-4A78-BB75-AB1958481F37}"/>
            </c:ext>
          </c:extLst>
        </c:ser>
        <c:dLbls>
          <c:showLegendKey val="0"/>
          <c:showVal val="0"/>
          <c:showCatName val="0"/>
          <c:showSerName val="0"/>
          <c:showPercent val="0"/>
          <c:showBubbleSize val="0"/>
        </c:dLbls>
        <c:gapWidth val="182"/>
        <c:axId val="563070536"/>
        <c:axId val="563073816"/>
      </c:barChart>
      <c:catAx>
        <c:axId val="563070536"/>
        <c:scaling>
          <c:orientation val="minMax"/>
        </c:scaling>
        <c:delete val="0"/>
        <c:axPos val="l"/>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Simplified Arabic" panose="02020603050405020304" pitchFamily="18" charset="-78"/>
                <a:ea typeface="+mn-ea"/>
                <a:cs typeface="Simplified Arabic" panose="02020603050405020304" pitchFamily="18" charset="-78"/>
              </a:defRPr>
            </a:pPr>
            <a:endParaRPr lang="ar-SA"/>
          </a:p>
        </c:txPr>
        <c:crossAx val="563073816"/>
        <c:crosses val="autoZero"/>
        <c:auto val="1"/>
        <c:lblAlgn val="ctr"/>
        <c:lblOffset val="200"/>
        <c:noMultiLvlLbl val="0"/>
      </c:catAx>
      <c:valAx>
        <c:axId val="563073816"/>
        <c:scaling>
          <c:orientation val="minMax"/>
        </c:scaling>
        <c:delete val="1"/>
        <c:axPos val="b"/>
        <c:numFmt formatCode="0%" sourceLinked="1"/>
        <c:majorTickMark val="none"/>
        <c:minorTickMark val="none"/>
        <c:tickLblPos val="nextTo"/>
        <c:crossAx val="563070536"/>
        <c:crosses val="autoZero"/>
        <c:crossBetween val="between"/>
      </c:valAx>
      <c:spPr>
        <a:noFill/>
        <a:ln>
          <a:noFill/>
        </a:ln>
        <a:effectLst/>
      </c:spPr>
    </c:plotArea>
    <c:plotVisOnly val="1"/>
    <c:dispBlanksAs val="gap"/>
    <c:showDLblsOverMax val="0"/>
  </c:chart>
  <c:spPr>
    <a:solidFill>
      <a:schemeClr val="bg1"/>
    </a:solidFill>
    <a:ln w="15875" cap="flat" cmpd="sng" algn="ctr">
      <a:solidFill>
        <a:schemeClr val="tx1"/>
      </a:solidFill>
      <a:round/>
    </a:ln>
    <a:effectLst/>
  </c:spPr>
  <c:txPr>
    <a:bodyPr/>
    <a:lstStyle/>
    <a:p>
      <a:pPr>
        <a:defRPr sz="800">
          <a:latin typeface="Simplified Arabic" panose="02020603050405020304" pitchFamily="18" charset="-78"/>
          <a:cs typeface="Simplified Arabic" panose="02020603050405020304" pitchFamily="18" charset="-78"/>
        </a:defRPr>
      </a:pPr>
      <a:endParaRPr lang="ar-S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F9EE3-6ABB-45CB-9F32-EB3723DB3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855</Words>
  <Characters>4874</Characters>
  <Application>Microsoft Office Word</Application>
  <DocSecurity>0</DocSecurity>
  <Lines>40</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البيان الصحفي للرقم القياسي لأسعارالمستهلك "مؤشر غلاء المعيشة"</vt:lpstr>
      <vt:lpstr>السكان الفلسطينيين في العالم نهاية عام 2010</vt:lpstr>
    </vt:vector>
  </TitlesOfParts>
  <Company>Hewlett-Packard Company</Company>
  <LinksUpToDate>false</LinksUpToDate>
  <CharactersWithSpaces>5718</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15902</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للرقم القياسي لأسعارالمستهلك "مؤشر غلاء المعيشة"</dc:title>
  <dc:creator>kakhalid</dc:creator>
  <cp:lastModifiedBy>LOAY SHEHADEH</cp:lastModifiedBy>
  <cp:revision>13</cp:revision>
  <cp:lastPrinted>2025-02-10T09:49:00Z</cp:lastPrinted>
  <dcterms:created xsi:type="dcterms:W3CDTF">2025-02-11T10:07:00Z</dcterms:created>
  <dcterms:modified xsi:type="dcterms:W3CDTF">2025-02-12T09:23:00Z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22f3bb94d0936bf1b355b5c560fbb981f09d17f867099cbaffc6a4271778177e</vt:lpwstr>
  </property>
</Properties>
</file>