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BB4E" w14:textId="4E3D48BC" w:rsidR="00361A7E" w:rsidRPr="00564905" w:rsidRDefault="00564905" w:rsidP="00564905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564905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361A7E" w:rsidRPr="00564905">
        <w:rPr>
          <w:rFonts w:cs="Simplified Arabic"/>
          <w:b/>
          <w:bCs/>
          <w:sz w:val="30"/>
          <w:szCs w:val="30"/>
          <w:rtl/>
        </w:rPr>
        <w:t>الرقم القياسي لأسعار المستهلك</w:t>
      </w:r>
      <w:r w:rsidRPr="00564905">
        <w:rPr>
          <w:rFonts w:cs="Simplified Arabic" w:hint="cs"/>
          <w:b/>
          <w:bCs/>
          <w:sz w:val="30"/>
          <w:szCs w:val="30"/>
          <w:rtl/>
        </w:rPr>
        <w:t xml:space="preserve"> "غلاء المعيشة"</w:t>
      </w:r>
      <w:r w:rsidR="00361A7E" w:rsidRPr="00564905">
        <w:rPr>
          <w:rFonts w:cs="Simplified Arabic"/>
          <w:b/>
          <w:bCs/>
          <w:sz w:val="30"/>
          <w:szCs w:val="30"/>
          <w:rtl/>
        </w:rPr>
        <w:t xml:space="preserve"> في فلسطين</w:t>
      </w:r>
      <w:r w:rsidR="00361A7E" w:rsidRPr="00564905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BA180C" w:rsidRPr="00564905">
        <w:rPr>
          <w:rFonts w:cs="Simplified Arabic" w:hint="cs"/>
          <w:b/>
          <w:bCs/>
          <w:sz w:val="30"/>
          <w:szCs w:val="30"/>
          <w:rtl/>
        </w:rPr>
        <w:t>يسجل ارتفاع حاد خلال شهر أيلول</w:t>
      </w:r>
      <w:r w:rsidRPr="00564905">
        <w:rPr>
          <w:rFonts w:cs="Simplified Arabic" w:hint="cs"/>
          <w:b/>
          <w:bCs/>
          <w:sz w:val="30"/>
          <w:szCs w:val="30"/>
          <w:rtl/>
        </w:rPr>
        <w:t>، 09/</w:t>
      </w:r>
      <w:r w:rsidR="00BA180C" w:rsidRPr="00564905">
        <w:rPr>
          <w:rFonts w:cs="Simplified Arabic" w:hint="cs"/>
          <w:b/>
          <w:bCs/>
          <w:sz w:val="30"/>
          <w:szCs w:val="30"/>
          <w:rtl/>
        </w:rPr>
        <w:t xml:space="preserve">2022  </w:t>
      </w:r>
      <w:r w:rsidR="00361A7E" w:rsidRPr="00564905">
        <w:rPr>
          <w:rFonts w:cs="Simplified Arabic" w:hint="cs"/>
          <w:b/>
          <w:bCs/>
          <w:sz w:val="30"/>
          <w:szCs w:val="30"/>
          <w:rtl/>
        </w:rPr>
        <w:t xml:space="preserve">نتيجة لارتفاع أسعار </w:t>
      </w:r>
      <w:r w:rsidR="00203351" w:rsidRPr="00564905">
        <w:rPr>
          <w:rFonts w:cs="Simplified Arabic" w:hint="cs"/>
          <w:b/>
          <w:bCs/>
          <w:sz w:val="30"/>
          <w:szCs w:val="30"/>
          <w:rtl/>
        </w:rPr>
        <w:t>الخضراوات الطازجة</w:t>
      </w:r>
      <w:r w:rsidR="00361A7E" w:rsidRPr="00564905">
        <w:rPr>
          <w:rFonts w:cs="Simplified Arabic" w:hint="cs"/>
          <w:b/>
          <w:bCs/>
          <w:sz w:val="30"/>
          <w:szCs w:val="30"/>
          <w:rtl/>
        </w:rPr>
        <w:t xml:space="preserve"> و</w:t>
      </w:r>
      <w:r w:rsidR="00203351" w:rsidRPr="00564905">
        <w:rPr>
          <w:rFonts w:cs="Simplified Arabic" w:hint="cs"/>
          <w:b/>
          <w:bCs/>
          <w:sz w:val="30"/>
          <w:szCs w:val="30"/>
          <w:rtl/>
        </w:rPr>
        <w:t>الدجاج</w:t>
      </w:r>
      <w:r w:rsidR="00361A7E" w:rsidRPr="00564905">
        <w:rPr>
          <w:rFonts w:cs="Simplified Arabic" w:hint="cs"/>
          <w:b/>
          <w:bCs/>
          <w:sz w:val="30"/>
          <w:szCs w:val="30"/>
          <w:rtl/>
        </w:rPr>
        <w:t xml:space="preserve"> و</w:t>
      </w:r>
      <w:r w:rsidR="00203351" w:rsidRPr="00564905">
        <w:rPr>
          <w:rFonts w:cs="Simplified Arabic" w:hint="cs"/>
          <w:b/>
          <w:bCs/>
          <w:sz w:val="30"/>
          <w:szCs w:val="30"/>
          <w:rtl/>
        </w:rPr>
        <w:t>البيض</w:t>
      </w:r>
    </w:p>
    <w:p w14:paraId="1C957A15" w14:textId="73F2BF77" w:rsidR="00761D26" w:rsidRPr="00771268" w:rsidRDefault="00761D26" w:rsidP="00761D26">
      <w:pPr>
        <w:jc w:val="both"/>
        <w:rPr>
          <w:rFonts w:cs="Simplified Arabic"/>
          <w:sz w:val="16"/>
          <w:szCs w:val="16"/>
        </w:rPr>
      </w:pPr>
    </w:p>
    <w:p w14:paraId="63E16B19" w14:textId="77777777" w:rsidR="00564905" w:rsidRPr="00564905" w:rsidRDefault="00564905" w:rsidP="00DE2CB6">
      <w:pPr>
        <w:jc w:val="both"/>
        <w:rPr>
          <w:rFonts w:cs="Simplified Arabic"/>
          <w:sz w:val="10"/>
          <w:szCs w:val="10"/>
          <w:rtl/>
        </w:rPr>
      </w:pPr>
    </w:p>
    <w:p w14:paraId="59FCDB7F" w14:textId="48451B0F" w:rsidR="00713BEC" w:rsidRPr="00564905" w:rsidRDefault="00361A7E" w:rsidP="005649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الرقم القياسي لأسعار المستهلك في فلسطين خلال شهر أيلول</w:t>
      </w:r>
      <w:r w:rsidR="00564905" w:rsidRPr="00564905">
        <w:rPr>
          <w:rFonts w:ascii="Simplified Arabic" w:hAnsi="Simplified Arabic" w:cs="Simplified Arabic"/>
          <w:sz w:val="26"/>
          <w:szCs w:val="26"/>
          <w:rtl/>
        </w:rPr>
        <w:t>، 09/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2022 ارتفاعاً حاداً نسبته 1.30% مقارنة مع شهر آب 2022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15431C" w:rsidRPr="00564905">
        <w:rPr>
          <w:rFonts w:ascii="Simplified Arabic" w:hAnsi="Simplified Arabic" w:cs="Simplified Arabic"/>
          <w:sz w:val="26"/>
          <w:szCs w:val="26"/>
          <w:rtl/>
        </w:rPr>
        <w:t>أسعار الخضروات الطازجة بنسبة 12.16%، وأسعار الدجاج الطازج بنسبة 11.69%، وأسعار البيض بنسبة 8.31%، وأسعار الكهرباء</w:t>
      </w:r>
      <w:r w:rsidR="00E904DA" w:rsidRPr="00564905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15431C" w:rsidRPr="00564905">
        <w:rPr>
          <w:rFonts w:ascii="Simplified Arabic" w:hAnsi="Simplified Arabic" w:cs="Simplified Arabic"/>
          <w:sz w:val="26"/>
          <w:szCs w:val="26"/>
          <w:rtl/>
        </w:rPr>
        <w:t xml:space="preserve"> 5.34%، وأسعار الفواكه الطازجة بنسبة 4.99%، وأسعار خدمات التعليم بنسبة 2.35%، وأسعار المحروقات السائلة المستخدمة كوقود للسيارات "الديزل" بنسبة 2.22%، وأسعار الخضروات المجففة بنسبة 2.18%، وأسعار مجموعة الصحة بنسبة 1.48%، </w:t>
      </w:r>
      <w:r w:rsidR="00C743DD" w:rsidRPr="00564905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15431C" w:rsidRPr="00564905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C743DD"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5431C" w:rsidRPr="00564905">
        <w:rPr>
          <w:rFonts w:ascii="Simplified Arabic" w:hAnsi="Simplified Arabic" w:cs="Simplified Arabic"/>
          <w:sz w:val="26"/>
          <w:szCs w:val="26"/>
          <w:rtl/>
        </w:rPr>
        <w:t>أسعار اللحوم الطازجة بمقدار 1.82%، وأسعار المحروقات السائلة المستخدمة كوقود للسيارات "البنزين" بمقدار 1.71%، وأسعار دقيق الحبوب "الطحين الأبيض" بمقدار 1.01%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>، وأسعار الزيوت النباتية بمقدار 0.81%</w:t>
      </w:r>
      <w:r w:rsidR="0015431C"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6F31A4C" w14:textId="38C1EEE8" w:rsidR="00D70888" w:rsidRPr="00564905" w:rsidRDefault="00D70888" w:rsidP="001D782E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1423F006" w14:textId="2EC68FC2" w:rsidR="00063109" w:rsidRPr="00564905" w:rsidRDefault="00E60FED" w:rsidP="00E60FE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564905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564905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564905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564905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564905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البندورة عناقيد والفلفل الحار 6 شيقل/1كغم لكل منهما، والكوسا</w:t>
      </w:r>
      <w:r w:rsidR="00564905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8 شيقل/1كغم، والباذنجان والخيار 4 شيقل/1كغم لكل منهما، والزهرة 7 شيقل/1كغم، والملفوف 5 شيقل/1كغم، و</w:t>
      </w:r>
      <w:r w:rsidR="00D67F4C" w:rsidRPr="00564905">
        <w:rPr>
          <w:rFonts w:ascii="Simplified Arabic" w:hAnsi="Simplified Arabic" w:cs="Simplified Arabic"/>
          <w:sz w:val="26"/>
          <w:szCs w:val="26"/>
          <w:rtl/>
        </w:rPr>
        <w:t>الدجاج</w:t>
      </w:r>
      <w:r w:rsidR="00564905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="00D67F4C"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2B98" w:rsidRPr="00564905">
        <w:rPr>
          <w:rFonts w:ascii="Simplified Arabic" w:hAnsi="Simplified Arabic" w:cs="Simplified Arabic"/>
          <w:sz w:val="26"/>
          <w:szCs w:val="26"/>
          <w:rtl/>
        </w:rPr>
        <w:t>15</w:t>
      </w:r>
      <w:r w:rsidR="00D67F4C" w:rsidRPr="00564905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والبيض 17 شيقل/2كغم، </w:t>
      </w:r>
      <w:r w:rsidR="004A2B98" w:rsidRPr="00564905">
        <w:rPr>
          <w:rFonts w:ascii="Simplified Arabic" w:hAnsi="Simplified Arabic" w:cs="Simplified Arabic"/>
          <w:sz w:val="26"/>
          <w:szCs w:val="26"/>
          <w:rtl/>
        </w:rPr>
        <w:t xml:space="preserve">والموز 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>6 شيقل/1كغم</w:t>
      </w:r>
      <w:r w:rsidR="004A2B98" w:rsidRPr="00564905">
        <w:rPr>
          <w:rFonts w:ascii="Simplified Arabic" w:hAnsi="Simplified Arabic" w:cs="Simplified Arabic"/>
          <w:sz w:val="26"/>
          <w:szCs w:val="26"/>
          <w:rtl/>
        </w:rPr>
        <w:t xml:space="preserve">، والجوافة 13 شيقل/1كغم، والكاكا 9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شيقل/1كغم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>، والبصل</w:t>
      </w:r>
      <w:r w:rsidR="00564905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 xml:space="preserve"> 3 شيقل/1كغم</w:t>
      </w:r>
      <w:r w:rsidR="00BC7AC7"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9626C2" w14:textId="77777777" w:rsidR="00E25F76" w:rsidRPr="00564905" w:rsidRDefault="00E25F76" w:rsidP="00493705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777BCB9B" w14:textId="035CC8BE" w:rsidR="00361A7E" w:rsidRPr="00564905" w:rsidRDefault="00361A7E" w:rsidP="006D0B1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تشير البيانات </w:t>
      </w:r>
      <w:r w:rsidR="006D0B1B" w:rsidRPr="00564905">
        <w:rPr>
          <w:rFonts w:ascii="Simplified Arabic" w:hAnsi="Simplified Arabic" w:cs="Simplified Arabic"/>
          <w:sz w:val="26"/>
          <w:szCs w:val="26"/>
          <w:rtl/>
        </w:rPr>
        <w:t xml:space="preserve">خلال الأشهر التسعة الأولى من العام 2022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إلى ارتفاع الرقم القياسي لأسعار المستهلك في فلسطين بنسبة 3.57%، بواقع 4.49% في القدس </w:t>
      </w:r>
      <w:r w:rsidRPr="00564905">
        <w:rPr>
          <w:rFonts w:ascii="Simplified Arabic" w:hAnsi="Simplified Arabic" w:cs="Simplified Arabic"/>
          <w:sz w:val="26"/>
          <w:szCs w:val="26"/>
        </w:rPr>
        <w:t>J1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*، وبنسبة 3.55% في الضفة الغربية**، وبنسبة 3.06% في قطاع غزة مقارنة مع الفترة المناظرة من العام السابق.</w:t>
      </w:r>
    </w:p>
    <w:p w14:paraId="7E72DAAA" w14:textId="77777777" w:rsidR="00361A7E" w:rsidRPr="00564905" w:rsidRDefault="00361A7E" w:rsidP="00361A7E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3669E7AC" w14:textId="521367C8" w:rsidR="00E25F76" w:rsidRPr="00564905" w:rsidRDefault="00E25F76" w:rsidP="00361A7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361A7E" w:rsidRPr="00564905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2022 مع شهر </w:t>
      </w:r>
      <w:r w:rsidR="00361A7E" w:rsidRPr="00564905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2021 تشير البيانات إلى ارتفاع الرقم القياسي لأسعار المستهلك في فلسطين بنسبة </w:t>
      </w:r>
      <w:r w:rsidR="00361A7E" w:rsidRPr="00564905">
        <w:rPr>
          <w:rFonts w:ascii="Simplified Arabic" w:hAnsi="Simplified Arabic" w:cs="Simplified Arabic"/>
          <w:sz w:val="26"/>
          <w:szCs w:val="26"/>
          <w:rtl/>
        </w:rPr>
        <w:t>4.04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%، بواقع </w:t>
      </w:r>
      <w:r w:rsidR="00FD0043" w:rsidRPr="00564905">
        <w:rPr>
          <w:rFonts w:ascii="Simplified Arabic" w:hAnsi="Simplified Arabic" w:cs="Simplified Arabic"/>
          <w:sz w:val="26"/>
          <w:szCs w:val="26"/>
          <w:rtl/>
        </w:rPr>
        <w:t>4.</w:t>
      </w:r>
      <w:r w:rsidR="00361A7E" w:rsidRPr="00564905">
        <w:rPr>
          <w:rFonts w:ascii="Simplified Arabic" w:hAnsi="Simplified Arabic" w:cs="Simplified Arabic"/>
          <w:sz w:val="26"/>
          <w:szCs w:val="26"/>
          <w:rtl/>
        </w:rPr>
        <w:t>50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564905">
        <w:rPr>
          <w:rFonts w:ascii="Simplified Arabic" w:hAnsi="Simplified Arabic" w:cs="Simplified Arabic"/>
          <w:sz w:val="26"/>
          <w:szCs w:val="26"/>
        </w:rPr>
        <w:t>J1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C533B" w:rsidRPr="00564905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361A7E" w:rsidRPr="00564905">
        <w:rPr>
          <w:rFonts w:ascii="Simplified Arabic" w:hAnsi="Simplified Arabic" w:cs="Simplified Arabic"/>
          <w:sz w:val="26"/>
          <w:szCs w:val="26"/>
          <w:rtl/>
        </w:rPr>
        <w:t>4.26</w:t>
      </w:r>
      <w:r w:rsidR="00AC533B" w:rsidRPr="00564905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361A7E" w:rsidRPr="00564905">
        <w:rPr>
          <w:rFonts w:ascii="Simplified Arabic" w:hAnsi="Simplified Arabic" w:cs="Simplified Arabic"/>
          <w:sz w:val="26"/>
          <w:szCs w:val="26"/>
          <w:rtl/>
        </w:rPr>
        <w:t>3.06</w:t>
      </w:r>
      <w:r w:rsidR="00AC533B" w:rsidRPr="00564905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0279CD3" w14:textId="77777777" w:rsidR="00D36BAF" w:rsidRPr="00564905" w:rsidRDefault="00D36BAF" w:rsidP="00B35324">
      <w:pPr>
        <w:jc w:val="both"/>
        <w:rPr>
          <w:rFonts w:cs="Simplified Arabic"/>
          <w:b/>
          <w:bCs/>
          <w:sz w:val="10"/>
          <w:szCs w:val="10"/>
          <w:rtl/>
        </w:rPr>
      </w:pPr>
    </w:p>
    <w:p w14:paraId="011DE7FB" w14:textId="1081253B" w:rsidR="008F7BCE" w:rsidRDefault="007363B2" w:rsidP="00B353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457DF6D0" w14:textId="77777777" w:rsidR="00564905" w:rsidRPr="00564905" w:rsidRDefault="00564905" w:rsidP="00B35324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7AC8D763" w14:textId="5B2AD959" w:rsidR="000D0408" w:rsidRDefault="000D0408" w:rsidP="0020335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حاد </w:t>
      </w:r>
      <w:r w:rsidR="00203351"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قطاع غزة:</w:t>
      </w:r>
    </w:p>
    <w:p w14:paraId="15E111B0" w14:textId="77777777" w:rsidR="00564905" w:rsidRPr="00564905" w:rsidRDefault="00564905" w:rsidP="00203351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05FBF5E4" w14:textId="26989554" w:rsidR="000D0408" w:rsidRPr="00564905" w:rsidRDefault="000D0408" w:rsidP="0094691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حاداً نسبته 2.12%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أ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يلول 2022 مقارنة مع شهر 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>آ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ب 2022، ويعود ذلك الى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أسعار الدجاج الطازج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24.42%،</w:t>
      </w:r>
      <w:r w:rsidR="0086291F"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وأسعار الخضروات الطازجة بنسبة 11.00%، وأسعار البيض بنسبة 7.85%، وأسعار مجموعة الصحة بنسبة 4.34%، وأسعار البطاطا بنسبة 2.87%، وأ</w:t>
      </w:r>
      <w:r w:rsidR="00F45410" w:rsidRPr="00564905">
        <w:rPr>
          <w:rFonts w:ascii="Simplified Arabic" w:hAnsi="Simplified Arabic" w:cs="Simplified Arabic"/>
          <w:sz w:val="26"/>
          <w:szCs w:val="26"/>
          <w:rtl/>
        </w:rPr>
        <w:t>سعار الخضروات المجففة بنسبة 2.85%،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وأسعار الفواكه الطازجة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D67AB" w:rsidRPr="00564905">
        <w:rPr>
          <w:rFonts w:ascii="Simplified Arabic" w:hAnsi="Simplified Arabic" w:cs="Simplified Arabic"/>
          <w:sz w:val="26"/>
          <w:szCs w:val="26"/>
          <w:rtl/>
        </w:rPr>
        <w:t>0.91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%، على الرغم من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أسعار أسماك حية طازجة أو مبردة أو مجمدة بمقدار 4.19%، وأ</w:t>
      </w:r>
      <w:r w:rsidR="00F45410" w:rsidRPr="00564905">
        <w:rPr>
          <w:rFonts w:ascii="Simplified Arabic" w:hAnsi="Simplified Arabic" w:cs="Simplified Arabic"/>
          <w:sz w:val="26"/>
          <w:szCs w:val="26"/>
          <w:rtl/>
        </w:rPr>
        <w:t xml:space="preserve">سعار الخبز بمقدار 3.92%،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</w:t>
      </w:r>
      <w:r w:rsidR="00FD67AB" w:rsidRPr="00564905">
        <w:rPr>
          <w:rFonts w:ascii="Simplified Arabic" w:hAnsi="Simplified Arabic" w:cs="Simplified Arabic"/>
          <w:sz w:val="26"/>
          <w:szCs w:val="26"/>
          <w:rtl/>
        </w:rPr>
        <w:t xml:space="preserve">بمقدار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1.</w:t>
      </w:r>
      <w:r w:rsidR="00FD67AB" w:rsidRPr="00564905">
        <w:rPr>
          <w:rFonts w:ascii="Simplified Arabic" w:hAnsi="Simplified Arabic" w:cs="Simplified Arabic"/>
          <w:sz w:val="26"/>
          <w:szCs w:val="26"/>
          <w:rtl/>
        </w:rPr>
        <w:t>75</w:t>
      </w:r>
      <w:r w:rsidR="00A746BD" w:rsidRPr="00564905">
        <w:rPr>
          <w:rFonts w:ascii="Simplified Arabic" w:hAnsi="Simplified Arabic" w:cs="Simplified Arabic"/>
          <w:sz w:val="26"/>
          <w:szCs w:val="26"/>
          <w:rtl/>
        </w:rPr>
        <w:t>%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،</w:t>
      </w:r>
      <w:r w:rsidR="00A746BD" w:rsidRPr="00564905">
        <w:rPr>
          <w:rFonts w:ascii="Simplified Arabic" w:hAnsi="Simplified Arabic" w:cs="Simplified Arabic"/>
          <w:sz w:val="26"/>
          <w:szCs w:val="26"/>
          <w:rtl/>
        </w:rPr>
        <w:t xml:space="preserve"> وأ</w:t>
      </w:r>
      <w:r w:rsidR="00FD67AB" w:rsidRPr="00564905">
        <w:rPr>
          <w:rFonts w:ascii="Simplified Arabic" w:hAnsi="Simplified Arabic" w:cs="Simplified Arabic"/>
          <w:sz w:val="26"/>
          <w:szCs w:val="26"/>
          <w:rtl/>
        </w:rPr>
        <w:t>سعار دقيق الحبوب</w:t>
      </w:r>
      <w:r w:rsidR="00D607A3" w:rsidRPr="00564905">
        <w:rPr>
          <w:rFonts w:ascii="Simplified Arabic" w:hAnsi="Simplified Arabic" w:cs="Simplified Arabic"/>
          <w:sz w:val="26"/>
          <w:szCs w:val="26"/>
          <w:rtl/>
        </w:rPr>
        <w:t xml:space="preserve"> "الطحين الأبيض"</w:t>
      </w:r>
      <w:r w:rsidR="00FD67AB" w:rsidRPr="00564905">
        <w:rPr>
          <w:rFonts w:ascii="Simplified Arabic" w:hAnsi="Simplified Arabic" w:cs="Simplified Arabic"/>
          <w:sz w:val="26"/>
          <w:szCs w:val="26"/>
          <w:rtl/>
        </w:rPr>
        <w:t xml:space="preserve"> بمقدار 1.26%</w:t>
      </w:r>
      <w:r w:rsidR="0086291F"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14E84C" w14:textId="77777777" w:rsidR="000D0408" w:rsidRPr="00564905" w:rsidRDefault="000D0408" w:rsidP="000D0408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7320757C" w14:textId="77777777" w:rsidR="000D0408" w:rsidRPr="00564905" w:rsidRDefault="000D0408" w:rsidP="000D04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F4819FF" w14:textId="63B2917F" w:rsidR="000D0408" w:rsidRPr="00564905" w:rsidRDefault="00C06575" w:rsidP="00CB3B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lastRenderedPageBreak/>
        <w:t>ارتفعت</w:t>
      </w:r>
      <w:r w:rsidR="000D0408" w:rsidRPr="00564905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الدجاج </w:t>
      </w:r>
      <w:r w:rsidR="004A2B98" w:rsidRPr="00564905">
        <w:rPr>
          <w:rFonts w:ascii="Simplified Arabic" w:hAnsi="Simplified Arabic" w:cs="Simplified Arabic"/>
          <w:sz w:val="26"/>
          <w:szCs w:val="26"/>
          <w:rtl/>
        </w:rPr>
        <w:t>17</w:t>
      </w:r>
      <w:r w:rsidR="000D0408" w:rsidRPr="00564905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و</w:t>
      </w:r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>البندورة عناقيد والفلفل الحار والكوسا والملفوف والخيار 3 شيقل/1كغم لكل منها، والباذنجان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 xml:space="preserve"> 2 شيقل/1كغم لكل منهما، والزهرة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 xml:space="preserve"> والموز</w:t>
      </w:r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 xml:space="preserve"> 4 شيقل/1كغم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والبيض 15 شيقل/2كغم</w:t>
      </w:r>
      <w:r w:rsidR="000D0408"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B226FD7" w14:textId="52884723" w:rsidR="000D0408" w:rsidRPr="00564905" w:rsidRDefault="000D0408" w:rsidP="000D0408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2E12F029" w14:textId="539138C2" w:rsidR="000D0408" w:rsidRPr="00564905" w:rsidRDefault="00946917" w:rsidP="0020335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حاد </w:t>
      </w:r>
      <w:r w:rsidR="00203351"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0D0408"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الضفة الغربية**:</w:t>
      </w:r>
    </w:p>
    <w:p w14:paraId="27942FDC" w14:textId="611CE428" w:rsidR="000D0408" w:rsidRPr="00564905" w:rsidRDefault="000D0408" w:rsidP="0083595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946917"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D0B1B"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946917"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46917"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>1.20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46917" w:rsidRPr="00564905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>آب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2022، ويعزى ذلك الى 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>أسعار الخضروات الطازجة بنسبة 12.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10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9.56%، 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9.03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6.73%، 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الكهرباء بنسبة 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6.66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3.27%، 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>وأسعار خدمات التعليم بنسبة 2.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84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>%، وأسعار المحروقات السائلة المستخدمة كوقود للسيارات "الديزل" بنسبة 2.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52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>%، وأسعار مجموعة الصحة بنسبة 1.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34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 xml:space="preserve">%، على الرغم من انخفاض 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أسعار الزيوت النباتية بمقدار 1.69%، وأسعار المحروقات السائلة المستخدمة كوقود للسيارات "البنزين" بمقدار 1.39%، و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>أسعار اللحوم الطازجة بمقدار 1.36</w:t>
      </w:r>
      <w:r w:rsidR="00835954" w:rsidRPr="00564905">
        <w:rPr>
          <w:rFonts w:ascii="Simplified Arabic" w:hAnsi="Simplified Arabic" w:cs="Simplified Arabic"/>
          <w:sz w:val="26"/>
          <w:szCs w:val="26"/>
          <w:rtl/>
        </w:rPr>
        <w:t>%</w:t>
      </w:r>
      <w:r w:rsidR="00DE2CB6"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AFCD207" w14:textId="77777777" w:rsidR="000D0408" w:rsidRPr="00564905" w:rsidRDefault="000D0408" w:rsidP="000D0408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50123ED8" w14:textId="22203C77" w:rsidR="000D0408" w:rsidRPr="00564905" w:rsidRDefault="00C90198" w:rsidP="00CB3B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D0408" w:rsidRPr="00564905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>البندورة عناقيد والزهرة 6 شيقل/1كغم لكل منهما، والكوسا</w:t>
      </w:r>
      <w:r w:rsidR="00564905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bookmarkStart w:id="0" w:name="_GoBack"/>
      <w:bookmarkEnd w:id="0"/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 xml:space="preserve"> 8 شيقل/1كغم، والباذنجان 4 شيقل/1كغم، والفلفل الحار 7 شيقل/1كغم، والخيار والملفوف 5 شيقل/1كغم لكل منهما، </w:t>
      </w:r>
      <w:r w:rsidR="004A2B98" w:rsidRPr="00564905">
        <w:rPr>
          <w:rFonts w:ascii="Simplified Arabic" w:hAnsi="Simplified Arabic" w:cs="Simplified Arabic"/>
          <w:sz w:val="26"/>
          <w:szCs w:val="26"/>
          <w:rtl/>
        </w:rPr>
        <w:t xml:space="preserve">والبيض 18 شيقل/2كغم،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والدجاج 14 شيقل/1كغم، </w:t>
      </w:r>
      <w:r w:rsidR="004A2B98" w:rsidRPr="00564905">
        <w:rPr>
          <w:rFonts w:ascii="Simplified Arabic" w:hAnsi="Simplified Arabic" w:cs="Simplified Arabic"/>
          <w:sz w:val="26"/>
          <w:szCs w:val="26"/>
          <w:rtl/>
        </w:rPr>
        <w:t xml:space="preserve">والجوافة 15 شيقل/1كغم، والكاكا 9 شيقل/1كغم،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والثوم 17 شيقل/1كغم</w:t>
      </w:r>
      <w:r w:rsidR="000D0408"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5A602C8" w14:textId="59146D57" w:rsidR="000D0408" w:rsidRPr="00564905" w:rsidRDefault="000D0408" w:rsidP="00082502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70C95FE5" w14:textId="12B3D7B5" w:rsidR="00082502" w:rsidRPr="00564905" w:rsidRDefault="00A4075B" w:rsidP="0008250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082502"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القدس </w:t>
      </w:r>
      <w:r w:rsidR="00082502" w:rsidRPr="00564905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082502" w:rsidRPr="00564905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7870CB40" w14:textId="393D9347" w:rsidR="00082502" w:rsidRPr="00564905" w:rsidRDefault="00082502" w:rsidP="00CB3B5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564905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A4075B"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4075B"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A4075B"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>0.50</w:t>
      </w:r>
      <w:r w:rsidRPr="0056490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4075B" w:rsidRPr="00564905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A4075B" w:rsidRPr="00564905">
        <w:rPr>
          <w:rFonts w:ascii="Simplified Arabic" w:hAnsi="Simplified Arabic" w:cs="Simplified Arabic"/>
          <w:sz w:val="26"/>
          <w:szCs w:val="26"/>
          <w:rtl/>
        </w:rPr>
        <w:t>آب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2022، نتيجة </w:t>
      </w:r>
      <w:r w:rsidR="00A4075B" w:rsidRPr="00564905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075B" w:rsidRPr="00564905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14.72%، وأسعار الخبز بنسبة 11.15%، وأسعار الكهرباء بنسبة 10.33%، وأسعار الزيوت النباتية بنسبة 4.49%، وأسعار خدمات التعليم بنسبة 3.82%، وأسعار الفواكه الطازجة بنسبة 3.03%، على الرغم من انخفاض أسعار البطاطا بمقدار 34.99%، وأسعار الخضروات المجففة بمقدار 15.89%، </w:t>
      </w:r>
      <w:r w:rsidR="00765E8C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الغاز بمقدار 4.00%، </w:t>
      </w:r>
      <w:r w:rsidR="00A4075B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بمقدار 3.93%، </w:t>
      </w:r>
      <w:r w:rsidR="00765E8C" w:rsidRPr="00564905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 الأبيض" بمقدار 3.61%، </w:t>
      </w:r>
      <w:r w:rsidR="00A4075B" w:rsidRPr="00564905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"الديزل" بمقدار 3.10%، و"البنزين" بمقدار 2.83%، وأسعار الدجاج الطازج بمقدار 2.79%.</w:t>
      </w:r>
    </w:p>
    <w:p w14:paraId="1A324838" w14:textId="77777777" w:rsidR="00082502" w:rsidRPr="00564905" w:rsidRDefault="00082502" w:rsidP="00082502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16094A76" w14:textId="1363253F" w:rsidR="00082502" w:rsidRPr="00564905" w:rsidRDefault="00082502" w:rsidP="00C9019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C90198" w:rsidRPr="00564905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564905">
        <w:rPr>
          <w:rFonts w:ascii="Simplified Arabic" w:hAnsi="Simplified Arabic" w:cs="Simplified Arabic"/>
          <w:sz w:val="26"/>
          <w:szCs w:val="26"/>
        </w:rPr>
        <w:t>J1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>البندورة عناقيد والفلفل الحار 8 شيقل/1كغم لكل منهما، والكوسا 12 شيقل/1كغم، والباذنجان والملفوف 9 شيقل/1كغم لكل منهما، والزهرة 16 شيقل/1كغم، والخيار 7 شيقل/1كغم،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 xml:space="preserve"> والموز 6 شيقل/1كغم، والجوافا 26 شيقل/1كغم،</w:t>
      </w:r>
      <w:r w:rsidR="008460D9"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>والخبز 7 شيقل/1</w:t>
      </w:r>
      <w:r w:rsidR="00C90198" w:rsidRPr="00564905">
        <w:rPr>
          <w:rFonts w:ascii="Simplified Arabic" w:hAnsi="Simplified Arabic" w:cs="Simplified Arabic"/>
          <w:sz w:val="26"/>
          <w:szCs w:val="26"/>
          <w:rtl/>
        </w:rPr>
        <w:t xml:space="preserve">كغم، وزيت الذرة 40 شيقل/3لتر، </w:t>
      </w:r>
      <w:r w:rsidR="00202BC4" w:rsidRPr="00564905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C90198" w:rsidRPr="00564905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202BC4" w:rsidRPr="0056490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F663B" w:rsidRPr="00564905">
        <w:rPr>
          <w:rFonts w:ascii="Simplified Arabic" w:hAnsi="Simplified Arabic" w:cs="Simplified Arabic"/>
          <w:sz w:val="26"/>
          <w:szCs w:val="26"/>
          <w:rtl/>
        </w:rPr>
        <w:t xml:space="preserve">سعر </w:t>
      </w:r>
      <w:r w:rsidR="00E60FED" w:rsidRPr="00564905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="00D51411" w:rsidRPr="00564905">
        <w:rPr>
          <w:rFonts w:ascii="Simplified Arabic" w:hAnsi="Simplified Arabic" w:cs="Simplified Arabic"/>
          <w:sz w:val="26"/>
          <w:szCs w:val="26"/>
          <w:rtl/>
        </w:rPr>
        <w:t xml:space="preserve"> ليصل إلى</w:t>
      </w:r>
      <w:r w:rsidR="00E60FED" w:rsidRPr="00564905">
        <w:rPr>
          <w:rFonts w:ascii="Simplified Arabic" w:hAnsi="Simplified Arabic" w:cs="Simplified Arabic"/>
          <w:sz w:val="26"/>
          <w:szCs w:val="26"/>
          <w:rtl/>
        </w:rPr>
        <w:t xml:space="preserve"> 3 شيقل/1كغم،</w:t>
      </w:r>
      <w:r w:rsidR="00C90198" w:rsidRPr="00564905">
        <w:rPr>
          <w:rFonts w:ascii="Simplified Arabic" w:hAnsi="Simplified Arabic" w:cs="Simplified Arabic"/>
          <w:sz w:val="26"/>
          <w:szCs w:val="26"/>
          <w:rtl/>
        </w:rPr>
        <w:t xml:space="preserve"> والبصل 2 شيقل/1كغم، والثوم 15 شيقل/1كغم</w:t>
      </w:r>
      <w:r w:rsidR="00CB3B56" w:rsidRPr="00564905">
        <w:rPr>
          <w:rFonts w:ascii="Simplified Arabic" w:hAnsi="Simplified Arabic" w:cs="Simplified Arabic"/>
          <w:sz w:val="26"/>
          <w:szCs w:val="26"/>
          <w:rtl/>
        </w:rPr>
        <w:t>، والطحين الأبيض حيفا 150 شيقل/50كغم، والدجاج 20 شيقل/1كغم</w:t>
      </w:r>
      <w:r w:rsidRPr="00564905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2856B2E" w14:textId="4DB7946A" w:rsidR="00082502" w:rsidRDefault="00835954" w:rsidP="009B7110">
      <w:pPr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</w:t>
      </w:r>
    </w:p>
    <w:p w14:paraId="66AC5BA4" w14:textId="3D27930F" w:rsidR="002E4913" w:rsidRPr="00564905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bookmarkStart w:id="1" w:name="OLE_LINK5"/>
      <w:bookmarkStart w:id="2" w:name="OLE_LINK6"/>
      <w:r w:rsidRPr="00564905">
        <w:rPr>
          <w:rFonts w:cs="Simplified Arabic" w:hint="cs"/>
          <w:b/>
          <w:bCs/>
          <w:sz w:val="22"/>
          <w:szCs w:val="22"/>
          <w:rtl/>
        </w:rPr>
        <w:t>ملاحظات:</w:t>
      </w:r>
    </w:p>
    <w:p w14:paraId="7D449AD6" w14:textId="77777777" w:rsidR="002E4913" w:rsidRPr="00564905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564905">
        <w:rPr>
          <w:rFonts w:cs="Simplified Arabic" w:hint="cs"/>
          <w:sz w:val="22"/>
          <w:szCs w:val="22"/>
          <w:rtl/>
        </w:rPr>
        <w:t xml:space="preserve">*البيانات تمثل </w:t>
      </w:r>
      <w:r w:rsidRPr="00564905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564905">
        <w:rPr>
          <w:rFonts w:cs="Simplified Arabic" w:hint="cs"/>
          <w:sz w:val="22"/>
          <w:szCs w:val="22"/>
          <w:rtl/>
        </w:rPr>
        <w:t>و</w:t>
      </w:r>
      <w:r w:rsidRPr="00564905">
        <w:rPr>
          <w:rFonts w:cs="Simplified Arabic"/>
          <w:sz w:val="22"/>
          <w:szCs w:val="22"/>
          <w:rtl/>
        </w:rPr>
        <w:t>الذي ضم</w:t>
      </w:r>
      <w:r w:rsidRPr="00564905">
        <w:rPr>
          <w:rFonts w:cs="Simplified Arabic" w:hint="cs"/>
          <w:sz w:val="22"/>
          <w:szCs w:val="22"/>
          <w:rtl/>
        </w:rPr>
        <w:t>ه الاحتلال</w:t>
      </w:r>
      <w:r w:rsidRPr="00564905">
        <w:rPr>
          <w:rFonts w:cs="Simplified Arabic"/>
          <w:sz w:val="22"/>
          <w:szCs w:val="22"/>
          <w:rtl/>
        </w:rPr>
        <w:t xml:space="preserve"> </w:t>
      </w:r>
      <w:r w:rsidRPr="00564905">
        <w:rPr>
          <w:rFonts w:cs="Simplified Arabic" w:hint="cs"/>
          <w:sz w:val="22"/>
          <w:szCs w:val="22"/>
          <w:rtl/>
        </w:rPr>
        <w:t>الإسرائيل</w:t>
      </w:r>
      <w:r w:rsidRPr="00564905">
        <w:rPr>
          <w:rFonts w:cs="Simplified Arabic" w:hint="eastAsia"/>
          <w:sz w:val="22"/>
          <w:szCs w:val="22"/>
          <w:rtl/>
        </w:rPr>
        <w:t>ي</w:t>
      </w:r>
      <w:r w:rsidRPr="00564905">
        <w:rPr>
          <w:rFonts w:cs="Simplified Arabic"/>
          <w:sz w:val="22"/>
          <w:szCs w:val="22"/>
          <w:rtl/>
        </w:rPr>
        <w:t xml:space="preserve"> </w:t>
      </w:r>
      <w:r w:rsidRPr="00564905">
        <w:rPr>
          <w:rFonts w:cs="Simplified Arabic" w:hint="cs"/>
          <w:sz w:val="22"/>
          <w:szCs w:val="22"/>
          <w:rtl/>
        </w:rPr>
        <w:t xml:space="preserve">إليه </w:t>
      </w:r>
      <w:r w:rsidRPr="00564905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564905">
        <w:rPr>
          <w:rFonts w:cs="Simplified Arabic" w:hint="cs"/>
          <w:sz w:val="22"/>
          <w:szCs w:val="22"/>
          <w:rtl/>
        </w:rPr>
        <w:t xml:space="preserve"> </w:t>
      </w:r>
      <w:r w:rsidRPr="00564905">
        <w:rPr>
          <w:rFonts w:cs="Simplified Arabic"/>
          <w:sz w:val="22"/>
          <w:szCs w:val="22"/>
          <w:rtl/>
        </w:rPr>
        <w:t>1967.</w:t>
      </w:r>
    </w:p>
    <w:p w14:paraId="4BF4F209" w14:textId="2DF0CE9F" w:rsidR="00620959" w:rsidRPr="00564905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bookmarkStart w:id="3" w:name="OLE_LINK7"/>
      <w:bookmarkStart w:id="4" w:name="OLE_LINK8"/>
      <w:r w:rsidRPr="00564905">
        <w:rPr>
          <w:rFonts w:cs="Simplified Arabic" w:hint="cs"/>
          <w:sz w:val="22"/>
          <w:szCs w:val="22"/>
          <w:rtl/>
        </w:rPr>
        <w:t xml:space="preserve">**البيانات </w:t>
      </w:r>
      <w:r w:rsidRPr="00564905">
        <w:rPr>
          <w:rFonts w:cs="Simplified Arabic"/>
          <w:sz w:val="22"/>
          <w:szCs w:val="22"/>
          <w:rtl/>
        </w:rPr>
        <w:t>لا</w:t>
      </w:r>
      <w:r w:rsidRPr="00564905">
        <w:rPr>
          <w:rFonts w:cs="Simplified Arabic" w:hint="cs"/>
          <w:sz w:val="22"/>
          <w:szCs w:val="22"/>
          <w:rtl/>
        </w:rPr>
        <w:t xml:space="preserve"> </w:t>
      </w:r>
      <w:bookmarkEnd w:id="1"/>
      <w:bookmarkEnd w:id="2"/>
      <w:bookmarkEnd w:id="3"/>
      <w:bookmarkEnd w:id="4"/>
      <w:r w:rsidRPr="00564905">
        <w:rPr>
          <w:rFonts w:cs="Simplified Arabic" w:hint="cs"/>
          <w:sz w:val="22"/>
          <w:szCs w:val="22"/>
          <w:rtl/>
        </w:rPr>
        <w:t xml:space="preserve">تشمل </w:t>
      </w:r>
      <w:r w:rsidRPr="00564905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564905">
        <w:rPr>
          <w:rFonts w:cs="Simplified Arabic" w:hint="cs"/>
          <w:sz w:val="22"/>
          <w:szCs w:val="22"/>
          <w:rtl/>
        </w:rPr>
        <w:t>و</w:t>
      </w:r>
      <w:r w:rsidRPr="00564905">
        <w:rPr>
          <w:rFonts w:cs="Simplified Arabic"/>
          <w:sz w:val="22"/>
          <w:szCs w:val="22"/>
          <w:rtl/>
        </w:rPr>
        <w:t>الذي ضم</w:t>
      </w:r>
      <w:r w:rsidRPr="00564905">
        <w:rPr>
          <w:rFonts w:cs="Simplified Arabic" w:hint="cs"/>
          <w:sz w:val="22"/>
          <w:szCs w:val="22"/>
          <w:rtl/>
        </w:rPr>
        <w:t>ه الاحتلال</w:t>
      </w:r>
      <w:r w:rsidRPr="00564905">
        <w:rPr>
          <w:rFonts w:cs="Simplified Arabic"/>
          <w:sz w:val="22"/>
          <w:szCs w:val="22"/>
          <w:rtl/>
        </w:rPr>
        <w:t xml:space="preserve"> </w:t>
      </w:r>
      <w:r w:rsidRPr="00564905">
        <w:rPr>
          <w:rFonts w:cs="Simplified Arabic" w:hint="cs"/>
          <w:sz w:val="22"/>
          <w:szCs w:val="22"/>
          <w:rtl/>
        </w:rPr>
        <w:t>الإسرائيلي</w:t>
      </w:r>
      <w:r w:rsidRPr="00564905">
        <w:rPr>
          <w:rFonts w:cs="Simplified Arabic"/>
          <w:sz w:val="22"/>
          <w:szCs w:val="22"/>
          <w:rtl/>
        </w:rPr>
        <w:t xml:space="preserve"> </w:t>
      </w:r>
      <w:r w:rsidRPr="00564905">
        <w:rPr>
          <w:rFonts w:cs="Simplified Arabic" w:hint="cs"/>
          <w:sz w:val="22"/>
          <w:szCs w:val="22"/>
          <w:rtl/>
        </w:rPr>
        <w:t xml:space="preserve">إليه </w:t>
      </w:r>
      <w:r w:rsidRPr="00564905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564905">
        <w:rPr>
          <w:rFonts w:cs="Simplified Arabic" w:hint="cs"/>
          <w:sz w:val="22"/>
          <w:szCs w:val="22"/>
          <w:rtl/>
        </w:rPr>
        <w:t xml:space="preserve"> </w:t>
      </w:r>
      <w:r w:rsidRPr="00564905">
        <w:rPr>
          <w:rFonts w:cs="Simplified Arabic"/>
          <w:sz w:val="22"/>
          <w:szCs w:val="22"/>
          <w:rtl/>
        </w:rPr>
        <w:t>1967.</w:t>
      </w:r>
    </w:p>
    <w:sectPr w:rsidR="00620959" w:rsidRPr="00564905" w:rsidSect="008106BB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7777" w14:textId="77777777" w:rsidR="00B15596" w:rsidRDefault="00B15596">
      <w:r>
        <w:separator/>
      </w:r>
    </w:p>
  </w:endnote>
  <w:endnote w:type="continuationSeparator" w:id="0">
    <w:p w14:paraId="0D4998B9" w14:textId="77777777" w:rsidR="00B15596" w:rsidRDefault="00B1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4DF857D8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564905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BE086" w14:textId="77777777" w:rsidR="00B15596" w:rsidRDefault="00B15596">
      <w:r>
        <w:separator/>
      </w:r>
    </w:p>
  </w:footnote>
  <w:footnote w:type="continuationSeparator" w:id="0">
    <w:p w14:paraId="416FA1D4" w14:textId="77777777" w:rsidR="00B15596" w:rsidRDefault="00B1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91D"/>
    <w:rsid w:val="000203D8"/>
    <w:rsid w:val="00020C50"/>
    <w:rsid w:val="000216CA"/>
    <w:rsid w:val="000217A5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47151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13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744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502"/>
    <w:rsid w:val="000826DA"/>
    <w:rsid w:val="00083C8C"/>
    <w:rsid w:val="00083E3B"/>
    <w:rsid w:val="000844B1"/>
    <w:rsid w:val="000852FB"/>
    <w:rsid w:val="0008562C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0408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370"/>
    <w:rsid w:val="001055F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1D71"/>
    <w:rsid w:val="00132C19"/>
    <w:rsid w:val="001335CB"/>
    <w:rsid w:val="00133FDD"/>
    <w:rsid w:val="001347B3"/>
    <w:rsid w:val="00134DAD"/>
    <w:rsid w:val="001355A5"/>
    <w:rsid w:val="00135694"/>
    <w:rsid w:val="00135C91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31C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36C0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2D87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644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82E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BC4"/>
    <w:rsid w:val="00203351"/>
    <w:rsid w:val="00203BEF"/>
    <w:rsid w:val="002059DE"/>
    <w:rsid w:val="00205F7E"/>
    <w:rsid w:val="00206134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2BD3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14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5787D"/>
    <w:rsid w:val="00261388"/>
    <w:rsid w:val="002614C4"/>
    <w:rsid w:val="00262077"/>
    <w:rsid w:val="0026268D"/>
    <w:rsid w:val="00262952"/>
    <w:rsid w:val="002629DD"/>
    <w:rsid w:val="00263744"/>
    <w:rsid w:val="002639AA"/>
    <w:rsid w:val="002641A3"/>
    <w:rsid w:val="002653B6"/>
    <w:rsid w:val="00265EDE"/>
    <w:rsid w:val="00267D6C"/>
    <w:rsid w:val="00270F3F"/>
    <w:rsid w:val="00272099"/>
    <w:rsid w:val="00272BB5"/>
    <w:rsid w:val="00274F78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1721"/>
    <w:rsid w:val="002B20D1"/>
    <w:rsid w:val="002B256B"/>
    <w:rsid w:val="002B3AAE"/>
    <w:rsid w:val="002B3E30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8D9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09B"/>
    <w:rsid w:val="00306F89"/>
    <w:rsid w:val="00310B33"/>
    <w:rsid w:val="00310F91"/>
    <w:rsid w:val="00311FB9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606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1A7E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2C37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15C5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3B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3A9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3AA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77028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B98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455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1EC1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4F7CEF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17540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2BC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4905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9F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B2D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422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767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A35"/>
    <w:rsid w:val="00603B06"/>
    <w:rsid w:val="0060536A"/>
    <w:rsid w:val="0060563E"/>
    <w:rsid w:val="006062BE"/>
    <w:rsid w:val="006074D7"/>
    <w:rsid w:val="006075A3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2EE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67AED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34E8"/>
    <w:rsid w:val="0068395F"/>
    <w:rsid w:val="00684549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76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667F"/>
    <w:rsid w:val="006B737E"/>
    <w:rsid w:val="006B73CD"/>
    <w:rsid w:val="006B7543"/>
    <w:rsid w:val="006B7EAF"/>
    <w:rsid w:val="006C00A9"/>
    <w:rsid w:val="006C15B1"/>
    <w:rsid w:val="006C1C51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0B1B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596C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27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F97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D26"/>
    <w:rsid w:val="00761E80"/>
    <w:rsid w:val="00762393"/>
    <w:rsid w:val="00762B74"/>
    <w:rsid w:val="00762ED8"/>
    <w:rsid w:val="00763B59"/>
    <w:rsid w:val="007644C6"/>
    <w:rsid w:val="00765207"/>
    <w:rsid w:val="00765E8C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2C32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4F8D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443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C65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06BB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C"/>
    <w:rsid w:val="00820B37"/>
    <w:rsid w:val="0082179E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5954"/>
    <w:rsid w:val="008360FF"/>
    <w:rsid w:val="0084029A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0D9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91F"/>
    <w:rsid w:val="00862AB7"/>
    <w:rsid w:val="0086374C"/>
    <w:rsid w:val="0086423B"/>
    <w:rsid w:val="00864DD8"/>
    <w:rsid w:val="008656E9"/>
    <w:rsid w:val="00865C6B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1C92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AD8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A4C"/>
    <w:rsid w:val="00913B5B"/>
    <w:rsid w:val="00913DD9"/>
    <w:rsid w:val="00913EAD"/>
    <w:rsid w:val="009142E5"/>
    <w:rsid w:val="00914478"/>
    <w:rsid w:val="009144BF"/>
    <w:rsid w:val="00914A26"/>
    <w:rsid w:val="00914BC5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FB3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82E"/>
    <w:rsid w:val="00946917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599"/>
    <w:rsid w:val="00984EBF"/>
    <w:rsid w:val="009852DE"/>
    <w:rsid w:val="00986563"/>
    <w:rsid w:val="0098675E"/>
    <w:rsid w:val="009879EA"/>
    <w:rsid w:val="00990BB7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110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9F6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4BA8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75B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6BD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533B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69E6"/>
    <w:rsid w:val="00AF725E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596"/>
    <w:rsid w:val="00B159A7"/>
    <w:rsid w:val="00B162AB"/>
    <w:rsid w:val="00B16C96"/>
    <w:rsid w:val="00B16DCD"/>
    <w:rsid w:val="00B17036"/>
    <w:rsid w:val="00B17A43"/>
    <w:rsid w:val="00B205B0"/>
    <w:rsid w:val="00B2082F"/>
    <w:rsid w:val="00B20FA3"/>
    <w:rsid w:val="00B225EC"/>
    <w:rsid w:val="00B22B28"/>
    <w:rsid w:val="00B22E14"/>
    <w:rsid w:val="00B230E7"/>
    <w:rsid w:val="00B23629"/>
    <w:rsid w:val="00B25669"/>
    <w:rsid w:val="00B25D07"/>
    <w:rsid w:val="00B26ECE"/>
    <w:rsid w:val="00B26F0D"/>
    <w:rsid w:val="00B27E68"/>
    <w:rsid w:val="00B30A87"/>
    <w:rsid w:val="00B31394"/>
    <w:rsid w:val="00B3166D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A8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54D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80C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AC7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6575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3A72"/>
    <w:rsid w:val="00C84927"/>
    <w:rsid w:val="00C85082"/>
    <w:rsid w:val="00C85318"/>
    <w:rsid w:val="00C858D3"/>
    <w:rsid w:val="00C86F98"/>
    <w:rsid w:val="00C8753E"/>
    <w:rsid w:val="00C87BBD"/>
    <w:rsid w:val="00C87C35"/>
    <w:rsid w:val="00C90198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B5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929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0660D"/>
    <w:rsid w:val="00D0667B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36BAF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41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72F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7A3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67F4C"/>
    <w:rsid w:val="00D70139"/>
    <w:rsid w:val="00D702D5"/>
    <w:rsid w:val="00D7031E"/>
    <w:rsid w:val="00D70888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446D"/>
    <w:rsid w:val="00D8574F"/>
    <w:rsid w:val="00D8585A"/>
    <w:rsid w:val="00D861E6"/>
    <w:rsid w:val="00D862E1"/>
    <w:rsid w:val="00D864C3"/>
    <w:rsid w:val="00D8661D"/>
    <w:rsid w:val="00D87561"/>
    <w:rsid w:val="00D87BAC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AA8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CB6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3B9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52B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76"/>
    <w:rsid w:val="00E25FA3"/>
    <w:rsid w:val="00E2698A"/>
    <w:rsid w:val="00E309F5"/>
    <w:rsid w:val="00E30A7D"/>
    <w:rsid w:val="00E321EC"/>
    <w:rsid w:val="00E3256A"/>
    <w:rsid w:val="00E32851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09F"/>
    <w:rsid w:val="00E3765E"/>
    <w:rsid w:val="00E37DAB"/>
    <w:rsid w:val="00E40483"/>
    <w:rsid w:val="00E4075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3D8A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0FED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5F19"/>
    <w:rsid w:val="00E86559"/>
    <w:rsid w:val="00E87154"/>
    <w:rsid w:val="00E87798"/>
    <w:rsid w:val="00E87B73"/>
    <w:rsid w:val="00E90014"/>
    <w:rsid w:val="00E904DA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68E9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2AF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2291"/>
    <w:rsid w:val="00F237F1"/>
    <w:rsid w:val="00F240E1"/>
    <w:rsid w:val="00F274AF"/>
    <w:rsid w:val="00F30506"/>
    <w:rsid w:val="00F31160"/>
    <w:rsid w:val="00F3161E"/>
    <w:rsid w:val="00F3340F"/>
    <w:rsid w:val="00F33BFE"/>
    <w:rsid w:val="00F34A20"/>
    <w:rsid w:val="00F359B4"/>
    <w:rsid w:val="00F36C26"/>
    <w:rsid w:val="00F3713F"/>
    <w:rsid w:val="00F4090C"/>
    <w:rsid w:val="00F40CC2"/>
    <w:rsid w:val="00F40D9D"/>
    <w:rsid w:val="00F41581"/>
    <w:rsid w:val="00F41E57"/>
    <w:rsid w:val="00F4250F"/>
    <w:rsid w:val="00F43482"/>
    <w:rsid w:val="00F44049"/>
    <w:rsid w:val="00F4452E"/>
    <w:rsid w:val="00F44995"/>
    <w:rsid w:val="00F45210"/>
    <w:rsid w:val="00F454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1D7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E12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1664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0043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D67A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8DD9-E45D-4C31-885C-5402EC07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5058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3</cp:revision>
  <cp:lastPrinted>2022-08-10T06:41:00Z</cp:lastPrinted>
  <dcterms:created xsi:type="dcterms:W3CDTF">2022-10-12T08:16:00Z</dcterms:created>
  <dcterms:modified xsi:type="dcterms:W3CDTF">2022-10-12T08:20:00Z</dcterms:modified>
</cp:coreProperties>
</file>