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1D" w:rsidRDefault="004A4D1D" w:rsidP="004A4D1D">
      <w:pPr>
        <w:jc w:val="center"/>
        <w:rPr>
          <w:rFonts w:cs="Simplified Arabic"/>
          <w:b/>
          <w:bCs/>
          <w:sz w:val="32"/>
          <w:szCs w:val="32"/>
          <w:rtl/>
        </w:rPr>
      </w:pPr>
    </w:p>
    <w:p w:rsidR="0068769B" w:rsidRPr="004A4D1D" w:rsidRDefault="004A4D1D" w:rsidP="004A4D1D">
      <w:pPr>
        <w:jc w:val="center"/>
        <w:rPr>
          <w:rFonts w:cs="Simplified Arabic"/>
          <w:b/>
          <w:bCs/>
          <w:sz w:val="32"/>
          <w:szCs w:val="32"/>
          <w:rtl/>
        </w:rPr>
      </w:pPr>
      <w:r w:rsidRPr="004A4D1D">
        <w:rPr>
          <w:rFonts w:cs="Simplified Arabic" w:hint="cs"/>
          <w:b/>
          <w:bCs/>
          <w:sz w:val="32"/>
          <w:szCs w:val="32"/>
          <w:rtl/>
        </w:rPr>
        <w:t xml:space="preserve">الإحصاء الفلسطيني يعلن </w:t>
      </w:r>
      <w:r w:rsidR="00F91EEA" w:rsidRPr="004A4D1D">
        <w:rPr>
          <w:rFonts w:cs="Simplified Arabic" w:hint="cs"/>
          <w:b/>
          <w:bCs/>
          <w:sz w:val="32"/>
          <w:szCs w:val="32"/>
          <w:rtl/>
        </w:rPr>
        <w:t>مؤشر غلاء المعيشة خلال شهر كانون أول</w:t>
      </w:r>
      <w:r w:rsidRPr="004A4D1D">
        <w:rPr>
          <w:rFonts w:cs="Simplified Arabic" w:hint="cs"/>
          <w:b/>
          <w:bCs/>
          <w:sz w:val="32"/>
          <w:szCs w:val="32"/>
          <w:rtl/>
        </w:rPr>
        <w:t>، 12/</w:t>
      </w:r>
      <w:r w:rsidR="00F91EEA" w:rsidRPr="004A4D1D">
        <w:rPr>
          <w:rFonts w:cs="Simplified Arabic" w:hint="cs"/>
          <w:b/>
          <w:bCs/>
          <w:sz w:val="32"/>
          <w:szCs w:val="32"/>
          <w:rtl/>
        </w:rPr>
        <w:t>2025</w:t>
      </w:r>
    </w:p>
    <w:p w:rsidR="004E2C25" w:rsidRPr="00E84EAA" w:rsidRDefault="004E2C25" w:rsidP="009E7D8A">
      <w:pPr>
        <w:jc w:val="both"/>
        <w:rPr>
          <w:rFonts w:cs="Simplified Arabic"/>
          <w:b/>
          <w:bCs/>
          <w:sz w:val="16"/>
          <w:szCs w:val="16"/>
        </w:rPr>
      </w:pPr>
    </w:p>
    <w:p w:rsidR="004A4D1D" w:rsidRDefault="004A4D1D" w:rsidP="00F91EEA">
      <w:pPr>
        <w:jc w:val="both"/>
        <w:rPr>
          <w:rFonts w:cs="Simplified Arabic"/>
          <w:b/>
          <w:bCs/>
          <w:sz w:val="28"/>
          <w:szCs w:val="28"/>
          <w:rtl/>
        </w:rPr>
      </w:pPr>
    </w:p>
    <w:p w:rsidR="004A4D1D" w:rsidRDefault="00DE59D8" w:rsidP="00F91EEA">
      <w:pPr>
        <w:jc w:val="both"/>
        <w:rPr>
          <w:rFonts w:cs="Simplified Arabic"/>
          <w:b/>
          <w:bCs/>
          <w:sz w:val="28"/>
          <w:szCs w:val="28"/>
          <w:rtl/>
        </w:rPr>
      </w:pPr>
      <w:r>
        <w:rPr>
          <w:rFonts w:cs="Simplified Arabic" w:hint="cs"/>
          <w:b/>
          <w:bCs/>
          <w:sz w:val="28"/>
          <w:szCs w:val="28"/>
          <w:rtl/>
        </w:rPr>
        <w:t>انخفاض</w:t>
      </w:r>
      <w:r w:rsidR="001A25C9">
        <w:rPr>
          <w:rFonts w:cs="Simplified Arabic" w:hint="cs"/>
          <w:b/>
          <w:bCs/>
          <w:sz w:val="28"/>
          <w:szCs w:val="28"/>
          <w:rtl/>
        </w:rPr>
        <w:t xml:space="preserve"> حاد</w:t>
      </w:r>
      <w:r w:rsidR="001A25C9">
        <w:rPr>
          <w:rFonts w:cs="Simplified Arabic"/>
          <w:b/>
          <w:bCs/>
          <w:sz w:val="28"/>
          <w:szCs w:val="28"/>
        </w:rPr>
        <w:t xml:space="preserve"> </w:t>
      </w:r>
      <w:r w:rsidR="0041509D">
        <w:rPr>
          <w:rFonts w:cs="Simplified Arabic" w:hint="cs"/>
          <w:b/>
          <w:bCs/>
          <w:sz w:val="28"/>
          <w:szCs w:val="28"/>
          <w:rtl/>
        </w:rPr>
        <w:t xml:space="preserve">في </w:t>
      </w:r>
      <w:r w:rsidR="00D153E7">
        <w:rPr>
          <w:rFonts w:cs="Simplified Arabic" w:hint="cs"/>
          <w:b/>
          <w:bCs/>
          <w:sz w:val="28"/>
          <w:szCs w:val="28"/>
          <w:rtl/>
        </w:rPr>
        <w:t xml:space="preserve">أسعار </w:t>
      </w:r>
      <w:r w:rsidR="00220FFE">
        <w:rPr>
          <w:rFonts w:cs="Simplified Arabic" w:hint="cs"/>
          <w:b/>
          <w:bCs/>
          <w:sz w:val="28"/>
          <w:szCs w:val="28"/>
          <w:rtl/>
        </w:rPr>
        <w:t xml:space="preserve">السلع </w:t>
      </w:r>
      <w:r w:rsidR="00D153E7">
        <w:rPr>
          <w:rFonts w:cs="Simplified Arabic" w:hint="cs"/>
          <w:b/>
          <w:bCs/>
          <w:sz w:val="28"/>
          <w:szCs w:val="28"/>
          <w:rtl/>
        </w:rPr>
        <w:t xml:space="preserve">الاستهلاكية في </w:t>
      </w:r>
      <w:r w:rsidR="009E7D8A" w:rsidRPr="00170C3B">
        <w:rPr>
          <w:rFonts w:cs="Simplified Arabic" w:hint="cs"/>
          <w:b/>
          <w:bCs/>
          <w:sz w:val="28"/>
          <w:szCs w:val="28"/>
          <w:rtl/>
        </w:rPr>
        <w:t>قطاع غزة</w:t>
      </w:r>
      <w:r w:rsidR="001A25C9">
        <w:rPr>
          <w:rFonts w:cs="Simplified Arabic" w:hint="cs"/>
          <w:b/>
          <w:bCs/>
          <w:sz w:val="28"/>
          <w:szCs w:val="28"/>
          <w:rtl/>
        </w:rPr>
        <w:t xml:space="preserve"> </w:t>
      </w:r>
      <w:r w:rsidR="0041509D">
        <w:rPr>
          <w:rFonts w:cs="Simplified Arabic" w:hint="cs"/>
          <w:b/>
          <w:bCs/>
          <w:sz w:val="28"/>
          <w:szCs w:val="28"/>
          <w:rtl/>
        </w:rPr>
        <w:t xml:space="preserve">خلال شهر </w:t>
      </w:r>
      <w:r w:rsidR="0068769B">
        <w:rPr>
          <w:rFonts w:cs="Simplified Arabic" w:hint="cs"/>
          <w:b/>
          <w:bCs/>
          <w:sz w:val="28"/>
          <w:szCs w:val="28"/>
          <w:rtl/>
        </w:rPr>
        <w:t xml:space="preserve">كانون </w:t>
      </w:r>
      <w:r w:rsidR="00F91EEA">
        <w:rPr>
          <w:rFonts w:cs="Simplified Arabic" w:hint="cs"/>
          <w:b/>
          <w:bCs/>
          <w:sz w:val="28"/>
          <w:szCs w:val="28"/>
          <w:rtl/>
        </w:rPr>
        <w:t>أول</w:t>
      </w:r>
      <w:r w:rsidR="0041509D">
        <w:rPr>
          <w:rFonts w:cs="Simplified Arabic" w:hint="cs"/>
          <w:b/>
          <w:bCs/>
          <w:sz w:val="28"/>
          <w:szCs w:val="28"/>
          <w:rtl/>
        </w:rPr>
        <w:t xml:space="preserve"> 2025 </w:t>
      </w:r>
      <w:r w:rsidR="005D15BC">
        <w:rPr>
          <w:rFonts w:cs="Simplified Arabic" w:hint="cs"/>
          <w:b/>
          <w:bCs/>
          <w:sz w:val="28"/>
          <w:szCs w:val="28"/>
          <w:rtl/>
        </w:rPr>
        <w:t xml:space="preserve">للشهر </w:t>
      </w:r>
      <w:r w:rsidR="0068769B">
        <w:rPr>
          <w:rFonts w:cs="Simplified Arabic" w:hint="cs"/>
          <w:b/>
          <w:bCs/>
          <w:sz w:val="28"/>
          <w:szCs w:val="28"/>
          <w:rtl/>
        </w:rPr>
        <w:t>الثالث</w:t>
      </w:r>
      <w:r w:rsidR="005D15BC">
        <w:rPr>
          <w:rFonts w:cs="Simplified Arabic" w:hint="cs"/>
          <w:b/>
          <w:bCs/>
          <w:sz w:val="28"/>
          <w:szCs w:val="28"/>
          <w:rtl/>
        </w:rPr>
        <w:t xml:space="preserve"> على التوالي</w:t>
      </w:r>
    </w:p>
    <w:p w:rsidR="004A4D1D" w:rsidRDefault="004A4D1D" w:rsidP="00F91EEA">
      <w:pPr>
        <w:jc w:val="both"/>
        <w:rPr>
          <w:rFonts w:cs="Simplified Arabic"/>
          <w:b/>
          <w:bCs/>
          <w:sz w:val="28"/>
          <w:szCs w:val="28"/>
          <w:rtl/>
        </w:rPr>
      </w:pPr>
    </w:p>
    <w:p w:rsidR="0069770C" w:rsidRPr="004A4D1D" w:rsidRDefault="005D15BC" w:rsidP="00F91EEA">
      <w:pPr>
        <w:jc w:val="both"/>
        <w:rPr>
          <w:rFonts w:ascii="Simplified Arabic" w:hAnsi="Simplified Arabic" w:cs="Simplified Arabic"/>
          <w:b/>
          <w:bCs/>
          <w:sz w:val="28"/>
          <w:szCs w:val="28"/>
          <w:rtl/>
        </w:rPr>
      </w:pPr>
      <w:r w:rsidRPr="004A4D1D">
        <w:rPr>
          <w:rFonts w:cs="Simplified Arabic" w:hint="cs"/>
          <w:b/>
          <w:bCs/>
          <w:sz w:val="30"/>
          <w:szCs w:val="30"/>
          <w:rtl/>
        </w:rPr>
        <w:t>منذ</w:t>
      </w:r>
      <w:r w:rsidR="001A25C9" w:rsidRPr="004A4D1D">
        <w:rPr>
          <w:rFonts w:cs="Simplified Arabic" w:hint="cs"/>
          <w:b/>
          <w:bCs/>
          <w:sz w:val="30"/>
          <w:szCs w:val="30"/>
          <w:rtl/>
        </w:rPr>
        <w:t xml:space="preserve"> إعلان وقف إطلاق النار</w:t>
      </w:r>
      <w:r w:rsidR="001A25C9" w:rsidRPr="004A4D1D">
        <w:rPr>
          <w:rFonts w:cs="Simplified Arabic" w:hint="cs"/>
          <w:b/>
          <w:bCs/>
          <w:sz w:val="28"/>
          <w:szCs w:val="28"/>
          <w:rtl/>
        </w:rPr>
        <w:t xml:space="preserve"> </w:t>
      </w:r>
      <w:r w:rsidR="0041509D" w:rsidRPr="004A4D1D">
        <w:rPr>
          <w:rFonts w:ascii="Simplified Arabic" w:hAnsi="Simplified Arabic" w:cs="Simplified Arabic"/>
          <w:sz w:val="28"/>
          <w:szCs w:val="28"/>
          <w:rtl/>
        </w:rPr>
        <w:t xml:space="preserve">مما </w:t>
      </w:r>
      <w:r w:rsidR="00636B87" w:rsidRPr="004A4D1D">
        <w:rPr>
          <w:rFonts w:ascii="Simplified Arabic" w:hAnsi="Simplified Arabic" w:cs="Simplified Arabic"/>
          <w:sz w:val="28"/>
          <w:szCs w:val="28"/>
          <w:rtl/>
        </w:rPr>
        <w:t xml:space="preserve">دفع </w:t>
      </w:r>
      <w:r w:rsidR="0041509D" w:rsidRPr="004A4D1D">
        <w:rPr>
          <w:rFonts w:ascii="Simplified Arabic" w:hAnsi="Simplified Arabic" w:cs="Simplified Arabic"/>
          <w:sz w:val="28"/>
          <w:szCs w:val="28"/>
          <w:rtl/>
        </w:rPr>
        <w:t>ب</w:t>
      </w:r>
      <w:r w:rsidR="00636B87" w:rsidRPr="004A4D1D">
        <w:rPr>
          <w:rFonts w:ascii="Simplified Arabic" w:hAnsi="Simplified Arabic" w:cs="Simplified Arabic"/>
          <w:sz w:val="28"/>
          <w:szCs w:val="28"/>
          <w:rtl/>
        </w:rPr>
        <w:t>مؤشر أسعار المستهلك ليسجل</w:t>
      </w:r>
      <w:r w:rsidR="001A25C9" w:rsidRPr="004A4D1D">
        <w:rPr>
          <w:rFonts w:ascii="Simplified Arabic" w:hAnsi="Simplified Arabic" w:cs="Simplified Arabic"/>
          <w:sz w:val="28"/>
          <w:szCs w:val="28"/>
          <w:rtl/>
        </w:rPr>
        <w:t xml:space="preserve"> </w:t>
      </w:r>
      <w:r w:rsidR="0041509D" w:rsidRPr="004A4D1D">
        <w:rPr>
          <w:rFonts w:ascii="Simplified Arabic" w:hAnsi="Simplified Arabic" w:cs="Simplified Arabic"/>
          <w:b/>
          <w:bCs/>
          <w:sz w:val="28"/>
          <w:szCs w:val="28"/>
          <w:rtl/>
        </w:rPr>
        <w:t>انخفاض</w:t>
      </w:r>
      <w:r w:rsidR="009E7D8A" w:rsidRPr="004A4D1D">
        <w:rPr>
          <w:rFonts w:ascii="Simplified Arabic" w:hAnsi="Simplified Arabic" w:cs="Simplified Arabic"/>
          <w:b/>
          <w:bCs/>
          <w:sz w:val="28"/>
          <w:szCs w:val="28"/>
          <w:rtl/>
        </w:rPr>
        <w:t>اً</w:t>
      </w:r>
      <w:r w:rsidR="001A25C9" w:rsidRPr="004A4D1D">
        <w:rPr>
          <w:rFonts w:ascii="Simplified Arabic" w:hAnsi="Simplified Arabic" w:cs="Simplified Arabic"/>
          <w:b/>
          <w:bCs/>
          <w:sz w:val="28"/>
          <w:szCs w:val="28"/>
          <w:rtl/>
        </w:rPr>
        <w:t xml:space="preserve"> </w:t>
      </w:r>
      <w:r w:rsidR="001523BB" w:rsidRPr="004A4D1D">
        <w:rPr>
          <w:rFonts w:ascii="Simplified Arabic" w:hAnsi="Simplified Arabic" w:cs="Simplified Arabic"/>
          <w:b/>
          <w:bCs/>
          <w:sz w:val="28"/>
          <w:szCs w:val="28"/>
          <w:rtl/>
        </w:rPr>
        <w:t xml:space="preserve">حاداً </w:t>
      </w:r>
      <w:r w:rsidR="00636B87" w:rsidRPr="004A4D1D">
        <w:rPr>
          <w:rFonts w:ascii="Simplified Arabic" w:hAnsi="Simplified Arabic" w:cs="Simplified Arabic"/>
          <w:b/>
          <w:bCs/>
          <w:sz w:val="28"/>
          <w:szCs w:val="28"/>
          <w:rtl/>
        </w:rPr>
        <w:t>في قطاع غزة</w:t>
      </w:r>
      <w:r w:rsidR="001A25C9" w:rsidRPr="004A4D1D">
        <w:rPr>
          <w:rFonts w:ascii="Simplified Arabic" w:hAnsi="Simplified Arabic" w:cs="Simplified Arabic"/>
          <w:b/>
          <w:bCs/>
          <w:sz w:val="28"/>
          <w:szCs w:val="28"/>
          <w:rtl/>
        </w:rPr>
        <w:t xml:space="preserve"> </w:t>
      </w:r>
      <w:r w:rsidR="0041509D" w:rsidRPr="004A4D1D">
        <w:rPr>
          <w:rFonts w:ascii="Simplified Arabic" w:hAnsi="Simplified Arabic" w:cs="Simplified Arabic"/>
          <w:b/>
          <w:bCs/>
          <w:sz w:val="28"/>
          <w:szCs w:val="28"/>
          <w:rtl/>
        </w:rPr>
        <w:t>مقدار</w:t>
      </w:r>
      <w:r w:rsidR="00483954" w:rsidRPr="004A4D1D">
        <w:rPr>
          <w:rFonts w:ascii="Simplified Arabic" w:hAnsi="Simplified Arabic" w:cs="Simplified Arabic"/>
          <w:b/>
          <w:bCs/>
          <w:sz w:val="28"/>
          <w:szCs w:val="28"/>
          <w:rtl/>
        </w:rPr>
        <w:t>ه</w:t>
      </w:r>
      <w:r w:rsidR="001A25C9" w:rsidRPr="004A4D1D">
        <w:rPr>
          <w:rFonts w:ascii="Simplified Arabic" w:hAnsi="Simplified Arabic" w:cs="Simplified Arabic"/>
          <w:b/>
          <w:bCs/>
          <w:sz w:val="28"/>
          <w:szCs w:val="28"/>
          <w:rtl/>
        </w:rPr>
        <w:t xml:space="preserve"> </w:t>
      </w:r>
      <w:r w:rsidR="0068769B" w:rsidRPr="004A4D1D">
        <w:rPr>
          <w:rFonts w:ascii="Simplified Arabic" w:hAnsi="Simplified Arabic" w:cs="Simplified Arabic"/>
          <w:b/>
          <w:bCs/>
          <w:sz w:val="28"/>
          <w:szCs w:val="28"/>
          <w:rtl/>
        </w:rPr>
        <w:t>11.54</w:t>
      </w:r>
      <w:r w:rsidR="003220BA" w:rsidRPr="004A4D1D">
        <w:rPr>
          <w:rFonts w:ascii="Simplified Arabic" w:hAnsi="Simplified Arabic" w:cs="Simplified Arabic"/>
          <w:b/>
          <w:bCs/>
          <w:sz w:val="28"/>
          <w:szCs w:val="28"/>
          <w:rtl/>
        </w:rPr>
        <w:t>%</w:t>
      </w:r>
      <w:r w:rsidR="001A25C9" w:rsidRPr="004A4D1D">
        <w:rPr>
          <w:rFonts w:ascii="Simplified Arabic" w:hAnsi="Simplified Arabic" w:cs="Simplified Arabic"/>
          <w:b/>
          <w:bCs/>
          <w:sz w:val="28"/>
          <w:szCs w:val="28"/>
          <w:rtl/>
        </w:rPr>
        <w:t xml:space="preserve"> </w:t>
      </w:r>
      <w:r w:rsidR="00485F22" w:rsidRPr="004A4D1D">
        <w:rPr>
          <w:rFonts w:ascii="Simplified Arabic" w:hAnsi="Simplified Arabic" w:cs="Simplified Arabic"/>
          <w:sz w:val="28"/>
          <w:szCs w:val="28"/>
          <w:rtl/>
        </w:rPr>
        <w:t xml:space="preserve">مقارنة بشهر </w:t>
      </w:r>
      <w:r w:rsidR="00633E07" w:rsidRPr="004A4D1D">
        <w:rPr>
          <w:rFonts w:ascii="Simplified Arabic" w:hAnsi="Simplified Arabic" w:cs="Simplified Arabic"/>
          <w:sz w:val="28"/>
          <w:szCs w:val="28"/>
          <w:rtl/>
        </w:rPr>
        <w:t xml:space="preserve">تشرين </w:t>
      </w:r>
      <w:r w:rsidR="0068769B" w:rsidRPr="004A4D1D">
        <w:rPr>
          <w:rFonts w:ascii="Simplified Arabic" w:hAnsi="Simplified Arabic" w:cs="Simplified Arabic"/>
          <w:sz w:val="28"/>
          <w:szCs w:val="28"/>
          <w:rtl/>
        </w:rPr>
        <w:t>ثاني</w:t>
      </w:r>
      <w:r w:rsidR="001A25C9" w:rsidRPr="004A4D1D">
        <w:rPr>
          <w:rFonts w:ascii="Simplified Arabic" w:hAnsi="Simplified Arabic" w:cs="Simplified Arabic"/>
          <w:sz w:val="28"/>
          <w:szCs w:val="28"/>
          <w:rtl/>
        </w:rPr>
        <w:t xml:space="preserve"> </w:t>
      </w:r>
      <w:r w:rsidR="003D6E96" w:rsidRPr="004A4D1D">
        <w:rPr>
          <w:rFonts w:ascii="Simplified Arabic" w:hAnsi="Simplified Arabic" w:cs="Simplified Arabic"/>
          <w:sz w:val="28"/>
          <w:szCs w:val="28"/>
          <w:rtl/>
        </w:rPr>
        <w:t>2025</w:t>
      </w:r>
      <w:r w:rsidR="00AB0928" w:rsidRPr="004A4D1D">
        <w:rPr>
          <w:rFonts w:ascii="Simplified Arabic" w:hAnsi="Simplified Arabic" w:cs="Simplified Arabic"/>
          <w:sz w:val="28"/>
          <w:szCs w:val="28"/>
          <w:rtl/>
        </w:rPr>
        <w:t xml:space="preserve">، </w:t>
      </w:r>
      <w:r w:rsidR="0068769B" w:rsidRPr="004A4D1D">
        <w:rPr>
          <w:rFonts w:ascii="Simplified Arabic" w:hAnsi="Simplified Arabic" w:cs="Simplified Arabic"/>
          <w:sz w:val="28"/>
          <w:szCs w:val="28"/>
          <w:rtl/>
        </w:rPr>
        <w:t xml:space="preserve">في حين سجل </w:t>
      </w:r>
      <w:r w:rsidR="00D87CCB" w:rsidRPr="004A4D1D">
        <w:rPr>
          <w:rFonts w:ascii="Simplified Arabic" w:hAnsi="Simplified Arabic" w:cs="Simplified Arabic"/>
          <w:sz w:val="28"/>
          <w:szCs w:val="28"/>
          <w:rtl/>
        </w:rPr>
        <w:t xml:space="preserve">المؤشر </w:t>
      </w:r>
      <w:r w:rsidR="0068769B" w:rsidRPr="004A4D1D">
        <w:rPr>
          <w:rFonts w:ascii="Simplified Arabic" w:hAnsi="Simplified Arabic" w:cs="Simplified Arabic"/>
          <w:b/>
          <w:bCs/>
          <w:sz w:val="28"/>
          <w:szCs w:val="28"/>
          <w:rtl/>
        </w:rPr>
        <w:t>ارتفاعاً</w:t>
      </w:r>
      <w:r w:rsidR="001A25C9" w:rsidRPr="004A4D1D">
        <w:rPr>
          <w:rFonts w:ascii="Simplified Arabic" w:hAnsi="Simplified Arabic" w:cs="Simplified Arabic"/>
          <w:b/>
          <w:bCs/>
          <w:sz w:val="28"/>
          <w:szCs w:val="28"/>
          <w:rtl/>
        </w:rPr>
        <w:t xml:space="preserve"> </w:t>
      </w:r>
      <w:r w:rsidR="0068769B" w:rsidRPr="004A4D1D">
        <w:rPr>
          <w:rFonts w:ascii="Simplified Arabic" w:hAnsi="Simplified Arabic" w:cs="Simplified Arabic"/>
          <w:b/>
          <w:bCs/>
          <w:sz w:val="28"/>
          <w:szCs w:val="28"/>
          <w:rtl/>
        </w:rPr>
        <w:t>نسبته</w:t>
      </w:r>
      <w:r w:rsidR="001A25C9" w:rsidRPr="004A4D1D">
        <w:rPr>
          <w:rFonts w:ascii="Simplified Arabic" w:hAnsi="Simplified Arabic" w:cs="Simplified Arabic"/>
          <w:b/>
          <w:bCs/>
          <w:sz w:val="28"/>
          <w:szCs w:val="28"/>
          <w:rtl/>
        </w:rPr>
        <w:t xml:space="preserve"> </w:t>
      </w:r>
      <w:r w:rsidR="0041509D" w:rsidRPr="004A4D1D">
        <w:rPr>
          <w:rFonts w:ascii="Simplified Arabic" w:hAnsi="Simplified Arabic" w:cs="Simplified Arabic"/>
          <w:b/>
          <w:bCs/>
          <w:sz w:val="28"/>
          <w:szCs w:val="28"/>
          <w:rtl/>
        </w:rPr>
        <w:t>0.</w:t>
      </w:r>
      <w:r w:rsidR="0068769B" w:rsidRPr="004A4D1D">
        <w:rPr>
          <w:rFonts w:ascii="Simplified Arabic" w:hAnsi="Simplified Arabic" w:cs="Simplified Arabic"/>
          <w:b/>
          <w:bCs/>
          <w:sz w:val="28"/>
          <w:szCs w:val="28"/>
          <w:rtl/>
        </w:rPr>
        <w:t>56</w:t>
      </w:r>
      <w:r w:rsidR="009E7D8A" w:rsidRPr="004A4D1D">
        <w:rPr>
          <w:rFonts w:ascii="Simplified Arabic" w:hAnsi="Simplified Arabic" w:cs="Simplified Arabic"/>
          <w:b/>
          <w:bCs/>
          <w:sz w:val="28"/>
          <w:szCs w:val="28"/>
          <w:rtl/>
        </w:rPr>
        <w:t>%</w:t>
      </w:r>
      <w:r w:rsidR="0068769B" w:rsidRPr="004A4D1D">
        <w:rPr>
          <w:rFonts w:ascii="Simplified Arabic" w:hAnsi="Simplified Arabic" w:cs="Simplified Arabic"/>
          <w:sz w:val="28"/>
          <w:szCs w:val="28"/>
          <w:rtl/>
        </w:rPr>
        <w:t xml:space="preserve"> في </w:t>
      </w:r>
      <w:r w:rsidR="0068769B" w:rsidRPr="004A4D1D">
        <w:rPr>
          <w:rFonts w:ascii="Simplified Arabic" w:hAnsi="Simplified Arabic" w:cs="Simplified Arabic"/>
          <w:b/>
          <w:bCs/>
          <w:sz w:val="28"/>
          <w:szCs w:val="28"/>
          <w:rtl/>
        </w:rPr>
        <w:t xml:space="preserve">القدس </w:t>
      </w:r>
      <w:r w:rsidR="0068769B" w:rsidRPr="004A4D1D">
        <w:rPr>
          <w:rFonts w:ascii="Simplified Arabic" w:hAnsi="Simplified Arabic" w:cs="Simplified Arabic"/>
          <w:b/>
          <w:bCs/>
          <w:sz w:val="28"/>
          <w:szCs w:val="28"/>
          <w:lang w:val="en-GB" w:bidi="ar-JO"/>
        </w:rPr>
        <w:t>J1</w:t>
      </w:r>
      <w:r w:rsidR="0068769B" w:rsidRPr="004A4D1D">
        <w:rPr>
          <w:rFonts w:ascii="Simplified Arabic" w:hAnsi="Simplified Arabic" w:cs="Simplified Arabic"/>
          <w:b/>
          <w:bCs/>
          <w:sz w:val="28"/>
          <w:szCs w:val="28"/>
          <w:rtl/>
          <w:lang w:val="en-GB" w:bidi="ar-JO"/>
        </w:rPr>
        <w:t>*</w:t>
      </w:r>
      <w:r w:rsidR="009E7D8A" w:rsidRPr="004A4D1D">
        <w:rPr>
          <w:rFonts w:ascii="Simplified Arabic" w:hAnsi="Simplified Arabic" w:cs="Simplified Arabic"/>
          <w:sz w:val="28"/>
          <w:szCs w:val="28"/>
          <w:rtl/>
        </w:rPr>
        <w:t xml:space="preserve">، </w:t>
      </w:r>
      <w:r w:rsidR="0068769B" w:rsidRPr="004A4D1D">
        <w:rPr>
          <w:rFonts w:ascii="Simplified Arabic" w:hAnsi="Simplified Arabic" w:cs="Simplified Arabic"/>
          <w:sz w:val="28"/>
          <w:szCs w:val="28"/>
          <w:rtl/>
        </w:rPr>
        <w:t>وبنسبة</w:t>
      </w:r>
      <w:r w:rsidR="00E727C9" w:rsidRPr="004A4D1D">
        <w:rPr>
          <w:rFonts w:ascii="Simplified Arabic" w:hAnsi="Simplified Arabic" w:cs="Simplified Arabic"/>
          <w:b/>
          <w:bCs/>
          <w:sz w:val="28"/>
          <w:szCs w:val="28"/>
          <w:rtl/>
        </w:rPr>
        <w:t xml:space="preserve"> 0.</w:t>
      </w:r>
      <w:r w:rsidR="0068769B" w:rsidRPr="004A4D1D">
        <w:rPr>
          <w:rFonts w:ascii="Simplified Arabic" w:hAnsi="Simplified Arabic" w:cs="Simplified Arabic"/>
          <w:b/>
          <w:bCs/>
          <w:sz w:val="28"/>
          <w:szCs w:val="28"/>
          <w:rtl/>
        </w:rPr>
        <w:t>23</w:t>
      </w:r>
      <w:r w:rsidR="00E727C9" w:rsidRPr="004A4D1D">
        <w:rPr>
          <w:rFonts w:ascii="Simplified Arabic" w:hAnsi="Simplified Arabic" w:cs="Simplified Arabic"/>
          <w:b/>
          <w:bCs/>
          <w:sz w:val="28"/>
          <w:szCs w:val="28"/>
          <w:rtl/>
        </w:rPr>
        <w:t>%</w:t>
      </w:r>
      <w:r w:rsidR="001A25C9" w:rsidRPr="004A4D1D">
        <w:rPr>
          <w:rFonts w:ascii="Simplified Arabic" w:hAnsi="Simplified Arabic" w:cs="Simplified Arabic"/>
          <w:b/>
          <w:bCs/>
          <w:sz w:val="28"/>
          <w:szCs w:val="28"/>
          <w:rtl/>
        </w:rPr>
        <w:t xml:space="preserve"> </w:t>
      </w:r>
      <w:r w:rsidR="00E57AE4" w:rsidRPr="004A4D1D">
        <w:rPr>
          <w:rFonts w:ascii="Simplified Arabic" w:hAnsi="Simplified Arabic" w:cs="Simplified Arabic"/>
          <w:b/>
          <w:bCs/>
          <w:sz w:val="28"/>
          <w:szCs w:val="28"/>
          <w:rtl/>
        </w:rPr>
        <w:t xml:space="preserve">في </w:t>
      </w:r>
      <w:r w:rsidR="001C1240" w:rsidRPr="004A4D1D">
        <w:rPr>
          <w:rFonts w:ascii="Simplified Arabic" w:hAnsi="Simplified Arabic" w:cs="Simplified Arabic"/>
          <w:b/>
          <w:bCs/>
          <w:sz w:val="28"/>
          <w:szCs w:val="28"/>
          <w:rtl/>
        </w:rPr>
        <w:t xml:space="preserve">الضفة الغربية**، </w:t>
      </w:r>
      <w:r w:rsidR="000D0603" w:rsidRPr="004A4D1D">
        <w:rPr>
          <w:rFonts w:ascii="Simplified Arabic" w:hAnsi="Simplified Arabic" w:cs="Simplified Arabic"/>
          <w:sz w:val="28"/>
          <w:szCs w:val="28"/>
          <w:rtl/>
        </w:rPr>
        <w:t xml:space="preserve">مما دفع الرقم القياسي </w:t>
      </w:r>
      <w:r w:rsidR="00636B87" w:rsidRPr="004A4D1D">
        <w:rPr>
          <w:rFonts w:ascii="Simplified Arabic" w:hAnsi="Simplified Arabic" w:cs="Simplified Arabic"/>
          <w:sz w:val="28"/>
          <w:szCs w:val="28"/>
          <w:rtl/>
        </w:rPr>
        <w:t xml:space="preserve">العام </w:t>
      </w:r>
      <w:r w:rsidR="000D0603" w:rsidRPr="004A4D1D">
        <w:rPr>
          <w:rFonts w:ascii="Simplified Arabic" w:hAnsi="Simplified Arabic" w:cs="Simplified Arabic"/>
          <w:sz w:val="28"/>
          <w:szCs w:val="28"/>
          <w:rtl/>
        </w:rPr>
        <w:t xml:space="preserve">لأسعار المستهلك ليسجل </w:t>
      </w:r>
      <w:r w:rsidR="0041509D" w:rsidRPr="004A4D1D">
        <w:rPr>
          <w:rFonts w:ascii="Simplified Arabic" w:hAnsi="Simplified Arabic" w:cs="Simplified Arabic"/>
          <w:b/>
          <w:bCs/>
          <w:sz w:val="28"/>
          <w:szCs w:val="28"/>
          <w:rtl/>
        </w:rPr>
        <w:t>انخفاض</w:t>
      </w:r>
      <w:r w:rsidR="009E7D8A" w:rsidRPr="004A4D1D">
        <w:rPr>
          <w:rFonts w:ascii="Simplified Arabic" w:hAnsi="Simplified Arabic" w:cs="Simplified Arabic"/>
          <w:b/>
          <w:bCs/>
          <w:sz w:val="28"/>
          <w:szCs w:val="28"/>
          <w:rtl/>
        </w:rPr>
        <w:t>اً</w:t>
      </w:r>
      <w:r w:rsidR="000D0603" w:rsidRPr="004A4D1D">
        <w:rPr>
          <w:rFonts w:ascii="Simplified Arabic" w:hAnsi="Simplified Arabic" w:cs="Simplified Arabic"/>
          <w:b/>
          <w:bCs/>
          <w:sz w:val="28"/>
          <w:szCs w:val="28"/>
          <w:rtl/>
        </w:rPr>
        <w:t xml:space="preserve"> في فلسطين </w:t>
      </w:r>
      <w:r w:rsidR="0041509D" w:rsidRPr="004A4D1D">
        <w:rPr>
          <w:rFonts w:ascii="Simplified Arabic" w:hAnsi="Simplified Arabic" w:cs="Simplified Arabic"/>
          <w:b/>
          <w:bCs/>
          <w:sz w:val="28"/>
          <w:szCs w:val="28"/>
          <w:rtl/>
        </w:rPr>
        <w:t>مقداره</w:t>
      </w:r>
      <w:r w:rsidR="001A25C9" w:rsidRPr="004A4D1D">
        <w:rPr>
          <w:rFonts w:ascii="Simplified Arabic" w:hAnsi="Simplified Arabic" w:cs="Simplified Arabic"/>
          <w:b/>
          <w:bCs/>
          <w:sz w:val="28"/>
          <w:szCs w:val="28"/>
          <w:rtl/>
        </w:rPr>
        <w:t xml:space="preserve"> </w:t>
      </w:r>
      <w:r w:rsidR="0068769B" w:rsidRPr="004A4D1D">
        <w:rPr>
          <w:rFonts w:ascii="Simplified Arabic" w:hAnsi="Simplified Arabic" w:cs="Simplified Arabic"/>
          <w:b/>
          <w:bCs/>
          <w:sz w:val="28"/>
          <w:szCs w:val="28"/>
          <w:rtl/>
        </w:rPr>
        <w:t>3.76</w:t>
      </w:r>
      <w:r w:rsidR="000D0603" w:rsidRPr="004A4D1D">
        <w:rPr>
          <w:rFonts w:ascii="Simplified Arabic" w:hAnsi="Simplified Arabic" w:cs="Simplified Arabic"/>
          <w:b/>
          <w:bCs/>
          <w:sz w:val="28"/>
          <w:szCs w:val="28"/>
          <w:rtl/>
        </w:rPr>
        <w:t>%</w:t>
      </w:r>
      <w:r w:rsidR="00D87CCB" w:rsidRPr="004A4D1D">
        <w:rPr>
          <w:rFonts w:ascii="Simplified Arabic" w:hAnsi="Simplified Arabic" w:cs="Simplified Arabic"/>
          <w:sz w:val="28"/>
          <w:szCs w:val="28"/>
          <w:rtl/>
        </w:rPr>
        <w:t>.</w:t>
      </w:r>
    </w:p>
    <w:p w:rsidR="00320782" w:rsidRPr="004A4D1D" w:rsidRDefault="00320782" w:rsidP="00BC338D">
      <w:pPr>
        <w:jc w:val="both"/>
        <w:rPr>
          <w:rFonts w:ascii="Simplified Arabic" w:hAnsi="Simplified Arabic" w:cs="Simplified Arabic"/>
          <w:color w:val="000000" w:themeColor="text1"/>
          <w:sz w:val="26"/>
          <w:szCs w:val="26"/>
          <w:rtl/>
        </w:rPr>
      </w:pPr>
    </w:p>
    <w:p w:rsidR="00DA7B2D" w:rsidRPr="004A4D1D" w:rsidRDefault="0069770C" w:rsidP="00BC338D">
      <w:pPr>
        <w:jc w:val="both"/>
        <w:rPr>
          <w:rFonts w:ascii="Simplified Arabic" w:hAnsi="Simplified Arabic" w:cs="Simplified Arabic"/>
          <w:sz w:val="26"/>
          <w:szCs w:val="26"/>
          <w:rtl/>
        </w:rPr>
      </w:pPr>
      <w:r w:rsidRPr="004A4D1D">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4A4D1D">
        <w:rPr>
          <w:rFonts w:ascii="Simplified Arabic" w:hAnsi="Simplified Arabic" w:cs="Simplified Arabic"/>
          <w:color w:val="000000" w:themeColor="text1"/>
          <w:sz w:val="26"/>
          <w:szCs w:val="26"/>
          <w:rtl/>
        </w:rPr>
        <w:t xml:space="preserve"> وحركة المعابر التجارية</w:t>
      </w:r>
      <w:r w:rsidRPr="004A4D1D">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4A4D1D">
        <w:rPr>
          <w:rFonts w:ascii="Simplified Arabic" w:hAnsi="Simplified Arabic" w:cs="Simplified Arabic"/>
          <w:color w:val="000000" w:themeColor="text1"/>
          <w:sz w:val="26"/>
          <w:szCs w:val="26"/>
          <w:rtl/>
        </w:rPr>
        <w:t>و</w:t>
      </w:r>
      <w:r w:rsidR="00B92176" w:rsidRPr="004A4D1D">
        <w:rPr>
          <w:rFonts w:ascii="Simplified Arabic" w:hAnsi="Simplified Arabic" w:cs="Simplified Arabic"/>
          <w:color w:val="000000" w:themeColor="text1"/>
          <w:sz w:val="26"/>
          <w:szCs w:val="26"/>
          <w:rtl/>
        </w:rPr>
        <w:t>أن</w:t>
      </w:r>
      <w:r w:rsidRPr="004A4D1D">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4A4D1D">
        <w:rPr>
          <w:rFonts w:ascii="Simplified Arabic" w:hAnsi="Simplified Arabic" w:cs="Simplified Arabic"/>
          <w:color w:val="000000" w:themeColor="text1"/>
          <w:sz w:val="26"/>
          <w:szCs w:val="26"/>
          <w:rtl/>
        </w:rPr>
        <w:t>المنطقة</w:t>
      </w:r>
      <w:r w:rsidRPr="004A4D1D">
        <w:rPr>
          <w:rFonts w:ascii="Simplified Arabic" w:hAnsi="Simplified Arabic" w:cs="Simplified Arabic"/>
          <w:color w:val="000000" w:themeColor="text1"/>
          <w:sz w:val="26"/>
          <w:szCs w:val="26"/>
          <w:rtl/>
        </w:rPr>
        <w:t>، للوقوف على حقيقة التغير في</w:t>
      </w:r>
      <w:r w:rsidR="007947FA" w:rsidRPr="004A4D1D">
        <w:rPr>
          <w:rFonts w:ascii="Simplified Arabic" w:hAnsi="Simplified Arabic" w:cs="Simplified Arabic"/>
          <w:color w:val="000000" w:themeColor="text1"/>
          <w:sz w:val="26"/>
          <w:szCs w:val="26"/>
          <w:rtl/>
        </w:rPr>
        <w:t>ها</w:t>
      </w:r>
      <w:r w:rsidR="00DA7B2D" w:rsidRPr="004A4D1D">
        <w:rPr>
          <w:rFonts w:ascii="Simplified Arabic" w:hAnsi="Simplified Arabic" w:cs="Simplified Arabic"/>
          <w:color w:val="000000" w:themeColor="text1"/>
          <w:sz w:val="26"/>
          <w:szCs w:val="26"/>
          <w:rtl/>
        </w:rPr>
        <w:t>،</w:t>
      </w:r>
      <w:r w:rsidR="004C36EB" w:rsidRPr="004A4D1D">
        <w:rPr>
          <w:rFonts w:ascii="Simplified Arabic" w:hAnsi="Simplified Arabic" w:cs="Simplified Arabic"/>
          <w:color w:val="000000" w:themeColor="text1"/>
          <w:sz w:val="26"/>
          <w:szCs w:val="26"/>
          <w:rtl/>
        </w:rPr>
        <w:t xml:space="preserve"> </w:t>
      </w:r>
      <w:r w:rsidR="00DA7B2D" w:rsidRPr="004A4D1D">
        <w:rPr>
          <w:rFonts w:ascii="Simplified Arabic" w:hAnsi="Simplified Arabic" w:cs="Simplified Arabic"/>
          <w:color w:val="000000" w:themeColor="text1"/>
          <w:sz w:val="26"/>
          <w:szCs w:val="26"/>
          <w:rtl/>
        </w:rPr>
        <w:t>و</w:t>
      </w:r>
      <w:r w:rsidRPr="004A4D1D">
        <w:rPr>
          <w:rFonts w:ascii="Simplified Arabic" w:hAnsi="Simplified Arabic" w:cs="Simplified Arabic"/>
          <w:color w:val="000000" w:themeColor="text1"/>
          <w:sz w:val="26"/>
          <w:szCs w:val="26"/>
          <w:rtl/>
        </w:rPr>
        <w:t>نظرا</w:t>
      </w:r>
      <w:r w:rsidR="005170FF" w:rsidRPr="004A4D1D">
        <w:rPr>
          <w:rFonts w:ascii="Simplified Arabic" w:hAnsi="Simplified Arabic" w:cs="Simplified Arabic"/>
          <w:color w:val="000000" w:themeColor="text1"/>
          <w:sz w:val="26"/>
          <w:szCs w:val="26"/>
          <w:rtl/>
        </w:rPr>
        <w:t>ً</w:t>
      </w:r>
      <w:r w:rsidRPr="004A4D1D">
        <w:rPr>
          <w:rFonts w:ascii="Simplified Arabic" w:hAnsi="Simplified Arabic" w:cs="Simplified Arabic"/>
          <w:color w:val="000000" w:themeColor="text1"/>
          <w:sz w:val="26"/>
          <w:szCs w:val="26"/>
          <w:rtl/>
        </w:rPr>
        <w:t xml:space="preserve"> لخصوصية هذه المرحلة الاستثنائية</w:t>
      </w:r>
      <w:r w:rsidR="00DA7B2D" w:rsidRPr="004A4D1D">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BD1015" w:rsidRPr="004A4D1D" w:rsidRDefault="00BD1015" w:rsidP="00BC338D">
      <w:pPr>
        <w:jc w:val="both"/>
        <w:rPr>
          <w:rFonts w:ascii="Simplified Arabic" w:hAnsi="Simplified Arabic" w:cs="Simplified Arabic"/>
          <w:sz w:val="26"/>
          <w:szCs w:val="26"/>
          <w:rtl/>
        </w:rPr>
      </w:pPr>
    </w:p>
    <w:p w:rsidR="008A01D3" w:rsidRPr="004A4D1D" w:rsidRDefault="00F54EDA" w:rsidP="0068769B">
      <w:pPr>
        <w:jc w:val="both"/>
        <w:rPr>
          <w:rFonts w:ascii="Simplified Arabic" w:hAnsi="Simplified Arabic" w:cs="Simplified Arabic"/>
          <w:color w:val="000000" w:themeColor="text1"/>
          <w:sz w:val="26"/>
          <w:szCs w:val="26"/>
          <w:rtl/>
        </w:rPr>
      </w:pPr>
      <w:r w:rsidRPr="004A4D1D">
        <w:rPr>
          <w:rFonts w:ascii="Simplified Arabic" w:hAnsi="Simplified Arabic" w:cs="Simplified Arabic"/>
          <w:color w:val="000000" w:themeColor="text1"/>
          <w:sz w:val="26"/>
          <w:szCs w:val="26"/>
          <w:rtl/>
        </w:rPr>
        <w:t xml:space="preserve">عند مقارنة الأسعار خلال شهر </w:t>
      </w:r>
      <w:r w:rsidR="0068769B" w:rsidRPr="004A4D1D">
        <w:rPr>
          <w:rFonts w:ascii="Simplified Arabic" w:hAnsi="Simplified Arabic" w:cs="Simplified Arabic"/>
          <w:color w:val="000000" w:themeColor="text1"/>
          <w:sz w:val="26"/>
          <w:szCs w:val="26"/>
          <w:rtl/>
        </w:rPr>
        <w:t xml:space="preserve">كانون أول </w:t>
      </w:r>
      <w:r w:rsidR="008A41DF" w:rsidRPr="004A4D1D">
        <w:rPr>
          <w:rFonts w:ascii="Simplified Arabic" w:hAnsi="Simplified Arabic" w:cs="Simplified Arabic"/>
          <w:color w:val="000000" w:themeColor="text1"/>
          <w:sz w:val="26"/>
          <w:szCs w:val="26"/>
          <w:rtl/>
        </w:rPr>
        <w:t xml:space="preserve">2025 مع شهر </w:t>
      </w:r>
      <w:r w:rsidR="0068769B" w:rsidRPr="004A4D1D">
        <w:rPr>
          <w:rFonts w:ascii="Simplified Arabic" w:hAnsi="Simplified Arabic" w:cs="Simplified Arabic"/>
          <w:color w:val="000000" w:themeColor="text1"/>
          <w:sz w:val="26"/>
          <w:szCs w:val="26"/>
          <w:rtl/>
        </w:rPr>
        <w:t>كانون أول</w:t>
      </w:r>
      <w:r w:rsidRPr="004A4D1D">
        <w:rPr>
          <w:rFonts w:ascii="Simplified Arabic" w:hAnsi="Simplified Arabic" w:cs="Simplified Arabic"/>
          <w:color w:val="000000" w:themeColor="text1"/>
          <w:sz w:val="26"/>
          <w:szCs w:val="26"/>
          <w:rtl/>
        </w:rPr>
        <w:t xml:space="preserve"> 2024، تشير البيانات إلى </w:t>
      </w:r>
      <w:r w:rsidR="00935602" w:rsidRPr="004A4D1D">
        <w:rPr>
          <w:rFonts w:ascii="Simplified Arabic" w:hAnsi="Simplified Arabic" w:cs="Simplified Arabic"/>
          <w:color w:val="000000" w:themeColor="text1"/>
          <w:sz w:val="26"/>
          <w:szCs w:val="26"/>
          <w:rtl/>
        </w:rPr>
        <w:t>انخفاض</w:t>
      </w:r>
      <w:r w:rsidRPr="004A4D1D">
        <w:rPr>
          <w:rFonts w:ascii="Simplified Arabic" w:hAnsi="Simplified Arabic" w:cs="Simplified Arabic"/>
          <w:color w:val="000000" w:themeColor="text1"/>
          <w:sz w:val="26"/>
          <w:szCs w:val="26"/>
          <w:rtl/>
        </w:rPr>
        <w:t xml:space="preserve"> الرقم القياسي لأسعار المستهلك في فلسطين </w:t>
      </w:r>
      <w:r w:rsidR="00935602" w:rsidRPr="004A4D1D">
        <w:rPr>
          <w:rFonts w:ascii="Simplified Arabic" w:hAnsi="Simplified Arabic" w:cs="Simplified Arabic"/>
          <w:color w:val="000000" w:themeColor="text1"/>
          <w:sz w:val="26"/>
          <w:szCs w:val="26"/>
          <w:rtl/>
        </w:rPr>
        <w:t>بمقدار</w:t>
      </w:r>
      <w:r w:rsidR="004C36EB" w:rsidRPr="004A4D1D">
        <w:rPr>
          <w:rFonts w:ascii="Simplified Arabic" w:hAnsi="Simplified Arabic" w:cs="Simplified Arabic"/>
          <w:color w:val="000000" w:themeColor="text1"/>
          <w:sz w:val="26"/>
          <w:szCs w:val="26"/>
          <w:rtl/>
        </w:rPr>
        <w:t xml:space="preserve"> </w:t>
      </w:r>
      <w:r w:rsidR="0068769B" w:rsidRPr="004A4D1D">
        <w:rPr>
          <w:rFonts w:ascii="Simplified Arabic" w:hAnsi="Simplified Arabic" w:cs="Simplified Arabic"/>
          <w:color w:val="000000" w:themeColor="text1"/>
          <w:sz w:val="26"/>
          <w:szCs w:val="26"/>
          <w:rtl/>
          <w:lang w:bidi="ar-DZ"/>
        </w:rPr>
        <w:t>42.90</w:t>
      </w:r>
      <w:r w:rsidRPr="004A4D1D">
        <w:rPr>
          <w:rFonts w:ascii="Simplified Arabic" w:hAnsi="Simplified Arabic" w:cs="Simplified Arabic"/>
          <w:color w:val="000000" w:themeColor="text1"/>
          <w:sz w:val="26"/>
          <w:szCs w:val="26"/>
          <w:rtl/>
        </w:rPr>
        <w:t xml:space="preserve">%، (بواقع </w:t>
      </w:r>
      <w:r w:rsidR="0068769B" w:rsidRPr="004A4D1D">
        <w:rPr>
          <w:rFonts w:ascii="Simplified Arabic" w:hAnsi="Simplified Arabic" w:cs="Simplified Arabic"/>
          <w:color w:val="000000" w:themeColor="text1"/>
          <w:sz w:val="26"/>
          <w:szCs w:val="26"/>
          <w:rtl/>
        </w:rPr>
        <w:t>70.74</w:t>
      </w:r>
      <w:r w:rsidRPr="004A4D1D">
        <w:rPr>
          <w:rFonts w:ascii="Simplified Arabic" w:hAnsi="Simplified Arabic" w:cs="Simplified Arabic"/>
          <w:color w:val="000000" w:themeColor="text1"/>
          <w:sz w:val="26"/>
          <w:szCs w:val="26"/>
          <w:rtl/>
        </w:rPr>
        <w:t xml:space="preserve">% في قطاع غزة، </w:t>
      </w:r>
      <w:r w:rsidR="0068769B" w:rsidRPr="004A4D1D">
        <w:rPr>
          <w:rFonts w:ascii="Simplified Arabic" w:hAnsi="Simplified Arabic" w:cs="Simplified Arabic"/>
          <w:color w:val="000000" w:themeColor="text1"/>
          <w:sz w:val="26"/>
          <w:szCs w:val="26"/>
          <w:rtl/>
        </w:rPr>
        <w:t>في حين سجل الرقم القياسي ارتفاعاً نسبته</w:t>
      </w:r>
      <w:r w:rsidR="004C36EB" w:rsidRPr="004A4D1D">
        <w:rPr>
          <w:rFonts w:ascii="Simplified Arabic" w:hAnsi="Simplified Arabic" w:cs="Simplified Arabic"/>
          <w:color w:val="000000" w:themeColor="text1"/>
          <w:sz w:val="26"/>
          <w:szCs w:val="26"/>
          <w:rtl/>
        </w:rPr>
        <w:t xml:space="preserve"> </w:t>
      </w:r>
      <w:r w:rsidR="0068769B" w:rsidRPr="004A4D1D">
        <w:rPr>
          <w:rFonts w:ascii="Simplified Arabic" w:hAnsi="Simplified Arabic" w:cs="Simplified Arabic"/>
          <w:color w:val="000000" w:themeColor="text1"/>
          <w:sz w:val="26"/>
          <w:szCs w:val="26"/>
          <w:rtl/>
        </w:rPr>
        <w:t>2.80</w:t>
      </w:r>
      <w:r w:rsidRPr="004A4D1D">
        <w:rPr>
          <w:rFonts w:ascii="Simplified Arabic" w:hAnsi="Simplified Arabic" w:cs="Simplified Arabic"/>
          <w:color w:val="000000" w:themeColor="text1"/>
          <w:sz w:val="26"/>
          <w:szCs w:val="26"/>
          <w:rtl/>
        </w:rPr>
        <w:t xml:space="preserve">% </w:t>
      </w:r>
      <w:r w:rsidR="0068769B" w:rsidRPr="004A4D1D">
        <w:rPr>
          <w:rFonts w:ascii="Simplified Arabic" w:hAnsi="Simplified Arabic" w:cs="Simplified Arabic"/>
          <w:color w:val="000000" w:themeColor="text1"/>
          <w:sz w:val="26"/>
          <w:szCs w:val="26"/>
          <w:rtl/>
        </w:rPr>
        <w:t xml:space="preserve">في القدس </w:t>
      </w:r>
      <w:r w:rsidR="0068769B" w:rsidRPr="004A4D1D">
        <w:rPr>
          <w:rFonts w:ascii="Simplified Arabic" w:hAnsi="Simplified Arabic" w:cs="Simplified Arabic"/>
          <w:color w:val="000000" w:themeColor="text1"/>
          <w:sz w:val="26"/>
          <w:szCs w:val="26"/>
        </w:rPr>
        <w:t>J1</w:t>
      </w:r>
      <w:r w:rsidR="0068769B" w:rsidRPr="004A4D1D">
        <w:rPr>
          <w:rFonts w:ascii="Simplified Arabic" w:hAnsi="Simplified Arabic" w:cs="Simplified Arabic"/>
          <w:color w:val="000000" w:themeColor="text1"/>
          <w:sz w:val="26"/>
          <w:szCs w:val="26"/>
          <w:rtl/>
        </w:rPr>
        <w:t xml:space="preserve">*، وبنسبة 1.05% </w:t>
      </w:r>
      <w:r w:rsidR="00935602" w:rsidRPr="004A4D1D">
        <w:rPr>
          <w:rFonts w:ascii="Simplified Arabic" w:hAnsi="Simplified Arabic" w:cs="Simplified Arabic"/>
          <w:color w:val="000000" w:themeColor="text1"/>
          <w:sz w:val="26"/>
          <w:szCs w:val="26"/>
          <w:rtl/>
        </w:rPr>
        <w:t>في الضفة الغربية**</w:t>
      </w:r>
      <w:r w:rsidRPr="004A4D1D">
        <w:rPr>
          <w:rFonts w:ascii="Simplified Arabic" w:hAnsi="Simplified Arabic" w:cs="Simplified Arabic"/>
          <w:color w:val="000000" w:themeColor="text1"/>
          <w:sz w:val="26"/>
          <w:szCs w:val="26"/>
          <w:rtl/>
        </w:rPr>
        <w:t>).</w:t>
      </w:r>
    </w:p>
    <w:p w:rsidR="00F91EEA" w:rsidRPr="004A4D1D" w:rsidRDefault="00F91EEA" w:rsidP="008A01D3">
      <w:pPr>
        <w:jc w:val="both"/>
        <w:rPr>
          <w:rFonts w:ascii="Simplified Arabic" w:hAnsi="Simplified Arabic" w:cs="Simplified Arabic"/>
          <w:b/>
          <w:bCs/>
          <w:sz w:val="26"/>
          <w:szCs w:val="26"/>
          <w:rtl/>
        </w:rPr>
      </w:pPr>
    </w:p>
    <w:p w:rsidR="003444F9" w:rsidRPr="00E84EAA" w:rsidRDefault="003444F9" w:rsidP="008A01D3">
      <w:pPr>
        <w:jc w:val="both"/>
        <w:rPr>
          <w:rFonts w:cs="Simplified Arabic"/>
          <w:b/>
          <w:bCs/>
          <w:sz w:val="16"/>
          <w:szCs w:val="16"/>
          <w:rtl/>
        </w:rPr>
      </w:pPr>
    </w:p>
    <w:p w:rsidR="00783CC1" w:rsidRPr="004A4D1D" w:rsidRDefault="003220BA" w:rsidP="00783CC1">
      <w:pPr>
        <w:jc w:val="both"/>
        <w:rPr>
          <w:rFonts w:cs="Simplified Arabic"/>
          <w:b/>
          <w:bCs/>
          <w:sz w:val="26"/>
          <w:szCs w:val="26"/>
          <w:rtl/>
        </w:rPr>
      </w:pPr>
      <w:r w:rsidRPr="004A4D1D">
        <w:rPr>
          <w:rFonts w:cs="Simplified Arabic" w:hint="cs"/>
          <w:b/>
          <w:bCs/>
          <w:sz w:val="26"/>
          <w:szCs w:val="26"/>
          <w:rtl/>
        </w:rPr>
        <w:t>الرقم</w:t>
      </w:r>
      <w:r w:rsidR="001A25C9" w:rsidRPr="004A4D1D">
        <w:rPr>
          <w:rFonts w:cs="Simplified Arabic" w:hint="cs"/>
          <w:b/>
          <w:bCs/>
          <w:sz w:val="26"/>
          <w:szCs w:val="26"/>
          <w:rtl/>
        </w:rPr>
        <w:t xml:space="preserve"> </w:t>
      </w:r>
      <w:r w:rsidRPr="004A4D1D">
        <w:rPr>
          <w:rFonts w:cs="Simplified Arabic" w:hint="cs"/>
          <w:b/>
          <w:bCs/>
          <w:sz w:val="26"/>
          <w:szCs w:val="26"/>
          <w:rtl/>
        </w:rPr>
        <w:t>القياسي</w:t>
      </w:r>
      <w:r w:rsidR="001A25C9" w:rsidRPr="004A4D1D">
        <w:rPr>
          <w:rFonts w:cs="Simplified Arabic" w:hint="cs"/>
          <w:b/>
          <w:bCs/>
          <w:sz w:val="26"/>
          <w:szCs w:val="26"/>
          <w:rtl/>
        </w:rPr>
        <w:t xml:space="preserve"> </w:t>
      </w:r>
      <w:r w:rsidRPr="004A4D1D">
        <w:rPr>
          <w:rFonts w:cs="Simplified Arabic" w:hint="cs"/>
          <w:b/>
          <w:bCs/>
          <w:sz w:val="26"/>
          <w:szCs w:val="26"/>
          <w:rtl/>
        </w:rPr>
        <w:t>لأسعار</w:t>
      </w:r>
      <w:r w:rsidR="001A25C9" w:rsidRPr="004A4D1D">
        <w:rPr>
          <w:rFonts w:cs="Simplified Arabic" w:hint="cs"/>
          <w:b/>
          <w:bCs/>
          <w:sz w:val="26"/>
          <w:szCs w:val="26"/>
          <w:rtl/>
        </w:rPr>
        <w:t xml:space="preserve"> </w:t>
      </w:r>
      <w:r w:rsidRPr="004A4D1D">
        <w:rPr>
          <w:rFonts w:cs="Simplified Arabic" w:hint="cs"/>
          <w:b/>
          <w:bCs/>
          <w:sz w:val="26"/>
          <w:szCs w:val="26"/>
          <w:rtl/>
        </w:rPr>
        <w:t>المستهلك</w:t>
      </w:r>
      <w:r w:rsidR="001A25C9" w:rsidRPr="004A4D1D">
        <w:rPr>
          <w:rFonts w:cs="Simplified Arabic" w:hint="cs"/>
          <w:b/>
          <w:bCs/>
          <w:sz w:val="26"/>
          <w:szCs w:val="26"/>
          <w:rtl/>
        </w:rPr>
        <w:t xml:space="preserve"> </w:t>
      </w:r>
      <w:r w:rsidRPr="004A4D1D">
        <w:rPr>
          <w:rFonts w:cs="Simplified Arabic" w:hint="cs"/>
          <w:b/>
          <w:bCs/>
          <w:sz w:val="26"/>
          <w:szCs w:val="26"/>
          <w:rtl/>
        </w:rPr>
        <w:t>على</w:t>
      </w:r>
      <w:r w:rsidR="001A25C9" w:rsidRPr="004A4D1D">
        <w:rPr>
          <w:rFonts w:cs="Simplified Arabic" w:hint="cs"/>
          <w:b/>
          <w:bCs/>
          <w:sz w:val="26"/>
          <w:szCs w:val="26"/>
          <w:rtl/>
        </w:rPr>
        <w:t xml:space="preserve"> </w:t>
      </w:r>
      <w:r w:rsidRPr="004A4D1D">
        <w:rPr>
          <w:rFonts w:cs="Simplified Arabic" w:hint="cs"/>
          <w:b/>
          <w:bCs/>
          <w:sz w:val="26"/>
          <w:szCs w:val="26"/>
          <w:rtl/>
        </w:rPr>
        <w:t>مستوى</w:t>
      </w:r>
      <w:r w:rsidR="001A25C9" w:rsidRPr="004A4D1D">
        <w:rPr>
          <w:rFonts w:cs="Simplified Arabic" w:hint="cs"/>
          <w:b/>
          <w:bCs/>
          <w:sz w:val="26"/>
          <w:szCs w:val="26"/>
          <w:rtl/>
        </w:rPr>
        <w:t xml:space="preserve"> </w:t>
      </w:r>
      <w:r w:rsidRPr="004A4D1D">
        <w:rPr>
          <w:rFonts w:cs="Simplified Arabic" w:hint="cs"/>
          <w:b/>
          <w:bCs/>
          <w:sz w:val="26"/>
          <w:szCs w:val="26"/>
          <w:rtl/>
        </w:rPr>
        <w:t>المناطق</w:t>
      </w:r>
      <w:r w:rsidR="001A25C9" w:rsidRPr="004A4D1D">
        <w:rPr>
          <w:rFonts w:cs="Simplified Arabic" w:hint="cs"/>
          <w:b/>
          <w:bCs/>
          <w:sz w:val="26"/>
          <w:szCs w:val="26"/>
          <w:rtl/>
        </w:rPr>
        <w:t xml:space="preserve"> </w:t>
      </w:r>
      <w:r w:rsidRPr="004A4D1D">
        <w:rPr>
          <w:rFonts w:cs="Simplified Arabic" w:hint="cs"/>
          <w:b/>
          <w:bCs/>
          <w:sz w:val="26"/>
          <w:szCs w:val="26"/>
          <w:rtl/>
        </w:rPr>
        <w:t>الفلسطينية:</w:t>
      </w:r>
    </w:p>
    <w:p w:rsidR="00FB5D32" w:rsidRPr="004A4D1D" w:rsidRDefault="00FB5D32" w:rsidP="0068769B">
      <w:pPr>
        <w:jc w:val="both"/>
        <w:rPr>
          <w:rFonts w:cs="Simplified Arabic"/>
          <w:sz w:val="26"/>
          <w:szCs w:val="26"/>
          <w:rtl/>
        </w:rPr>
      </w:pPr>
      <w:r w:rsidRPr="004A4D1D">
        <w:rPr>
          <w:rFonts w:cs="Simplified Arabic" w:hint="cs"/>
          <w:sz w:val="26"/>
          <w:szCs w:val="26"/>
          <w:rtl/>
        </w:rPr>
        <w:t xml:space="preserve">للشهر </w:t>
      </w:r>
      <w:r w:rsidR="0068769B" w:rsidRPr="004A4D1D">
        <w:rPr>
          <w:rFonts w:cs="Simplified Arabic" w:hint="cs"/>
          <w:sz w:val="26"/>
          <w:szCs w:val="26"/>
          <w:rtl/>
        </w:rPr>
        <w:t>الخامس</w:t>
      </w:r>
      <w:r w:rsidRPr="004A4D1D">
        <w:rPr>
          <w:rFonts w:cs="Simplified Arabic" w:hint="cs"/>
          <w:sz w:val="26"/>
          <w:szCs w:val="26"/>
          <w:rtl/>
        </w:rPr>
        <w:t xml:space="preserve"> على التوالي</w:t>
      </w:r>
      <w:r w:rsidR="005D15BC" w:rsidRPr="004A4D1D">
        <w:rPr>
          <w:rFonts w:cs="Simplified Arabic" w:hint="cs"/>
          <w:sz w:val="26"/>
          <w:szCs w:val="26"/>
          <w:rtl/>
        </w:rPr>
        <w:t>؛</w:t>
      </w:r>
      <w:r w:rsidRPr="004A4D1D">
        <w:rPr>
          <w:rFonts w:cs="Simplified Arabic" w:hint="cs"/>
          <w:sz w:val="26"/>
          <w:szCs w:val="26"/>
          <w:rtl/>
        </w:rPr>
        <w:t xml:space="preserve"> ي</w:t>
      </w:r>
      <w:r w:rsidR="003220BA" w:rsidRPr="004A4D1D">
        <w:rPr>
          <w:rFonts w:cs="Simplified Arabic" w:hint="cs"/>
          <w:sz w:val="26"/>
          <w:szCs w:val="26"/>
          <w:rtl/>
        </w:rPr>
        <w:t>سجل</w:t>
      </w:r>
      <w:r w:rsidR="001A25C9" w:rsidRPr="004A4D1D">
        <w:rPr>
          <w:rFonts w:cs="Simplified Arabic" w:hint="cs"/>
          <w:sz w:val="26"/>
          <w:szCs w:val="26"/>
          <w:rtl/>
        </w:rPr>
        <w:t xml:space="preserve"> </w:t>
      </w:r>
      <w:r w:rsidR="003220BA" w:rsidRPr="004A4D1D">
        <w:rPr>
          <w:rFonts w:cs="Simplified Arabic" w:hint="cs"/>
          <w:sz w:val="26"/>
          <w:szCs w:val="26"/>
          <w:rtl/>
        </w:rPr>
        <w:t>الرقم</w:t>
      </w:r>
      <w:r w:rsidR="001A25C9" w:rsidRPr="004A4D1D">
        <w:rPr>
          <w:rFonts w:cs="Simplified Arabic" w:hint="cs"/>
          <w:sz w:val="26"/>
          <w:szCs w:val="26"/>
          <w:rtl/>
        </w:rPr>
        <w:t xml:space="preserve"> </w:t>
      </w:r>
      <w:r w:rsidR="003220BA" w:rsidRPr="004A4D1D">
        <w:rPr>
          <w:rFonts w:cs="Simplified Arabic" w:hint="cs"/>
          <w:sz w:val="26"/>
          <w:szCs w:val="26"/>
          <w:rtl/>
        </w:rPr>
        <w:t>القياسي</w:t>
      </w:r>
      <w:r w:rsidR="001A25C9" w:rsidRPr="004A4D1D">
        <w:rPr>
          <w:rFonts w:cs="Simplified Arabic" w:hint="cs"/>
          <w:sz w:val="26"/>
          <w:szCs w:val="26"/>
          <w:rtl/>
        </w:rPr>
        <w:t xml:space="preserve"> </w:t>
      </w:r>
      <w:r w:rsidR="003220BA" w:rsidRPr="004A4D1D">
        <w:rPr>
          <w:rFonts w:cs="Simplified Arabic" w:hint="cs"/>
          <w:sz w:val="26"/>
          <w:szCs w:val="26"/>
          <w:rtl/>
        </w:rPr>
        <w:t>لأسعار</w:t>
      </w:r>
      <w:r w:rsidR="001A25C9" w:rsidRPr="004A4D1D">
        <w:rPr>
          <w:rFonts w:cs="Simplified Arabic" w:hint="cs"/>
          <w:sz w:val="26"/>
          <w:szCs w:val="26"/>
          <w:rtl/>
        </w:rPr>
        <w:t xml:space="preserve"> </w:t>
      </w:r>
      <w:r w:rsidR="003220BA" w:rsidRPr="004A4D1D">
        <w:rPr>
          <w:rFonts w:cs="Simplified Arabic" w:hint="cs"/>
          <w:sz w:val="26"/>
          <w:szCs w:val="26"/>
          <w:rtl/>
        </w:rPr>
        <w:t>المستهلك</w:t>
      </w:r>
      <w:r w:rsidR="001A25C9" w:rsidRPr="004A4D1D">
        <w:rPr>
          <w:rFonts w:cs="Simplified Arabic" w:hint="cs"/>
          <w:sz w:val="26"/>
          <w:szCs w:val="26"/>
          <w:rtl/>
        </w:rPr>
        <w:t xml:space="preserve"> </w:t>
      </w:r>
      <w:r w:rsidR="003220BA" w:rsidRPr="004A4D1D">
        <w:rPr>
          <w:rFonts w:cs="Simplified Arabic" w:hint="cs"/>
          <w:sz w:val="26"/>
          <w:szCs w:val="26"/>
          <w:rtl/>
        </w:rPr>
        <w:t>في</w:t>
      </w:r>
      <w:r w:rsidR="001A25C9" w:rsidRPr="004A4D1D">
        <w:rPr>
          <w:rFonts w:cs="Simplified Arabic" w:hint="cs"/>
          <w:sz w:val="26"/>
          <w:szCs w:val="26"/>
          <w:rtl/>
        </w:rPr>
        <w:t xml:space="preserve"> </w:t>
      </w:r>
      <w:r w:rsidR="003220BA" w:rsidRPr="004A4D1D">
        <w:rPr>
          <w:rFonts w:cs="Simplified Arabic" w:hint="cs"/>
          <w:b/>
          <w:bCs/>
          <w:sz w:val="26"/>
          <w:szCs w:val="26"/>
          <w:rtl/>
        </w:rPr>
        <w:t>قطاع</w:t>
      </w:r>
      <w:r w:rsidR="001A25C9" w:rsidRPr="004A4D1D">
        <w:rPr>
          <w:rFonts w:cs="Simplified Arabic" w:hint="cs"/>
          <w:b/>
          <w:bCs/>
          <w:sz w:val="26"/>
          <w:szCs w:val="26"/>
          <w:rtl/>
        </w:rPr>
        <w:t xml:space="preserve"> </w:t>
      </w:r>
      <w:r w:rsidR="003220BA" w:rsidRPr="004A4D1D">
        <w:rPr>
          <w:rFonts w:cs="Simplified Arabic" w:hint="cs"/>
          <w:b/>
          <w:bCs/>
          <w:sz w:val="26"/>
          <w:szCs w:val="26"/>
          <w:rtl/>
        </w:rPr>
        <w:t>غزة</w:t>
      </w:r>
      <w:r w:rsidR="001A25C9" w:rsidRPr="004A4D1D">
        <w:rPr>
          <w:rFonts w:cs="Simplified Arabic" w:hint="cs"/>
          <w:b/>
          <w:bCs/>
          <w:sz w:val="26"/>
          <w:szCs w:val="26"/>
          <w:rtl/>
        </w:rPr>
        <w:t xml:space="preserve"> </w:t>
      </w:r>
      <w:r w:rsidR="00BA38B4" w:rsidRPr="004A4D1D">
        <w:rPr>
          <w:rFonts w:cs="Simplified Arabic" w:hint="cs"/>
          <w:b/>
          <w:bCs/>
          <w:sz w:val="26"/>
          <w:szCs w:val="26"/>
          <w:rtl/>
        </w:rPr>
        <w:t>انخفاض</w:t>
      </w:r>
      <w:r w:rsidR="00CB4451" w:rsidRPr="004A4D1D">
        <w:rPr>
          <w:rFonts w:cs="Simplified Arabic" w:hint="cs"/>
          <w:b/>
          <w:bCs/>
          <w:sz w:val="26"/>
          <w:szCs w:val="26"/>
          <w:rtl/>
        </w:rPr>
        <w:t>اً</w:t>
      </w:r>
      <w:r w:rsidR="001A25C9" w:rsidRPr="004A4D1D">
        <w:rPr>
          <w:rFonts w:cs="Simplified Arabic" w:hint="cs"/>
          <w:b/>
          <w:bCs/>
          <w:sz w:val="26"/>
          <w:szCs w:val="26"/>
          <w:rtl/>
        </w:rPr>
        <w:t xml:space="preserve"> </w:t>
      </w:r>
      <w:r w:rsidR="003220BA" w:rsidRPr="004A4D1D">
        <w:rPr>
          <w:rFonts w:cs="Simplified Arabic" w:hint="cs"/>
          <w:b/>
          <w:bCs/>
          <w:sz w:val="26"/>
          <w:szCs w:val="26"/>
          <w:rtl/>
        </w:rPr>
        <w:t>حاداً</w:t>
      </w:r>
      <w:r w:rsidR="001A25C9" w:rsidRPr="004A4D1D">
        <w:rPr>
          <w:rFonts w:cs="Simplified Arabic" w:hint="cs"/>
          <w:b/>
          <w:bCs/>
          <w:sz w:val="26"/>
          <w:szCs w:val="26"/>
          <w:rtl/>
        </w:rPr>
        <w:t xml:space="preserve"> </w:t>
      </w:r>
      <w:r w:rsidR="009D4A6F" w:rsidRPr="004A4D1D">
        <w:rPr>
          <w:rFonts w:cs="Simplified Arabic" w:hint="cs"/>
          <w:b/>
          <w:bCs/>
          <w:sz w:val="26"/>
          <w:szCs w:val="26"/>
          <w:rtl/>
        </w:rPr>
        <w:t>مقداره</w:t>
      </w:r>
      <w:r w:rsidR="001A25C9" w:rsidRPr="004A4D1D">
        <w:rPr>
          <w:rFonts w:cs="Simplified Arabic" w:hint="cs"/>
          <w:b/>
          <w:bCs/>
          <w:sz w:val="26"/>
          <w:szCs w:val="26"/>
          <w:rtl/>
        </w:rPr>
        <w:t xml:space="preserve"> </w:t>
      </w:r>
      <w:r w:rsidR="0068769B" w:rsidRPr="004A4D1D">
        <w:rPr>
          <w:rFonts w:cs="Simplified Arabic" w:hint="cs"/>
          <w:b/>
          <w:bCs/>
          <w:sz w:val="26"/>
          <w:szCs w:val="26"/>
          <w:rtl/>
        </w:rPr>
        <w:t>11.54</w:t>
      </w:r>
      <w:r w:rsidR="003220BA" w:rsidRPr="004A4D1D">
        <w:rPr>
          <w:rFonts w:cs="Simplified Arabic" w:hint="cs"/>
          <w:b/>
          <w:bCs/>
          <w:sz w:val="26"/>
          <w:szCs w:val="26"/>
          <w:rtl/>
        </w:rPr>
        <w:t>%</w:t>
      </w:r>
      <w:r w:rsidR="003220BA" w:rsidRPr="004A4D1D">
        <w:rPr>
          <w:rFonts w:cs="Simplified Arabic" w:hint="cs"/>
          <w:sz w:val="26"/>
          <w:szCs w:val="26"/>
          <w:rtl/>
        </w:rPr>
        <w:t xml:space="preserve"> خلال شهر </w:t>
      </w:r>
      <w:r w:rsidR="0068769B" w:rsidRPr="004A4D1D">
        <w:rPr>
          <w:rFonts w:cs="Simplified Arabic" w:hint="cs"/>
          <w:sz w:val="26"/>
          <w:szCs w:val="26"/>
          <w:rtl/>
        </w:rPr>
        <w:t>كانون أول</w:t>
      </w:r>
      <w:r w:rsidR="003220BA" w:rsidRPr="004A4D1D">
        <w:rPr>
          <w:rFonts w:cs="Simplified Arabic" w:hint="cs"/>
          <w:sz w:val="26"/>
          <w:szCs w:val="26"/>
          <w:rtl/>
        </w:rPr>
        <w:t xml:space="preserve"> 2025 مقارنة مع</w:t>
      </w:r>
      <w:r w:rsidR="001A25C9" w:rsidRPr="004A4D1D">
        <w:rPr>
          <w:rFonts w:cs="Simplified Arabic" w:hint="cs"/>
          <w:sz w:val="26"/>
          <w:szCs w:val="26"/>
          <w:rtl/>
        </w:rPr>
        <w:t xml:space="preserve"> </w:t>
      </w:r>
      <w:r w:rsidR="003220BA" w:rsidRPr="004A4D1D">
        <w:rPr>
          <w:rFonts w:cs="Simplified Arabic" w:hint="cs"/>
          <w:sz w:val="26"/>
          <w:szCs w:val="26"/>
          <w:rtl/>
        </w:rPr>
        <w:t>شهر</w:t>
      </w:r>
      <w:r w:rsidR="001A25C9" w:rsidRPr="004A4D1D">
        <w:rPr>
          <w:rFonts w:cs="Simplified Arabic" w:hint="cs"/>
          <w:sz w:val="26"/>
          <w:szCs w:val="26"/>
          <w:rtl/>
        </w:rPr>
        <w:t xml:space="preserve"> </w:t>
      </w:r>
      <w:r w:rsidR="00633E07" w:rsidRPr="004A4D1D">
        <w:rPr>
          <w:rFonts w:cs="Simplified Arabic" w:hint="cs"/>
          <w:sz w:val="26"/>
          <w:szCs w:val="26"/>
          <w:rtl/>
        </w:rPr>
        <w:t xml:space="preserve">تشرين </w:t>
      </w:r>
      <w:r w:rsidR="0068769B" w:rsidRPr="004A4D1D">
        <w:rPr>
          <w:rFonts w:cs="Simplified Arabic" w:hint="cs"/>
          <w:sz w:val="26"/>
          <w:szCs w:val="26"/>
          <w:rtl/>
        </w:rPr>
        <w:t>ثاني</w:t>
      </w:r>
      <w:r w:rsidR="001A25C9" w:rsidRPr="004A4D1D">
        <w:rPr>
          <w:rFonts w:cs="Simplified Arabic" w:hint="cs"/>
          <w:sz w:val="26"/>
          <w:szCs w:val="26"/>
          <w:rtl/>
        </w:rPr>
        <w:t xml:space="preserve"> </w:t>
      </w:r>
      <w:r w:rsidR="0044232A" w:rsidRPr="004A4D1D">
        <w:rPr>
          <w:rFonts w:cs="Simplified Arabic" w:hint="cs"/>
          <w:sz w:val="26"/>
          <w:szCs w:val="26"/>
          <w:rtl/>
        </w:rPr>
        <w:t>2025</w:t>
      </w:r>
      <w:r w:rsidR="00BD1015" w:rsidRPr="004A4D1D">
        <w:rPr>
          <w:rFonts w:cs="Simplified Arabic" w:hint="cs"/>
          <w:sz w:val="26"/>
          <w:szCs w:val="26"/>
          <w:rtl/>
        </w:rPr>
        <w:t>.</w:t>
      </w:r>
    </w:p>
    <w:p w:rsidR="001A25C9" w:rsidRDefault="001A25C9" w:rsidP="00935602">
      <w:pPr>
        <w:jc w:val="both"/>
        <w:rPr>
          <w:rFonts w:cs="Simplified Arabic"/>
          <w:rtl/>
        </w:rPr>
      </w:pPr>
    </w:p>
    <w:p w:rsidR="004A4D1D" w:rsidRDefault="004A4D1D" w:rsidP="00935602">
      <w:pPr>
        <w:jc w:val="both"/>
        <w:rPr>
          <w:rFonts w:cs="Simplified Arabic"/>
          <w:rtl/>
        </w:rPr>
      </w:pPr>
    </w:p>
    <w:p w:rsidR="004A4D1D" w:rsidRDefault="004A4D1D" w:rsidP="00935602">
      <w:pPr>
        <w:jc w:val="both"/>
        <w:rPr>
          <w:rFonts w:cs="Simplified Arabic"/>
          <w:rtl/>
        </w:rPr>
      </w:pPr>
    </w:p>
    <w:p w:rsidR="004A4D1D" w:rsidRDefault="004A4D1D" w:rsidP="00935602">
      <w:pPr>
        <w:jc w:val="both"/>
        <w:rPr>
          <w:rFonts w:cs="Simplified Arabic"/>
          <w:rtl/>
        </w:rPr>
      </w:pPr>
    </w:p>
    <w:p w:rsidR="004A4D1D" w:rsidRDefault="004A4D1D" w:rsidP="00935602">
      <w:pPr>
        <w:jc w:val="both"/>
        <w:rPr>
          <w:rFonts w:cs="Simplified Arabic"/>
          <w:rtl/>
        </w:rPr>
      </w:pPr>
    </w:p>
    <w:p w:rsidR="004A4D1D" w:rsidRDefault="004A4D1D" w:rsidP="00935602">
      <w:pPr>
        <w:jc w:val="both"/>
        <w:rPr>
          <w:rFonts w:cs="Simplified Arabic"/>
          <w:rtl/>
        </w:rPr>
      </w:pPr>
    </w:p>
    <w:p w:rsidR="004A4D1D" w:rsidRDefault="004A4D1D" w:rsidP="00935602">
      <w:pPr>
        <w:jc w:val="both"/>
        <w:rPr>
          <w:rFonts w:cs="Simplified Arabic"/>
          <w:rtl/>
        </w:rPr>
      </w:pPr>
    </w:p>
    <w:p w:rsidR="004A4D1D" w:rsidRDefault="004A4D1D" w:rsidP="00935602">
      <w:pPr>
        <w:jc w:val="both"/>
        <w:rPr>
          <w:rFonts w:cs="Simplified Arabic"/>
          <w:rtl/>
        </w:rPr>
      </w:pPr>
    </w:p>
    <w:p w:rsidR="004A4D1D" w:rsidRDefault="004A4D1D" w:rsidP="00935602">
      <w:pPr>
        <w:jc w:val="both"/>
        <w:rPr>
          <w:rFonts w:cs="Simplified Arabic"/>
          <w:rtl/>
        </w:rPr>
      </w:pPr>
    </w:p>
    <w:p w:rsidR="00D06150" w:rsidRPr="004A4D1D" w:rsidRDefault="00D06150" w:rsidP="007331B2">
      <w:pPr>
        <w:jc w:val="both"/>
        <w:rPr>
          <w:rFonts w:cs="Simplified Arabic"/>
          <w:b/>
          <w:bCs/>
          <w:sz w:val="26"/>
          <w:szCs w:val="26"/>
        </w:rPr>
      </w:pPr>
      <w:r w:rsidRPr="004A4D1D">
        <w:rPr>
          <w:rFonts w:cs="Simplified Arabic" w:hint="cs"/>
          <w:b/>
          <w:bCs/>
          <w:sz w:val="26"/>
          <w:szCs w:val="26"/>
          <w:rtl/>
        </w:rPr>
        <w:t xml:space="preserve">الشكل الآتي يوضح نسب التغير الشهرية لبعض المجموعات الفرعية التي </w:t>
      </w:r>
      <w:r w:rsidR="00BA38B4" w:rsidRPr="004A4D1D">
        <w:rPr>
          <w:rFonts w:cs="Simplified Arabic" w:hint="cs"/>
          <w:b/>
          <w:bCs/>
          <w:sz w:val="26"/>
          <w:szCs w:val="26"/>
          <w:rtl/>
        </w:rPr>
        <w:t>انخفضت</w:t>
      </w:r>
      <w:r w:rsidRPr="004A4D1D">
        <w:rPr>
          <w:rFonts w:cs="Simplified Arabic" w:hint="cs"/>
          <w:b/>
          <w:bCs/>
          <w:sz w:val="26"/>
          <w:szCs w:val="26"/>
          <w:rtl/>
        </w:rPr>
        <w:t xml:space="preserve"> بشكل ملحوظ في قطاع غزة لشهر </w:t>
      </w:r>
      <w:r w:rsidR="007331B2" w:rsidRPr="004A4D1D">
        <w:rPr>
          <w:rFonts w:cs="Simplified Arabic" w:hint="cs"/>
          <w:b/>
          <w:bCs/>
          <w:sz w:val="26"/>
          <w:szCs w:val="26"/>
          <w:rtl/>
        </w:rPr>
        <w:t xml:space="preserve">كانون أول </w:t>
      </w:r>
      <w:r w:rsidRPr="004A4D1D">
        <w:rPr>
          <w:rFonts w:cs="Simplified Arabic" w:hint="cs"/>
          <w:b/>
          <w:bCs/>
          <w:sz w:val="26"/>
          <w:szCs w:val="26"/>
          <w:rtl/>
        </w:rPr>
        <w:t>2025:</w:t>
      </w:r>
    </w:p>
    <w:p w:rsidR="005F5C51" w:rsidRDefault="00D85FCC" w:rsidP="004A4D1D">
      <w:pPr>
        <w:jc w:val="center"/>
        <w:rPr>
          <w:rFonts w:cs="Simplified Arabic"/>
          <w:b/>
          <w:bCs/>
          <w:rtl/>
          <w:lang w:bidi="ar-JO"/>
        </w:rPr>
      </w:pPr>
      <w:r>
        <w:rPr>
          <w:rFonts w:cs="Simplified Arabic"/>
          <w:noProof/>
          <w:rtl/>
          <w:lang w:eastAsia="en-US"/>
        </w:rPr>
        <w:drawing>
          <wp:inline distT="0" distB="0" distL="0" distR="0">
            <wp:extent cx="2876550" cy="39528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240" w:rsidRPr="008F3BFB" w:rsidRDefault="001C1240" w:rsidP="000A2EDA">
      <w:pPr>
        <w:jc w:val="both"/>
        <w:rPr>
          <w:rFonts w:cs="Simplified Arabic"/>
          <w:b/>
          <w:bCs/>
          <w:sz w:val="18"/>
          <w:szCs w:val="18"/>
          <w:rtl/>
          <w:lang w:bidi="ar-JO"/>
        </w:rPr>
      </w:pPr>
    </w:p>
    <w:p w:rsidR="008D168C" w:rsidRPr="004A4D1D" w:rsidRDefault="00C57B80" w:rsidP="001861AB">
      <w:pPr>
        <w:jc w:val="both"/>
        <w:rPr>
          <w:rFonts w:ascii="Simplified Arabic" w:hAnsi="Simplified Arabic" w:cs="Simplified Arabic"/>
          <w:sz w:val="26"/>
          <w:szCs w:val="26"/>
          <w:rtl/>
        </w:rPr>
      </w:pPr>
      <w:r w:rsidRPr="004A4D1D">
        <w:rPr>
          <w:rFonts w:ascii="Simplified Arabic" w:hAnsi="Simplified Arabic" w:cs="Simplified Arabic"/>
          <w:b/>
          <w:bCs/>
          <w:sz w:val="26"/>
          <w:szCs w:val="26"/>
          <w:rtl/>
          <w:lang w:bidi="ar-JO"/>
        </w:rPr>
        <w:t>انخفضت</w:t>
      </w:r>
      <w:r w:rsidR="007D7369" w:rsidRPr="004A4D1D">
        <w:rPr>
          <w:rFonts w:ascii="Simplified Arabic" w:hAnsi="Simplified Arabic" w:cs="Simplified Arabic"/>
          <w:b/>
          <w:bCs/>
          <w:sz w:val="26"/>
          <w:szCs w:val="26"/>
          <w:rtl/>
          <w:lang w:bidi="ar-JO"/>
        </w:rPr>
        <w:t xml:space="preserve"> </w:t>
      </w:r>
      <w:r w:rsidR="003220BA" w:rsidRPr="004A4D1D">
        <w:rPr>
          <w:rFonts w:ascii="Simplified Arabic" w:hAnsi="Simplified Arabic" w:cs="Simplified Arabic"/>
          <w:b/>
          <w:bCs/>
          <w:sz w:val="26"/>
          <w:szCs w:val="26"/>
          <w:rtl/>
        </w:rPr>
        <w:t>أسعار</w:t>
      </w:r>
      <w:r w:rsidR="007D7369" w:rsidRPr="004A4D1D">
        <w:rPr>
          <w:rFonts w:ascii="Simplified Arabic" w:hAnsi="Simplified Arabic" w:cs="Simplified Arabic"/>
          <w:b/>
          <w:bCs/>
          <w:sz w:val="26"/>
          <w:szCs w:val="26"/>
          <w:rtl/>
        </w:rPr>
        <w:t xml:space="preserve"> </w:t>
      </w:r>
      <w:r w:rsidR="003220BA" w:rsidRPr="004A4D1D">
        <w:rPr>
          <w:rFonts w:ascii="Simplified Arabic" w:hAnsi="Simplified Arabic" w:cs="Simplified Arabic"/>
          <w:sz w:val="26"/>
          <w:szCs w:val="26"/>
          <w:rtl/>
        </w:rPr>
        <w:t>السلع</w:t>
      </w:r>
      <w:r w:rsidR="007D7369" w:rsidRPr="004A4D1D">
        <w:rPr>
          <w:rFonts w:ascii="Simplified Arabic" w:hAnsi="Simplified Arabic" w:cs="Simplified Arabic"/>
          <w:sz w:val="26"/>
          <w:szCs w:val="26"/>
          <w:rtl/>
        </w:rPr>
        <w:t xml:space="preserve"> </w:t>
      </w:r>
      <w:r w:rsidR="003220BA" w:rsidRPr="004A4D1D">
        <w:rPr>
          <w:rFonts w:ascii="Simplified Arabic" w:hAnsi="Simplified Arabic" w:cs="Simplified Arabic"/>
          <w:sz w:val="26"/>
          <w:szCs w:val="26"/>
          <w:rtl/>
        </w:rPr>
        <w:t>الآتية</w:t>
      </w:r>
      <w:r w:rsidRPr="004A4D1D">
        <w:rPr>
          <w:rFonts w:ascii="Simplified Arabic" w:hAnsi="Simplified Arabic" w:cs="Simplified Arabic"/>
          <w:sz w:val="26"/>
          <w:szCs w:val="26"/>
          <w:rtl/>
        </w:rPr>
        <w:t xml:space="preserve"> بشكل ملحوظ</w:t>
      </w:r>
      <w:r w:rsidR="007D7369" w:rsidRPr="004A4D1D">
        <w:rPr>
          <w:rFonts w:ascii="Simplified Arabic" w:hAnsi="Simplified Arabic" w:cs="Simplified Arabic"/>
          <w:sz w:val="26"/>
          <w:szCs w:val="26"/>
          <w:rtl/>
        </w:rPr>
        <w:t xml:space="preserve"> </w:t>
      </w:r>
      <w:r w:rsidR="003220BA" w:rsidRPr="004A4D1D">
        <w:rPr>
          <w:rFonts w:ascii="Simplified Arabic" w:hAnsi="Simplified Arabic" w:cs="Simplified Arabic"/>
          <w:sz w:val="26"/>
          <w:szCs w:val="26"/>
          <w:rtl/>
        </w:rPr>
        <w:t>في قطاع غزة لتبلغ</w:t>
      </w:r>
      <w:r w:rsidR="007D7369" w:rsidRPr="004A4D1D">
        <w:rPr>
          <w:rFonts w:ascii="Simplified Arabic" w:hAnsi="Simplified Arabic" w:cs="Simplified Arabic"/>
          <w:sz w:val="26"/>
          <w:szCs w:val="26"/>
          <w:rtl/>
        </w:rPr>
        <w:t xml:space="preserve"> </w:t>
      </w:r>
      <w:r w:rsidR="003220BA" w:rsidRPr="004A4D1D">
        <w:rPr>
          <w:rFonts w:ascii="Simplified Arabic" w:hAnsi="Simplified Arabic" w:cs="Simplified Arabic"/>
          <w:sz w:val="26"/>
          <w:szCs w:val="26"/>
          <w:rtl/>
        </w:rPr>
        <w:t>بالمتوسط؛</w:t>
      </w:r>
      <w:r w:rsidR="007D7369" w:rsidRPr="004A4D1D">
        <w:rPr>
          <w:rFonts w:ascii="Simplified Arabic" w:hAnsi="Simplified Arabic" w:cs="Simplified Arabic"/>
          <w:sz w:val="26"/>
          <w:szCs w:val="26"/>
          <w:rtl/>
        </w:rPr>
        <w:t xml:space="preserve"> </w:t>
      </w:r>
      <w:r w:rsidR="00EC7941" w:rsidRPr="004A4D1D">
        <w:rPr>
          <w:rFonts w:ascii="Simplified Arabic" w:hAnsi="Simplified Arabic" w:cs="Simplified Arabic"/>
          <w:sz w:val="26"/>
          <w:szCs w:val="26"/>
          <w:rtl/>
        </w:rPr>
        <w:t xml:space="preserve">البيض 47 شيكلاً/كرتونة 2كغم، </w:t>
      </w:r>
      <w:r w:rsidR="002A4137" w:rsidRPr="004A4D1D">
        <w:rPr>
          <w:rFonts w:ascii="Simplified Arabic" w:hAnsi="Simplified Arabic" w:cs="Simplified Arabic"/>
          <w:sz w:val="26"/>
          <w:szCs w:val="26"/>
          <w:rtl/>
        </w:rPr>
        <w:t>والطحين</w:t>
      </w:r>
      <w:r w:rsidR="004A4D1D">
        <w:rPr>
          <w:rFonts w:ascii="Simplified Arabic" w:hAnsi="Simplified Arabic" w:cs="Simplified Arabic" w:hint="cs"/>
          <w:sz w:val="26"/>
          <w:szCs w:val="26"/>
          <w:rtl/>
        </w:rPr>
        <w:t xml:space="preserve">                  </w:t>
      </w:r>
      <w:r w:rsidR="002A4137" w:rsidRPr="004A4D1D">
        <w:rPr>
          <w:rFonts w:ascii="Simplified Arabic" w:hAnsi="Simplified Arabic" w:cs="Simplified Arabic"/>
          <w:sz w:val="26"/>
          <w:szCs w:val="26"/>
          <w:rtl/>
        </w:rPr>
        <w:t xml:space="preserve"> 51 شيكلاً/25كغم، </w:t>
      </w:r>
      <w:r w:rsidR="00EC7941" w:rsidRPr="004A4D1D">
        <w:rPr>
          <w:rFonts w:ascii="Simplified Arabic" w:hAnsi="Simplified Arabic" w:cs="Simplified Arabic"/>
          <w:sz w:val="26"/>
          <w:szCs w:val="26"/>
          <w:rtl/>
        </w:rPr>
        <w:t xml:space="preserve">والدجاج 27 شيكلاً/كغم، والبصل الجاف والبطاطا 3 شواكل/كغم لكل منهما، والبنزين "95" 92 شيكلاً/لتر، ولحم </w:t>
      </w:r>
      <w:r w:rsidR="001861AB" w:rsidRPr="004A4D1D">
        <w:rPr>
          <w:rFonts w:ascii="Simplified Arabic" w:hAnsi="Simplified Arabic" w:cs="Simplified Arabic"/>
          <w:sz w:val="26"/>
          <w:szCs w:val="26"/>
          <w:rtl/>
        </w:rPr>
        <w:t>العجل المجمد</w:t>
      </w:r>
      <w:r w:rsidR="00EC7941" w:rsidRPr="004A4D1D">
        <w:rPr>
          <w:rFonts w:ascii="Simplified Arabic" w:hAnsi="Simplified Arabic" w:cs="Simplified Arabic"/>
          <w:sz w:val="26"/>
          <w:szCs w:val="26"/>
          <w:rtl/>
        </w:rPr>
        <w:t xml:space="preserve"> </w:t>
      </w:r>
      <w:r w:rsidR="001861AB" w:rsidRPr="004A4D1D">
        <w:rPr>
          <w:rFonts w:ascii="Simplified Arabic" w:hAnsi="Simplified Arabic" w:cs="Simplified Arabic"/>
          <w:sz w:val="26"/>
          <w:szCs w:val="26"/>
          <w:rtl/>
        </w:rPr>
        <w:t>49</w:t>
      </w:r>
      <w:r w:rsidR="00EC7941" w:rsidRPr="004A4D1D">
        <w:rPr>
          <w:rFonts w:ascii="Simplified Arabic" w:hAnsi="Simplified Arabic" w:cs="Simplified Arabic"/>
          <w:sz w:val="26"/>
          <w:szCs w:val="26"/>
          <w:rtl/>
        </w:rPr>
        <w:t xml:space="preserve">شيكلاً/كغم، ومياه معدنية 4 شواكل/1.5لتر، </w:t>
      </w:r>
      <w:r w:rsidR="002B752C" w:rsidRPr="004A4D1D">
        <w:rPr>
          <w:rFonts w:ascii="Simplified Arabic" w:hAnsi="Simplified Arabic" w:cs="Simplified Arabic"/>
          <w:sz w:val="26"/>
          <w:szCs w:val="26"/>
          <w:rtl/>
        </w:rPr>
        <w:t>والعدس 8 شواكل/كغم، والفاصولياء 5 شواكل/كغم، والباذنجان 7 شيكلاً/كغم، والكوسا</w:t>
      </w:r>
      <w:r w:rsidR="001861AB" w:rsidRPr="004A4D1D">
        <w:rPr>
          <w:rFonts w:ascii="Simplified Arabic" w:hAnsi="Simplified Arabic" w:cs="Simplified Arabic"/>
          <w:sz w:val="26"/>
          <w:szCs w:val="26"/>
          <w:rtl/>
        </w:rPr>
        <w:t xml:space="preserve"> والموز</w:t>
      </w:r>
      <w:r w:rsidR="002B752C" w:rsidRPr="004A4D1D">
        <w:rPr>
          <w:rFonts w:ascii="Simplified Arabic" w:hAnsi="Simplified Arabic" w:cs="Simplified Arabic"/>
          <w:sz w:val="26"/>
          <w:szCs w:val="26"/>
          <w:rtl/>
        </w:rPr>
        <w:t xml:space="preserve"> 10 شيكلاً/كغم</w:t>
      </w:r>
      <w:r w:rsidR="001861AB" w:rsidRPr="004A4D1D">
        <w:rPr>
          <w:rFonts w:ascii="Simplified Arabic" w:hAnsi="Simplified Arabic" w:cs="Simplified Arabic"/>
          <w:sz w:val="26"/>
          <w:szCs w:val="26"/>
          <w:rtl/>
        </w:rPr>
        <w:t xml:space="preserve"> لكل منهما</w:t>
      </w:r>
      <w:r w:rsidR="002B752C" w:rsidRPr="004A4D1D">
        <w:rPr>
          <w:rFonts w:ascii="Simplified Arabic" w:hAnsi="Simplified Arabic" w:cs="Simplified Arabic"/>
          <w:sz w:val="26"/>
          <w:szCs w:val="26"/>
          <w:rtl/>
        </w:rPr>
        <w:t xml:space="preserve">، والفلفل الحار 15 شيكلاً/كغم، </w:t>
      </w:r>
      <w:r w:rsidR="002A4137" w:rsidRPr="004A4D1D">
        <w:rPr>
          <w:rFonts w:ascii="Simplified Arabic" w:hAnsi="Simplified Arabic" w:cs="Simplified Arabic"/>
          <w:sz w:val="26"/>
          <w:szCs w:val="26"/>
          <w:rtl/>
        </w:rPr>
        <w:t>وخبز كماج</w:t>
      </w:r>
      <w:r w:rsidR="004A4D1D">
        <w:rPr>
          <w:rFonts w:ascii="Simplified Arabic" w:hAnsi="Simplified Arabic" w:cs="Simplified Arabic" w:hint="cs"/>
          <w:sz w:val="26"/>
          <w:szCs w:val="26"/>
          <w:rtl/>
        </w:rPr>
        <w:t xml:space="preserve">              </w:t>
      </w:r>
      <w:r w:rsidR="002A4137" w:rsidRPr="004A4D1D">
        <w:rPr>
          <w:rFonts w:ascii="Simplified Arabic" w:hAnsi="Simplified Arabic" w:cs="Simplified Arabic"/>
          <w:sz w:val="26"/>
          <w:szCs w:val="26"/>
          <w:rtl/>
        </w:rPr>
        <w:t xml:space="preserve"> </w:t>
      </w:r>
      <w:r w:rsidR="001861AB" w:rsidRPr="004A4D1D">
        <w:rPr>
          <w:rFonts w:ascii="Simplified Arabic" w:hAnsi="Simplified Arabic" w:cs="Simplified Arabic"/>
          <w:sz w:val="26"/>
          <w:szCs w:val="26"/>
          <w:rtl/>
        </w:rPr>
        <w:t>3</w:t>
      </w:r>
      <w:r w:rsidR="002A4137" w:rsidRPr="004A4D1D">
        <w:rPr>
          <w:rFonts w:ascii="Simplified Arabic" w:hAnsi="Simplified Arabic" w:cs="Simplified Arabic"/>
          <w:sz w:val="26"/>
          <w:szCs w:val="26"/>
          <w:rtl/>
        </w:rPr>
        <w:t xml:space="preserve"> شواكل/</w:t>
      </w:r>
      <w:r w:rsidR="001861AB" w:rsidRPr="004A4D1D">
        <w:rPr>
          <w:rFonts w:ascii="Simplified Arabic" w:hAnsi="Simplified Arabic" w:cs="Simplified Arabic"/>
          <w:sz w:val="26"/>
          <w:szCs w:val="26"/>
          <w:rtl/>
        </w:rPr>
        <w:t>ربطة 2</w:t>
      </w:r>
      <w:r w:rsidR="002A4137" w:rsidRPr="004A4D1D">
        <w:rPr>
          <w:rFonts w:ascii="Simplified Arabic" w:hAnsi="Simplified Arabic" w:cs="Simplified Arabic"/>
          <w:sz w:val="26"/>
          <w:szCs w:val="26"/>
          <w:rtl/>
        </w:rPr>
        <w:t xml:space="preserve">كغم، </w:t>
      </w:r>
      <w:r w:rsidR="002B752C" w:rsidRPr="004A4D1D">
        <w:rPr>
          <w:rFonts w:ascii="Simplified Arabic" w:hAnsi="Simplified Arabic" w:cs="Simplified Arabic"/>
          <w:sz w:val="26"/>
          <w:szCs w:val="26"/>
          <w:rtl/>
        </w:rPr>
        <w:t xml:space="preserve">والسكر 4 شواكل/كغم، والشاي 13 شيكلاً/بكيت 100كيس، </w:t>
      </w:r>
      <w:r w:rsidR="002A4137" w:rsidRPr="004A4D1D">
        <w:rPr>
          <w:rFonts w:ascii="Simplified Arabic" w:hAnsi="Simplified Arabic" w:cs="Simplified Arabic"/>
          <w:sz w:val="26"/>
          <w:szCs w:val="26"/>
          <w:rtl/>
        </w:rPr>
        <w:t xml:space="preserve">والبرتقال </w:t>
      </w:r>
      <w:r w:rsidR="001861AB" w:rsidRPr="004A4D1D">
        <w:rPr>
          <w:rFonts w:ascii="Simplified Arabic" w:hAnsi="Simplified Arabic" w:cs="Simplified Arabic"/>
          <w:sz w:val="26"/>
          <w:szCs w:val="26"/>
          <w:rtl/>
        </w:rPr>
        <w:t>والليمون 6 شواكل/كغم لكل منهما.</w:t>
      </w:r>
    </w:p>
    <w:p w:rsidR="008F3BFB" w:rsidRPr="004A4D1D" w:rsidRDefault="008F3BFB" w:rsidP="00616E6D">
      <w:pPr>
        <w:jc w:val="both"/>
        <w:rPr>
          <w:rFonts w:ascii="Simplified Arabic" w:hAnsi="Simplified Arabic" w:cs="Simplified Arabic"/>
          <w:b/>
          <w:bCs/>
          <w:sz w:val="26"/>
          <w:szCs w:val="26"/>
          <w:rtl/>
        </w:rPr>
      </w:pPr>
    </w:p>
    <w:p w:rsidR="00846BAF" w:rsidRPr="004A4D1D" w:rsidRDefault="007331B2" w:rsidP="00616E6D">
      <w:pPr>
        <w:jc w:val="both"/>
        <w:rPr>
          <w:rFonts w:ascii="Simplified Arabic" w:hAnsi="Simplified Arabic" w:cs="Simplified Arabic"/>
          <w:b/>
          <w:bCs/>
          <w:sz w:val="26"/>
          <w:szCs w:val="26"/>
          <w:rtl/>
        </w:rPr>
      </w:pPr>
      <w:r w:rsidRPr="004A4D1D">
        <w:rPr>
          <w:rFonts w:ascii="Simplified Arabic" w:hAnsi="Simplified Arabic" w:cs="Simplified Arabic"/>
          <w:b/>
          <w:bCs/>
          <w:sz w:val="26"/>
          <w:szCs w:val="26"/>
          <w:rtl/>
        </w:rPr>
        <w:t>ارتفاع</w:t>
      </w:r>
      <w:r w:rsidR="004C36EB" w:rsidRPr="004A4D1D">
        <w:rPr>
          <w:rFonts w:ascii="Simplified Arabic" w:hAnsi="Simplified Arabic" w:cs="Simplified Arabic"/>
          <w:b/>
          <w:bCs/>
          <w:sz w:val="26"/>
          <w:szCs w:val="26"/>
          <w:rtl/>
        </w:rPr>
        <w:t xml:space="preserve"> </w:t>
      </w:r>
      <w:r w:rsidR="001C565A" w:rsidRPr="004A4D1D">
        <w:rPr>
          <w:rFonts w:ascii="Simplified Arabic" w:hAnsi="Simplified Arabic" w:cs="Simplified Arabic"/>
          <w:b/>
          <w:bCs/>
          <w:sz w:val="26"/>
          <w:szCs w:val="26"/>
          <w:rtl/>
        </w:rPr>
        <w:t xml:space="preserve">في </w:t>
      </w:r>
      <w:r w:rsidR="00846BAF" w:rsidRPr="004A4D1D">
        <w:rPr>
          <w:rFonts w:ascii="Simplified Arabic" w:hAnsi="Simplified Arabic" w:cs="Simplified Arabic"/>
          <w:b/>
          <w:bCs/>
          <w:sz w:val="26"/>
          <w:szCs w:val="26"/>
          <w:rtl/>
        </w:rPr>
        <w:t>مؤشر</w:t>
      </w:r>
      <w:r w:rsidR="00F962D1" w:rsidRPr="004A4D1D">
        <w:rPr>
          <w:rFonts w:ascii="Simplified Arabic" w:hAnsi="Simplified Arabic" w:cs="Simplified Arabic"/>
          <w:b/>
          <w:bCs/>
          <w:sz w:val="26"/>
          <w:szCs w:val="26"/>
          <w:rtl/>
        </w:rPr>
        <w:t xml:space="preserve"> </w:t>
      </w:r>
      <w:r w:rsidR="00846BAF" w:rsidRPr="004A4D1D">
        <w:rPr>
          <w:rFonts w:ascii="Simplified Arabic" w:hAnsi="Simplified Arabic" w:cs="Simplified Arabic"/>
          <w:b/>
          <w:bCs/>
          <w:sz w:val="26"/>
          <w:szCs w:val="26"/>
          <w:rtl/>
        </w:rPr>
        <w:t>غلاء</w:t>
      </w:r>
      <w:r w:rsidR="00F962D1" w:rsidRPr="004A4D1D">
        <w:rPr>
          <w:rFonts w:ascii="Simplified Arabic" w:hAnsi="Simplified Arabic" w:cs="Simplified Arabic"/>
          <w:b/>
          <w:bCs/>
          <w:sz w:val="26"/>
          <w:szCs w:val="26"/>
          <w:rtl/>
        </w:rPr>
        <w:t xml:space="preserve"> </w:t>
      </w:r>
      <w:r w:rsidR="00846BAF" w:rsidRPr="004A4D1D">
        <w:rPr>
          <w:rFonts w:ascii="Simplified Arabic" w:hAnsi="Simplified Arabic" w:cs="Simplified Arabic"/>
          <w:b/>
          <w:bCs/>
          <w:sz w:val="26"/>
          <w:szCs w:val="26"/>
          <w:rtl/>
        </w:rPr>
        <w:t>المعيشة</w:t>
      </w:r>
      <w:r w:rsidR="00F962D1" w:rsidRPr="004A4D1D">
        <w:rPr>
          <w:rFonts w:ascii="Simplified Arabic" w:hAnsi="Simplified Arabic" w:cs="Simplified Arabic"/>
          <w:b/>
          <w:bCs/>
          <w:sz w:val="26"/>
          <w:szCs w:val="26"/>
          <w:rtl/>
        </w:rPr>
        <w:t xml:space="preserve"> </w:t>
      </w:r>
      <w:r w:rsidR="00846BAF" w:rsidRPr="004A4D1D">
        <w:rPr>
          <w:rFonts w:ascii="Simplified Arabic" w:hAnsi="Simplified Arabic" w:cs="Simplified Arabic"/>
          <w:b/>
          <w:bCs/>
          <w:sz w:val="26"/>
          <w:szCs w:val="26"/>
          <w:rtl/>
        </w:rPr>
        <w:t>في</w:t>
      </w:r>
      <w:r w:rsidR="00F962D1" w:rsidRPr="004A4D1D">
        <w:rPr>
          <w:rFonts w:ascii="Simplified Arabic" w:hAnsi="Simplified Arabic" w:cs="Simplified Arabic"/>
          <w:b/>
          <w:bCs/>
          <w:sz w:val="26"/>
          <w:szCs w:val="26"/>
          <w:rtl/>
        </w:rPr>
        <w:t xml:space="preserve"> </w:t>
      </w:r>
      <w:r w:rsidR="00846BAF" w:rsidRPr="004A4D1D">
        <w:rPr>
          <w:rFonts w:ascii="Simplified Arabic" w:hAnsi="Simplified Arabic" w:cs="Simplified Arabic"/>
          <w:b/>
          <w:bCs/>
          <w:sz w:val="26"/>
          <w:szCs w:val="26"/>
          <w:rtl/>
        </w:rPr>
        <w:t>القدس</w:t>
      </w:r>
      <w:r w:rsidR="004C36EB" w:rsidRPr="004A4D1D">
        <w:rPr>
          <w:rFonts w:ascii="Simplified Arabic" w:hAnsi="Simplified Arabic" w:cs="Simplified Arabic"/>
          <w:b/>
          <w:bCs/>
          <w:sz w:val="26"/>
          <w:szCs w:val="26"/>
          <w:rtl/>
        </w:rPr>
        <w:t xml:space="preserve"> </w:t>
      </w:r>
      <w:r w:rsidR="00846BAF" w:rsidRPr="004A4D1D">
        <w:rPr>
          <w:rFonts w:ascii="Simplified Arabic" w:hAnsi="Simplified Arabic" w:cs="Simplified Arabic"/>
          <w:b/>
          <w:bCs/>
          <w:sz w:val="26"/>
          <w:szCs w:val="26"/>
        </w:rPr>
        <w:t>J1</w:t>
      </w:r>
      <w:r w:rsidR="00846BAF" w:rsidRPr="004A4D1D">
        <w:rPr>
          <w:rFonts w:ascii="Simplified Arabic" w:hAnsi="Simplified Arabic" w:cs="Simplified Arabic"/>
          <w:b/>
          <w:bCs/>
          <w:sz w:val="26"/>
          <w:szCs w:val="26"/>
          <w:rtl/>
        </w:rPr>
        <w:t>*:</w:t>
      </w:r>
    </w:p>
    <w:p w:rsidR="00846BAF" w:rsidRPr="004A4D1D" w:rsidRDefault="00846BAF" w:rsidP="009A23C6">
      <w:pPr>
        <w:jc w:val="both"/>
        <w:rPr>
          <w:rFonts w:ascii="Simplified Arabic" w:hAnsi="Simplified Arabic" w:cs="Simplified Arabic"/>
          <w:sz w:val="26"/>
          <w:szCs w:val="26"/>
          <w:rtl/>
        </w:rPr>
      </w:pPr>
      <w:r w:rsidRPr="004A4D1D">
        <w:rPr>
          <w:rFonts w:ascii="Simplified Arabic" w:hAnsi="Simplified Arabic" w:cs="Simplified Arabic"/>
          <w:sz w:val="26"/>
          <w:szCs w:val="26"/>
          <w:rtl/>
        </w:rPr>
        <w:t>سجل</w:t>
      </w:r>
      <w:r w:rsidR="00F962D1"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الرقم</w:t>
      </w:r>
      <w:r w:rsidR="00F962D1"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القياسي</w:t>
      </w:r>
      <w:r w:rsidR="00F962D1"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لأسعار</w:t>
      </w:r>
      <w:r w:rsidR="00F962D1"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المستهلك</w:t>
      </w:r>
      <w:r w:rsidR="00F962D1"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في</w:t>
      </w:r>
      <w:r w:rsidR="00F962D1" w:rsidRPr="004A4D1D">
        <w:rPr>
          <w:rFonts w:ascii="Simplified Arabic" w:hAnsi="Simplified Arabic" w:cs="Simplified Arabic"/>
          <w:sz w:val="26"/>
          <w:szCs w:val="26"/>
          <w:rtl/>
        </w:rPr>
        <w:t xml:space="preserve"> </w:t>
      </w:r>
      <w:r w:rsidRPr="004A4D1D">
        <w:rPr>
          <w:rFonts w:ascii="Simplified Arabic" w:hAnsi="Simplified Arabic" w:cs="Simplified Arabic"/>
          <w:b/>
          <w:bCs/>
          <w:sz w:val="26"/>
          <w:szCs w:val="26"/>
          <w:rtl/>
        </w:rPr>
        <w:t>القدس</w:t>
      </w:r>
      <w:r w:rsidR="00F962D1" w:rsidRPr="004A4D1D">
        <w:rPr>
          <w:rFonts w:ascii="Simplified Arabic" w:hAnsi="Simplified Arabic" w:cs="Simplified Arabic"/>
          <w:b/>
          <w:bCs/>
          <w:sz w:val="26"/>
          <w:szCs w:val="26"/>
          <w:rtl/>
        </w:rPr>
        <w:t xml:space="preserve"> </w:t>
      </w:r>
      <w:r w:rsidRPr="004A4D1D">
        <w:rPr>
          <w:rFonts w:ascii="Simplified Arabic" w:hAnsi="Simplified Arabic" w:cs="Simplified Arabic"/>
          <w:b/>
          <w:bCs/>
          <w:sz w:val="26"/>
          <w:szCs w:val="26"/>
        </w:rPr>
        <w:t>J1</w:t>
      </w:r>
      <w:r w:rsidRPr="004A4D1D">
        <w:rPr>
          <w:rFonts w:ascii="Simplified Arabic" w:hAnsi="Simplified Arabic" w:cs="Simplified Arabic"/>
          <w:b/>
          <w:bCs/>
          <w:sz w:val="26"/>
          <w:szCs w:val="26"/>
          <w:rtl/>
        </w:rPr>
        <w:t>*</w:t>
      </w:r>
      <w:r w:rsidR="00F962D1" w:rsidRPr="004A4D1D">
        <w:rPr>
          <w:rFonts w:ascii="Simplified Arabic" w:hAnsi="Simplified Arabic" w:cs="Simplified Arabic"/>
          <w:b/>
          <w:bCs/>
          <w:sz w:val="26"/>
          <w:szCs w:val="26"/>
          <w:rtl/>
        </w:rPr>
        <w:t xml:space="preserve"> </w:t>
      </w:r>
      <w:r w:rsidR="007331B2" w:rsidRPr="004A4D1D">
        <w:rPr>
          <w:rFonts w:ascii="Simplified Arabic" w:hAnsi="Simplified Arabic" w:cs="Simplified Arabic"/>
          <w:b/>
          <w:bCs/>
          <w:sz w:val="26"/>
          <w:szCs w:val="26"/>
          <w:rtl/>
        </w:rPr>
        <w:t>ارتفاعاً</w:t>
      </w:r>
      <w:r w:rsidR="00F962D1" w:rsidRPr="004A4D1D">
        <w:rPr>
          <w:rFonts w:ascii="Simplified Arabic" w:hAnsi="Simplified Arabic" w:cs="Simplified Arabic"/>
          <w:b/>
          <w:bCs/>
          <w:sz w:val="26"/>
          <w:szCs w:val="26"/>
          <w:rtl/>
        </w:rPr>
        <w:t xml:space="preserve"> </w:t>
      </w:r>
      <w:r w:rsidR="007331B2" w:rsidRPr="004A4D1D">
        <w:rPr>
          <w:rFonts w:ascii="Simplified Arabic" w:hAnsi="Simplified Arabic" w:cs="Simplified Arabic"/>
          <w:b/>
          <w:bCs/>
          <w:sz w:val="26"/>
          <w:szCs w:val="26"/>
          <w:rtl/>
        </w:rPr>
        <w:t>نسبته</w:t>
      </w:r>
      <w:r w:rsidR="00F962D1" w:rsidRPr="004A4D1D">
        <w:rPr>
          <w:rFonts w:ascii="Simplified Arabic" w:hAnsi="Simplified Arabic" w:cs="Simplified Arabic"/>
          <w:b/>
          <w:bCs/>
          <w:sz w:val="26"/>
          <w:szCs w:val="26"/>
          <w:rtl/>
        </w:rPr>
        <w:t xml:space="preserve"> </w:t>
      </w:r>
      <w:r w:rsidR="00616E6D" w:rsidRPr="004A4D1D">
        <w:rPr>
          <w:rFonts w:ascii="Simplified Arabic" w:hAnsi="Simplified Arabic" w:cs="Simplified Arabic"/>
          <w:b/>
          <w:bCs/>
          <w:sz w:val="26"/>
          <w:szCs w:val="26"/>
          <w:rtl/>
        </w:rPr>
        <w:t>0.</w:t>
      </w:r>
      <w:r w:rsidR="007331B2" w:rsidRPr="004A4D1D">
        <w:rPr>
          <w:rFonts w:ascii="Simplified Arabic" w:hAnsi="Simplified Arabic" w:cs="Simplified Arabic"/>
          <w:b/>
          <w:bCs/>
          <w:sz w:val="26"/>
          <w:szCs w:val="26"/>
          <w:rtl/>
        </w:rPr>
        <w:t>56</w:t>
      </w:r>
      <w:r w:rsidRPr="004A4D1D">
        <w:rPr>
          <w:rFonts w:ascii="Simplified Arabic" w:hAnsi="Simplified Arabic" w:cs="Simplified Arabic"/>
          <w:b/>
          <w:bCs/>
          <w:sz w:val="26"/>
          <w:szCs w:val="26"/>
          <w:rtl/>
        </w:rPr>
        <w:t>%</w:t>
      </w:r>
      <w:r w:rsidR="00F962D1" w:rsidRPr="004A4D1D">
        <w:rPr>
          <w:rFonts w:ascii="Simplified Arabic" w:hAnsi="Simplified Arabic" w:cs="Simplified Arabic"/>
          <w:b/>
          <w:bCs/>
          <w:sz w:val="26"/>
          <w:szCs w:val="26"/>
          <w:rtl/>
        </w:rPr>
        <w:t xml:space="preserve"> </w:t>
      </w:r>
      <w:r w:rsidRPr="004A4D1D">
        <w:rPr>
          <w:rFonts w:ascii="Simplified Arabic" w:hAnsi="Simplified Arabic" w:cs="Simplified Arabic"/>
          <w:sz w:val="26"/>
          <w:szCs w:val="26"/>
          <w:rtl/>
        </w:rPr>
        <w:t>خلال</w:t>
      </w:r>
      <w:r w:rsidR="00F962D1"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شهر</w:t>
      </w:r>
      <w:r w:rsidR="00F962D1" w:rsidRPr="004A4D1D">
        <w:rPr>
          <w:rFonts w:ascii="Simplified Arabic" w:hAnsi="Simplified Arabic" w:cs="Simplified Arabic"/>
          <w:sz w:val="26"/>
          <w:szCs w:val="26"/>
          <w:rtl/>
        </w:rPr>
        <w:t xml:space="preserve"> </w:t>
      </w:r>
      <w:r w:rsidR="007331B2" w:rsidRPr="004A4D1D">
        <w:rPr>
          <w:rFonts w:ascii="Simplified Arabic" w:hAnsi="Simplified Arabic" w:cs="Simplified Arabic"/>
          <w:sz w:val="26"/>
          <w:szCs w:val="26"/>
          <w:rtl/>
        </w:rPr>
        <w:t>كانون أول</w:t>
      </w:r>
      <w:r w:rsidRPr="004A4D1D">
        <w:rPr>
          <w:rFonts w:ascii="Simplified Arabic" w:hAnsi="Simplified Arabic" w:cs="Simplified Arabic"/>
          <w:sz w:val="26"/>
          <w:szCs w:val="26"/>
          <w:rtl/>
        </w:rPr>
        <w:t xml:space="preserve"> 2025، مقارنة</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مع</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شهر</w:t>
      </w:r>
      <w:r w:rsidR="00975D15" w:rsidRPr="004A4D1D">
        <w:rPr>
          <w:rFonts w:ascii="Simplified Arabic" w:hAnsi="Simplified Arabic" w:cs="Simplified Arabic"/>
          <w:sz w:val="26"/>
          <w:szCs w:val="26"/>
          <w:rtl/>
        </w:rPr>
        <w:t xml:space="preserve"> </w:t>
      </w:r>
      <w:r w:rsidR="00633E07" w:rsidRPr="004A4D1D">
        <w:rPr>
          <w:rFonts w:ascii="Simplified Arabic" w:hAnsi="Simplified Arabic" w:cs="Simplified Arabic"/>
          <w:sz w:val="26"/>
          <w:szCs w:val="26"/>
          <w:rtl/>
        </w:rPr>
        <w:t xml:space="preserve">تشرين </w:t>
      </w:r>
      <w:r w:rsidR="007331B2" w:rsidRPr="004A4D1D">
        <w:rPr>
          <w:rFonts w:ascii="Simplified Arabic" w:hAnsi="Simplified Arabic" w:cs="Simplified Arabic"/>
          <w:sz w:val="26"/>
          <w:szCs w:val="26"/>
          <w:rtl/>
        </w:rPr>
        <w:t>ثاني</w:t>
      </w:r>
      <w:r w:rsidRPr="004A4D1D">
        <w:rPr>
          <w:rFonts w:ascii="Simplified Arabic" w:hAnsi="Simplified Arabic" w:cs="Simplified Arabic"/>
          <w:sz w:val="26"/>
          <w:szCs w:val="26"/>
          <w:rtl/>
        </w:rPr>
        <w:t xml:space="preserve"> 2025،</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نتيجة</w:t>
      </w:r>
      <w:r w:rsidR="00975D15" w:rsidRPr="004A4D1D">
        <w:rPr>
          <w:rFonts w:ascii="Simplified Arabic" w:hAnsi="Simplified Arabic" w:cs="Simplified Arabic"/>
          <w:sz w:val="26"/>
          <w:szCs w:val="26"/>
          <w:rtl/>
        </w:rPr>
        <w:t xml:space="preserve"> </w:t>
      </w:r>
      <w:r w:rsidR="009A23C6" w:rsidRPr="004A4D1D">
        <w:rPr>
          <w:rFonts w:ascii="Simplified Arabic" w:hAnsi="Simplified Arabic" w:cs="Simplified Arabic"/>
          <w:sz w:val="26"/>
          <w:szCs w:val="26"/>
          <w:rtl/>
        </w:rPr>
        <w:t>لارتفاع</w:t>
      </w:r>
      <w:r w:rsidR="00975D15" w:rsidRPr="004A4D1D">
        <w:rPr>
          <w:rFonts w:ascii="Simplified Arabic" w:hAnsi="Simplified Arabic" w:cs="Simplified Arabic"/>
          <w:sz w:val="26"/>
          <w:szCs w:val="26"/>
          <w:rtl/>
        </w:rPr>
        <w:t xml:space="preserve"> </w:t>
      </w:r>
      <w:r w:rsidR="009A23C6" w:rsidRPr="004A4D1D">
        <w:rPr>
          <w:rFonts w:ascii="Simplified Arabic" w:hAnsi="Simplified Arabic" w:cs="Simplified Arabic"/>
          <w:sz w:val="26"/>
          <w:szCs w:val="26"/>
          <w:rtl/>
        </w:rPr>
        <w:t>أسعار الخضراوات المجففة بنسبة 12.69%، وأسعار الخضروات الطازجة بنسبة 9.07%، وأسعار البطاطا بنسبة 8.78%، وأسعار اللحوم الطازجة بنسبة 1.55%.</w:t>
      </w:r>
    </w:p>
    <w:p w:rsidR="00846BAF" w:rsidRPr="004A4D1D" w:rsidRDefault="00846BAF" w:rsidP="00846BAF">
      <w:pPr>
        <w:jc w:val="both"/>
        <w:rPr>
          <w:rFonts w:ascii="Simplified Arabic" w:hAnsi="Simplified Arabic" w:cs="Simplified Arabic"/>
          <w:sz w:val="26"/>
          <w:szCs w:val="26"/>
          <w:rtl/>
        </w:rPr>
      </w:pPr>
    </w:p>
    <w:p w:rsidR="00846BAF" w:rsidRDefault="00846BAF" w:rsidP="00B258E5">
      <w:pPr>
        <w:jc w:val="both"/>
        <w:rPr>
          <w:rFonts w:ascii="Simplified Arabic" w:hAnsi="Simplified Arabic" w:cs="Simplified Arabic"/>
          <w:sz w:val="26"/>
          <w:szCs w:val="26"/>
          <w:rtl/>
        </w:rPr>
      </w:pPr>
      <w:r w:rsidRPr="004A4D1D">
        <w:rPr>
          <w:rFonts w:ascii="Simplified Arabic" w:hAnsi="Simplified Arabic" w:cs="Simplified Arabic"/>
          <w:sz w:val="26"/>
          <w:szCs w:val="26"/>
          <w:rtl/>
        </w:rPr>
        <w:lastRenderedPageBreak/>
        <w:t>سجلت</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أسعار</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السلع</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الآتية</w:t>
      </w:r>
      <w:r w:rsidR="00975D15" w:rsidRPr="004A4D1D">
        <w:rPr>
          <w:rFonts w:ascii="Simplified Arabic" w:hAnsi="Simplified Arabic" w:cs="Simplified Arabic"/>
          <w:sz w:val="26"/>
          <w:szCs w:val="26"/>
          <w:rtl/>
        </w:rPr>
        <w:t xml:space="preserve"> </w:t>
      </w:r>
      <w:r w:rsidR="002A4137" w:rsidRPr="004A4D1D">
        <w:rPr>
          <w:rFonts w:ascii="Simplified Arabic" w:hAnsi="Simplified Arabic" w:cs="Simplified Arabic"/>
          <w:b/>
          <w:bCs/>
          <w:sz w:val="26"/>
          <w:szCs w:val="26"/>
          <w:rtl/>
          <w:lang w:bidi="ar-JO"/>
        </w:rPr>
        <w:t>ارتفاعاً</w:t>
      </w:r>
      <w:r w:rsidR="00975D15" w:rsidRPr="004A4D1D">
        <w:rPr>
          <w:rFonts w:ascii="Simplified Arabic" w:hAnsi="Simplified Arabic" w:cs="Simplified Arabic"/>
          <w:b/>
          <w:bCs/>
          <w:sz w:val="26"/>
          <w:szCs w:val="26"/>
          <w:rtl/>
          <w:lang w:bidi="ar-JO"/>
        </w:rPr>
        <w:t xml:space="preserve"> </w:t>
      </w:r>
      <w:r w:rsidRPr="004A4D1D">
        <w:rPr>
          <w:rFonts w:ascii="Simplified Arabic" w:hAnsi="Simplified Arabic" w:cs="Simplified Arabic"/>
          <w:sz w:val="26"/>
          <w:szCs w:val="26"/>
          <w:rtl/>
        </w:rPr>
        <w:t>في</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القدس</w:t>
      </w:r>
      <w:r w:rsidR="004C36EB"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Pr>
        <w:t>J1</w:t>
      </w:r>
      <w:r w:rsidRPr="004A4D1D">
        <w:rPr>
          <w:rFonts w:ascii="Simplified Arabic" w:hAnsi="Simplified Arabic" w:cs="Simplified Arabic"/>
          <w:sz w:val="26"/>
          <w:szCs w:val="26"/>
          <w:rtl/>
        </w:rPr>
        <w:t>*</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لتبلغ</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 xml:space="preserve">بالمتوسط: </w:t>
      </w:r>
      <w:r w:rsidR="00B258E5" w:rsidRPr="004A4D1D">
        <w:rPr>
          <w:rFonts w:ascii="Simplified Arabic" w:hAnsi="Simplified Arabic" w:cs="Simplified Arabic"/>
          <w:sz w:val="26"/>
          <w:szCs w:val="26"/>
          <w:rtl/>
        </w:rPr>
        <w:t>البصل 3 شواكل/كغم، والبندورة</w:t>
      </w:r>
      <w:r w:rsidR="001861AB" w:rsidRPr="004A4D1D">
        <w:rPr>
          <w:rFonts w:ascii="Simplified Arabic" w:hAnsi="Simplified Arabic" w:cs="Simplified Arabic"/>
          <w:sz w:val="26"/>
          <w:szCs w:val="26"/>
          <w:rtl/>
        </w:rPr>
        <w:t xml:space="preserve"> العناقيد</w:t>
      </w:r>
      <w:r w:rsidR="00B258E5" w:rsidRPr="004A4D1D">
        <w:rPr>
          <w:rFonts w:ascii="Simplified Arabic" w:hAnsi="Simplified Arabic" w:cs="Simplified Arabic"/>
          <w:sz w:val="26"/>
          <w:szCs w:val="26"/>
          <w:rtl/>
        </w:rPr>
        <w:t xml:space="preserve"> 9 شواكل/كغم، والكوسا 18 شيكلاً/كغم، والزهرة 12 شواكل/كغم، والبطاطا 6 شواكل/كغم، </w:t>
      </w:r>
      <w:r w:rsidR="002A4137" w:rsidRPr="004A4D1D">
        <w:rPr>
          <w:rFonts w:ascii="Simplified Arabic" w:hAnsi="Simplified Arabic" w:cs="Simplified Arabic"/>
          <w:sz w:val="26"/>
          <w:szCs w:val="26"/>
          <w:rtl/>
        </w:rPr>
        <w:t>ولحم غنم طازج 121 شيكلاً/كغم، ولحم عجل</w:t>
      </w:r>
      <w:r w:rsidR="004A4D1D">
        <w:rPr>
          <w:rFonts w:ascii="Simplified Arabic" w:hAnsi="Simplified Arabic" w:cs="Simplified Arabic" w:hint="cs"/>
          <w:sz w:val="26"/>
          <w:szCs w:val="26"/>
          <w:rtl/>
        </w:rPr>
        <w:t xml:space="preserve">             </w:t>
      </w:r>
      <w:r w:rsidR="002A4137" w:rsidRPr="004A4D1D">
        <w:rPr>
          <w:rFonts w:ascii="Simplified Arabic" w:hAnsi="Simplified Arabic" w:cs="Simplified Arabic"/>
          <w:sz w:val="26"/>
          <w:szCs w:val="26"/>
          <w:rtl/>
        </w:rPr>
        <w:t xml:space="preserve"> </w:t>
      </w:r>
      <w:r w:rsidR="00B258E5" w:rsidRPr="004A4D1D">
        <w:rPr>
          <w:rFonts w:ascii="Simplified Arabic" w:hAnsi="Simplified Arabic" w:cs="Simplified Arabic"/>
          <w:sz w:val="26"/>
          <w:szCs w:val="26"/>
          <w:rtl/>
        </w:rPr>
        <w:t>75 شيكلاً/كغم.</w:t>
      </w:r>
    </w:p>
    <w:p w:rsidR="004A4D1D" w:rsidRPr="004A4D1D" w:rsidRDefault="004A4D1D" w:rsidP="00B258E5">
      <w:pPr>
        <w:jc w:val="both"/>
        <w:rPr>
          <w:rFonts w:ascii="Simplified Arabic" w:hAnsi="Simplified Arabic" w:cs="Simplified Arabic"/>
          <w:color w:val="000000"/>
          <w:sz w:val="26"/>
          <w:szCs w:val="26"/>
          <w:rtl/>
          <w:lang w:eastAsia="en-US"/>
        </w:rPr>
      </w:pPr>
    </w:p>
    <w:p w:rsidR="00C925A7" w:rsidRPr="004A4D1D" w:rsidRDefault="009A23C6" w:rsidP="006D646A">
      <w:pPr>
        <w:jc w:val="both"/>
        <w:rPr>
          <w:rFonts w:ascii="Simplified Arabic" w:hAnsi="Simplified Arabic" w:cs="Simplified Arabic"/>
          <w:b/>
          <w:bCs/>
          <w:sz w:val="26"/>
          <w:szCs w:val="26"/>
          <w:rtl/>
        </w:rPr>
      </w:pPr>
      <w:r w:rsidRPr="004A4D1D">
        <w:rPr>
          <w:rFonts w:ascii="Simplified Arabic" w:hAnsi="Simplified Arabic" w:cs="Simplified Arabic"/>
          <w:b/>
          <w:bCs/>
          <w:sz w:val="26"/>
          <w:szCs w:val="26"/>
          <w:rtl/>
        </w:rPr>
        <w:t>ارتفاع</w:t>
      </w:r>
      <w:r w:rsidR="00E727C9" w:rsidRPr="004A4D1D">
        <w:rPr>
          <w:rFonts w:ascii="Simplified Arabic" w:hAnsi="Simplified Arabic" w:cs="Simplified Arabic"/>
          <w:b/>
          <w:bCs/>
          <w:sz w:val="26"/>
          <w:szCs w:val="26"/>
          <w:rtl/>
        </w:rPr>
        <w:t xml:space="preserve"> في</w:t>
      </w:r>
      <w:r w:rsidR="00783CC1" w:rsidRPr="004A4D1D">
        <w:rPr>
          <w:rFonts w:ascii="Simplified Arabic" w:hAnsi="Simplified Arabic" w:cs="Simplified Arabic"/>
          <w:b/>
          <w:bCs/>
          <w:sz w:val="26"/>
          <w:szCs w:val="26"/>
          <w:rtl/>
        </w:rPr>
        <w:t xml:space="preserve"> مؤشر غلاء المعيشة في الضفة الغربية**:</w:t>
      </w:r>
    </w:p>
    <w:p w:rsidR="00C925A7" w:rsidRPr="004A4D1D" w:rsidRDefault="00C925A7" w:rsidP="003C01D0">
      <w:pPr>
        <w:jc w:val="both"/>
        <w:rPr>
          <w:rFonts w:ascii="Simplified Arabic" w:hAnsi="Simplified Arabic" w:cs="Simplified Arabic"/>
          <w:sz w:val="26"/>
          <w:szCs w:val="26"/>
          <w:rtl/>
        </w:rPr>
      </w:pPr>
      <w:r w:rsidRPr="004A4D1D">
        <w:rPr>
          <w:rFonts w:ascii="Simplified Arabic" w:hAnsi="Simplified Arabic" w:cs="Simplified Arabic"/>
          <w:sz w:val="26"/>
          <w:szCs w:val="26"/>
          <w:rtl/>
        </w:rPr>
        <w:t>سجل</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الرقم</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القياسي</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لأسعار</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المستهلك</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في</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b/>
          <w:bCs/>
          <w:sz w:val="26"/>
          <w:szCs w:val="26"/>
          <w:rtl/>
        </w:rPr>
        <w:t>الضفة</w:t>
      </w:r>
      <w:r w:rsidR="00975D15" w:rsidRPr="004A4D1D">
        <w:rPr>
          <w:rFonts w:ascii="Simplified Arabic" w:hAnsi="Simplified Arabic" w:cs="Simplified Arabic"/>
          <w:b/>
          <w:bCs/>
          <w:sz w:val="26"/>
          <w:szCs w:val="26"/>
          <w:rtl/>
        </w:rPr>
        <w:t xml:space="preserve"> </w:t>
      </w:r>
      <w:r w:rsidRPr="004A4D1D">
        <w:rPr>
          <w:rFonts w:ascii="Simplified Arabic" w:hAnsi="Simplified Arabic" w:cs="Simplified Arabic"/>
          <w:b/>
          <w:bCs/>
          <w:sz w:val="26"/>
          <w:szCs w:val="26"/>
          <w:rtl/>
        </w:rPr>
        <w:t>الغربية**</w:t>
      </w:r>
      <w:r w:rsidR="00975D15" w:rsidRPr="004A4D1D">
        <w:rPr>
          <w:rFonts w:ascii="Simplified Arabic" w:hAnsi="Simplified Arabic" w:cs="Simplified Arabic"/>
          <w:b/>
          <w:bCs/>
          <w:sz w:val="26"/>
          <w:szCs w:val="26"/>
          <w:rtl/>
        </w:rPr>
        <w:t xml:space="preserve"> </w:t>
      </w:r>
      <w:r w:rsidR="009A23C6" w:rsidRPr="004A4D1D">
        <w:rPr>
          <w:rFonts w:ascii="Simplified Arabic" w:hAnsi="Simplified Arabic" w:cs="Simplified Arabic"/>
          <w:b/>
          <w:bCs/>
          <w:sz w:val="26"/>
          <w:szCs w:val="26"/>
          <w:rtl/>
        </w:rPr>
        <w:t>ارتفاعاً</w:t>
      </w:r>
      <w:r w:rsidR="00E727C9" w:rsidRPr="004A4D1D">
        <w:rPr>
          <w:rFonts w:ascii="Simplified Arabic" w:hAnsi="Simplified Arabic" w:cs="Simplified Arabic"/>
          <w:b/>
          <w:bCs/>
          <w:sz w:val="26"/>
          <w:szCs w:val="26"/>
          <w:rtl/>
        </w:rPr>
        <w:t xml:space="preserve"> </w:t>
      </w:r>
      <w:r w:rsidR="009A23C6" w:rsidRPr="004A4D1D">
        <w:rPr>
          <w:rFonts w:ascii="Simplified Arabic" w:hAnsi="Simplified Arabic" w:cs="Simplified Arabic"/>
          <w:b/>
          <w:bCs/>
          <w:sz w:val="26"/>
          <w:szCs w:val="26"/>
          <w:rtl/>
        </w:rPr>
        <w:t>نسبته</w:t>
      </w:r>
      <w:r w:rsidR="00E727C9" w:rsidRPr="004A4D1D">
        <w:rPr>
          <w:rFonts w:ascii="Simplified Arabic" w:hAnsi="Simplified Arabic" w:cs="Simplified Arabic"/>
          <w:b/>
          <w:bCs/>
          <w:sz w:val="26"/>
          <w:szCs w:val="26"/>
          <w:rtl/>
        </w:rPr>
        <w:t xml:space="preserve"> 0.</w:t>
      </w:r>
      <w:r w:rsidR="009A23C6" w:rsidRPr="004A4D1D">
        <w:rPr>
          <w:rFonts w:ascii="Simplified Arabic" w:hAnsi="Simplified Arabic" w:cs="Simplified Arabic"/>
          <w:b/>
          <w:bCs/>
          <w:sz w:val="26"/>
          <w:szCs w:val="26"/>
          <w:rtl/>
        </w:rPr>
        <w:t>23</w:t>
      </w:r>
      <w:r w:rsidR="00E727C9" w:rsidRPr="004A4D1D">
        <w:rPr>
          <w:rFonts w:ascii="Simplified Arabic" w:hAnsi="Simplified Arabic" w:cs="Simplified Arabic"/>
          <w:b/>
          <w:bCs/>
          <w:sz w:val="26"/>
          <w:szCs w:val="26"/>
          <w:rtl/>
        </w:rPr>
        <w:t>%</w:t>
      </w:r>
      <w:r w:rsidR="00975D15" w:rsidRPr="004A4D1D">
        <w:rPr>
          <w:rFonts w:ascii="Simplified Arabic" w:hAnsi="Simplified Arabic" w:cs="Simplified Arabic"/>
          <w:b/>
          <w:bCs/>
          <w:sz w:val="26"/>
          <w:szCs w:val="26"/>
          <w:rtl/>
        </w:rPr>
        <w:t xml:space="preserve"> </w:t>
      </w:r>
      <w:r w:rsidRPr="004A4D1D">
        <w:rPr>
          <w:rFonts w:ascii="Simplified Arabic" w:hAnsi="Simplified Arabic" w:cs="Simplified Arabic"/>
          <w:sz w:val="26"/>
          <w:szCs w:val="26"/>
          <w:rtl/>
        </w:rPr>
        <w:t>خلال</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شهر</w:t>
      </w:r>
      <w:r w:rsidR="00975D15" w:rsidRPr="004A4D1D">
        <w:rPr>
          <w:rFonts w:ascii="Simplified Arabic" w:hAnsi="Simplified Arabic" w:cs="Simplified Arabic"/>
          <w:sz w:val="26"/>
          <w:szCs w:val="26"/>
          <w:rtl/>
        </w:rPr>
        <w:t xml:space="preserve"> </w:t>
      </w:r>
      <w:r w:rsidR="009A23C6" w:rsidRPr="004A4D1D">
        <w:rPr>
          <w:rFonts w:ascii="Simplified Arabic" w:hAnsi="Simplified Arabic" w:cs="Simplified Arabic"/>
          <w:sz w:val="26"/>
          <w:szCs w:val="26"/>
          <w:rtl/>
        </w:rPr>
        <w:t>كانون أول</w:t>
      </w:r>
      <w:r w:rsidRPr="004A4D1D">
        <w:rPr>
          <w:rFonts w:ascii="Simplified Arabic" w:hAnsi="Simplified Arabic" w:cs="Simplified Arabic"/>
          <w:sz w:val="26"/>
          <w:szCs w:val="26"/>
          <w:rtl/>
        </w:rPr>
        <w:t xml:space="preserve"> 2025، مقارنة</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مع</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شهر</w:t>
      </w:r>
      <w:r w:rsidR="00975D15" w:rsidRPr="004A4D1D">
        <w:rPr>
          <w:rFonts w:ascii="Simplified Arabic" w:hAnsi="Simplified Arabic" w:cs="Simplified Arabic"/>
          <w:sz w:val="26"/>
          <w:szCs w:val="26"/>
          <w:rtl/>
        </w:rPr>
        <w:t xml:space="preserve"> </w:t>
      </w:r>
      <w:r w:rsidR="00633E07" w:rsidRPr="004A4D1D">
        <w:rPr>
          <w:rFonts w:ascii="Simplified Arabic" w:hAnsi="Simplified Arabic" w:cs="Simplified Arabic"/>
          <w:sz w:val="26"/>
          <w:szCs w:val="26"/>
          <w:rtl/>
        </w:rPr>
        <w:t xml:space="preserve">تشرين </w:t>
      </w:r>
      <w:r w:rsidR="009A23C6" w:rsidRPr="004A4D1D">
        <w:rPr>
          <w:rFonts w:ascii="Simplified Arabic" w:hAnsi="Simplified Arabic" w:cs="Simplified Arabic"/>
          <w:sz w:val="26"/>
          <w:szCs w:val="26"/>
          <w:rtl/>
        </w:rPr>
        <w:t>ثاني</w:t>
      </w:r>
      <w:r w:rsidRPr="004A4D1D">
        <w:rPr>
          <w:rFonts w:ascii="Simplified Arabic" w:hAnsi="Simplified Arabic" w:cs="Simplified Arabic"/>
          <w:sz w:val="26"/>
          <w:szCs w:val="26"/>
          <w:rtl/>
        </w:rPr>
        <w:t xml:space="preserve"> 2025،</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ويعزى</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ذلك</w:t>
      </w:r>
      <w:r w:rsidR="00975D15"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إلى</w:t>
      </w:r>
      <w:r w:rsidR="00975D15" w:rsidRPr="004A4D1D">
        <w:rPr>
          <w:rFonts w:ascii="Simplified Arabic" w:hAnsi="Simplified Arabic" w:cs="Simplified Arabic"/>
          <w:sz w:val="26"/>
          <w:szCs w:val="26"/>
          <w:rtl/>
        </w:rPr>
        <w:t xml:space="preserve"> </w:t>
      </w:r>
      <w:r w:rsidR="009A23C6" w:rsidRPr="004A4D1D">
        <w:rPr>
          <w:rFonts w:ascii="Simplified Arabic" w:hAnsi="Simplified Arabic" w:cs="Simplified Arabic"/>
          <w:sz w:val="26"/>
          <w:szCs w:val="26"/>
          <w:rtl/>
        </w:rPr>
        <w:t>ارتفاع</w:t>
      </w:r>
      <w:r w:rsidR="00975D15" w:rsidRPr="004A4D1D">
        <w:rPr>
          <w:rFonts w:ascii="Simplified Arabic" w:hAnsi="Simplified Arabic" w:cs="Simplified Arabic"/>
          <w:sz w:val="26"/>
          <w:szCs w:val="26"/>
          <w:rtl/>
        </w:rPr>
        <w:t xml:space="preserve"> </w:t>
      </w:r>
      <w:r w:rsidR="003C01D0" w:rsidRPr="004A4D1D">
        <w:rPr>
          <w:rFonts w:ascii="Simplified Arabic" w:hAnsi="Simplified Arabic" w:cs="Simplified Arabic"/>
          <w:sz w:val="26"/>
          <w:szCs w:val="26"/>
          <w:rtl/>
        </w:rPr>
        <w:t xml:space="preserve">أسعار البطاطا بنسبة 15.38%، </w:t>
      </w:r>
      <w:r w:rsidR="009A23C6" w:rsidRPr="004A4D1D">
        <w:rPr>
          <w:rFonts w:ascii="Simplified Arabic" w:hAnsi="Simplified Arabic" w:cs="Simplified Arabic"/>
          <w:sz w:val="26"/>
          <w:szCs w:val="26"/>
          <w:rtl/>
        </w:rPr>
        <w:t xml:space="preserve">وأسعار الدجاج الطازج بنسبة 13.31%، </w:t>
      </w:r>
      <w:r w:rsidR="003C01D0" w:rsidRPr="004A4D1D">
        <w:rPr>
          <w:rFonts w:ascii="Simplified Arabic" w:hAnsi="Simplified Arabic" w:cs="Simplified Arabic"/>
          <w:sz w:val="26"/>
          <w:szCs w:val="26"/>
          <w:rtl/>
        </w:rPr>
        <w:t xml:space="preserve">وأسعار الخضروات الطازجة بنسبة 7.30%، </w:t>
      </w:r>
      <w:r w:rsidR="009A23C6" w:rsidRPr="004A4D1D">
        <w:rPr>
          <w:rFonts w:ascii="Simplified Arabic" w:hAnsi="Simplified Arabic" w:cs="Simplified Arabic"/>
          <w:sz w:val="26"/>
          <w:szCs w:val="26"/>
          <w:rtl/>
        </w:rPr>
        <w:t xml:space="preserve">وأسعار البيض بنسبة 3.78%، وأسعار الزيوت النباتية بنسبة </w:t>
      </w:r>
      <w:r w:rsidR="003C01D0" w:rsidRPr="004A4D1D">
        <w:rPr>
          <w:rFonts w:ascii="Simplified Arabic" w:hAnsi="Simplified Arabic" w:cs="Simplified Arabic"/>
          <w:sz w:val="26"/>
          <w:szCs w:val="26"/>
          <w:rtl/>
        </w:rPr>
        <w:t>1.02%.</w:t>
      </w:r>
    </w:p>
    <w:p w:rsidR="00C925A7" w:rsidRPr="004A4D1D" w:rsidRDefault="00C925A7" w:rsidP="00C925A7">
      <w:pPr>
        <w:jc w:val="both"/>
        <w:rPr>
          <w:rFonts w:ascii="Simplified Arabic" w:hAnsi="Simplified Arabic" w:cs="Simplified Arabic"/>
          <w:sz w:val="26"/>
          <w:szCs w:val="26"/>
        </w:rPr>
      </w:pPr>
    </w:p>
    <w:p w:rsidR="00F73B06" w:rsidRPr="004A4D1D" w:rsidRDefault="00B258E5" w:rsidP="00EC7941">
      <w:pPr>
        <w:jc w:val="both"/>
        <w:rPr>
          <w:rFonts w:ascii="Simplified Arabic" w:hAnsi="Simplified Arabic" w:cs="Simplified Arabic"/>
          <w:sz w:val="26"/>
          <w:szCs w:val="26"/>
          <w:rtl/>
        </w:rPr>
      </w:pPr>
      <w:r w:rsidRPr="004A4D1D">
        <w:rPr>
          <w:rFonts w:ascii="Simplified Arabic" w:hAnsi="Simplified Arabic" w:cs="Simplified Arabic"/>
          <w:b/>
          <w:bCs/>
          <w:sz w:val="26"/>
          <w:szCs w:val="26"/>
          <w:rtl/>
        </w:rPr>
        <w:t>ارتفعت</w:t>
      </w:r>
      <w:r w:rsidR="00F73B06" w:rsidRPr="004A4D1D">
        <w:rPr>
          <w:rFonts w:ascii="Simplified Arabic" w:hAnsi="Simplified Arabic" w:cs="Simplified Arabic"/>
          <w:b/>
          <w:bCs/>
          <w:sz w:val="26"/>
          <w:szCs w:val="26"/>
          <w:rtl/>
        </w:rPr>
        <w:t xml:space="preserve"> </w:t>
      </w:r>
      <w:r w:rsidR="00C925A7" w:rsidRPr="004A4D1D">
        <w:rPr>
          <w:rFonts w:ascii="Simplified Arabic" w:hAnsi="Simplified Arabic" w:cs="Simplified Arabic"/>
          <w:b/>
          <w:bCs/>
          <w:sz w:val="26"/>
          <w:szCs w:val="26"/>
          <w:rtl/>
        </w:rPr>
        <w:t>أسعار</w:t>
      </w:r>
      <w:r w:rsidR="00F73B06" w:rsidRPr="004A4D1D">
        <w:rPr>
          <w:rFonts w:ascii="Simplified Arabic" w:hAnsi="Simplified Arabic" w:cs="Simplified Arabic"/>
          <w:b/>
          <w:bCs/>
          <w:sz w:val="26"/>
          <w:szCs w:val="26"/>
          <w:rtl/>
        </w:rPr>
        <w:t xml:space="preserve"> </w:t>
      </w:r>
      <w:r w:rsidR="00C925A7" w:rsidRPr="004A4D1D">
        <w:rPr>
          <w:rFonts w:ascii="Simplified Arabic" w:hAnsi="Simplified Arabic" w:cs="Simplified Arabic"/>
          <w:sz w:val="26"/>
          <w:szCs w:val="26"/>
          <w:rtl/>
        </w:rPr>
        <w:t>السلع</w:t>
      </w:r>
      <w:r w:rsidR="00F73B06" w:rsidRPr="004A4D1D">
        <w:rPr>
          <w:rFonts w:ascii="Simplified Arabic" w:hAnsi="Simplified Arabic" w:cs="Simplified Arabic"/>
          <w:sz w:val="26"/>
          <w:szCs w:val="26"/>
          <w:rtl/>
        </w:rPr>
        <w:t xml:space="preserve"> </w:t>
      </w:r>
      <w:r w:rsidR="00C925A7" w:rsidRPr="004A4D1D">
        <w:rPr>
          <w:rFonts w:ascii="Simplified Arabic" w:hAnsi="Simplified Arabic" w:cs="Simplified Arabic"/>
          <w:sz w:val="26"/>
          <w:szCs w:val="26"/>
          <w:rtl/>
        </w:rPr>
        <w:t>الآتية</w:t>
      </w:r>
      <w:r w:rsidR="00F73B06" w:rsidRPr="004A4D1D">
        <w:rPr>
          <w:rFonts w:ascii="Simplified Arabic" w:hAnsi="Simplified Arabic" w:cs="Simplified Arabic"/>
          <w:sz w:val="26"/>
          <w:szCs w:val="26"/>
          <w:rtl/>
        </w:rPr>
        <w:t xml:space="preserve"> </w:t>
      </w:r>
      <w:r w:rsidR="00C925A7" w:rsidRPr="004A4D1D">
        <w:rPr>
          <w:rFonts w:ascii="Simplified Arabic" w:hAnsi="Simplified Arabic" w:cs="Simplified Arabic"/>
          <w:sz w:val="26"/>
          <w:szCs w:val="26"/>
          <w:rtl/>
        </w:rPr>
        <w:t>في</w:t>
      </w:r>
      <w:r w:rsidR="00F73B06" w:rsidRPr="004A4D1D">
        <w:rPr>
          <w:rFonts w:ascii="Simplified Arabic" w:hAnsi="Simplified Arabic" w:cs="Simplified Arabic"/>
          <w:sz w:val="26"/>
          <w:szCs w:val="26"/>
          <w:rtl/>
        </w:rPr>
        <w:t xml:space="preserve"> </w:t>
      </w:r>
      <w:r w:rsidR="00C925A7" w:rsidRPr="004A4D1D">
        <w:rPr>
          <w:rFonts w:ascii="Simplified Arabic" w:hAnsi="Simplified Arabic" w:cs="Simplified Arabic"/>
          <w:sz w:val="26"/>
          <w:szCs w:val="26"/>
          <w:rtl/>
        </w:rPr>
        <w:t>الضفة</w:t>
      </w:r>
      <w:r w:rsidR="00F73B06" w:rsidRPr="004A4D1D">
        <w:rPr>
          <w:rFonts w:ascii="Simplified Arabic" w:hAnsi="Simplified Arabic" w:cs="Simplified Arabic"/>
          <w:sz w:val="26"/>
          <w:szCs w:val="26"/>
          <w:rtl/>
        </w:rPr>
        <w:t xml:space="preserve"> </w:t>
      </w:r>
      <w:r w:rsidR="00C925A7" w:rsidRPr="004A4D1D">
        <w:rPr>
          <w:rFonts w:ascii="Simplified Arabic" w:hAnsi="Simplified Arabic" w:cs="Simplified Arabic"/>
          <w:sz w:val="26"/>
          <w:szCs w:val="26"/>
          <w:rtl/>
        </w:rPr>
        <w:t>الغربية**</w:t>
      </w:r>
      <w:r w:rsidR="00F73B06" w:rsidRPr="004A4D1D">
        <w:rPr>
          <w:rFonts w:ascii="Simplified Arabic" w:hAnsi="Simplified Arabic" w:cs="Simplified Arabic"/>
          <w:sz w:val="26"/>
          <w:szCs w:val="26"/>
          <w:rtl/>
        </w:rPr>
        <w:t xml:space="preserve"> </w:t>
      </w:r>
      <w:r w:rsidR="00C925A7" w:rsidRPr="004A4D1D">
        <w:rPr>
          <w:rFonts w:ascii="Simplified Arabic" w:hAnsi="Simplified Arabic" w:cs="Simplified Arabic"/>
          <w:sz w:val="26"/>
          <w:szCs w:val="26"/>
          <w:rtl/>
        </w:rPr>
        <w:t>لتبلغ</w:t>
      </w:r>
      <w:r w:rsidR="00F73B06" w:rsidRPr="004A4D1D">
        <w:rPr>
          <w:rFonts w:ascii="Simplified Arabic" w:hAnsi="Simplified Arabic" w:cs="Simplified Arabic"/>
          <w:sz w:val="26"/>
          <w:szCs w:val="26"/>
          <w:rtl/>
        </w:rPr>
        <w:t xml:space="preserve"> </w:t>
      </w:r>
      <w:r w:rsidR="00C925A7" w:rsidRPr="004A4D1D">
        <w:rPr>
          <w:rFonts w:ascii="Simplified Arabic" w:hAnsi="Simplified Arabic" w:cs="Simplified Arabic"/>
          <w:sz w:val="26"/>
          <w:szCs w:val="26"/>
          <w:rtl/>
        </w:rPr>
        <w:t>بالمتوسط</w:t>
      </w:r>
      <w:r w:rsidR="00313B09" w:rsidRPr="004A4D1D">
        <w:rPr>
          <w:rFonts w:ascii="Simplified Arabic" w:hAnsi="Simplified Arabic" w:cs="Simplified Arabic"/>
          <w:sz w:val="26"/>
          <w:szCs w:val="26"/>
          <w:rtl/>
        </w:rPr>
        <w:t>؛</w:t>
      </w:r>
      <w:r w:rsidR="00F73B06" w:rsidRPr="004A4D1D">
        <w:rPr>
          <w:rFonts w:ascii="Simplified Arabic" w:hAnsi="Simplified Arabic" w:cs="Simplified Arabic"/>
          <w:sz w:val="26"/>
          <w:szCs w:val="26"/>
          <w:rtl/>
        </w:rPr>
        <w:t xml:space="preserve"> </w:t>
      </w:r>
      <w:r w:rsidRPr="004A4D1D">
        <w:rPr>
          <w:rFonts w:ascii="Simplified Arabic" w:hAnsi="Simplified Arabic" w:cs="Simplified Arabic"/>
          <w:sz w:val="26"/>
          <w:szCs w:val="26"/>
          <w:rtl/>
        </w:rPr>
        <w:t>البطاطا 4 شواكل/كغم، والدجاج 14 شيكلاً/كغم، والبندورة</w:t>
      </w:r>
      <w:r w:rsidR="001861AB" w:rsidRPr="004A4D1D">
        <w:rPr>
          <w:rFonts w:ascii="Simplified Arabic" w:hAnsi="Simplified Arabic" w:cs="Simplified Arabic"/>
          <w:sz w:val="26"/>
          <w:szCs w:val="26"/>
          <w:rtl/>
        </w:rPr>
        <w:t xml:space="preserve"> العناقيد</w:t>
      </w:r>
      <w:r w:rsidRPr="004A4D1D">
        <w:rPr>
          <w:rFonts w:ascii="Simplified Arabic" w:hAnsi="Simplified Arabic" w:cs="Simplified Arabic"/>
          <w:sz w:val="26"/>
          <w:szCs w:val="26"/>
          <w:rtl/>
        </w:rPr>
        <w:t xml:space="preserve"> 7 شواكل/كغم، والكوسا 6 شواكل/كغم، والبيض 20 شيكلاً/2كغم، وزيت الزيتون 41 شيكلاً/كغم.</w:t>
      </w:r>
    </w:p>
    <w:p w:rsidR="00F91EEA" w:rsidRPr="004A4D1D" w:rsidRDefault="00F91EEA" w:rsidP="00170C3B">
      <w:pPr>
        <w:jc w:val="both"/>
        <w:rPr>
          <w:rFonts w:ascii="Simplified Arabic" w:hAnsi="Simplified Arabic" w:cs="Simplified Arabic"/>
          <w:b/>
          <w:bCs/>
          <w:sz w:val="26"/>
          <w:szCs w:val="26"/>
          <w:rtl/>
        </w:rPr>
      </w:pPr>
    </w:p>
    <w:p w:rsidR="00170C3B" w:rsidRPr="004A4D1D" w:rsidRDefault="00170C3B" w:rsidP="00170C3B">
      <w:pPr>
        <w:jc w:val="both"/>
        <w:rPr>
          <w:rFonts w:ascii="Simplified Arabic" w:hAnsi="Simplified Arabic" w:cs="Simplified Arabic"/>
          <w:b/>
          <w:bCs/>
          <w:sz w:val="26"/>
          <w:szCs w:val="26"/>
          <w:rtl/>
        </w:rPr>
      </w:pPr>
      <w:r w:rsidRPr="004A4D1D">
        <w:rPr>
          <w:rFonts w:ascii="Simplified Arabic" w:hAnsi="Simplified Arabic" w:cs="Simplified Arabic"/>
          <w:b/>
          <w:bCs/>
          <w:sz w:val="26"/>
          <w:szCs w:val="26"/>
          <w:rtl/>
        </w:rPr>
        <w:t>الرقم القياسي لأسعار المستهلك في فلسطين</w:t>
      </w:r>
    </w:p>
    <w:p w:rsidR="004E0061" w:rsidRPr="004A4D1D" w:rsidRDefault="00632461" w:rsidP="00F91EEA">
      <w:pPr>
        <w:jc w:val="both"/>
        <w:rPr>
          <w:rFonts w:ascii="Simplified Arabic" w:hAnsi="Simplified Arabic" w:cs="Simplified Arabic"/>
          <w:sz w:val="26"/>
          <w:szCs w:val="26"/>
        </w:rPr>
      </w:pPr>
      <w:r w:rsidRPr="004A4D1D">
        <w:rPr>
          <w:rFonts w:ascii="Simplified Arabic" w:hAnsi="Simplified Arabic" w:cs="Simplified Arabic"/>
          <w:b/>
          <w:bCs/>
          <w:sz w:val="26"/>
          <w:szCs w:val="26"/>
          <w:rtl/>
        </w:rPr>
        <w:t>انخفاض</w:t>
      </w:r>
      <w:r w:rsidR="00170C3B" w:rsidRPr="004A4D1D">
        <w:rPr>
          <w:rFonts w:ascii="Simplified Arabic" w:hAnsi="Simplified Arabic" w:cs="Simplified Arabic"/>
          <w:b/>
          <w:bCs/>
          <w:sz w:val="26"/>
          <w:szCs w:val="26"/>
          <w:rtl/>
        </w:rPr>
        <w:t xml:space="preserve"> الأسعار</w:t>
      </w:r>
      <w:r w:rsidR="00170C3B" w:rsidRPr="004A4D1D">
        <w:rPr>
          <w:rFonts w:ascii="Simplified Arabic" w:hAnsi="Simplified Arabic" w:cs="Simplified Arabic"/>
          <w:sz w:val="26"/>
          <w:szCs w:val="26"/>
          <w:rtl/>
        </w:rPr>
        <w:t xml:space="preserve"> للسلع الأساسية في قطاع غزة دفع الرقم القياسي لأسعار المستهلك ليسجل </w:t>
      </w:r>
      <w:r w:rsidRPr="004A4D1D">
        <w:rPr>
          <w:rFonts w:ascii="Simplified Arabic" w:hAnsi="Simplified Arabic" w:cs="Simplified Arabic"/>
          <w:b/>
          <w:bCs/>
          <w:sz w:val="26"/>
          <w:szCs w:val="26"/>
          <w:rtl/>
        </w:rPr>
        <w:t>انخفاض</w:t>
      </w:r>
      <w:r w:rsidR="00170C3B" w:rsidRPr="004A4D1D">
        <w:rPr>
          <w:rFonts w:ascii="Simplified Arabic" w:hAnsi="Simplified Arabic" w:cs="Simplified Arabic"/>
          <w:b/>
          <w:bCs/>
          <w:sz w:val="26"/>
          <w:szCs w:val="26"/>
          <w:rtl/>
        </w:rPr>
        <w:t xml:space="preserve">اً في فلسطين </w:t>
      </w:r>
      <w:r w:rsidRPr="004A4D1D">
        <w:rPr>
          <w:rFonts w:ascii="Simplified Arabic" w:hAnsi="Simplified Arabic" w:cs="Simplified Arabic"/>
          <w:b/>
          <w:bCs/>
          <w:sz w:val="26"/>
          <w:szCs w:val="26"/>
          <w:rtl/>
        </w:rPr>
        <w:t>مقداره</w:t>
      </w:r>
      <w:r w:rsidR="00F73B06" w:rsidRPr="004A4D1D">
        <w:rPr>
          <w:rFonts w:ascii="Simplified Arabic" w:hAnsi="Simplified Arabic" w:cs="Simplified Arabic"/>
          <w:b/>
          <w:bCs/>
          <w:sz w:val="26"/>
          <w:szCs w:val="26"/>
          <w:rtl/>
        </w:rPr>
        <w:t xml:space="preserve"> </w:t>
      </w:r>
      <w:r w:rsidR="003C01D0" w:rsidRPr="004A4D1D">
        <w:rPr>
          <w:rFonts w:ascii="Simplified Arabic" w:hAnsi="Simplified Arabic" w:cs="Simplified Arabic"/>
          <w:b/>
          <w:bCs/>
          <w:sz w:val="26"/>
          <w:szCs w:val="26"/>
          <w:rtl/>
        </w:rPr>
        <w:t>3.76</w:t>
      </w:r>
      <w:r w:rsidR="00170C3B" w:rsidRPr="004A4D1D">
        <w:rPr>
          <w:rFonts w:ascii="Simplified Arabic" w:hAnsi="Simplified Arabic" w:cs="Simplified Arabic"/>
          <w:b/>
          <w:bCs/>
          <w:sz w:val="26"/>
          <w:szCs w:val="26"/>
          <w:rtl/>
        </w:rPr>
        <w:t xml:space="preserve">% خلال شهر </w:t>
      </w:r>
      <w:r w:rsidR="003C01D0" w:rsidRPr="004A4D1D">
        <w:rPr>
          <w:rFonts w:ascii="Simplified Arabic" w:hAnsi="Simplified Arabic" w:cs="Simplified Arabic"/>
          <w:b/>
          <w:bCs/>
          <w:sz w:val="26"/>
          <w:szCs w:val="26"/>
          <w:rtl/>
        </w:rPr>
        <w:t>كانون أول</w:t>
      </w:r>
      <w:r w:rsidR="00170C3B" w:rsidRPr="004A4D1D">
        <w:rPr>
          <w:rFonts w:ascii="Simplified Arabic" w:hAnsi="Simplified Arabic" w:cs="Simplified Arabic"/>
          <w:b/>
          <w:bCs/>
          <w:sz w:val="26"/>
          <w:szCs w:val="26"/>
          <w:rtl/>
        </w:rPr>
        <w:t xml:space="preserve"> 2025</w:t>
      </w:r>
      <w:r w:rsidRPr="004A4D1D">
        <w:rPr>
          <w:rFonts w:ascii="Simplified Arabic" w:hAnsi="Simplified Arabic" w:cs="Simplified Arabic"/>
          <w:sz w:val="26"/>
          <w:szCs w:val="26"/>
          <w:rtl/>
        </w:rPr>
        <w:t>، فانخفضت</w:t>
      </w:r>
      <w:r w:rsidR="00F73B06" w:rsidRPr="004A4D1D">
        <w:rPr>
          <w:rFonts w:ascii="Simplified Arabic" w:hAnsi="Simplified Arabic" w:cs="Simplified Arabic"/>
          <w:sz w:val="26"/>
          <w:szCs w:val="26"/>
          <w:rtl/>
        </w:rPr>
        <w:t xml:space="preserve"> </w:t>
      </w:r>
      <w:r w:rsidR="003C01D0" w:rsidRPr="004A4D1D">
        <w:rPr>
          <w:rFonts w:ascii="Simplified Arabic" w:hAnsi="Simplified Arabic" w:cs="Simplified Arabic"/>
          <w:sz w:val="26"/>
          <w:szCs w:val="26"/>
          <w:rtl/>
        </w:rPr>
        <w:t xml:space="preserve">أسعار البيض بمقدار 35.21%، وأسعار دقيق الحبوب "الطحين الأبيض" بمقدار </w:t>
      </w:r>
      <w:r w:rsidR="00F91EEA" w:rsidRPr="004A4D1D">
        <w:rPr>
          <w:rFonts w:ascii="Simplified Arabic" w:hAnsi="Simplified Arabic" w:cs="Simplified Arabic"/>
          <w:sz w:val="26"/>
          <w:szCs w:val="26"/>
          <w:rtl/>
        </w:rPr>
        <w:t>26.71</w:t>
      </w:r>
      <w:r w:rsidR="003C01D0" w:rsidRPr="004A4D1D">
        <w:rPr>
          <w:rFonts w:ascii="Simplified Arabic" w:hAnsi="Simplified Arabic" w:cs="Simplified Arabic"/>
          <w:sz w:val="26"/>
          <w:szCs w:val="26"/>
          <w:rtl/>
        </w:rPr>
        <w:t xml:space="preserve">%، وأسعار الخضراوات المجففة بمقدار 21.61%، </w:t>
      </w:r>
      <w:r w:rsidR="00E62A71" w:rsidRPr="004A4D1D">
        <w:rPr>
          <w:rFonts w:ascii="Simplified Arabic" w:hAnsi="Simplified Arabic" w:cs="Simplified Arabic"/>
          <w:sz w:val="26"/>
          <w:szCs w:val="26"/>
          <w:rtl/>
        </w:rPr>
        <w:t>وأسعار</w:t>
      </w:r>
      <w:r w:rsidR="00E62A71" w:rsidRPr="004A4D1D">
        <w:rPr>
          <w:rFonts w:ascii="Simplified Arabic" w:hAnsi="Simplified Arabic" w:cs="Simplified Arabic"/>
          <w:sz w:val="26"/>
          <w:szCs w:val="26"/>
        </w:rPr>
        <w:t xml:space="preserve"> </w:t>
      </w:r>
      <w:r w:rsidR="00E62A71" w:rsidRPr="004A4D1D">
        <w:rPr>
          <w:rFonts w:ascii="Simplified Arabic" w:hAnsi="Simplified Arabic" w:cs="Simplified Arabic"/>
          <w:sz w:val="26"/>
          <w:szCs w:val="26"/>
          <w:rtl/>
        </w:rPr>
        <w:t>المحروقات</w:t>
      </w:r>
      <w:r w:rsidR="00E62A71" w:rsidRPr="004A4D1D">
        <w:rPr>
          <w:rFonts w:ascii="Simplified Arabic" w:hAnsi="Simplified Arabic" w:cs="Simplified Arabic"/>
          <w:sz w:val="26"/>
          <w:szCs w:val="26"/>
        </w:rPr>
        <w:t xml:space="preserve"> </w:t>
      </w:r>
      <w:r w:rsidR="00E62A71" w:rsidRPr="004A4D1D">
        <w:rPr>
          <w:rFonts w:ascii="Simplified Arabic" w:hAnsi="Simplified Arabic" w:cs="Simplified Arabic"/>
          <w:sz w:val="26"/>
          <w:szCs w:val="26"/>
          <w:rtl/>
        </w:rPr>
        <w:t>السائلة</w:t>
      </w:r>
      <w:r w:rsidR="00E62A71" w:rsidRPr="004A4D1D">
        <w:rPr>
          <w:rFonts w:ascii="Simplified Arabic" w:hAnsi="Simplified Arabic" w:cs="Simplified Arabic"/>
          <w:sz w:val="26"/>
          <w:szCs w:val="26"/>
        </w:rPr>
        <w:t xml:space="preserve"> </w:t>
      </w:r>
      <w:r w:rsidR="00E62A71" w:rsidRPr="004A4D1D">
        <w:rPr>
          <w:rFonts w:ascii="Simplified Arabic" w:hAnsi="Simplified Arabic" w:cs="Simplified Arabic"/>
          <w:sz w:val="26"/>
          <w:szCs w:val="26"/>
          <w:rtl/>
        </w:rPr>
        <w:t>المستخدمة</w:t>
      </w:r>
      <w:r w:rsidR="00E62A71" w:rsidRPr="004A4D1D">
        <w:rPr>
          <w:rFonts w:ascii="Simplified Arabic" w:hAnsi="Simplified Arabic" w:cs="Simplified Arabic"/>
          <w:sz w:val="26"/>
          <w:szCs w:val="26"/>
        </w:rPr>
        <w:t xml:space="preserve"> </w:t>
      </w:r>
      <w:r w:rsidR="00E62A71" w:rsidRPr="004A4D1D">
        <w:rPr>
          <w:rFonts w:ascii="Simplified Arabic" w:hAnsi="Simplified Arabic" w:cs="Simplified Arabic"/>
          <w:sz w:val="26"/>
          <w:szCs w:val="26"/>
          <w:rtl/>
        </w:rPr>
        <w:t>كوقود</w:t>
      </w:r>
      <w:r w:rsidR="00E62A71" w:rsidRPr="004A4D1D">
        <w:rPr>
          <w:rFonts w:ascii="Simplified Arabic" w:hAnsi="Simplified Arabic" w:cs="Simplified Arabic"/>
          <w:sz w:val="26"/>
          <w:szCs w:val="26"/>
        </w:rPr>
        <w:t xml:space="preserve"> </w:t>
      </w:r>
      <w:r w:rsidR="00E62A71" w:rsidRPr="004A4D1D">
        <w:rPr>
          <w:rFonts w:ascii="Simplified Arabic" w:hAnsi="Simplified Arabic" w:cs="Simplified Arabic"/>
          <w:sz w:val="26"/>
          <w:szCs w:val="26"/>
          <w:rtl/>
        </w:rPr>
        <w:t xml:space="preserve">للسيارات "البنزين" بمقدار 17.40%، </w:t>
      </w:r>
      <w:r w:rsidR="003C01D0" w:rsidRPr="004A4D1D">
        <w:rPr>
          <w:rFonts w:ascii="Simplified Arabic" w:hAnsi="Simplified Arabic" w:cs="Simplified Arabic"/>
          <w:sz w:val="26"/>
          <w:szCs w:val="26"/>
          <w:rtl/>
        </w:rPr>
        <w:t xml:space="preserve">وأسعار الدجاج الطازج بمقدار 14.27%، وأسعار البطاطا بمقدار 13.10%، وأسعار البقول المجففة بمقدار 10.90%، وأسعار السكر بمقدار 7.62%، وأسعار اللحوم الطازجة بمقدار 6.45%، وأسعار الخضروات الطازجة بمقدار 6.26%، </w:t>
      </w:r>
      <w:r w:rsidR="00E62A71" w:rsidRPr="004A4D1D">
        <w:rPr>
          <w:rFonts w:ascii="Simplified Arabic" w:hAnsi="Simplified Arabic" w:cs="Simplified Arabic"/>
          <w:sz w:val="26"/>
          <w:szCs w:val="26"/>
          <w:rtl/>
        </w:rPr>
        <w:t xml:space="preserve">وأسعار الشاي بمقدار 5.96%، </w:t>
      </w:r>
      <w:r w:rsidR="003C01D0" w:rsidRPr="004A4D1D">
        <w:rPr>
          <w:rFonts w:ascii="Simplified Arabic" w:hAnsi="Simplified Arabic" w:cs="Simplified Arabic"/>
          <w:sz w:val="26"/>
          <w:szCs w:val="26"/>
          <w:rtl/>
        </w:rPr>
        <w:t>وأسعار الفواكه الطازجة بمقدار 5.91</w:t>
      </w:r>
      <w:r w:rsidR="00E62A71" w:rsidRPr="004A4D1D">
        <w:rPr>
          <w:rFonts w:ascii="Simplified Arabic" w:hAnsi="Simplified Arabic" w:cs="Simplified Arabic"/>
          <w:sz w:val="26"/>
          <w:szCs w:val="26"/>
          <w:rtl/>
        </w:rPr>
        <w:t>%.</w:t>
      </w:r>
    </w:p>
    <w:p w:rsidR="001C54D1" w:rsidRDefault="001C54D1" w:rsidP="00FB5D32">
      <w:pPr>
        <w:pStyle w:val="BodyText2"/>
        <w:spacing w:after="0" w:line="240" w:lineRule="auto"/>
        <w:rPr>
          <w:rFonts w:cs="Simplified Arabic"/>
          <w:b/>
          <w:bCs/>
          <w:sz w:val="16"/>
          <w:szCs w:val="16"/>
          <w:rtl/>
        </w:rPr>
      </w:pPr>
    </w:p>
    <w:p w:rsidR="005D76CC" w:rsidRPr="005709D5" w:rsidRDefault="005D76CC" w:rsidP="00FB5D32">
      <w:pPr>
        <w:pStyle w:val="BodyText2"/>
        <w:spacing w:after="0" w:line="240" w:lineRule="auto"/>
        <w:rPr>
          <w:rFonts w:cs="Simplified Arabic"/>
          <w:b/>
          <w:bCs/>
          <w:sz w:val="16"/>
          <w:szCs w:val="16"/>
          <w:rtl/>
        </w:rPr>
      </w:pPr>
      <w:bookmarkStart w:id="0" w:name="_GoBack"/>
      <w:bookmarkEnd w:id="0"/>
    </w:p>
    <w:p w:rsidR="003220BA" w:rsidRPr="004A4D1D" w:rsidRDefault="003220BA" w:rsidP="003220BA">
      <w:pPr>
        <w:pStyle w:val="BodyText2"/>
        <w:spacing w:after="0" w:line="240" w:lineRule="auto"/>
        <w:ind w:left="-1"/>
        <w:rPr>
          <w:rFonts w:cs="Simplified Arabic"/>
          <w:b/>
          <w:bCs/>
          <w:sz w:val="26"/>
          <w:szCs w:val="26"/>
          <w:rtl/>
        </w:rPr>
      </w:pPr>
      <w:r w:rsidRPr="004A4D1D">
        <w:rPr>
          <w:rFonts w:cs="Simplified Arabic" w:hint="cs"/>
          <w:b/>
          <w:bCs/>
          <w:sz w:val="26"/>
          <w:szCs w:val="26"/>
          <w:rtl/>
        </w:rPr>
        <w:t>ملاحظات:</w:t>
      </w:r>
    </w:p>
    <w:p w:rsidR="003220BA" w:rsidRPr="004A4D1D" w:rsidRDefault="003220BA" w:rsidP="003220BA">
      <w:pPr>
        <w:pStyle w:val="BodyText2"/>
        <w:spacing w:after="0" w:line="240" w:lineRule="auto"/>
        <w:ind w:left="-1"/>
        <w:jc w:val="both"/>
        <w:rPr>
          <w:rFonts w:cs="Simplified Arabic"/>
          <w:b/>
          <w:bCs/>
          <w:rtl/>
        </w:rPr>
      </w:pPr>
      <w:r w:rsidRPr="004A4D1D">
        <w:rPr>
          <w:rFonts w:cs="Simplified Arabic" w:hint="cs"/>
          <w:b/>
          <w:bCs/>
          <w:rtl/>
        </w:rPr>
        <w:t>*البيانات</w:t>
      </w:r>
      <w:r w:rsidR="00F73B06" w:rsidRPr="004A4D1D">
        <w:rPr>
          <w:rFonts w:cs="Simplified Arabic"/>
          <w:b/>
          <w:bCs/>
        </w:rPr>
        <w:t xml:space="preserve"> </w:t>
      </w:r>
      <w:r w:rsidRPr="004A4D1D">
        <w:rPr>
          <w:rFonts w:cs="Simplified Arabic" w:hint="cs"/>
          <w:b/>
          <w:bCs/>
          <w:rtl/>
        </w:rPr>
        <w:t>تمثل</w:t>
      </w:r>
      <w:r w:rsidR="00F73B06" w:rsidRPr="004A4D1D">
        <w:rPr>
          <w:rFonts w:cs="Simplified Arabic"/>
          <w:b/>
          <w:bCs/>
        </w:rPr>
        <w:t xml:space="preserve"> </w:t>
      </w:r>
      <w:r w:rsidRPr="004A4D1D">
        <w:rPr>
          <w:rFonts w:cs="Simplified Arabic"/>
          <w:b/>
          <w:bCs/>
          <w:rtl/>
        </w:rPr>
        <w:t>ذلك</w:t>
      </w:r>
      <w:r w:rsidR="00F73B06" w:rsidRPr="004A4D1D">
        <w:rPr>
          <w:rFonts w:cs="Simplified Arabic"/>
          <w:b/>
          <w:bCs/>
        </w:rPr>
        <w:t xml:space="preserve"> </w:t>
      </w:r>
      <w:r w:rsidRPr="004A4D1D">
        <w:rPr>
          <w:rFonts w:cs="Simplified Arabic"/>
          <w:b/>
          <w:bCs/>
          <w:rtl/>
        </w:rPr>
        <w:t>الجزء</w:t>
      </w:r>
      <w:r w:rsidR="00F73B06" w:rsidRPr="004A4D1D">
        <w:rPr>
          <w:rFonts w:cs="Simplified Arabic"/>
          <w:b/>
          <w:bCs/>
        </w:rPr>
        <w:t xml:space="preserve"> </w:t>
      </w:r>
      <w:r w:rsidRPr="004A4D1D">
        <w:rPr>
          <w:rFonts w:cs="Simplified Arabic"/>
          <w:b/>
          <w:bCs/>
          <w:rtl/>
        </w:rPr>
        <w:t>من</w:t>
      </w:r>
      <w:r w:rsidR="00F73B06" w:rsidRPr="004A4D1D">
        <w:rPr>
          <w:rFonts w:cs="Simplified Arabic"/>
          <w:b/>
          <w:bCs/>
        </w:rPr>
        <w:t xml:space="preserve"> </w:t>
      </w:r>
      <w:r w:rsidRPr="004A4D1D">
        <w:rPr>
          <w:rFonts w:cs="Simplified Arabic"/>
          <w:b/>
          <w:bCs/>
          <w:rtl/>
        </w:rPr>
        <w:t>محافظة</w:t>
      </w:r>
      <w:r w:rsidR="00F73B06" w:rsidRPr="004A4D1D">
        <w:rPr>
          <w:rFonts w:cs="Simplified Arabic"/>
          <w:b/>
          <w:bCs/>
        </w:rPr>
        <w:t xml:space="preserve"> </w:t>
      </w:r>
      <w:r w:rsidRPr="004A4D1D">
        <w:rPr>
          <w:rFonts w:cs="Simplified Arabic"/>
          <w:b/>
          <w:bCs/>
          <w:rtl/>
        </w:rPr>
        <w:t>القدس</w:t>
      </w:r>
      <w:r w:rsidR="00F73B06" w:rsidRPr="004A4D1D">
        <w:rPr>
          <w:rFonts w:cs="Simplified Arabic"/>
          <w:b/>
          <w:bCs/>
        </w:rPr>
        <w:t xml:space="preserve"> </w:t>
      </w:r>
      <w:r w:rsidRPr="004A4D1D">
        <w:rPr>
          <w:rFonts w:cs="Simplified Arabic"/>
          <w:b/>
          <w:bCs/>
          <w:rtl/>
        </w:rPr>
        <w:t>الذي</w:t>
      </w:r>
      <w:r w:rsidR="00F73B06" w:rsidRPr="004A4D1D">
        <w:rPr>
          <w:rFonts w:cs="Simplified Arabic"/>
          <w:b/>
          <w:bCs/>
        </w:rPr>
        <w:t xml:space="preserve"> </w:t>
      </w:r>
      <w:r w:rsidRPr="004A4D1D">
        <w:rPr>
          <w:rFonts w:cs="Simplified Arabic"/>
          <w:b/>
          <w:bCs/>
          <w:rtl/>
        </w:rPr>
        <w:t>ضم</w:t>
      </w:r>
      <w:r w:rsidRPr="004A4D1D">
        <w:rPr>
          <w:rFonts w:cs="Simplified Arabic" w:hint="cs"/>
          <w:b/>
          <w:bCs/>
          <w:rtl/>
        </w:rPr>
        <w:t>ته</w:t>
      </w:r>
      <w:r w:rsidR="00F73B06" w:rsidRPr="004A4D1D">
        <w:rPr>
          <w:rFonts w:cs="Simplified Arabic"/>
          <w:b/>
          <w:bCs/>
        </w:rPr>
        <w:t xml:space="preserve"> </w:t>
      </w:r>
      <w:r w:rsidRPr="004A4D1D">
        <w:rPr>
          <w:rFonts w:cs="Simplified Arabic" w:hint="cs"/>
          <w:b/>
          <w:bCs/>
          <w:rtl/>
        </w:rPr>
        <w:t>إسرائيل</w:t>
      </w:r>
      <w:r w:rsidR="00F73B06" w:rsidRPr="004A4D1D">
        <w:rPr>
          <w:rFonts w:cs="Simplified Arabic"/>
          <w:b/>
          <w:bCs/>
        </w:rPr>
        <w:t xml:space="preserve"> </w:t>
      </w:r>
      <w:r w:rsidRPr="004A4D1D">
        <w:rPr>
          <w:rFonts w:cs="Simplified Arabic" w:hint="cs"/>
          <w:b/>
          <w:bCs/>
          <w:rtl/>
        </w:rPr>
        <w:t xml:space="preserve">إليها </w:t>
      </w:r>
      <w:r w:rsidRPr="004A4D1D">
        <w:rPr>
          <w:rFonts w:cs="Simplified Arabic"/>
          <w:b/>
          <w:bCs/>
          <w:rtl/>
        </w:rPr>
        <w:t>عنوة</w:t>
      </w:r>
      <w:r w:rsidRPr="004A4D1D">
        <w:rPr>
          <w:rFonts w:cs="Simplified Arabic" w:hint="cs"/>
          <w:b/>
          <w:bCs/>
          <w:rtl/>
        </w:rPr>
        <w:t>ً</w:t>
      </w:r>
      <w:r w:rsidR="00F73B06" w:rsidRPr="004A4D1D">
        <w:rPr>
          <w:rFonts w:cs="Simplified Arabic"/>
          <w:b/>
          <w:bCs/>
        </w:rPr>
        <w:t xml:space="preserve"> </w:t>
      </w:r>
      <w:r w:rsidRPr="004A4D1D">
        <w:rPr>
          <w:rFonts w:cs="Simplified Arabic"/>
          <w:b/>
          <w:bCs/>
          <w:rtl/>
        </w:rPr>
        <w:t>ب</w:t>
      </w:r>
      <w:r w:rsidRPr="004A4D1D">
        <w:rPr>
          <w:rFonts w:cs="Simplified Arabic" w:hint="cs"/>
          <w:b/>
          <w:bCs/>
          <w:rtl/>
        </w:rPr>
        <w:t>ُ</w:t>
      </w:r>
      <w:r w:rsidRPr="004A4D1D">
        <w:rPr>
          <w:rFonts w:cs="Simplified Arabic"/>
          <w:b/>
          <w:bCs/>
          <w:rtl/>
        </w:rPr>
        <w:t>عيد</w:t>
      </w:r>
      <w:r w:rsidR="00F73B06" w:rsidRPr="004A4D1D">
        <w:rPr>
          <w:rFonts w:cs="Simplified Arabic"/>
          <w:b/>
          <w:bCs/>
        </w:rPr>
        <w:t xml:space="preserve"> </w:t>
      </w:r>
      <w:r w:rsidRPr="004A4D1D">
        <w:rPr>
          <w:rFonts w:cs="Simplified Arabic"/>
          <w:b/>
          <w:bCs/>
          <w:rtl/>
        </w:rPr>
        <w:t>احتلاله</w:t>
      </w:r>
      <w:r w:rsidRPr="004A4D1D">
        <w:rPr>
          <w:rFonts w:cs="Simplified Arabic" w:hint="cs"/>
          <w:b/>
          <w:bCs/>
          <w:rtl/>
        </w:rPr>
        <w:t>ا</w:t>
      </w:r>
      <w:r w:rsidR="00F73B06" w:rsidRPr="004A4D1D">
        <w:rPr>
          <w:rFonts w:cs="Simplified Arabic"/>
          <w:b/>
          <w:bCs/>
        </w:rPr>
        <w:t xml:space="preserve"> </w:t>
      </w:r>
      <w:r w:rsidRPr="004A4D1D">
        <w:rPr>
          <w:rFonts w:cs="Simplified Arabic" w:hint="cs"/>
          <w:b/>
          <w:bCs/>
          <w:rtl/>
        </w:rPr>
        <w:t>ا</w:t>
      </w:r>
      <w:r w:rsidRPr="004A4D1D">
        <w:rPr>
          <w:rFonts w:cs="Simplified Arabic"/>
          <w:b/>
          <w:bCs/>
          <w:rtl/>
        </w:rPr>
        <w:t>لضفة</w:t>
      </w:r>
      <w:r w:rsidR="00F73B06" w:rsidRPr="004A4D1D">
        <w:rPr>
          <w:rFonts w:cs="Simplified Arabic"/>
          <w:b/>
          <w:bCs/>
        </w:rPr>
        <w:t xml:space="preserve"> </w:t>
      </w:r>
      <w:r w:rsidRPr="004A4D1D">
        <w:rPr>
          <w:rFonts w:cs="Simplified Arabic"/>
          <w:b/>
          <w:bCs/>
          <w:rtl/>
        </w:rPr>
        <w:t>الغربية</w:t>
      </w:r>
      <w:r w:rsidR="00F73B06" w:rsidRPr="004A4D1D">
        <w:rPr>
          <w:rFonts w:cs="Simplified Arabic"/>
          <w:b/>
          <w:bCs/>
        </w:rPr>
        <w:t xml:space="preserve"> </w:t>
      </w:r>
      <w:r w:rsidRPr="004A4D1D">
        <w:rPr>
          <w:rFonts w:cs="Simplified Arabic" w:hint="cs"/>
          <w:b/>
          <w:bCs/>
          <w:rtl/>
        </w:rPr>
        <w:t>ال</w:t>
      </w:r>
      <w:r w:rsidRPr="004A4D1D">
        <w:rPr>
          <w:rFonts w:cs="Simplified Arabic"/>
          <w:b/>
          <w:bCs/>
          <w:rtl/>
        </w:rPr>
        <w:t>عام</w:t>
      </w:r>
      <w:r w:rsidR="00F73B06" w:rsidRPr="004A4D1D">
        <w:rPr>
          <w:rFonts w:cs="Simplified Arabic"/>
          <w:b/>
          <w:bCs/>
        </w:rPr>
        <w:t xml:space="preserve"> </w:t>
      </w:r>
      <w:r w:rsidRPr="004A4D1D">
        <w:rPr>
          <w:rFonts w:cs="Simplified Arabic"/>
          <w:b/>
          <w:bCs/>
          <w:rtl/>
        </w:rPr>
        <w:t>1967.</w:t>
      </w:r>
    </w:p>
    <w:p w:rsidR="003220BA" w:rsidRPr="004A4D1D" w:rsidRDefault="003220BA" w:rsidP="003220BA">
      <w:pPr>
        <w:pStyle w:val="BodyText2"/>
        <w:spacing w:after="0" w:line="240" w:lineRule="auto"/>
        <w:ind w:left="-1"/>
        <w:jc w:val="both"/>
        <w:rPr>
          <w:rFonts w:cs="Simplified Arabic"/>
          <w:b/>
          <w:bCs/>
          <w:rtl/>
        </w:rPr>
      </w:pPr>
      <w:r w:rsidRPr="004A4D1D">
        <w:rPr>
          <w:rFonts w:cs="Simplified Arabic" w:hint="cs"/>
          <w:b/>
          <w:bCs/>
          <w:rtl/>
        </w:rPr>
        <w:t>**البيانات</w:t>
      </w:r>
      <w:r w:rsidR="00F73B06" w:rsidRPr="004A4D1D">
        <w:rPr>
          <w:rFonts w:cs="Simplified Arabic"/>
          <w:b/>
          <w:bCs/>
        </w:rPr>
        <w:t xml:space="preserve"> </w:t>
      </w:r>
      <w:r w:rsidRPr="004A4D1D">
        <w:rPr>
          <w:rFonts w:cs="Simplified Arabic"/>
          <w:b/>
          <w:bCs/>
          <w:rtl/>
        </w:rPr>
        <w:t>لا</w:t>
      </w:r>
      <w:r w:rsidR="00F73B06" w:rsidRPr="004A4D1D">
        <w:rPr>
          <w:rFonts w:cs="Simplified Arabic"/>
          <w:b/>
          <w:bCs/>
        </w:rPr>
        <w:t xml:space="preserve"> </w:t>
      </w:r>
      <w:r w:rsidRPr="004A4D1D">
        <w:rPr>
          <w:rFonts w:cs="Simplified Arabic" w:hint="cs"/>
          <w:b/>
          <w:bCs/>
          <w:rtl/>
        </w:rPr>
        <w:t>تشمل</w:t>
      </w:r>
      <w:r w:rsidR="00F73B06" w:rsidRPr="004A4D1D">
        <w:rPr>
          <w:rFonts w:cs="Simplified Arabic"/>
          <w:b/>
          <w:bCs/>
        </w:rPr>
        <w:t xml:space="preserve"> </w:t>
      </w:r>
      <w:r w:rsidRPr="004A4D1D">
        <w:rPr>
          <w:rFonts w:cs="Simplified Arabic"/>
          <w:b/>
          <w:bCs/>
          <w:rtl/>
        </w:rPr>
        <w:t>ذلك</w:t>
      </w:r>
      <w:r w:rsidR="00F73B06" w:rsidRPr="004A4D1D">
        <w:rPr>
          <w:rFonts w:cs="Simplified Arabic"/>
          <w:b/>
          <w:bCs/>
        </w:rPr>
        <w:t xml:space="preserve"> </w:t>
      </w:r>
      <w:r w:rsidRPr="004A4D1D">
        <w:rPr>
          <w:rFonts w:cs="Simplified Arabic"/>
          <w:b/>
          <w:bCs/>
          <w:rtl/>
        </w:rPr>
        <w:t>الجزء</w:t>
      </w:r>
      <w:r w:rsidR="00F73B06" w:rsidRPr="004A4D1D">
        <w:rPr>
          <w:rFonts w:cs="Simplified Arabic"/>
          <w:b/>
          <w:bCs/>
        </w:rPr>
        <w:t xml:space="preserve"> </w:t>
      </w:r>
      <w:r w:rsidRPr="004A4D1D">
        <w:rPr>
          <w:rFonts w:cs="Simplified Arabic"/>
          <w:b/>
          <w:bCs/>
          <w:rtl/>
        </w:rPr>
        <w:t>من</w:t>
      </w:r>
      <w:r w:rsidR="00F73B06" w:rsidRPr="004A4D1D">
        <w:rPr>
          <w:rFonts w:cs="Simplified Arabic"/>
          <w:b/>
          <w:bCs/>
        </w:rPr>
        <w:t xml:space="preserve"> </w:t>
      </w:r>
      <w:r w:rsidRPr="004A4D1D">
        <w:rPr>
          <w:rFonts w:cs="Simplified Arabic"/>
          <w:b/>
          <w:bCs/>
          <w:rtl/>
        </w:rPr>
        <w:t>محافظة</w:t>
      </w:r>
      <w:r w:rsidR="00F73B06" w:rsidRPr="004A4D1D">
        <w:rPr>
          <w:rFonts w:cs="Simplified Arabic"/>
          <w:b/>
          <w:bCs/>
        </w:rPr>
        <w:t xml:space="preserve"> </w:t>
      </w:r>
      <w:r w:rsidRPr="004A4D1D">
        <w:rPr>
          <w:rFonts w:cs="Simplified Arabic"/>
          <w:b/>
          <w:bCs/>
          <w:rtl/>
        </w:rPr>
        <w:t>القدس</w:t>
      </w:r>
      <w:r w:rsidR="00F73B06" w:rsidRPr="004A4D1D">
        <w:rPr>
          <w:rFonts w:cs="Simplified Arabic"/>
          <w:b/>
          <w:bCs/>
        </w:rPr>
        <w:t xml:space="preserve"> </w:t>
      </w:r>
      <w:r w:rsidRPr="004A4D1D">
        <w:rPr>
          <w:rFonts w:cs="Simplified Arabic"/>
          <w:b/>
          <w:bCs/>
          <w:rtl/>
        </w:rPr>
        <w:t>الذي</w:t>
      </w:r>
      <w:r w:rsidR="00F73B06" w:rsidRPr="004A4D1D">
        <w:rPr>
          <w:rFonts w:cs="Simplified Arabic"/>
          <w:b/>
          <w:bCs/>
        </w:rPr>
        <w:t xml:space="preserve"> </w:t>
      </w:r>
      <w:r w:rsidRPr="004A4D1D">
        <w:rPr>
          <w:rFonts w:cs="Simplified Arabic"/>
          <w:b/>
          <w:bCs/>
          <w:rtl/>
        </w:rPr>
        <w:t>ضم</w:t>
      </w:r>
      <w:r w:rsidRPr="004A4D1D">
        <w:rPr>
          <w:rFonts w:cs="Simplified Arabic" w:hint="cs"/>
          <w:b/>
          <w:bCs/>
          <w:rtl/>
        </w:rPr>
        <w:t>ته</w:t>
      </w:r>
      <w:r w:rsidR="00F73B06" w:rsidRPr="004A4D1D">
        <w:rPr>
          <w:rFonts w:cs="Simplified Arabic"/>
          <w:b/>
          <w:bCs/>
        </w:rPr>
        <w:t xml:space="preserve"> </w:t>
      </w:r>
      <w:r w:rsidRPr="004A4D1D">
        <w:rPr>
          <w:rFonts w:cs="Simplified Arabic" w:hint="cs"/>
          <w:b/>
          <w:bCs/>
          <w:rtl/>
        </w:rPr>
        <w:t>إسرائيل</w:t>
      </w:r>
      <w:r w:rsidR="00F73B06" w:rsidRPr="004A4D1D">
        <w:rPr>
          <w:rFonts w:cs="Simplified Arabic"/>
          <w:b/>
          <w:bCs/>
        </w:rPr>
        <w:t xml:space="preserve"> </w:t>
      </w:r>
      <w:r w:rsidRPr="004A4D1D">
        <w:rPr>
          <w:rFonts w:cs="Simplified Arabic" w:hint="cs"/>
          <w:b/>
          <w:bCs/>
          <w:rtl/>
        </w:rPr>
        <w:t xml:space="preserve">إليها </w:t>
      </w:r>
      <w:r w:rsidRPr="004A4D1D">
        <w:rPr>
          <w:rFonts w:cs="Simplified Arabic"/>
          <w:b/>
          <w:bCs/>
          <w:rtl/>
        </w:rPr>
        <w:t>عنوة</w:t>
      </w:r>
      <w:r w:rsidRPr="004A4D1D">
        <w:rPr>
          <w:rFonts w:cs="Simplified Arabic" w:hint="cs"/>
          <w:b/>
          <w:bCs/>
          <w:rtl/>
        </w:rPr>
        <w:t>ً</w:t>
      </w:r>
      <w:r w:rsidR="00F73B06" w:rsidRPr="004A4D1D">
        <w:rPr>
          <w:rFonts w:cs="Simplified Arabic"/>
          <w:b/>
          <w:bCs/>
        </w:rPr>
        <w:t xml:space="preserve"> </w:t>
      </w:r>
      <w:r w:rsidRPr="004A4D1D">
        <w:rPr>
          <w:rFonts w:cs="Simplified Arabic"/>
          <w:b/>
          <w:bCs/>
          <w:rtl/>
        </w:rPr>
        <w:t>ب</w:t>
      </w:r>
      <w:r w:rsidRPr="004A4D1D">
        <w:rPr>
          <w:rFonts w:cs="Simplified Arabic" w:hint="cs"/>
          <w:b/>
          <w:bCs/>
          <w:rtl/>
        </w:rPr>
        <w:t>ُ</w:t>
      </w:r>
      <w:r w:rsidRPr="004A4D1D">
        <w:rPr>
          <w:rFonts w:cs="Simplified Arabic"/>
          <w:b/>
          <w:bCs/>
          <w:rtl/>
        </w:rPr>
        <w:t>عيد</w:t>
      </w:r>
      <w:r w:rsidR="00F73B06" w:rsidRPr="004A4D1D">
        <w:rPr>
          <w:rFonts w:cs="Simplified Arabic"/>
          <w:b/>
          <w:bCs/>
        </w:rPr>
        <w:t xml:space="preserve"> </w:t>
      </w:r>
      <w:r w:rsidRPr="004A4D1D">
        <w:rPr>
          <w:rFonts w:cs="Simplified Arabic"/>
          <w:b/>
          <w:bCs/>
          <w:rtl/>
        </w:rPr>
        <w:t>احتلاله</w:t>
      </w:r>
      <w:r w:rsidRPr="004A4D1D">
        <w:rPr>
          <w:rFonts w:cs="Simplified Arabic" w:hint="cs"/>
          <w:b/>
          <w:bCs/>
          <w:rtl/>
        </w:rPr>
        <w:t>ا</w:t>
      </w:r>
      <w:r w:rsidR="00F73B06" w:rsidRPr="004A4D1D">
        <w:rPr>
          <w:rFonts w:cs="Simplified Arabic"/>
          <w:b/>
          <w:bCs/>
        </w:rPr>
        <w:t xml:space="preserve"> </w:t>
      </w:r>
      <w:r w:rsidRPr="004A4D1D">
        <w:rPr>
          <w:rFonts w:cs="Simplified Arabic" w:hint="cs"/>
          <w:b/>
          <w:bCs/>
          <w:rtl/>
        </w:rPr>
        <w:t>ا</w:t>
      </w:r>
      <w:r w:rsidRPr="004A4D1D">
        <w:rPr>
          <w:rFonts w:cs="Simplified Arabic"/>
          <w:b/>
          <w:bCs/>
          <w:rtl/>
        </w:rPr>
        <w:t>لضفة</w:t>
      </w:r>
      <w:r w:rsidR="00F73B06" w:rsidRPr="004A4D1D">
        <w:rPr>
          <w:rFonts w:cs="Simplified Arabic"/>
          <w:b/>
          <w:bCs/>
        </w:rPr>
        <w:t xml:space="preserve"> </w:t>
      </w:r>
      <w:r w:rsidRPr="004A4D1D">
        <w:rPr>
          <w:rFonts w:cs="Simplified Arabic"/>
          <w:b/>
          <w:bCs/>
          <w:rtl/>
        </w:rPr>
        <w:t>الغربية</w:t>
      </w:r>
      <w:r w:rsidR="00F73B06" w:rsidRPr="004A4D1D">
        <w:rPr>
          <w:rFonts w:cs="Simplified Arabic"/>
          <w:b/>
          <w:bCs/>
        </w:rPr>
        <w:t xml:space="preserve"> </w:t>
      </w:r>
      <w:r w:rsidRPr="004A4D1D">
        <w:rPr>
          <w:rFonts w:cs="Simplified Arabic" w:hint="cs"/>
          <w:b/>
          <w:bCs/>
          <w:rtl/>
        </w:rPr>
        <w:t>ال</w:t>
      </w:r>
      <w:r w:rsidRPr="004A4D1D">
        <w:rPr>
          <w:rFonts w:cs="Simplified Arabic"/>
          <w:b/>
          <w:bCs/>
          <w:rtl/>
        </w:rPr>
        <w:t>عام</w:t>
      </w:r>
      <w:r w:rsidR="004C36EB" w:rsidRPr="004A4D1D">
        <w:rPr>
          <w:rFonts w:cs="Simplified Arabic" w:hint="cs"/>
          <w:b/>
          <w:bCs/>
          <w:rtl/>
        </w:rPr>
        <w:t xml:space="preserve"> </w:t>
      </w:r>
      <w:r w:rsidRPr="004A4D1D">
        <w:rPr>
          <w:rFonts w:cs="Simplified Arabic"/>
          <w:b/>
          <w:bCs/>
          <w:rtl/>
        </w:rPr>
        <w:t>1967.</w:t>
      </w:r>
    </w:p>
    <w:p w:rsidR="003220BA" w:rsidRPr="004A4D1D" w:rsidRDefault="003220BA" w:rsidP="001960AA">
      <w:pPr>
        <w:pStyle w:val="BodyText2"/>
        <w:spacing w:after="0" w:line="240" w:lineRule="auto"/>
        <w:jc w:val="both"/>
        <w:rPr>
          <w:rFonts w:cs="Simplified Arabic"/>
          <w:b/>
          <w:bCs/>
          <w:rtl/>
        </w:rPr>
      </w:pPr>
    </w:p>
    <w:p w:rsidR="003220BA" w:rsidRPr="004A4D1D" w:rsidRDefault="003220BA" w:rsidP="00E62A71">
      <w:pPr>
        <w:pStyle w:val="BodyText2"/>
        <w:spacing w:after="0" w:line="240" w:lineRule="auto"/>
        <w:ind w:left="-1"/>
        <w:jc w:val="both"/>
        <w:rPr>
          <w:rFonts w:cs="Simplified Arabic"/>
          <w:b/>
          <w:bCs/>
          <w:rtl/>
        </w:rPr>
      </w:pPr>
      <w:r w:rsidRPr="004A4D1D">
        <w:rPr>
          <w:rFonts w:cs="Simplified Arabic"/>
          <w:b/>
          <w:bCs/>
          <w:rtl/>
        </w:rPr>
        <w:t>تم</w:t>
      </w:r>
      <w:r w:rsidR="00C667BA" w:rsidRPr="004A4D1D">
        <w:rPr>
          <w:rFonts w:cs="Simplified Arabic"/>
          <w:b/>
          <w:bCs/>
        </w:rPr>
        <w:t xml:space="preserve"> </w:t>
      </w:r>
      <w:r w:rsidRPr="004A4D1D">
        <w:rPr>
          <w:rFonts w:cs="Simplified Arabic"/>
          <w:b/>
          <w:bCs/>
          <w:rtl/>
        </w:rPr>
        <w:t>استخدام</w:t>
      </w:r>
      <w:r w:rsidR="00C667BA" w:rsidRPr="004A4D1D">
        <w:rPr>
          <w:rFonts w:cs="Simplified Arabic"/>
          <w:b/>
          <w:bCs/>
        </w:rPr>
        <w:t xml:space="preserve"> </w:t>
      </w:r>
      <w:r w:rsidRPr="004A4D1D">
        <w:rPr>
          <w:rFonts w:cs="Simplified Arabic"/>
          <w:b/>
          <w:bCs/>
          <w:rtl/>
        </w:rPr>
        <w:t>الشي</w:t>
      </w:r>
      <w:r w:rsidRPr="004A4D1D">
        <w:rPr>
          <w:rFonts w:cs="Simplified Arabic" w:hint="cs"/>
          <w:b/>
          <w:bCs/>
          <w:rtl/>
        </w:rPr>
        <w:t>ك</w:t>
      </w:r>
      <w:r w:rsidRPr="004A4D1D">
        <w:rPr>
          <w:rFonts w:cs="Simplified Arabic"/>
          <w:b/>
          <w:bCs/>
          <w:rtl/>
        </w:rPr>
        <w:t>ل</w:t>
      </w:r>
      <w:r w:rsidR="00C667BA" w:rsidRPr="004A4D1D">
        <w:rPr>
          <w:rFonts w:cs="Simplified Arabic"/>
          <w:b/>
          <w:bCs/>
        </w:rPr>
        <w:t xml:space="preserve"> </w:t>
      </w:r>
      <w:r w:rsidRPr="004A4D1D">
        <w:rPr>
          <w:rFonts w:cs="Simplified Arabic"/>
          <w:b/>
          <w:bCs/>
          <w:rtl/>
        </w:rPr>
        <w:t>الإسرائيلي</w:t>
      </w:r>
      <w:r w:rsidR="00C667BA" w:rsidRPr="004A4D1D">
        <w:rPr>
          <w:rFonts w:cs="Simplified Arabic"/>
          <w:b/>
          <w:bCs/>
        </w:rPr>
        <w:t xml:space="preserve"> </w:t>
      </w:r>
      <w:r w:rsidRPr="004A4D1D">
        <w:rPr>
          <w:rFonts w:cs="Simplified Arabic"/>
          <w:b/>
          <w:bCs/>
          <w:rtl/>
        </w:rPr>
        <w:t>في</w:t>
      </w:r>
      <w:r w:rsidR="00C667BA" w:rsidRPr="004A4D1D">
        <w:rPr>
          <w:rFonts w:cs="Simplified Arabic"/>
          <w:b/>
          <w:bCs/>
        </w:rPr>
        <w:t xml:space="preserve"> </w:t>
      </w:r>
      <w:r w:rsidRPr="004A4D1D">
        <w:rPr>
          <w:rFonts w:cs="Simplified Arabic"/>
          <w:b/>
          <w:bCs/>
          <w:rtl/>
        </w:rPr>
        <w:t>تسعير</w:t>
      </w:r>
      <w:r w:rsidR="00C667BA" w:rsidRPr="004A4D1D">
        <w:rPr>
          <w:rFonts w:cs="Simplified Arabic"/>
          <w:b/>
          <w:bCs/>
        </w:rPr>
        <w:t xml:space="preserve"> </w:t>
      </w:r>
      <w:r w:rsidRPr="004A4D1D">
        <w:rPr>
          <w:rFonts w:cs="Simplified Arabic"/>
          <w:b/>
          <w:bCs/>
          <w:rtl/>
        </w:rPr>
        <w:t>السلع</w:t>
      </w:r>
      <w:r w:rsidR="00C667BA" w:rsidRPr="004A4D1D">
        <w:rPr>
          <w:rFonts w:cs="Simplified Arabic"/>
          <w:b/>
          <w:bCs/>
        </w:rPr>
        <w:t xml:space="preserve"> </w:t>
      </w:r>
      <w:r w:rsidRPr="004A4D1D">
        <w:rPr>
          <w:rFonts w:cs="Simplified Arabic"/>
          <w:b/>
          <w:bCs/>
          <w:rtl/>
        </w:rPr>
        <w:t>والخدمات.</w:t>
      </w:r>
      <w:r w:rsidR="00C667BA" w:rsidRPr="004A4D1D">
        <w:rPr>
          <w:rFonts w:cs="Simplified Arabic"/>
          <w:b/>
          <w:bCs/>
        </w:rPr>
        <w:t xml:space="preserve"> </w:t>
      </w:r>
      <w:r w:rsidRPr="004A4D1D">
        <w:rPr>
          <w:rFonts w:cs="Simplified Arabic"/>
          <w:b/>
          <w:bCs/>
          <w:rtl/>
        </w:rPr>
        <w:t>وقد</w:t>
      </w:r>
      <w:r w:rsidR="00C667BA" w:rsidRPr="004A4D1D">
        <w:rPr>
          <w:rFonts w:cs="Simplified Arabic"/>
          <w:b/>
          <w:bCs/>
        </w:rPr>
        <w:t xml:space="preserve"> </w:t>
      </w:r>
      <w:r w:rsidRPr="004A4D1D">
        <w:rPr>
          <w:rFonts w:cs="Simplified Arabic"/>
          <w:b/>
          <w:bCs/>
          <w:rtl/>
        </w:rPr>
        <w:t>بلغ</w:t>
      </w:r>
      <w:r w:rsidR="00C667BA" w:rsidRPr="004A4D1D">
        <w:rPr>
          <w:rFonts w:cs="Simplified Arabic"/>
          <w:b/>
          <w:bCs/>
        </w:rPr>
        <w:t xml:space="preserve"> </w:t>
      </w:r>
      <w:r w:rsidRPr="004A4D1D">
        <w:rPr>
          <w:rFonts w:cs="Simplified Arabic" w:hint="cs"/>
          <w:b/>
          <w:bCs/>
          <w:rtl/>
        </w:rPr>
        <w:t>المعدل</w:t>
      </w:r>
      <w:r w:rsidR="00C667BA" w:rsidRPr="004A4D1D">
        <w:rPr>
          <w:rFonts w:cs="Simplified Arabic"/>
          <w:b/>
          <w:bCs/>
        </w:rPr>
        <w:t xml:space="preserve"> </w:t>
      </w:r>
      <w:r w:rsidRPr="004A4D1D">
        <w:rPr>
          <w:rFonts w:cs="Simplified Arabic" w:hint="cs"/>
          <w:b/>
          <w:bCs/>
          <w:rtl/>
        </w:rPr>
        <w:t>الشهري</w:t>
      </w:r>
      <w:r w:rsidR="00C667BA" w:rsidRPr="004A4D1D">
        <w:rPr>
          <w:rFonts w:cs="Simplified Arabic"/>
          <w:b/>
          <w:bCs/>
        </w:rPr>
        <w:t xml:space="preserve"> </w:t>
      </w:r>
      <w:r w:rsidRPr="004A4D1D">
        <w:rPr>
          <w:rFonts w:cs="Simplified Arabic" w:hint="cs"/>
          <w:b/>
          <w:bCs/>
          <w:rtl/>
        </w:rPr>
        <w:t>ل</w:t>
      </w:r>
      <w:r w:rsidRPr="004A4D1D">
        <w:rPr>
          <w:rFonts w:cs="Simplified Arabic"/>
          <w:b/>
          <w:bCs/>
          <w:rtl/>
        </w:rPr>
        <w:t>سعر</w:t>
      </w:r>
      <w:r w:rsidR="00C667BA" w:rsidRPr="004A4D1D">
        <w:rPr>
          <w:rFonts w:cs="Simplified Arabic"/>
          <w:b/>
          <w:bCs/>
        </w:rPr>
        <w:t xml:space="preserve"> </w:t>
      </w:r>
      <w:r w:rsidRPr="004A4D1D">
        <w:rPr>
          <w:rFonts w:cs="Simplified Arabic"/>
          <w:b/>
          <w:bCs/>
          <w:rtl/>
        </w:rPr>
        <w:t>صرف</w:t>
      </w:r>
      <w:r w:rsidR="00C667BA" w:rsidRPr="004A4D1D">
        <w:rPr>
          <w:rFonts w:cs="Simplified Arabic"/>
          <w:b/>
          <w:bCs/>
        </w:rPr>
        <w:t xml:space="preserve"> </w:t>
      </w:r>
      <w:r w:rsidRPr="004A4D1D">
        <w:rPr>
          <w:rFonts w:cs="Simplified Arabic"/>
          <w:b/>
          <w:bCs/>
          <w:rtl/>
        </w:rPr>
        <w:t>الدولار</w:t>
      </w:r>
      <w:r w:rsidR="00C667BA" w:rsidRPr="004A4D1D">
        <w:rPr>
          <w:rFonts w:cs="Simplified Arabic"/>
          <w:b/>
          <w:bCs/>
        </w:rPr>
        <w:t xml:space="preserve"> </w:t>
      </w:r>
      <w:r w:rsidRPr="004A4D1D">
        <w:rPr>
          <w:rFonts w:cs="Simplified Arabic" w:hint="cs"/>
          <w:b/>
          <w:bCs/>
          <w:rtl/>
        </w:rPr>
        <w:t>الأمريكي</w:t>
      </w:r>
      <w:r w:rsidR="00C667BA" w:rsidRPr="004A4D1D">
        <w:rPr>
          <w:rFonts w:cs="Simplified Arabic"/>
          <w:b/>
          <w:bCs/>
        </w:rPr>
        <w:t xml:space="preserve"> </w:t>
      </w:r>
      <w:r w:rsidRPr="004A4D1D">
        <w:rPr>
          <w:rFonts w:cs="Simplified Arabic"/>
          <w:b/>
          <w:bCs/>
          <w:rtl/>
        </w:rPr>
        <w:t>مقابل</w:t>
      </w:r>
      <w:r w:rsidR="00C667BA" w:rsidRPr="004A4D1D">
        <w:rPr>
          <w:rFonts w:cs="Simplified Arabic"/>
          <w:b/>
          <w:bCs/>
        </w:rPr>
        <w:t xml:space="preserve"> </w:t>
      </w:r>
      <w:r w:rsidRPr="004A4D1D">
        <w:rPr>
          <w:rFonts w:cs="Simplified Arabic"/>
          <w:b/>
          <w:bCs/>
          <w:rtl/>
        </w:rPr>
        <w:t>الشي</w:t>
      </w:r>
      <w:r w:rsidRPr="004A4D1D">
        <w:rPr>
          <w:rFonts w:cs="Simplified Arabic" w:hint="cs"/>
          <w:b/>
          <w:bCs/>
          <w:rtl/>
        </w:rPr>
        <w:t>ك</w:t>
      </w:r>
      <w:r w:rsidRPr="004A4D1D">
        <w:rPr>
          <w:rFonts w:cs="Simplified Arabic"/>
          <w:b/>
          <w:bCs/>
          <w:rtl/>
        </w:rPr>
        <w:t>ل</w:t>
      </w:r>
      <w:r w:rsidR="00C667BA" w:rsidRPr="004A4D1D">
        <w:rPr>
          <w:rFonts w:cs="Simplified Arabic"/>
          <w:b/>
          <w:bCs/>
        </w:rPr>
        <w:t xml:space="preserve"> </w:t>
      </w:r>
      <w:r w:rsidRPr="004A4D1D">
        <w:rPr>
          <w:rFonts w:cs="Simplified Arabic" w:hint="cs"/>
          <w:b/>
          <w:bCs/>
          <w:rtl/>
        </w:rPr>
        <w:t>لشهر</w:t>
      </w:r>
      <w:r w:rsidR="00C667BA" w:rsidRPr="004A4D1D">
        <w:rPr>
          <w:rFonts w:cs="Simplified Arabic"/>
          <w:b/>
          <w:bCs/>
        </w:rPr>
        <w:t xml:space="preserve"> </w:t>
      </w:r>
      <w:r w:rsidR="00E62A71" w:rsidRPr="004A4D1D">
        <w:rPr>
          <w:rFonts w:cs="Simplified Arabic" w:hint="cs"/>
          <w:b/>
          <w:bCs/>
          <w:rtl/>
        </w:rPr>
        <w:t>كانون أول</w:t>
      </w:r>
      <w:r w:rsidR="00C667BA" w:rsidRPr="004A4D1D">
        <w:rPr>
          <w:rFonts w:cs="Simplified Arabic"/>
          <w:b/>
          <w:bCs/>
        </w:rPr>
        <w:t xml:space="preserve"> </w:t>
      </w:r>
      <w:r w:rsidR="006A29A9" w:rsidRPr="004A4D1D">
        <w:rPr>
          <w:rFonts w:cs="Simplified Arabic" w:hint="cs"/>
          <w:b/>
          <w:bCs/>
          <w:rtl/>
        </w:rPr>
        <w:t>2025</w:t>
      </w:r>
      <w:r w:rsidR="00C667BA" w:rsidRPr="004A4D1D">
        <w:rPr>
          <w:rFonts w:cs="Simplified Arabic"/>
          <w:b/>
          <w:bCs/>
        </w:rPr>
        <w:t xml:space="preserve"> </w:t>
      </w:r>
      <w:r w:rsidRPr="004A4D1D">
        <w:rPr>
          <w:rFonts w:cs="Simplified Arabic" w:hint="cs"/>
          <w:b/>
          <w:bCs/>
          <w:rtl/>
        </w:rPr>
        <w:t>(</w:t>
      </w:r>
      <w:r w:rsidR="00AE1C42" w:rsidRPr="004A4D1D">
        <w:rPr>
          <w:rFonts w:cs="Simplified Arabic" w:hint="cs"/>
          <w:b/>
          <w:bCs/>
          <w:rtl/>
        </w:rPr>
        <w:t>3.</w:t>
      </w:r>
      <w:r w:rsidR="00E62A71" w:rsidRPr="004A4D1D">
        <w:rPr>
          <w:rFonts w:cs="Simplified Arabic" w:hint="cs"/>
          <w:b/>
          <w:bCs/>
          <w:rtl/>
        </w:rPr>
        <w:t>22</w:t>
      </w:r>
      <w:r w:rsidR="0003111A" w:rsidRPr="004A4D1D">
        <w:rPr>
          <w:rFonts w:cs="Simplified Arabic" w:hint="cs"/>
          <w:b/>
          <w:bCs/>
          <w:rtl/>
        </w:rPr>
        <w:t xml:space="preserve"> </w:t>
      </w:r>
      <w:r w:rsidRPr="004A4D1D">
        <w:rPr>
          <w:rFonts w:cs="Simplified Arabic" w:hint="cs"/>
          <w:b/>
          <w:bCs/>
          <w:rtl/>
        </w:rPr>
        <w:t>شيكل/دولار).</w:t>
      </w:r>
    </w:p>
    <w:p w:rsidR="003220BA" w:rsidRPr="001843F9" w:rsidRDefault="003220BA" w:rsidP="003220BA">
      <w:pPr>
        <w:pStyle w:val="BodyText2"/>
        <w:spacing w:after="0" w:line="240" w:lineRule="auto"/>
        <w:ind w:left="-1"/>
        <w:jc w:val="both"/>
        <w:rPr>
          <w:rFonts w:cs="Simplified Arabic"/>
          <w:sz w:val="8"/>
          <w:szCs w:val="8"/>
          <w:rtl/>
        </w:rPr>
      </w:pPr>
    </w:p>
    <w:p w:rsidR="003220BA" w:rsidRPr="003421C1" w:rsidRDefault="003220BA" w:rsidP="00225661">
      <w:pPr>
        <w:jc w:val="both"/>
        <w:rPr>
          <w:rFonts w:cs="Simplified Arabic"/>
          <w:b/>
          <w:bCs/>
          <w:sz w:val="28"/>
          <w:szCs w:val="28"/>
          <w:rtl/>
        </w:rPr>
      </w:pPr>
    </w:p>
    <w:sectPr w:rsidR="003220BA" w:rsidRPr="003421C1" w:rsidSect="00575255">
      <w:footerReference w:type="even" r:id="rId9"/>
      <w:footerReference w:type="default" r:id="rId10"/>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256" w:rsidRDefault="00F14256">
      <w:r>
        <w:separator/>
      </w:r>
    </w:p>
  </w:endnote>
  <w:endnote w:type="continuationSeparator" w:id="0">
    <w:p w:rsidR="00F14256" w:rsidRDefault="00F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FD" w:rsidRDefault="009A7073">
    <w:pPr>
      <w:pStyle w:val="Footer"/>
      <w:framePr w:wrap="around" w:vAnchor="text" w:hAnchor="margin" w:xAlign="center" w:y="1"/>
      <w:rPr>
        <w:rStyle w:val="PageNumber"/>
        <w:rtl/>
      </w:rPr>
    </w:pPr>
    <w:r>
      <w:rPr>
        <w:rStyle w:val="PageNumber"/>
        <w:rtl/>
      </w:rPr>
      <w:fldChar w:fldCharType="begin"/>
    </w:r>
    <w:r w:rsidR="000872FD">
      <w:rPr>
        <w:rStyle w:val="PageNumber"/>
      </w:rPr>
      <w:instrText xml:space="preserve">PAGE  </w:instrText>
    </w:r>
    <w:r>
      <w:rPr>
        <w:rStyle w:val="PageNumber"/>
        <w:rtl/>
      </w:rPr>
      <w:fldChar w:fldCharType="end"/>
    </w:r>
  </w:p>
  <w:p w:rsidR="000872FD" w:rsidRDefault="000872F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2FD" w:rsidRDefault="009A7073">
    <w:pPr>
      <w:pStyle w:val="Footer"/>
      <w:jc w:val="center"/>
    </w:pPr>
    <w:r>
      <w:rPr>
        <w:noProof/>
      </w:rPr>
      <w:fldChar w:fldCharType="begin"/>
    </w:r>
    <w:r w:rsidR="000872FD">
      <w:rPr>
        <w:noProof/>
      </w:rPr>
      <w:instrText xml:space="preserve"> PAGE   \* MERGEFORMAT </w:instrText>
    </w:r>
    <w:r>
      <w:rPr>
        <w:noProof/>
      </w:rPr>
      <w:fldChar w:fldCharType="separate"/>
    </w:r>
    <w:r w:rsidR="004A4D1D">
      <w:rPr>
        <w:noProof/>
        <w:rtl/>
      </w:rPr>
      <w:t>3</w:t>
    </w:r>
    <w:r>
      <w:rPr>
        <w:noProof/>
      </w:rPr>
      <w:fldChar w:fldCharType="end"/>
    </w:r>
  </w:p>
  <w:p w:rsidR="000872FD" w:rsidRDefault="000872F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256" w:rsidRDefault="00F14256">
      <w:r>
        <w:separator/>
      </w:r>
    </w:p>
  </w:footnote>
  <w:footnote w:type="continuationSeparator" w:id="0">
    <w:p w:rsidR="00F14256" w:rsidRDefault="00F14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3DC"/>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11A"/>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1FB3"/>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5CA7"/>
    <w:rsid w:val="000866FA"/>
    <w:rsid w:val="00086787"/>
    <w:rsid w:val="00086933"/>
    <w:rsid w:val="00086C77"/>
    <w:rsid w:val="00086CCE"/>
    <w:rsid w:val="000872FD"/>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AD3"/>
    <w:rsid w:val="000A0EAC"/>
    <w:rsid w:val="000A154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4B1"/>
    <w:rsid w:val="00142DF1"/>
    <w:rsid w:val="0014310C"/>
    <w:rsid w:val="001443A2"/>
    <w:rsid w:val="00144C54"/>
    <w:rsid w:val="00144E3C"/>
    <w:rsid w:val="00146F3F"/>
    <w:rsid w:val="00147041"/>
    <w:rsid w:val="0015074F"/>
    <w:rsid w:val="0015097F"/>
    <w:rsid w:val="00150C49"/>
    <w:rsid w:val="00151251"/>
    <w:rsid w:val="001515E6"/>
    <w:rsid w:val="001523BB"/>
    <w:rsid w:val="00152D9F"/>
    <w:rsid w:val="001530F6"/>
    <w:rsid w:val="00153434"/>
    <w:rsid w:val="00153F02"/>
    <w:rsid w:val="00154670"/>
    <w:rsid w:val="001548AB"/>
    <w:rsid w:val="00155443"/>
    <w:rsid w:val="001555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5225"/>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61AB"/>
    <w:rsid w:val="00187FD4"/>
    <w:rsid w:val="001901E2"/>
    <w:rsid w:val="00190A79"/>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0D21"/>
    <w:rsid w:val="001A1AA8"/>
    <w:rsid w:val="001A22F2"/>
    <w:rsid w:val="001A25C9"/>
    <w:rsid w:val="001A2A08"/>
    <w:rsid w:val="001A2AE9"/>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54D1"/>
    <w:rsid w:val="001C565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83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6E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0FFE"/>
    <w:rsid w:val="0022161E"/>
    <w:rsid w:val="00221984"/>
    <w:rsid w:val="002220E9"/>
    <w:rsid w:val="00222E0F"/>
    <w:rsid w:val="00222E33"/>
    <w:rsid w:val="00223A86"/>
    <w:rsid w:val="00224DD6"/>
    <w:rsid w:val="00225661"/>
    <w:rsid w:val="0022671A"/>
    <w:rsid w:val="002271ED"/>
    <w:rsid w:val="002303C0"/>
    <w:rsid w:val="00230831"/>
    <w:rsid w:val="00230B12"/>
    <w:rsid w:val="00232D0F"/>
    <w:rsid w:val="002333AF"/>
    <w:rsid w:val="0023359B"/>
    <w:rsid w:val="00233A0A"/>
    <w:rsid w:val="00234275"/>
    <w:rsid w:val="002350EA"/>
    <w:rsid w:val="002359F7"/>
    <w:rsid w:val="00235A7D"/>
    <w:rsid w:val="00237015"/>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185"/>
    <w:rsid w:val="002A0C0F"/>
    <w:rsid w:val="002A1898"/>
    <w:rsid w:val="002A1B84"/>
    <w:rsid w:val="002A1F9A"/>
    <w:rsid w:val="002A2007"/>
    <w:rsid w:val="002A24C5"/>
    <w:rsid w:val="002A26D7"/>
    <w:rsid w:val="002A2C5F"/>
    <w:rsid w:val="002A2FA1"/>
    <w:rsid w:val="002A3F61"/>
    <w:rsid w:val="002A4137"/>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B752C"/>
    <w:rsid w:val="002C0C08"/>
    <w:rsid w:val="002C1394"/>
    <w:rsid w:val="002C13F6"/>
    <w:rsid w:val="002C1C74"/>
    <w:rsid w:val="002C27E8"/>
    <w:rsid w:val="002C3194"/>
    <w:rsid w:val="002C4813"/>
    <w:rsid w:val="002C4E13"/>
    <w:rsid w:val="002C53F6"/>
    <w:rsid w:val="002C5465"/>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729"/>
    <w:rsid w:val="00306F89"/>
    <w:rsid w:val="003074C2"/>
    <w:rsid w:val="00310B33"/>
    <w:rsid w:val="00310F91"/>
    <w:rsid w:val="00311161"/>
    <w:rsid w:val="003123A4"/>
    <w:rsid w:val="00312C98"/>
    <w:rsid w:val="00312F0B"/>
    <w:rsid w:val="00312F52"/>
    <w:rsid w:val="003135B6"/>
    <w:rsid w:val="00313B09"/>
    <w:rsid w:val="00313FCA"/>
    <w:rsid w:val="00314055"/>
    <w:rsid w:val="00314949"/>
    <w:rsid w:val="00314B7F"/>
    <w:rsid w:val="00314C95"/>
    <w:rsid w:val="003151C7"/>
    <w:rsid w:val="003156E8"/>
    <w:rsid w:val="00315F83"/>
    <w:rsid w:val="00316C37"/>
    <w:rsid w:val="00320216"/>
    <w:rsid w:val="00320469"/>
    <w:rsid w:val="0032062C"/>
    <w:rsid w:val="00320782"/>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0A96"/>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FC"/>
    <w:rsid w:val="003436BB"/>
    <w:rsid w:val="00344065"/>
    <w:rsid w:val="003444F9"/>
    <w:rsid w:val="00345ECC"/>
    <w:rsid w:val="0034676D"/>
    <w:rsid w:val="0034700F"/>
    <w:rsid w:val="003473F1"/>
    <w:rsid w:val="003478FA"/>
    <w:rsid w:val="00347BED"/>
    <w:rsid w:val="00350683"/>
    <w:rsid w:val="00350778"/>
    <w:rsid w:val="00350E9F"/>
    <w:rsid w:val="00350EE3"/>
    <w:rsid w:val="003510BF"/>
    <w:rsid w:val="0035177B"/>
    <w:rsid w:val="003518D4"/>
    <w:rsid w:val="003518E0"/>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243"/>
    <w:rsid w:val="0037671B"/>
    <w:rsid w:val="003769BE"/>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3EF6"/>
    <w:rsid w:val="003B588D"/>
    <w:rsid w:val="003B5F5E"/>
    <w:rsid w:val="003B6E40"/>
    <w:rsid w:val="003B7682"/>
    <w:rsid w:val="003B799A"/>
    <w:rsid w:val="003C01D0"/>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3F27"/>
    <w:rsid w:val="003D5145"/>
    <w:rsid w:val="003D5947"/>
    <w:rsid w:val="003D61EC"/>
    <w:rsid w:val="003D6A12"/>
    <w:rsid w:val="003D6A14"/>
    <w:rsid w:val="003D6E96"/>
    <w:rsid w:val="003D6F32"/>
    <w:rsid w:val="003D7D4B"/>
    <w:rsid w:val="003E0331"/>
    <w:rsid w:val="003E1376"/>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5667"/>
    <w:rsid w:val="003F660F"/>
    <w:rsid w:val="003F7187"/>
    <w:rsid w:val="003F799E"/>
    <w:rsid w:val="003F7C82"/>
    <w:rsid w:val="003F7EE1"/>
    <w:rsid w:val="00400474"/>
    <w:rsid w:val="00400C82"/>
    <w:rsid w:val="00401898"/>
    <w:rsid w:val="00401AF5"/>
    <w:rsid w:val="00401ED7"/>
    <w:rsid w:val="00402F83"/>
    <w:rsid w:val="004030DA"/>
    <w:rsid w:val="004031DD"/>
    <w:rsid w:val="00403431"/>
    <w:rsid w:val="004060F4"/>
    <w:rsid w:val="004065E3"/>
    <w:rsid w:val="004069DA"/>
    <w:rsid w:val="00406E11"/>
    <w:rsid w:val="004077AA"/>
    <w:rsid w:val="0041041E"/>
    <w:rsid w:val="0041047E"/>
    <w:rsid w:val="00410653"/>
    <w:rsid w:val="00411028"/>
    <w:rsid w:val="00411BB5"/>
    <w:rsid w:val="00413327"/>
    <w:rsid w:val="004138C5"/>
    <w:rsid w:val="00413B40"/>
    <w:rsid w:val="0041421A"/>
    <w:rsid w:val="0041426B"/>
    <w:rsid w:val="00414767"/>
    <w:rsid w:val="00414A1D"/>
    <w:rsid w:val="0041509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0FE9"/>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2F0"/>
    <w:rsid w:val="004723F2"/>
    <w:rsid w:val="00473564"/>
    <w:rsid w:val="00475275"/>
    <w:rsid w:val="0047570B"/>
    <w:rsid w:val="00475C56"/>
    <w:rsid w:val="00476816"/>
    <w:rsid w:val="00477063"/>
    <w:rsid w:val="004804CF"/>
    <w:rsid w:val="004813D1"/>
    <w:rsid w:val="0048179A"/>
    <w:rsid w:val="004819D4"/>
    <w:rsid w:val="00481B76"/>
    <w:rsid w:val="004820F6"/>
    <w:rsid w:val="00482BA1"/>
    <w:rsid w:val="00482BCA"/>
    <w:rsid w:val="00482F04"/>
    <w:rsid w:val="00483116"/>
    <w:rsid w:val="004832F3"/>
    <w:rsid w:val="004833D0"/>
    <w:rsid w:val="004836F3"/>
    <w:rsid w:val="00483954"/>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4D1D"/>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6B78"/>
    <w:rsid w:val="004B770E"/>
    <w:rsid w:val="004C076D"/>
    <w:rsid w:val="004C0E71"/>
    <w:rsid w:val="004C19A1"/>
    <w:rsid w:val="004C1CBA"/>
    <w:rsid w:val="004C2AD3"/>
    <w:rsid w:val="004C3352"/>
    <w:rsid w:val="004C33EE"/>
    <w:rsid w:val="004C36EB"/>
    <w:rsid w:val="004C4A37"/>
    <w:rsid w:val="004C5F3C"/>
    <w:rsid w:val="004C6029"/>
    <w:rsid w:val="004C6F44"/>
    <w:rsid w:val="004C7492"/>
    <w:rsid w:val="004D0A7B"/>
    <w:rsid w:val="004D0F08"/>
    <w:rsid w:val="004D0F0F"/>
    <w:rsid w:val="004D1568"/>
    <w:rsid w:val="004D16A8"/>
    <w:rsid w:val="004D27C5"/>
    <w:rsid w:val="004D2B52"/>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2B5"/>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57D0"/>
    <w:rsid w:val="004F5BBD"/>
    <w:rsid w:val="004F66D2"/>
    <w:rsid w:val="004F6ABC"/>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36D"/>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27866"/>
    <w:rsid w:val="005303D1"/>
    <w:rsid w:val="0053062F"/>
    <w:rsid w:val="00532C9C"/>
    <w:rsid w:val="00532D33"/>
    <w:rsid w:val="005358B1"/>
    <w:rsid w:val="005358FE"/>
    <w:rsid w:val="00535B0B"/>
    <w:rsid w:val="00536659"/>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6E2"/>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25F"/>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9D5"/>
    <w:rsid w:val="00570DFD"/>
    <w:rsid w:val="00571B24"/>
    <w:rsid w:val="00571DF8"/>
    <w:rsid w:val="00571F23"/>
    <w:rsid w:val="005723E1"/>
    <w:rsid w:val="005733C9"/>
    <w:rsid w:val="005737D3"/>
    <w:rsid w:val="00573A70"/>
    <w:rsid w:val="0057420B"/>
    <w:rsid w:val="00574F2D"/>
    <w:rsid w:val="00575033"/>
    <w:rsid w:val="00575255"/>
    <w:rsid w:val="005756FC"/>
    <w:rsid w:val="00575EBB"/>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272F"/>
    <w:rsid w:val="005A3532"/>
    <w:rsid w:val="005A3F71"/>
    <w:rsid w:val="005A51E4"/>
    <w:rsid w:val="005A535F"/>
    <w:rsid w:val="005A5892"/>
    <w:rsid w:val="005A59D7"/>
    <w:rsid w:val="005A6004"/>
    <w:rsid w:val="005A6113"/>
    <w:rsid w:val="005A67A3"/>
    <w:rsid w:val="005A6C23"/>
    <w:rsid w:val="005A6C5A"/>
    <w:rsid w:val="005A7765"/>
    <w:rsid w:val="005A7B88"/>
    <w:rsid w:val="005A7E7F"/>
    <w:rsid w:val="005B0706"/>
    <w:rsid w:val="005B0DF4"/>
    <w:rsid w:val="005B19F7"/>
    <w:rsid w:val="005B1A4A"/>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80A"/>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7A"/>
    <w:rsid w:val="005D0295"/>
    <w:rsid w:val="005D0B50"/>
    <w:rsid w:val="005D14A3"/>
    <w:rsid w:val="005D15BC"/>
    <w:rsid w:val="005D16E7"/>
    <w:rsid w:val="005D1DF1"/>
    <w:rsid w:val="005D2185"/>
    <w:rsid w:val="005D22D1"/>
    <w:rsid w:val="005D2B22"/>
    <w:rsid w:val="005D316E"/>
    <w:rsid w:val="005D3836"/>
    <w:rsid w:val="005D3963"/>
    <w:rsid w:val="005D3CA0"/>
    <w:rsid w:val="005D3CBA"/>
    <w:rsid w:val="005D50F1"/>
    <w:rsid w:val="005D570C"/>
    <w:rsid w:val="005D5E0B"/>
    <w:rsid w:val="005D6632"/>
    <w:rsid w:val="005D765B"/>
    <w:rsid w:val="005D76CC"/>
    <w:rsid w:val="005D7B8C"/>
    <w:rsid w:val="005E0E8D"/>
    <w:rsid w:val="005E10DA"/>
    <w:rsid w:val="005E12AC"/>
    <w:rsid w:val="005E283C"/>
    <w:rsid w:val="005E2C5C"/>
    <w:rsid w:val="005E2C84"/>
    <w:rsid w:val="005E2CFD"/>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4661"/>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6E6D"/>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B38"/>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461"/>
    <w:rsid w:val="00632B3B"/>
    <w:rsid w:val="00632DAC"/>
    <w:rsid w:val="006332D0"/>
    <w:rsid w:val="00633404"/>
    <w:rsid w:val="0063370A"/>
    <w:rsid w:val="00633AAB"/>
    <w:rsid w:val="00633BC8"/>
    <w:rsid w:val="00633E07"/>
    <w:rsid w:val="006347B7"/>
    <w:rsid w:val="00634B18"/>
    <w:rsid w:val="00635472"/>
    <w:rsid w:val="00636B87"/>
    <w:rsid w:val="00636C41"/>
    <w:rsid w:val="006375EE"/>
    <w:rsid w:val="006377FC"/>
    <w:rsid w:val="0064094C"/>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57D65"/>
    <w:rsid w:val="00663AE1"/>
    <w:rsid w:val="00663B41"/>
    <w:rsid w:val="00664122"/>
    <w:rsid w:val="00664400"/>
    <w:rsid w:val="00664857"/>
    <w:rsid w:val="00664CC6"/>
    <w:rsid w:val="00666685"/>
    <w:rsid w:val="006667BE"/>
    <w:rsid w:val="00666827"/>
    <w:rsid w:val="006668A7"/>
    <w:rsid w:val="00666C33"/>
    <w:rsid w:val="006670D1"/>
    <w:rsid w:val="00672A3C"/>
    <w:rsid w:val="00674BCB"/>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69B"/>
    <w:rsid w:val="0068792F"/>
    <w:rsid w:val="00687C3E"/>
    <w:rsid w:val="00690840"/>
    <w:rsid w:val="00690D02"/>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095D"/>
    <w:rsid w:val="006C2028"/>
    <w:rsid w:val="006C2385"/>
    <w:rsid w:val="006C268E"/>
    <w:rsid w:val="006C2E5A"/>
    <w:rsid w:val="006C390E"/>
    <w:rsid w:val="006C54BD"/>
    <w:rsid w:val="006C5FCA"/>
    <w:rsid w:val="006C6006"/>
    <w:rsid w:val="006C6942"/>
    <w:rsid w:val="006C6945"/>
    <w:rsid w:val="006C6A73"/>
    <w:rsid w:val="006C6F33"/>
    <w:rsid w:val="006C7B1D"/>
    <w:rsid w:val="006D04BF"/>
    <w:rsid w:val="006D109D"/>
    <w:rsid w:val="006D1943"/>
    <w:rsid w:val="006D1FE9"/>
    <w:rsid w:val="006D2232"/>
    <w:rsid w:val="006D2667"/>
    <w:rsid w:val="006D298C"/>
    <w:rsid w:val="006D3430"/>
    <w:rsid w:val="006D3502"/>
    <w:rsid w:val="006D386E"/>
    <w:rsid w:val="006D424D"/>
    <w:rsid w:val="006D50A8"/>
    <w:rsid w:val="006D50F6"/>
    <w:rsid w:val="006D58CD"/>
    <w:rsid w:val="006D5C6E"/>
    <w:rsid w:val="006D6188"/>
    <w:rsid w:val="006D646A"/>
    <w:rsid w:val="006D688F"/>
    <w:rsid w:val="006D6CBB"/>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1EC3"/>
    <w:rsid w:val="00702063"/>
    <w:rsid w:val="007026C5"/>
    <w:rsid w:val="00702E1B"/>
    <w:rsid w:val="007031E7"/>
    <w:rsid w:val="007033EC"/>
    <w:rsid w:val="00703D40"/>
    <w:rsid w:val="00704094"/>
    <w:rsid w:val="007040EB"/>
    <w:rsid w:val="00704C0F"/>
    <w:rsid w:val="00704C75"/>
    <w:rsid w:val="0070553B"/>
    <w:rsid w:val="00705716"/>
    <w:rsid w:val="0070580E"/>
    <w:rsid w:val="00705F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17941"/>
    <w:rsid w:val="007201A8"/>
    <w:rsid w:val="00720AAA"/>
    <w:rsid w:val="00720AE0"/>
    <w:rsid w:val="007219F3"/>
    <w:rsid w:val="00721CB6"/>
    <w:rsid w:val="0072275E"/>
    <w:rsid w:val="00722CE2"/>
    <w:rsid w:val="00722EBB"/>
    <w:rsid w:val="007230D8"/>
    <w:rsid w:val="00723E89"/>
    <w:rsid w:val="00723F3F"/>
    <w:rsid w:val="0072593E"/>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1B2"/>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03F"/>
    <w:rsid w:val="0078337D"/>
    <w:rsid w:val="007838CE"/>
    <w:rsid w:val="00783CC1"/>
    <w:rsid w:val="00784113"/>
    <w:rsid w:val="00784621"/>
    <w:rsid w:val="00784782"/>
    <w:rsid w:val="00784A0D"/>
    <w:rsid w:val="00784EBA"/>
    <w:rsid w:val="007856A7"/>
    <w:rsid w:val="00785BB2"/>
    <w:rsid w:val="007860C8"/>
    <w:rsid w:val="00787601"/>
    <w:rsid w:val="00787688"/>
    <w:rsid w:val="00787F93"/>
    <w:rsid w:val="00790181"/>
    <w:rsid w:val="00790DAE"/>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4CE"/>
    <w:rsid w:val="007D0C2F"/>
    <w:rsid w:val="007D0E56"/>
    <w:rsid w:val="007D1C69"/>
    <w:rsid w:val="007D239F"/>
    <w:rsid w:val="007D296E"/>
    <w:rsid w:val="007D3DF8"/>
    <w:rsid w:val="007D47AB"/>
    <w:rsid w:val="007D7094"/>
    <w:rsid w:val="007D7351"/>
    <w:rsid w:val="007D7369"/>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4CCA"/>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513"/>
    <w:rsid w:val="00826C6A"/>
    <w:rsid w:val="00827642"/>
    <w:rsid w:val="00830278"/>
    <w:rsid w:val="0083059A"/>
    <w:rsid w:val="008307AA"/>
    <w:rsid w:val="00830BBC"/>
    <w:rsid w:val="00830BD9"/>
    <w:rsid w:val="00830D06"/>
    <w:rsid w:val="008310BA"/>
    <w:rsid w:val="00831B4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527"/>
    <w:rsid w:val="00866674"/>
    <w:rsid w:val="00866DE7"/>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324"/>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1DF"/>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3BFB"/>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6AC0"/>
    <w:rsid w:val="0090704F"/>
    <w:rsid w:val="00907968"/>
    <w:rsid w:val="009079B0"/>
    <w:rsid w:val="009102EB"/>
    <w:rsid w:val="00910530"/>
    <w:rsid w:val="00911558"/>
    <w:rsid w:val="0091174A"/>
    <w:rsid w:val="00912E1A"/>
    <w:rsid w:val="00913B5B"/>
    <w:rsid w:val="00913DD9"/>
    <w:rsid w:val="00913EAD"/>
    <w:rsid w:val="0091411D"/>
    <w:rsid w:val="009142E5"/>
    <w:rsid w:val="00914478"/>
    <w:rsid w:val="009144BF"/>
    <w:rsid w:val="00914A26"/>
    <w:rsid w:val="00914D04"/>
    <w:rsid w:val="009156EF"/>
    <w:rsid w:val="009167BE"/>
    <w:rsid w:val="009168FE"/>
    <w:rsid w:val="009169D5"/>
    <w:rsid w:val="00916E2F"/>
    <w:rsid w:val="009172B5"/>
    <w:rsid w:val="00920183"/>
    <w:rsid w:val="009203C2"/>
    <w:rsid w:val="009205B8"/>
    <w:rsid w:val="009208CE"/>
    <w:rsid w:val="009209AA"/>
    <w:rsid w:val="00920CF4"/>
    <w:rsid w:val="009212AD"/>
    <w:rsid w:val="0092210F"/>
    <w:rsid w:val="00922806"/>
    <w:rsid w:val="0092351F"/>
    <w:rsid w:val="009237C9"/>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602"/>
    <w:rsid w:val="00935C03"/>
    <w:rsid w:val="00937515"/>
    <w:rsid w:val="00937EA3"/>
    <w:rsid w:val="00940084"/>
    <w:rsid w:val="00940D4E"/>
    <w:rsid w:val="0094161A"/>
    <w:rsid w:val="00941AD7"/>
    <w:rsid w:val="009425CA"/>
    <w:rsid w:val="009427F5"/>
    <w:rsid w:val="009434A1"/>
    <w:rsid w:val="0094362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D15"/>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0331"/>
    <w:rsid w:val="009911C4"/>
    <w:rsid w:val="0099157B"/>
    <w:rsid w:val="00992526"/>
    <w:rsid w:val="00993BDF"/>
    <w:rsid w:val="00993C2B"/>
    <w:rsid w:val="0099424D"/>
    <w:rsid w:val="0099548C"/>
    <w:rsid w:val="009961C3"/>
    <w:rsid w:val="009968AD"/>
    <w:rsid w:val="0099741B"/>
    <w:rsid w:val="009A0190"/>
    <w:rsid w:val="009A17B4"/>
    <w:rsid w:val="009A1E1E"/>
    <w:rsid w:val="009A1EF1"/>
    <w:rsid w:val="009A2084"/>
    <w:rsid w:val="009A23C6"/>
    <w:rsid w:val="009A2B2E"/>
    <w:rsid w:val="009A2CA1"/>
    <w:rsid w:val="009A2E55"/>
    <w:rsid w:val="009A30AC"/>
    <w:rsid w:val="009A323B"/>
    <w:rsid w:val="009A423F"/>
    <w:rsid w:val="009A49EA"/>
    <w:rsid w:val="009A4F26"/>
    <w:rsid w:val="009A6088"/>
    <w:rsid w:val="009A612E"/>
    <w:rsid w:val="009A6E5E"/>
    <w:rsid w:val="009A7073"/>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960"/>
    <w:rsid w:val="009C5B8D"/>
    <w:rsid w:val="009C5C97"/>
    <w:rsid w:val="009C618A"/>
    <w:rsid w:val="009C618B"/>
    <w:rsid w:val="009C6EB8"/>
    <w:rsid w:val="009C7B7E"/>
    <w:rsid w:val="009C7DEE"/>
    <w:rsid w:val="009C7E41"/>
    <w:rsid w:val="009D028D"/>
    <w:rsid w:val="009D053E"/>
    <w:rsid w:val="009D121F"/>
    <w:rsid w:val="009D1442"/>
    <w:rsid w:val="009D1517"/>
    <w:rsid w:val="009D18CD"/>
    <w:rsid w:val="009D22E0"/>
    <w:rsid w:val="009D2A03"/>
    <w:rsid w:val="009D3304"/>
    <w:rsid w:val="009D3496"/>
    <w:rsid w:val="009D3B3B"/>
    <w:rsid w:val="009D3B57"/>
    <w:rsid w:val="009D498E"/>
    <w:rsid w:val="009D4A6F"/>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00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4D7"/>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161"/>
    <w:rsid w:val="00A94683"/>
    <w:rsid w:val="00A94EDF"/>
    <w:rsid w:val="00A952FD"/>
    <w:rsid w:val="00A956CC"/>
    <w:rsid w:val="00A959AB"/>
    <w:rsid w:val="00A95AEE"/>
    <w:rsid w:val="00A95EEA"/>
    <w:rsid w:val="00A96325"/>
    <w:rsid w:val="00A9684F"/>
    <w:rsid w:val="00A9765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10E"/>
    <w:rsid w:val="00AB1EF4"/>
    <w:rsid w:val="00AB1FEE"/>
    <w:rsid w:val="00AB24F6"/>
    <w:rsid w:val="00AB3409"/>
    <w:rsid w:val="00AB3847"/>
    <w:rsid w:val="00AB3C2D"/>
    <w:rsid w:val="00AB3C71"/>
    <w:rsid w:val="00AB4077"/>
    <w:rsid w:val="00AB4887"/>
    <w:rsid w:val="00AB4EB5"/>
    <w:rsid w:val="00AB50CF"/>
    <w:rsid w:val="00AB54BC"/>
    <w:rsid w:val="00AB55B7"/>
    <w:rsid w:val="00AB5EB6"/>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0BE6"/>
    <w:rsid w:val="00AE1B57"/>
    <w:rsid w:val="00AE1C42"/>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8E5"/>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3EF9"/>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6C7"/>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38B4"/>
    <w:rsid w:val="00BA48FD"/>
    <w:rsid w:val="00BA5828"/>
    <w:rsid w:val="00BA5B95"/>
    <w:rsid w:val="00BA6278"/>
    <w:rsid w:val="00BA6957"/>
    <w:rsid w:val="00BA6E73"/>
    <w:rsid w:val="00BA753F"/>
    <w:rsid w:val="00BA7CF3"/>
    <w:rsid w:val="00BA7F43"/>
    <w:rsid w:val="00BB0144"/>
    <w:rsid w:val="00BB05BB"/>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38D"/>
    <w:rsid w:val="00BC390A"/>
    <w:rsid w:val="00BC3B0B"/>
    <w:rsid w:val="00BC4DB3"/>
    <w:rsid w:val="00BC5548"/>
    <w:rsid w:val="00BC79FB"/>
    <w:rsid w:val="00BC7E58"/>
    <w:rsid w:val="00BD1015"/>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1DBC"/>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2705"/>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57B80"/>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5B01"/>
    <w:rsid w:val="00C667BA"/>
    <w:rsid w:val="00C66A01"/>
    <w:rsid w:val="00C66DAD"/>
    <w:rsid w:val="00C670DF"/>
    <w:rsid w:val="00C67297"/>
    <w:rsid w:val="00C67AF4"/>
    <w:rsid w:val="00C71C80"/>
    <w:rsid w:val="00C722D9"/>
    <w:rsid w:val="00C72AD0"/>
    <w:rsid w:val="00C72E71"/>
    <w:rsid w:val="00C7329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384C"/>
    <w:rsid w:val="00C84927"/>
    <w:rsid w:val="00C85318"/>
    <w:rsid w:val="00C858D3"/>
    <w:rsid w:val="00C85ED7"/>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3C25"/>
    <w:rsid w:val="00CA449F"/>
    <w:rsid w:val="00CA4A9D"/>
    <w:rsid w:val="00CA4DCA"/>
    <w:rsid w:val="00CA5141"/>
    <w:rsid w:val="00CA64CB"/>
    <w:rsid w:val="00CA653A"/>
    <w:rsid w:val="00CA7EB3"/>
    <w:rsid w:val="00CB0AE4"/>
    <w:rsid w:val="00CB1088"/>
    <w:rsid w:val="00CB3526"/>
    <w:rsid w:val="00CB3D0F"/>
    <w:rsid w:val="00CB3EE9"/>
    <w:rsid w:val="00CB4451"/>
    <w:rsid w:val="00CB46AF"/>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D75C4"/>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175"/>
    <w:rsid w:val="00CE52C1"/>
    <w:rsid w:val="00CE6053"/>
    <w:rsid w:val="00CE6501"/>
    <w:rsid w:val="00CE6BAA"/>
    <w:rsid w:val="00CE6C9C"/>
    <w:rsid w:val="00CE71A2"/>
    <w:rsid w:val="00CE79D1"/>
    <w:rsid w:val="00CE7E55"/>
    <w:rsid w:val="00CF026D"/>
    <w:rsid w:val="00CF08E5"/>
    <w:rsid w:val="00CF0FA5"/>
    <w:rsid w:val="00CF1B4C"/>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457A"/>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1FA4"/>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25C"/>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1EE"/>
    <w:rsid w:val="00DB5FD6"/>
    <w:rsid w:val="00DB609D"/>
    <w:rsid w:val="00DB7262"/>
    <w:rsid w:val="00DB7EF6"/>
    <w:rsid w:val="00DC04AB"/>
    <w:rsid w:val="00DC058A"/>
    <w:rsid w:val="00DC0810"/>
    <w:rsid w:val="00DC1FDF"/>
    <w:rsid w:val="00DC37F1"/>
    <w:rsid w:val="00DC3C15"/>
    <w:rsid w:val="00DC3DB3"/>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0CAA"/>
    <w:rsid w:val="00DE1195"/>
    <w:rsid w:val="00DE1DA5"/>
    <w:rsid w:val="00DE28A4"/>
    <w:rsid w:val="00DE2DE4"/>
    <w:rsid w:val="00DE30FB"/>
    <w:rsid w:val="00DE3365"/>
    <w:rsid w:val="00DE3D39"/>
    <w:rsid w:val="00DE4005"/>
    <w:rsid w:val="00DE4478"/>
    <w:rsid w:val="00DE472E"/>
    <w:rsid w:val="00DE5182"/>
    <w:rsid w:val="00DE5677"/>
    <w:rsid w:val="00DE59D8"/>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DF7AA7"/>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AE4"/>
    <w:rsid w:val="00E57C3A"/>
    <w:rsid w:val="00E60044"/>
    <w:rsid w:val="00E606D6"/>
    <w:rsid w:val="00E6080B"/>
    <w:rsid w:val="00E616D9"/>
    <w:rsid w:val="00E61AF9"/>
    <w:rsid w:val="00E62844"/>
    <w:rsid w:val="00E62A71"/>
    <w:rsid w:val="00E63171"/>
    <w:rsid w:val="00E64168"/>
    <w:rsid w:val="00E64301"/>
    <w:rsid w:val="00E65BC1"/>
    <w:rsid w:val="00E6620B"/>
    <w:rsid w:val="00E66777"/>
    <w:rsid w:val="00E708B1"/>
    <w:rsid w:val="00E70945"/>
    <w:rsid w:val="00E721CB"/>
    <w:rsid w:val="00E727C9"/>
    <w:rsid w:val="00E73A09"/>
    <w:rsid w:val="00E742E8"/>
    <w:rsid w:val="00E753ED"/>
    <w:rsid w:val="00E76461"/>
    <w:rsid w:val="00E77E09"/>
    <w:rsid w:val="00E80870"/>
    <w:rsid w:val="00E80CC0"/>
    <w:rsid w:val="00E813CD"/>
    <w:rsid w:val="00E837F6"/>
    <w:rsid w:val="00E84DA3"/>
    <w:rsid w:val="00E84EAA"/>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1A3"/>
    <w:rsid w:val="00EB3442"/>
    <w:rsid w:val="00EB3620"/>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C7941"/>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2B1"/>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256"/>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0D5C"/>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51"/>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A25"/>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3BF"/>
    <w:rsid w:val="00F72E2D"/>
    <w:rsid w:val="00F733CC"/>
    <w:rsid w:val="00F73676"/>
    <w:rsid w:val="00F73B06"/>
    <w:rsid w:val="00F73B4B"/>
    <w:rsid w:val="00F73DFD"/>
    <w:rsid w:val="00F73ED9"/>
    <w:rsid w:val="00F741C8"/>
    <w:rsid w:val="00F744F0"/>
    <w:rsid w:val="00F7452B"/>
    <w:rsid w:val="00F7508F"/>
    <w:rsid w:val="00F751AC"/>
    <w:rsid w:val="00F753FF"/>
    <w:rsid w:val="00F76CB5"/>
    <w:rsid w:val="00F7715E"/>
    <w:rsid w:val="00F775F9"/>
    <w:rsid w:val="00F7790E"/>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1EEA"/>
    <w:rsid w:val="00F920BA"/>
    <w:rsid w:val="00F936DA"/>
    <w:rsid w:val="00F93DF0"/>
    <w:rsid w:val="00F93ED7"/>
    <w:rsid w:val="00F94538"/>
    <w:rsid w:val="00F962D1"/>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A7AB3"/>
    <w:rsid w:val="00FB0D3F"/>
    <w:rsid w:val="00FB0EBC"/>
    <w:rsid w:val="00FB1106"/>
    <w:rsid w:val="00FB110F"/>
    <w:rsid w:val="00FB1ED7"/>
    <w:rsid w:val="00FB2E56"/>
    <w:rsid w:val="00FB2FD9"/>
    <w:rsid w:val="00FB4339"/>
    <w:rsid w:val="00FB473F"/>
    <w:rsid w:val="00FB5D32"/>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4B54"/>
    <w:rsid w:val="00FE50CD"/>
    <w:rsid w:val="00FF01B7"/>
    <w:rsid w:val="00FF0B7A"/>
    <w:rsid w:val="00FF0F3D"/>
    <w:rsid w:val="00FF116C"/>
    <w:rsid w:val="00FF1772"/>
    <w:rsid w:val="00FF3411"/>
    <w:rsid w:val="00FF415F"/>
    <w:rsid w:val="00FF481B"/>
    <w:rsid w:val="00FF4B93"/>
    <w:rsid w:val="00FF4EDC"/>
    <w:rsid w:val="00FF4FA0"/>
    <w:rsid w:val="00FF52F2"/>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3E883"/>
  <w15:docId w15:val="{F49C691F-5D44-46FA-AF88-58CEB968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79703079991085E-2"/>
          <c:y val="2.4779735682819458E-2"/>
          <c:w val="0.40734698860316881"/>
          <c:h val="0.90958908564292751"/>
        </c:manualLayout>
      </c:layout>
      <c:barChart>
        <c:barDir val="bar"/>
        <c:grouping val="clustered"/>
        <c:varyColors val="0"/>
        <c:ser>
          <c:idx val="0"/>
          <c:order val="0"/>
          <c:tx>
            <c:strRef>
              <c:f>Sheet1!$B$1</c:f>
              <c:strCache>
                <c:ptCount val="1"/>
                <c:pt idx="0">
                  <c:v>نسبة التغير الشهرية لشهر تموز 2025</c:v>
                </c:pt>
              </c:strCache>
            </c:strRef>
          </c:tx>
          <c:spPr>
            <a:solidFill>
              <a:schemeClr val="accent1"/>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البيض</c:v>
                </c:pt>
                <c:pt idx="1">
                  <c:v>الطحين الأبيض</c:v>
                </c:pt>
                <c:pt idx="2">
                  <c:v>الدجاج الطازج</c:v>
                </c:pt>
                <c:pt idx="3">
                  <c:v>البطاطا</c:v>
                </c:pt>
                <c:pt idx="4">
                  <c:v>البنزين</c:v>
                </c:pt>
                <c:pt idx="5">
                  <c:v>الخضروات المجففة</c:v>
                </c:pt>
                <c:pt idx="6">
                  <c:v>اللحوم الطازجة</c:v>
                </c:pt>
                <c:pt idx="7">
                  <c:v>المياه المعدنية</c:v>
                </c:pt>
                <c:pt idx="8">
                  <c:v>البقول المجففة</c:v>
                </c:pt>
                <c:pt idx="9">
                  <c:v>الخضروات الطازجة</c:v>
                </c:pt>
                <c:pt idx="10">
                  <c:v>الخبز "الكماج"</c:v>
                </c:pt>
                <c:pt idx="11">
                  <c:v>السكر</c:v>
                </c:pt>
                <c:pt idx="12">
                  <c:v>الشاي</c:v>
                </c:pt>
                <c:pt idx="13">
                  <c:v>الفواكه الطازجة</c:v>
                </c:pt>
              </c:strCache>
            </c:strRef>
          </c:cat>
          <c:val>
            <c:numRef>
              <c:f>Sheet1!$C$2:$C$15</c:f>
              <c:numCache>
                <c:formatCode>0%</c:formatCode>
                <c:ptCount val="14"/>
                <c:pt idx="0">
                  <c:v>-0.4739766081871345</c:v>
                </c:pt>
                <c:pt idx="1">
                  <c:v>-0.42587601078167109</c:v>
                </c:pt>
                <c:pt idx="2">
                  <c:v>-0.37711620393648138</c:v>
                </c:pt>
                <c:pt idx="3">
                  <c:v>-0.36434108527131792</c:v>
                </c:pt>
                <c:pt idx="4">
                  <c:v>-0.34367541766109783</c:v>
                </c:pt>
                <c:pt idx="5">
                  <c:v>-0.33442577315458905</c:v>
                </c:pt>
                <c:pt idx="6">
                  <c:v>-0.2181938911022577</c:v>
                </c:pt>
                <c:pt idx="7">
                  <c:v>-0.2</c:v>
                </c:pt>
                <c:pt idx="8">
                  <c:v>-0.19373495121772891</c:v>
                </c:pt>
                <c:pt idx="9">
                  <c:v>-0.18569144757780862</c:v>
                </c:pt>
                <c:pt idx="10">
                  <c:v>-0.17184265010351979</c:v>
                </c:pt>
                <c:pt idx="11">
                  <c:v>-0.15151515151515141</c:v>
                </c:pt>
                <c:pt idx="12">
                  <c:v>-0.14444444444444429</c:v>
                </c:pt>
                <c:pt idx="13">
                  <c:v>-0.11518595879922984</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85633280"/>
        <c:axId val="89653248"/>
      </c:barChart>
      <c:catAx>
        <c:axId val="85633280"/>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vert="horz"/>
          <a:lstStyle/>
          <a:p>
            <a:pPr>
              <a:defRPr/>
            </a:pPr>
            <a:endParaRPr lang="en-US"/>
          </a:p>
        </c:txPr>
        <c:crossAx val="89653248"/>
        <c:crosses val="autoZero"/>
        <c:auto val="1"/>
        <c:lblAlgn val="ctr"/>
        <c:lblOffset val="500"/>
        <c:noMultiLvlLbl val="0"/>
      </c:catAx>
      <c:valAx>
        <c:axId val="89653248"/>
        <c:scaling>
          <c:orientation val="minMax"/>
        </c:scaling>
        <c:delete val="1"/>
        <c:axPos val="t"/>
        <c:numFmt formatCode="0%" sourceLinked="1"/>
        <c:majorTickMark val="none"/>
        <c:minorTickMark val="none"/>
        <c:tickLblPos val="nextTo"/>
        <c:crossAx val="85633280"/>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900">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FBCA-272D-4969-8268-DF0324A4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3</Pages>
  <Words>672</Words>
  <Characters>3834</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4498</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LOAY SHEHADEH</cp:lastModifiedBy>
  <cp:revision>129</cp:revision>
  <cp:lastPrinted>2026-01-06T08:45:00Z</cp:lastPrinted>
  <dcterms:created xsi:type="dcterms:W3CDTF">2025-05-08T12:04:00Z</dcterms:created>
  <dcterms:modified xsi:type="dcterms:W3CDTF">2026-01-11T11:33:00Z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