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8B" w:rsidRDefault="0026568B" w:rsidP="00FC487E">
      <w:pPr>
        <w:ind w:right="-18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FC487E" w:rsidRPr="00E1267D" w:rsidRDefault="00FC487E" w:rsidP="00E1267D">
      <w:pPr>
        <w:ind w:right="-180" w:hanging="142"/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E1267D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الاحصاء الفلسطيني: </w:t>
      </w:r>
      <w:r w:rsidR="008127F1" w:rsidRPr="00E1267D">
        <w:rPr>
          <w:rFonts w:ascii="Simplified Arabic" w:hAnsi="Simplified Arabic" w:cs="Simplified Arabic"/>
          <w:b/>
          <w:bCs/>
          <w:sz w:val="30"/>
          <w:szCs w:val="30"/>
          <w:rtl/>
        </w:rPr>
        <w:t>تراكم الارتفاع في مؤشر غلاء المعيشة خلال العامين الماضيين</w:t>
      </w:r>
      <w:r w:rsidR="00E1267D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E1267D" w:rsidRPr="00E1267D">
        <w:rPr>
          <w:rFonts w:ascii="Simplified Arabic" w:hAnsi="Simplified Arabic" w:cs="Simplified Arabic"/>
          <w:b/>
          <w:bCs/>
          <w:sz w:val="30"/>
          <w:szCs w:val="30"/>
          <w:rtl/>
        </w:rPr>
        <w:t>ليبلغ 5%،</w:t>
      </w:r>
    </w:p>
    <w:p w:rsidR="008127F1" w:rsidRPr="00E1267D" w:rsidRDefault="00E1267D" w:rsidP="00E1267D">
      <w:pPr>
        <w:ind w:right="-180" w:firstLine="1842"/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8127F1" w:rsidRPr="00E1267D">
        <w:rPr>
          <w:rFonts w:ascii="Simplified Arabic" w:hAnsi="Simplified Arabic" w:cs="Simplified Arabic"/>
          <w:b/>
          <w:bCs/>
          <w:sz w:val="30"/>
          <w:szCs w:val="30"/>
          <w:rtl/>
        </w:rPr>
        <w:t>بواقع 3.74% خلال العام 2022 وبنسبة 1.24% خلال العام 2021</w:t>
      </w:r>
    </w:p>
    <w:p w:rsidR="008127F1" w:rsidRPr="00FC487E" w:rsidRDefault="008127F1" w:rsidP="008127F1">
      <w:pPr>
        <w:ind w:right="-180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1D7E51" w:rsidRPr="00FC487E" w:rsidRDefault="00BD12F2" w:rsidP="00BD12F2">
      <w:pPr>
        <w:ind w:right="-18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ارتفاع حاد في مؤشر غلاء المعيشة خلال العام 2022 بنسبة 3.74% في فلسطين مقارنة بالعام 2021</w:t>
      </w:r>
    </w:p>
    <w:p w:rsidR="00363112" w:rsidRPr="00FC487E" w:rsidRDefault="00363112" w:rsidP="008E6C99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C487E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فلسطين </w:t>
      </w:r>
      <w:r w:rsidR="00FF3BAD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F3BAD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1D7E51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3.74</w:t>
      </w: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 خلال العام </w:t>
      </w:r>
      <w:r w:rsidR="001D7E51" w:rsidRPr="00FC487E">
        <w:rPr>
          <w:rFonts w:ascii="Simplified Arabic" w:hAnsi="Simplified Arabic" w:cs="Simplified Arabic"/>
          <w:sz w:val="26"/>
          <w:szCs w:val="26"/>
          <w:rtl/>
        </w:rPr>
        <w:t>2022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 مقارنة مع العام </w:t>
      </w:r>
      <w:r w:rsidR="001D7E51" w:rsidRPr="00FC487E">
        <w:rPr>
          <w:rFonts w:ascii="Simplified Arabic" w:hAnsi="Simplified Arabic" w:cs="Simplified Arabic"/>
          <w:sz w:val="26"/>
          <w:szCs w:val="26"/>
          <w:rtl/>
        </w:rPr>
        <w:t>2021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، بواقع </w:t>
      </w:r>
      <w:r w:rsidR="001D7E51" w:rsidRPr="00FC487E">
        <w:rPr>
          <w:rFonts w:ascii="Simplified Arabic" w:hAnsi="Simplified Arabic" w:cs="Simplified Arabic"/>
          <w:sz w:val="26"/>
          <w:szCs w:val="26"/>
          <w:rtl/>
        </w:rPr>
        <w:t>4.70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% في </w:t>
      </w:r>
      <w:r w:rsidR="00FF3BAD" w:rsidRPr="00FC487E">
        <w:rPr>
          <w:rFonts w:ascii="Simplified Arabic" w:hAnsi="Simplified Arabic" w:cs="Simplified Arabic"/>
          <w:sz w:val="26"/>
          <w:szCs w:val="26"/>
          <w:rtl/>
        </w:rPr>
        <w:t xml:space="preserve">القدس </w:t>
      </w:r>
      <w:r w:rsidR="00FF3BAD" w:rsidRPr="00FC487E">
        <w:rPr>
          <w:rFonts w:ascii="Simplified Arabic" w:hAnsi="Simplified Arabic" w:cs="Simplified Arabic"/>
          <w:sz w:val="26"/>
          <w:szCs w:val="26"/>
        </w:rPr>
        <w:t>J1</w:t>
      </w:r>
      <w:r w:rsidR="00FF3BAD" w:rsidRPr="00FC487E">
        <w:rPr>
          <w:rFonts w:ascii="Simplified Arabic" w:hAnsi="Simplified Arabic" w:cs="Simplified Arabic"/>
          <w:sz w:val="26"/>
          <w:szCs w:val="26"/>
          <w:rtl/>
        </w:rPr>
        <w:t>*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>، و</w:t>
      </w:r>
      <w:r w:rsidR="00FF3BAD" w:rsidRPr="00FC487E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7E51" w:rsidRPr="00FC487E">
        <w:rPr>
          <w:rFonts w:ascii="Simplified Arabic" w:hAnsi="Simplified Arabic" w:cs="Simplified Arabic"/>
          <w:sz w:val="26"/>
          <w:szCs w:val="26"/>
          <w:rtl/>
        </w:rPr>
        <w:t>3.74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% في </w:t>
      </w:r>
      <w:r w:rsidR="00FF3BAD" w:rsidRPr="00FC487E">
        <w:rPr>
          <w:rFonts w:ascii="Simplified Arabic" w:hAnsi="Simplified Arabic" w:cs="Simplified Arabic"/>
          <w:sz w:val="26"/>
          <w:szCs w:val="26"/>
          <w:rtl/>
        </w:rPr>
        <w:t>الضفة الغربية**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FF3BAD" w:rsidRPr="00FC487E">
        <w:rPr>
          <w:rFonts w:ascii="Simplified Arabic" w:hAnsi="Simplified Arabic" w:cs="Simplified Arabic"/>
          <w:sz w:val="26"/>
          <w:szCs w:val="26"/>
          <w:rtl/>
        </w:rPr>
        <w:t>وبنسبة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7E51" w:rsidRPr="00FC487E">
        <w:rPr>
          <w:rFonts w:ascii="Simplified Arabic" w:hAnsi="Simplified Arabic" w:cs="Simplified Arabic"/>
          <w:sz w:val="26"/>
          <w:szCs w:val="26"/>
          <w:rtl/>
        </w:rPr>
        <w:t>3.16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% في </w:t>
      </w:r>
      <w:r w:rsidR="00FF3BAD" w:rsidRPr="00FC487E">
        <w:rPr>
          <w:rFonts w:ascii="Simplified Arabic" w:hAnsi="Simplified Arabic" w:cs="Simplified Arabic"/>
          <w:sz w:val="26"/>
          <w:szCs w:val="26"/>
          <w:rtl/>
        </w:rPr>
        <w:t>قطاع غزة.</w:t>
      </w:r>
    </w:p>
    <w:p w:rsidR="00363112" w:rsidRPr="00FC487E" w:rsidRDefault="00363112" w:rsidP="002A7A63">
      <w:pPr>
        <w:ind w:right="-180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151FF" w:rsidRPr="00FC487E" w:rsidRDefault="0073078C" w:rsidP="00095E76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يعود </w:t>
      </w:r>
      <w:r w:rsidR="00DC1B43" w:rsidRPr="00FC487E">
        <w:rPr>
          <w:rFonts w:ascii="Simplified Arabic" w:hAnsi="Simplified Arabic" w:cs="Simplified Arabic"/>
          <w:sz w:val="26"/>
          <w:szCs w:val="26"/>
          <w:rtl/>
        </w:rPr>
        <w:t xml:space="preserve">السبب الرئيسي </w:t>
      </w:r>
      <w:r w:rsidR="00FF3BAD" w:rsidRPr="00FC487E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363112" w:rsidRPr="00FC487E">
        <w:rPr>
          <w:rFonts w:ascii="Simplified Arabic" w:hAnsi="Simplified Arabic" w:cs="Simplified Arabic"/>
          <w:sz w:val="26"/>
          <w:szCs w:val="26"/>
          <w:rtl/>
        </w:rPr>
        <w:t xml:space="preserve"> مؤشر غلاء المعيشة في فلسطين</w:t>
      </w:r>
      <w:r w:rsidR="001D7E51" w:rsidRPr="00FC487E">
        <w:rPr>
          <w:rFonts w:ascii="Simplified Arabic" w:hAnsi="Simplified Arabic" w:cs="Simplified Arabic"/>
          <w:sz w:val="26"/>
          <w:szCs w:val="26"/>
          <w:rtl/>
        </w:rPr>
        <w:t xml:space="preserve"> خلال العام 2022</w:t>
      </w:r>
      <w:r w:rsidR="00DC1B43" w:rsidRPr="00FC487E">
        <w:rPr>
          <w:rFonts w:ascii="Simplified Arabic" w:hAnsi="Simplified Arabic" w:cs="Simplified Arabic"/>
          <w:sz w:val="26"/>
          <w:szCs w:val="26"/>
          <w:rtl/>
        </w:rPr>
        <w:t>؛</w:t>
      </w:r>
      <w:r w:rsidR="00363112" w:rsidRPr="00FC487E">
        <w:rPr>
          <w:rFonts w:ascii="Simplified Arabic" w:hAnsi="Simplified Arabic" w:cs="Simplified Arabic"/>
          <w:sz w:val="26"/>
          <w:szCs w:val="26"/>
          <w:rtl/>
        </w:rPr>
        <w:t xml:space="preserve"> الى </w:t>
      </w:r>
      <w:r w:rsidR="00FF3BAD" w:rsidRPr="00FC487E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="002151FF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مجموعة المواد الغذائية والمشروبات غير الكحولية </w:t>
      </w:r>
      <w:r w:rsidR="00095E76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بنسبة</w:t>
      </w:r>
      <w:r w:rsidR="002151FF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95E76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6.74</w:t>
      </w:r>
      <w:r w:rsidR="002151FF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%،</w:t>
      </w:r>
      <w:r w:rsidR="002151FF" w:rsidRPr="00FC487E">
        <w:rPr>
          <w:rFonts w:ascii="Simplified Arabic" w:hAnsi="Simplified Arabic" w:cs="Simplified Arabic"/>
          <w:sz w:val="26"/>
          <w:szCs w:val="26"/>
          <w:rtl/>
        </w:rPr>
        <w:t xml:space="preserve"> والتي تشكل </w:t>
      </w:r>
      <w:r w:rsidR="002151FF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أهميتها النسبية</w:t>
      </w:r>
      <w:r w:rsidR="002151FF" w:rsidRPr="00FC487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51FF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28.15% من سلة المستهلك، </w:t>
      </w:r>
      <w:r w:rsidR="002151FF" w:rsidRPr="00FC487E">
        <w:rPr>
          <w:rFonts w:ascii="Simplified Arabic" w:hAnsi="Simplified Arabic" w:cs="Simplified Arabic"/>
          <w:sz w:val="26"/>
          <w:szCs w:val="26"/>
          <w:rtl/>
        </w:rPr>
        <w:t xml:space="preserve">حيث ارتفعت أسعار </w:t>
      </w:r>
      <w:r w:rsidR="00095E76" w:rsidRPr="00FC487E">
        <w:rPr>
          <w:rFonts w:ascii="Simplified Arabic" w:hAnsi="Simplified Arabic" w:cs="Simplified Arabic"/>
          <w:sz w:val="26"/>
          <w:szCs w:val="26"/>
          <w:rtl/>
        </w:rPr>
        <w:t>كل من</w:t>
      </w:r>
      <w:r w:rsidR="00BD12F2" w:rsidRPr="00FC487E">
        <w:rPr>
          <w:rFonts w:ascii="Simplified Arabic" w:hAnsi="Simplified Arabic" w:cs="Simplified Arabic"/>
          <w:sz w:val="26"/>
          <w:szCs w:val="26"/>
          <w:rtl/>
        </w:rPr>
        <w:t>؛</w:t>
      </w:r>
      <w:r w:rsidR="00095E76" w:rsidRPr="00FC487E">
        <w:rPr>
          <w:rFonts w:ascii="Simplified Arabic" w:hAnsi="Simplified Arabic" w:cs="Simplified Arabic"/>
          <w:sz w:val="26"/>
          <w:szCs w:val="26"/>
          <w:rtl/>
        </w:rPr>
        <w:t xml:space="preserve"> زيت الذرة بنسبة 20.81%، والخضروات الطازجة بنسبة 19.55%، </w:t>
      </w:r>
      <w:r w:rsidR="00141E2F" w:rsidRPr="00FC487E">
        <w:rPr>
          <w:rFonts w:ascii="Simplified Arabic" w:hAnsi="Simplified Arabic" w:cs="Simplified Arabic"/>
          <w:sz w:val="26"/>
          <w:szCs w:val="26"/>
          <w:rtl/>
        </w:rPr>
        <w:t>و</w:t>
      </w:r>
      <w:r w:rsidR="00BD12F2" w:rsidRPr="00FC487E">
        <w:rPr>
          <w:rFonts w:ascii="Simplified Arabic" w:hAnsi="Simplified Arabic" w:cs="Simplified Arabic"/>
          <w:sz w:val="26"/>
          <w:szCs w:val="26"/>
          <w:rtl/>
        </w:rPr>
        <w:t xml:space="preserve">بدائل </w:t>
      </w:r>
      <w:r w:rsidR="00141E2F" w:rsidRPr="00FC487E">
        <w:rPr>
          <w:rFonts w:ascii="Simplified Arabic" w:hAnsi="Simplified Arabic" w:cs="Simplified Arabic"/>
          <w:sz w:val="26"/>
          <w:szCs w:val="26"/>
          <w:rtl/>
        </w:rPr>
        <w:t>السكر</w:t>
      </w:r>
      <w:r w:rsidR="00BD12F2" w:rsidRPr="00FC487E">
        <w:rPr>
          <w:rFonts w:ascii="Simplified Arabic" w:hAnsi="Simplified Arabic" w:cs="Simplified Arabic"/>
          <w:sz w:val="26"/>
          <w:szCs w:val="26"/>
          <w:rtl/>
        </w:rPr>
        <w:t xml:space="preserve"> وسكريات أخرى</w:t>
      </w:r>
      <w:r w:rsidR="008E6C99" w:rsidRPr="00FC487E">
        <w:rPr>
          <w:rFonts w:ascii="Simplified Arabic" w:hAnsi="Simplified Arabic" w:cs="Simplified Arabic"/>
          <w:sz w:val="26"/>
          <w:szCs w:val="26"/>
          <w:rtl/>
        </w:rPr>
        <w:t xml:space="preserve"> بنسبة</w:t>
      </w:r>
      <w:r w:rsidR="00141E2F" w:rsidRPr="00FC487E">
        <w:rPr>
          <w:rFonts w:ascii="Simplified Arabic" w:hAnsi="Simplified Arabic" w:cs="Simplified Arabic"/>
          <w:sz w:val="26"/>
          <w:szCs w:val="26"/>
          <w:rtl/>
        </w:rPr>
        <w:t xml:space="preserve"> 16.39%، </w:t>
      </w:r>
      <w:r w:rsidR="00095E76" w:rsidRPr="00FC487E">
        <w:rPr>
          <w:rFonts w:ascii="Simplified Arabic" w:hAnsi="Simplified Arabic" w:cs="Simplified Arabic"/>
          <w:sz w:val="26"/>
          <w:szCs w:val="26"/>
          <w:rtl/>
        </w:rPr>
        <w:t>والبيض بنسبة 16.13%، ودقيق الحبوب "الطحين" بنسبة 14.36%، والبطاطا بنسبة 13.29%، والخبز بنسبة 12.02%، و</w:t>
      </w:r>
      <w:r w:rsidR="00BD12F2" w:rsidRPr="00FC487E">
        <w:rPr>
          <w:rFonts w:ascii="Simplified Arabic" w:hAnsi="Simplified Arabic" w:cs="Simplified Arabic"/>
          <w:sz w:val="26"/>
          <w:szCs w:val="26"/>
          <w:rtl/>
        </w:rPr>
        <w:t>غيرها من المشروبات غير الكحولية "</w:t>
      </w:r>
      <w:r w:rsidR="00DC09E9" w:rsidRPr="00FC487E">
        <w:rPr>
          <w:rFonts w:ascii="Simplified Arabic" w:hAnsi="Simplified Arabic" w:cs="Simplified Arabic"/>
          <w:sz w:val="26"/>
          <w:szCs w:val="26"/>
          <w:rtl/>
        </w:rPr>
        <w:t>العصائر</w:t>
      </w:r>
      <w:r w:rsidR="00BD12F2" w:rsidRPr="00FC487E">
        <w:rPr>
          <w:rFonts w:ascii="Simplified Arabic" w:hAnsi="Simplified Arabic" w:cs="Simplified Arabic"/>
          <w:sz w:val="26"/>
          <w:szCs w:val="26"/>
          <w:rtl/>
        </w:rPr>
        <w:t>"</w:t>
      </w:r>
      <w:r w:rsidR="00DC09E9" w:rsidRPr="00FC487E">
        <w:rPr>
          <w:rFonts w:ascii="Simplified Arabic" w:hAnsi="Simplified Arabic" w:cs="Simplified Arabic"/>
          <w:sz w:val="26"/>
          <w:szCs w:val="26"/>
          <w:rtl/>
        </w:rPr>
        <w:t xml:space="preserve"> بنسبة 10.91%، و</w:t>
      </w:r>
      <w:r w:rsidR="00095E76" w:rsidRPr="00FC487E">
        <w:rPr>
          <w:rFonts w:ascii="Simplified Arabic" w:hAnsi="Simplified Arabic" w:cs="Simplified Arabic"/>
          <w:sz w:val="26"/>
          <w:szCs w:val="26"/>
          <w:rtl/>
        </w:rPr>
        <w:t>الدجاج الطازج بنسبة 9.46%، والأرز</w:t>
      </w:r>
      <w:r w:rsidR="008E6C99" w:rsidRPr="00FC487E">
        <w:rPr>
          <w:rFonts w:ascii="Simplified Arabic" w:hAnsi="Simplified Arabic" w:cs="Simplified Arabic"/>
          <w:sz w:val="26"/>
          <w:szCs w:val="26"/>
          <w:rtl/>
        </w:rPr>
        <w:t xml:space="preserve"> بنسبة</w:t>
      </w:r>
      <w:r w:rsidR="00095E76" w:rsidRPr="00FC487E">
        <w:rPr>
          <w:rFonts w:ascii="Simplified Arabic" w:hAnsi="Simplified Arabic" w:cs="Simplified Arabic"/>
          <w:sz w:val="26"/>
          <w:szCs w:val="26"/>
          <w:rtl/>
        </w:rPr>
        <w:t xml:space="preserve"> 6.07%، </w:t>
      </w:r>
      <w:r w:rsidR="00DC09E9" w:rsidRPr="00FC487E">
        <w:rPr>
          <w:rFonts w:ascii="Simplified Arabic" w:hAnsi="Simplified Arabic" w:cs="Simplified Arabic"/>
          <w:sz w:val="26"/>
          <w:szCs w:val="26"/>
          <w:rtl/>
        </w:rPr>
        <w:t xml:space="preserve">والمشروبات الغازية بنسبة 4.86%، </w:t>
      </w:r>
      <w:r w:rsidR="00095E76" w:rsidRPr="00FC487E">
        <w:rPr>
          <w:rFonts w:ascii="Simplified Arabic" w:hAnsi="Simplified Arabic" w:cs="Simplified Arabic"/>
          <w:sz w:val="26"/>
          <w:szCs w:val="26"/>
          <w:rtl/>
        </w:rPr>
        <w:t>واللحوم الطازجة بنسبة 2.48%، على الرغم من انخفاض أسعار كل من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>؛</w:t>
      </w:r>
      <w:r w:rsidR="00095E76" w:rsidRPr="00FC487E">
        <w:rPr>
          <w:rFonts w:ascii="Simplified Arabic" w:hAnsi="Simplified Arabic" w:cs="Simplified Arabic"/>
          <w:sz w:val="26"/>
          <w:szCs w:val="26"/>
          <w:rtl/>
        </w:rPr>
        <w:t xml:space="preserve"> الخضروات المجففة بمقدار 5.03%، والفواكه الطازجة بمقدار 2.25%.</w:t>
      </w:r>
      <w:r w:rsidR="002151FF" w:rsidRPr="00FC487E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DC09E9" w:rsidRPr="00FC487E" w:rsidRDefault="00DC09E9" w:rsidP="002151FF">
      <w:pPr>
        <w:ind w:right="-180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AA278E" w:rsidRPr="00FC487E" w:rsidRDefault="00DC09E9" w:rsidP="00B77C39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سجلت </w:t>
      </w:r>
      <w:r w:rsidR="00FF3BAD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مجموعة المواصلات</w:t>
      </w: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ارتفاعاً نسبته</w:t>
      </w:r>
      <w:r w:rsidR="00FF3BAD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3.05</w:t>
      </w:r>
      <w:r w:rsidR="00FF3BAD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%،</w:t>
      </w:r>
      <w:r w:rsidR="00FF3BAD" w:rsidRPr="00FC487E">
        <w:rPr>
          <w:rFonts w:ascii="Simplified Arabic" w:hAnsi="Simplified Arabic" w:cs="Simplified Arabic"/>
          <w:sz w:val="26"/>
          <w:szCs w:val="26"/>
          <w:rtl/>
        </w:rPr>
        <w:t xml:space="preserve"> والتي </w:t>
      </w:r>
      <w:r w:rsidR="00AF0826" w:rsidRPr="00FC487E">
        <w:rPr>
          <w:rFonts w:ascii="Simplified Arabic" w:hAnsi="Simplified Arabic" w:cs="Simplified Arabic"/>
          <w:sz w:val="26"/>
          <w:szCs w:val="26"/>
          <w:rtl/>
        </w:rPr>
        <w:t xml:space="preserve">تشكل </w:t>
      </w:r>
      <w:r w:rsidR="009376D8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أهميتها النسبية</w:t>
      </w:r>
      <w:r w:rsidR="009376D8" w:rsidRPr="00FC487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3BAD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14.26% من سلة المستهلك</w:t>
      </w:r>
      <w:r w:rsidR="00FF3BAD" w:rsidRPr="00FC487E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A71272" w:rsidRPr="00FC487E">
        <w:rPr>
          <w:rFonts w:ascii="Simplified Arabic" w:hAnsi="Simplified Arabic" w:cs="Simplified Arabic"/>
          <w:sz w:val="26"/>
          <w:szCs w:val="26"/>
          <w:rtl/>
        </w:rPr>
        <w:t xml:space="preserve">حيث ارتفعت أسعار 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>الديزل</w:t>
      </w:r>
      <w:r w:rsidR="00A71272" w:rsidRPr="00FC487E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>13.89</w:t>
      </w:r>
      <w:r w:rsidR="00A71272" w:rsidRPr="00FC487E">
        <w:rPr>
          <w:rFonts w:ascii="Simplified Arabic" w:hAnsi="Simplified Arabic" w:cs="Simplified Arabic"/>
          <w:sz w:val="26"/>
          <w:szCs w:val="26"/>
          <w:rtl/>
        </w:rPr>
        <w:t xml:space="preserve">%، وأسعار 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>البنزين</w:t>
      </w:r>
      <w:r w:rsidR="00A71272" w:rsidRPr="00FC487E">
        <w:rPr>
          <w:rFonts w:ascii="Simplified Arabic" w:hAnsi="Simplified Arabic" w:cs="Simplified Arabic"/>
          <w:sz w:val="26"/>
          <w:szCs w:val="26"/>
          <w:rtl/>
        </w:rPr>
        <w:t xml:space="preserve"> بنسبة 8.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>49</w:t>
      </w:r>
      <w:r w:rsidR="00A71272" w:rsidRPr="00FC487E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FF3BAD" w:rsidRPr="00FC487E">
        <w:rPr>
          <w:rFonts w:ascii="Simplified Arabic" w:hAnsi="Simplified Arabic" w:cs="Simplified Arabic"/>
          <w:sz w:val="26"/>
          <w:szCs w:val="26"/>
          <w:rtl/>
        </w:rPr>
        <w:t xml:space="preserve">وسجلت أسعار </w:t>
      </w:r>
      <w:r w:rsidR="00FF3BAD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مجموعة المسكن والمياه والكهرباء والغاز وغيرها من الوقود ارتفاعاً نسبته </w:t>
      </w: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2.74</w:t>
      </w:r>
      <w:r w:rsidR="00FF3BAD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FF3BAD" w:rsidRPr="00FC487E">
        <w:rPr>
          <w:rFonts w:ascii="Simplified Arabic" w:hAnsi="Simplified Arabic" w:cs="Simplified Arabic"/>
          <w:sz w:val="26"/>
          <w:szCs w:val="26"/>
          <w:rtl/>
        </w:rPr>
        <w:t xml:space="preserve">، والتي </w:t>
      </w:r>
      <w:r w:rsidR="00AF0826" w:rsidRPr="00FC487E">
        <w:rPr>
          <w:rFonts w:ascii="Simplified Arabic" w:hAnsi="Simplified Arabic" w:cs="Simplified Arabic"/>
          <w:sz w:val="26"/>
          <w:szCs w:val="26"/>
          <w:rtl/>
        </w:rPr>
        <w:t xml:space="preserve">تشكل </w:t>
      </w:r>
      <w:r w:rsidR="009376D8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أهميتها النسبية</w:t>
      </w:r>
      <w:r w:rsidR="009376D8" w:rsidRPr="00FC487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F3BAD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9.06% من سلة المستهلك</w:t>
      </w:r>
      <w:r w:rsidR="00FF3BAD" w:rsidRPr="00FC487E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8F0F6F" w:rsidRPr="00FC487E">
        <w:rPr>
          <w:rFonts w:ascii="Simplified Arabic" w:hAnsi="Simplified Arabic" w:cs="Simplified Arabic"/>
          <w:sz w:val="26"/>
          <w:szCs w:val="26"/>
          <w:rtl/>
        </w:rPr>
        <w:t>حيث ارتفع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>ت أسعار كل من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>؛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 الغاز بنسبة 6.51%، و</w:t>
      </w:r>
      <w:r w:rsidR="00A71272" w:rsidRPr="00FC487E">
        <w:rPr>
          <w:rFonts w:ascii="Simplified Arabic" w:hAnsi="Simplified Arabic" w:cs="Simplified Arabic"/>
          <w:sz w:val="26"/>
          <w:szCs w:val="26"/>
          <w:rtl/>
        </w:rPr>
        <w:t xml:space="preserve">الايجار الفعلي للسكن بنسبة 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>2.23</w:t>
      </w:r>
      <w:r w:rsidR="00A71272" w:rsidRPr="00FC487E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B77C39" w:rsidRPr="00FC487E">
        <w:rPr>
          <w:rFonts w:ascii="Simplified Arabic" w:hAnsi="Simplified Arabic" w:cs="Simplified Arabic"/>
          <w:sz w:val="26"/>
          <w:szCs w:val="26"/>
          <w:rtl/>
        </w:rPr>
        <w:t>و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 xml:space="preserve">تعرفة الكهرباء بنسبة 1.58%، كما </w:t>
      </w:r>
      <w:r w:rsidR="00B77C39" w:rsidRPr="00FC487E">
        <w:rPr>
          <w:rFonts w:ascii="Simplified Arabic" w:hAnsi="Simplified Arabic" w:cs="Simplified Arabic"/>
          <w:sz w:val="26"/>
          <w:szCs w:val="26"/>
          <w:rtl/>
        </w:rPr>
        <w:t xml:space="preserve">سجلت أسعار </w:t>
      </w:r>
      <w:r w:rsidR="00B77C39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مجموعة المشروبات الكحولية والتبغ ارتفاعاً نسبته 3.47%</w:t>
      </w:r>
      <w:r w:rsidR="00B77C39" w:rsidRPr="00FC487E">
        <w:rPr>
          <w:rFonts w:ascii="Simplified Arabic" w:hAnsi="Simplified Arabic" w:cs="Simplified Arabic"/>
          <w:sz w:val="26"/>
          <w:szCs w:val="26"/>
          <w:rtl/>
        </w:rPr>
        <w:t xml:space="preserve">، والتي تشكل </w:t>
      </w:r>
      <w:r w:rsidR="00B77C39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أهميتها النسبية</w:t>
      </w:r>
      <w:r w:rsidR="00B77C39" w:rsidRPr="00FC487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77C39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5.31% من سلة المستهلك</w:t>
      </w:r>
      <w:r w:rsidR="00B77C39" w:rsidRPr="00FC487E">
        <w:rPr>
          <w:rFonts w:ascii="Simplified Arabic" w:hAnsi="Simplified Arabic" w:cs="Simplified Arabic"/>
          <w:sz w:val="26"/>
          <w:szCs w:val="26"/>
          <w:rtl/>
        </w:rPr>
        <w:t>، حيث ارتفعت أسعار السجائر بنسبة 3.61%.</w:t>
      </w:r>
    </w:p>
    <w:p w:rsidR="00A54632" w:rsidRPr="00FC487E" w:rsidRDefault="00A54632" w:rsidP="00FF3BAD">
      <w:pPr>
        <w:ind w:right="-180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FC487E" w:rsidRDefault="00FC487E" w:rsidP="00FC487E">
      <w:pPr>
        <w:ind w:right="-18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FC487E" w:rsidRDefault="00FC487E" w:rsidP="00FC487E">
      <w:pPr>
        <w:ind w:right="-18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FC487E" w:rsidRDefault="00FC487E" w:rsidP="00FC487E">
      <w:pPr>
        <w:ind w:right="-18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FC487E" w:rsidRDefault="00FC487E" w:rsidP="00FC487E">
      <w:pPr>
        <w:ind w:right="-18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FC487E" w:rsidRDefault="00FC487E" w:rsidP="00FC487E">
      <w:pPr>
        <w:ind w:right="-18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FC487E" w:rsidRDefault="00FC487E" w:rsidP="00FC487E">
      <w:pPr>
        <w:ind w:right="-18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FC487E" w:rsidRDefault="00FC487E" w:rsidP="00FC487E">
      <w:pPr>
        <w:ind w:right="-18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FC487E" w:rsidRDefault="00FC487E" w:rsidP="00FC487E">
      <w:pPr>
        <w:ind w:right="-18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FC487E" w:rsidRDefault="00FC487E" w:rsidP="00FC487E">
      <w:pPr>
        <w:ind w:right="-18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FC487E" w:rsidRDefault="00FC487E" w:rsidP="00FC487E">
      <w:pPr>
        <w:ind w:right="-18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FC487E" w:rsidRDefault="00FC487E" w:rsidP="00FC487E">
      <w:pPr>
        <w:ind w:right="-18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FC487E" w:rsidRDefault="00FC487E" w:rsidP="00FC487E">
      <w:pPr>
        <w:ind w:right="-18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FC487E" w:rsidRPr="00FC487E" w:rsidRDefault="00A54632" w:rsidP="00FC487E">
      <w:pPr>
        <w:ind w:right="-18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الجدول التالي يوضح حركة متوسطات أسعار المستهلك </w:t>
      </w:r>
      <w:r w:rsidR="00C22E3E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فلسطين </w:t>
      </w:r>
      <w:r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لبعض السلع المهمة خلال العام </w:t>
      </w:r>
      <w:r w:rsidR="00DC09E9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2022</w:t>
      </w:r>
    </w:p>
    <w:p w:rsidR="00C22E3E" w:rsidRPr="00FC487E" w:rsidRDefault="00A54632" w:rsidP="00FC487E">
      <w:pPr>
        <w:ind w:right="-18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مقارنة بالعام </w:t>
      </w:r>
      <w:r w:rsidR="00DC09E9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2021</w:t>
      </w:r>
      <w:r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C22E3E" w:rsidRPr="001375E6" w:rsidRDefault="00FC487E" w:rsidP="00FC487E">
      <w:pPr>
        <w:ind w:right="-180"/>
        <w:rPr>
          <w:rFonts w:ascii="Simplified Arabic" w:hAnsi="Simplified Arabic" w:cs="Simplified Arabic"/>
          <w:b/>
          <w:bCs/>
          <w:rtl/>
        </w:rPr>
      </w:pPr>
      <w:r w:rsidRPr="001375E6">
        <w:rPr>
          <w:rFonts w:ascii="Simplified Arabic" w:hAnsi="Simplified Arabic" w:cs="Simplified Arabic" w:hint="cs"/>
          <w:b/>
          <w:bCs/>
          <w:rtl/>
        </w:rPr>
        <w:t xml:space="preserve">                    </w:t>
      </w:r>
      <w:r w:rsidR="00AB6335" w:rsidRPr="001375E6">
        <w:rPr>
          <w:rFonts w:ascii="Simplified Arabic" w:hAnsi="Simplified Arabic" w:cs="Simplified Arabic"/>
          <w:b/>
          <w:bCs/>
          <w:rtl/>
        </w:rPr>
        <w:t>الأ</w:t>
      </w:r>
      <w:r w:rsidR="00C22E3E" w:rsidRPr="001375E6">
        <w:rPr>
          <w:rFonts w:ascii="Simplified Arabic" w:hAnsi="Simplified Arabic" w:cs="Simplified Arabic"/>
          <w:b/>
          <w:bCs/>
          <w:rtl/>
        </w:rPr>
        <w:t>سعار بالشيقل الاسرائيلي</w:t>
      </w:r>
      <w:r w:rsidR="00AB6335" w:rsidRPr="001375E6">
        <w:rPr>
          <w:rFonts w:ascii="Simplified Arabic" w:hAnsi="Simplified Arabic" w:cs="Simplified Arabic"/>
          <w:b/>
          <w:bCs/>
          <w:rtl/>
        </w:rPr>
        <w:t xml:space="preserve"> الجديد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1699"/>
        <w:gridCol w:w="1855"/>
      </w:tblGrid>
      <w:tr w:rsidR="00A54632" w:rsidRPr="00FC487E" w:rsidTr="00FC487E">
        <w:trPr>
          <w:trHeight w:val="818"/>
          <w:tblHeader/>
          <w:jc w:val="center"/>
        </w:trPr>
        <w:tc>
          <w:tcPr>
            <w:tcW w:w="3003" w:type="dxa"/>
            <w:shd w:val="clear" w:color="auto" w:fill="auto"/>
            <w:vAlign w:val="center"/>
          </w:tcPr>
          <w:p w:rsidR="00A54632" w:rsidRPr="00FC487E" w:rsidRDefault="00A54632" w:rsidP="00517D58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السلعة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C487E" w:rsidRDefault="00A54632" w:rsidP="00D4035C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متوسط السعر </w:t>
            </w:r>
          </w:p>
          <w:p w:rsidR="00A54632" w:rsidRPr="00FC487E" w:rsidRDefault="00A54632" w:rsidP="00D4035C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خلال العام </w:t>
            </w:r>
            <w:r w:rsidR="00D4035C" w:rsidRPr="00FC487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2021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C487E" w:rsidRDefault="00A54632" w:rsidP="00D4035C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متوسط السعر </w:t>
            </w:r>
          </w:p>
          <w:p w:rsidR="00A54632" w:rsidRPr="00FC487E" w:rsidRDefault="00A54632" w:rsidP="00D4035C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خلال العام </w:t>
            </w:r>
            <w:r w:rsidR="00D4035C" w:rsidRPr="00FC487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2022</w:t>
            </w:r>
          </w:p>
        </w:tc>
      </w:tr>
      <w:tr w:rsidR="00FC487E" w:rsidRPr="00FC487E" w:rsidTr="008335BD">
        <w:trPr>
          <w:trHeight w:val="207"/>
          <w:tblHeader/>
          <w:jc w:val="center"/>
        </w:trPr>
        <w:tc>
          <w:tcPr>
            <w:tcW w:w="6557" w:type="dxa"/>
            <w:gridSpan w:val="3"/>
            <w:shd w:val="clear" w:color="auto" w:fill="auto"/>
            <w:vAlign w:val="center"/>
          </w:tcPr>
          <w:p w:rsidR="00FC487E" w:rsidRPr="00FC487E" w:rsidRDefault="00FC487E" w:rsidP="00FC487E">
            <w:pPr>
              <w:ind w:right="-18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ارتفعت</w:t>
            </w:r>
          </w:p>
        </w:tc>
      </w:tr>
      <w:tr w:rsidR="00BA0930" w:rsidRPr="00FC487E" w:rsidTr="00FC487E">
        <w:trPr>
          <w:trHeight w:val="277"/>
          <w:jc w:val="center"/>
        </w:trPr>
        <w:tc>
          <w:tcPr>
            <w:tcW w:w="3003" w:type="dxa"/>
            <w:shd w:val="clear" w:color="auto" w:fill="auto"/>
          </w:tcPr>
          <w:p w:rsidR="00BA0930" w:rsidRPr="00FC487E" w:rsidRDefault="00141E2F" w:rsidP="00517D58">
            <w:pPr>
              <w:ind w:right="-18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بندورة عناقيد / 1 كغم</w:t>
            </w:r>
          </w:p>
        </w:tc>
        <w:tc>
          <w:tcPr>
            <w:tcW w:w="1699" w:type="dxa"/>
            <w:shd w:val="clear" w:color="auto" w:fill="auto"/>
          </w:tcPr>
          <w:p w:rsidR="00BA0930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4</w:t>
            </w:r>
          </w:p>
        </w:tc>
        <w:tc>
          <w:tcPr>
            <w:tcW w:w="1855" w:type="dxa"/>
            <w:shd w:val="clear" w:color="auto" w:fill="auto"/>
          </w:tcPr>
          <w:p w:rsidR="00BA0930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6</w:t>
            </w:r>
          </w:p>
        </w:tc>
      </w:tr>
      <w:tr w:rsidR="00BA0930" w:rsidRPr="00FC487E" w:rsidTr="00FC487E">
        <w:trPr>
          <w:trHeight w:val="263"/>
          <w:jc w:val="center"/>
        </w:trPr>
        <w:tc>
          <w:tcPr>
            <w:tcW w:w="3003" w:type="dxa"/>
            <w:shd w:val="clear" w:color="auto" w:fill="auto"/>
          </w:tcPr>
          <w:p w:rsidR="00BA0930" w:rsidRPr="00FC487E" w:rsidRDefault="00141E2F" w:rsidP="00517D58">
            <w:pPr>
              <w:ind w:right="-18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زيت الذرة / 3 لتر</w:t>
            </w:r>
          </w:p>
        </w:tc>
        <w:tc>
          <w:tcPr>
            <w:tcW w:w="1699" w:type="dxa"/>
            <w:shd w:val="clear" w:color="auto" w:fill="auto"/>
          </w:tcPr>
          <w:p w:rsidR="00BA0930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25</w:t>
            </w:r>
          </w:p>
        </w:tc>
        <w:tc>
          <w:tcPr>
            <w:tcW w:w="1855" w:type="dxa"/>
            <w:shd w:val="clear" w:color="auto" w:fill="auto"/>
          </w:tcPr>
          <w:p w:rsidR="00BA0930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31</w:t>
            </w:r>
          </w:p>
        </w:tc>
      </w:tr>
      <w:tr w:rsidR="00BA0930" w:rsidRPr="00FC487E" w:rsidTr="00FC487E">
        <w:trPr>
          <w:trHeight w:val="277"/>
          <w:jc w:val="center"/>
        </w:trPr>
        <w:tc>
          <w:tcPr>
            <w:tcW w:w="3003" w:type="dxa"/>
            <w:shd w:val="clear" w:color="auto" w:fill="auto"/>
          </w:tcPr>
          <w:p w:rsidR="00BA0930" w:rsidRPr="00FC487E" w:rsidRDefault="00141E2F" w:rsidP="00517D58">
            <w:pPr>
              <w:ind w:right="-18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البيض / 2 كغم</w:t>
            </w:r>
          </w:p>
        </w:tc>
        <w:tc>
          <w:tcPr>
            <w:tcW w:w="1699" w:type="dxa"/>
            <w:shd w:val="clear" w:color="auto" w:fill="auto"/>
          </w:tcPr>
          <w:p w:rsidR="00BA0930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14</w:t>
            </w:r>
          </w:p>
        </w:tc>
        <w:tc>
          <w:tcPr>
            <w:tcW w:w="1855" w:type="dxa"/>
            <w:shd w:val="clear" w:color="auto" w:fill="auto"/>
          </w:tcPr>
          <w:p w:rsidR="00BA0930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16</w:t>
            </w:r>
          </w:p>
        </w:tc>
      </w:tr>
      <w:tr w:rsidR="00BA0930" w:rsidRPr="00FC487E" w:rsidTr="00FC487E">
        <w:trPr>
          <w:trHeight w:val="263"/>
          <w:jc w:val="center"/>
        </w:trPr>
        <w:tc>
          <w:tcPr>
            <w:tcW w:w="3003" w:type="dxa"/>
            <w:shd w:val="clear" w:color="auto" w:fill="auto"/>
          </w:tcPr>
          <w:p w:rsidR="00BA0930" w:rsidRPr="00FC487E" w:rsidRDefault="00141E2F" w:rsidP="00517D58">
            <w:pPr>
              <w:ind w:right="-18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البطاطا / 1 كغم</w:t>
            </w:r>
          </w:p>
        </w:tc>
        <w:tc>
          <w:tcPr>
            <w:tcW w:w="1699" w:type="dxa"/>
            <w:shd w:val="clear" w:color="auto" w:fill="auto"/>
          </w:tcPr>
          <w:p w:rsidR="00BA0930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2</w:t>
            </w:r>
          </w:p>
        </w:tc>
        <w:tc>
          <w:tcPr>
            <w:tcW w:w="1855" w:type="dxa"/>
            <w:shd w:val="clear" w:color="auto" w:fill="auto"/>
          </w:tcPr>
          <w:p w:rsidR="00BA0930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3</w:t>
            </w:r>
          </w:p>
        </w:tc>
      </w:tr>
      <w:tr w:rsidR="00BA0930" w:rsidRPr="00FC487E" w:rsidTr="00FC487E">
        <w:trPr>
          <w:trHeight w:val="277"/>
          <w:jc w:val="center"/>
        </w:trPr>
        <w:tc>
          <w:tcPr>
            <w:tcW w:w="3003" w:type="dxa"/>
            <w:shd w:val="clear" w:color="auto" w:fill="auto"/>
          </w:tcPr>
          <w:p w:rsidR="00BA0930" w:rsidRPr="00FC487E" w:rsidRDefault="00141E2F" w:rsidP="00517D58">
            <w:pPr>
              <w:ind w:right="-18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خبز كماج / 1 كغم</w:t>
            </w:r>
          </w:p>
        </w:tc>
        <w:tc>
          <w:tcPr>
            <w:tcW w:w="1699" w:type="dxa"/>
            <w:shd w:val="clear" w:color="auto" w:fill="auto"/>
          </w:tcPr>
          <w:p w:rsidR="00BA0930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3.87</w:t>
            </w:r>
          </w:p>
        </w:tc>
        <w:tc>
          <w:tcPr>
            <w:tcW w:w="1855" w:type="dxa"/>
            <w:shd w:val="clear" w:color="auto" w:fill="auto"/>
          </w:tcPr>
          <w:p w:rsidR="00BA0930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4.37</w:t>
            </w:r>
          </w:p>
        </w:tc>
      </w:tr>
      <w:tr w:rsidR="00BA0930" w:rsidRPr="00FC487E" w:rsidTr="00FC487E">
        <w:trPr>
          <w:trHeight w:val="277"/>
          <w:jc w:val="center"/>
        </w:trPr>
        <w:tc>
          <w:tcPr>
            <w:tcW w:w="3003" w:type="dxa"/>
            <w:shd w:val="clear" w:color="auto" w:fill="auto"/>
          </w:tcPr>
          <w:p w:rsidR="00BA0930" w:rsidRPr="00FC487E" w:rsidRDefault="00141E2F" w:rsidP="00517D58">
            <w:pPr>
              <w:ind w:right="-18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طحين أبيض /</w:t>
            </w:r>
            <w:r w:rsidR="0078426E"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50 كغم</w:t>
            </w:r>
          </w:p>
        </w:tc>
        <w:tc>
          <w:tcPr>
            <w:tcW w:w="1699" w:type="dxa"/>
            <w:shd w:val="clear" w:color="auto" w:fill="auto"/>
          </w:tcPr>
          <w:p w:rsidR="00BA0930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120</w:t>
            </w:r>
          </w:p>
        </w:tc>
        <w:tc>
          <w:tcPr>
            <w:tcW w:w="1855" w:type="dxa"/>
            <w:shd w:val="clear" w:color="auto" w:fill="auto"/>
          </w:tcPr>
          <w:p w:rsidR="00BA0930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143</w:t>
            </w:r>
          </w:p>
        </w:tc>
      </w:tr>
      <w:tr w:rsidR="00BA0930" w:rsidRPr="00FC487E" w:rsidTr="00FC487E">
        <w:trPr>
          <w:trHeight w:val="263"/>
          <w:jc w:val="center"/>
        </w:trPr>
        <w:tc>
          <w:tcPr>
            <w:tcW w:w="3003" w:type="dxa"/>
            <w:shd w:val="clear" w:color="auto" w:fill="auto"/>
          </w:tcPr>
          <w:p w:rsidR="00BA0930" w:rsidRPr="00FC487E" w:rsidRDefault="00141E2F" w:rsidP="00517D58">
            <w:pPr>
              <w:ind w:right="-18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الدجاج / 1 كغم</w:t>
            </w:r>
          </w:p>
        </w:tc>
        <w:tc>
          <w:tcPr>
            <w:tcW w:w="1699" w:type="dxa"/>
            <w:shd w:val="clear" w:color="auto" w:fill="auto"/>
          </w:tcPr>
          <w:p w:rsidR="00BA0930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15</w:t>
            </w:r>
          </w:p>
        </w:tc>
        <w:tc>
          <w:tcPr>
            <w:tcW w:w="1855" w:type="dxa"/>
            <w:shd w:val="clear" w:color="auto" w:fill="auto"/>
          </w:tcPr>
          <w:p w:rsidR="00BA0930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16</w:t>
            </w:r>
          </w:p>
        </w:tc>
      </w:tr>
      <w:tr w:rsidR="00141E2F" w:rsidRPr="00FC487E" w:rsidTr="00FC487E">
        <w:trPr>
          <w:trHeight w:val="277"/>
          <w:jc w:val="center"/>
        </w:trPr>
        <w:tc>
          <w:tcPr>
            <w:tcW w:w="3003" w:type="dxa"/>
            <w:shd w:val="clear" w:color="auto" w:fill="auto"/>
          </w:tcPr>
          <w:p w:rsidR="00141E2F" w:rsidRPr="00FC487E" w:rsidRDefault="00141E2F" w:rsidP="00517D58">
            <w:pPr>
              <w:ind w:right="-18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أرز حبة قصيرة / 25 كغم</w:t>
            </w:r>
          </w:p>
        </w:tc>
        <w:tc>
          <w:tcPr>
            <w:tcW w:w="1699" w:type="dxa"/>
            <w:shd w:val="clear" w:color="auto" w:fill="auto"/>
          </w:tcPr>
          <w:p w:rsidR="00141E2F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133</w:t>
            </w:r>
          </w:p>
        </w:tc>
        <w:tc>
          <w:tcPr>
            <w:tcW w:w="1855" w:type="dxa"/>
            <w:shd w:val="clear" w:color="auto" w:fill="auto"/>
          </w:tcPr>
          <w:p w:rsidR="00141E2F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138</w:t>
            </w:r>
          </w:p>
        </w:tc>
      </w:tr>
      <w:tr w:rsidR="00141E2F" w:rsidRPr="00FC487E" w:rsidTr="00FC487E">
        <w:trPr>
          <w:trHeight w:val="263"/>
          <w:jc w:val="center"/>
        </w:trPr>
        <w:tc>
          <w:tcPr>
            <w:tcW w:w="3003" w:type="dxa"/>
            <w:shd w:val="clear" w:color="auto" w:fill="auto"/>
          </w:tcPr>
          <w:p w:rsidR="00141E2F" w:rsidRPr="00FC487E" w:rsidRDefault="00141E2F" w:rsidP="00517D58">
            <w:pPr>
              <w:ind w:right="-18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لحم الغنم / 1 كغم</w:t>
            </w:r>
          </w:p>
        </w:tc>
        <w:tc>
          <w:tcPr>
            <w:tcW w:w="1699" w:type="dxa"/>
            <w:shd w:val="clear" w:color="auto" w:fill="auto"/>
          </w:tcPr>
          <w:p w:rsidR="00141E2F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81</w:t>
            </w:r>
          </w:p>
        </w:tc>
        <w:tc>
          <w:tcPr>
            <w:tcW w:w="1855" w:type="dxa"/>
            <w:shd w:val="clear" w:color="auto" w:fill="auto"/>
          </w:tcPr>
          <w:p w:rsidR="00141E2F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84</w:t>
            </w:r>
          </w:p>
        </w:tc>
      </w:tr>
      <w:tr w:rsidR="00141E2F" w:rsidRPr="00FC487E" w:rsidTr="00FC487E">
        <w:trPr>
          <w:trHeight w:val="277"/>
          <w:jc w:val="center"/>
        </w:trPr>
        <w:tc>
          <w:tcPr>
            <w:tcW w:w="3003" w:type="dxa"/>
            <w:shd w:val="clear" w:color="auto" w:fill="auto"/>
          </w:tcPr>
          <w:p w:rsidR="00141E2F" w:rsidRPr="00FC487E" w:rsidRDefault="00141E2F" w:rsidP="00517D58">
            <w:pPr>
              <w:ind w:right="-18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بنزين 95 / 1 لتر</w:t>
            </w:r>
          </w:p>
        </w:tc>
        <w:tc>
          <w:tcPr>
            <w:tcW w:w="1699" w:type="dxa"/>
            <w:shd w:val="clear" w:color="auto" w:fill="auto"/>
          </w:tcPr>
          <w:p w:rsidR="00141E2F" w:rsidRPr="00FC487E" w:rsidRDefault="00C917C7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6.07</w:t>
            </w:r>
          </w:p>
        </w:tc>
        <w:tc>
          <w:tcPr>
            <w:tcW w:w="1855" w:type="dxa"/>
            <w:shd w:val="clear" w:color="auto" w:fill="auto"/>
          </w:tcPr>
          <w:p w:rsidR="00141E2F" w:rsidRPr="00FC487E" w:rsidRDefault="00C917C7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6.67</w:t>
            </w:r>
          </w:p>
        </w:tc>
      </w:tr>
      <w:tr w:rsidR="00141E2F" w:rsidRPr="00FC487E" w:rsidTr="00FC487E">
        <w:trPr>
          <w:trHeight w:val="277"/>
          <w:jc w:val="center"/>
        </w:trPr>
        <w:tc>
          <w:tcPr>
            <w:tcW w:w="3003" w:type="dxa"/>
            <w:shd w:val="clear" w:color="auto" w:fill="auto"/>
          </w:tcPr>
          <w:p w:rsidR="00141E2F" w:rsidRPr="00FC487E" w:rsidRDefault="00141E2F" w:rsidP="00517D58">
            <w:pPr>
              <w:ind w:right="-18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ديزل / 1 لتر</w:t>
            </w:r>
          </w:p>
        </w:tc>
        <w:tc>
          <w:tcPr>
            <w:tcW w:w="1699" w:type="dxa"/>
            <w:shd w:val="clear" w:color="auto" w:fill="auto"/>
          </w:tcPr>
          <w:p w:rsidR="00141E2F" w:rsidRPr="00FC487E" w:rsidRDefault="00C917C7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5.26</w:t>
            </w:r>
          </w:p>
        </w:tc>
        <w:tc>
          <w:tcPr>
            <w:tcW w:w="1855" w:type="dxa"/>
            <w:shd w:val="clear" w:color="auto" w:fill="auto"/>
          </w:tcPr>
          <w:p w:rsidR="00141E2F" w:rsidRPr="00FC487E" w:rsidRDefault="00C917C7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5.99</w:t>
            </w:r>
          </w:p>
        </w:tc>
      </w:tr>
      <w:tr w:rsidR="00141E2F" w:rsidRPr="00FC487E" w:rsidTr="00FC487E">
        <w:trPr>
          <w:trHeight w:val="263"/>
          <w:jc w:val="center"/>
        </w:trPr>
        <w:tc>
          <w:tcPr>
            <w:tcW w:w="3003" w:type="dxa"/>
            <w:shd w:val="clear" w:color="auto" w:fill="auto"/>
          </w:tcPr>
          <w:p w:rsidR="00141E2F" w:rsidRPr="00FC487E" w:rsidRDefault="00141E2F" w:rsidP="00517D58">
            <w:pPr>
              <w:ind w:right="-18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اسطوانة غاز / 12 كغم</w:t>
            </w:r>
          </w:p>
        </w:tc>
        <w:tc>
          <w:tcPr>
            <w:tcW w:w="1699" w:type="dxa"/>
            <w:shd w:val="clear" w:color="auto" w:fill="auto"/>
          </w:tcPr>
          <w:p w:rsidR="00141E2F" w:rsidRPr="00FC487E" w:rsidRDefault="00C917C7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70</w:t>
            </w:r>
          </w:p>
        </w:tc>
        <w:tc>
          <w:tcPr>
            <w:tcW w:w="1855" w:type="dxa"/>
            <w:shd w:val="clear" w:color="auto" w:fill="auto"/>
          </w:tcPr>
          <w:p w:rsidR="00141E2F" w:rsidRPr="00FC487E" w:rsidRDefault="00C917C7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75</w:t>
            </w:r>
          </w:p>
        </w:tc>
      </w:tr>
      <w:tr w:rsidR="00141E2F" w:rsidRPr="00FC487E" w:rsidTr="00FC487E">
        <w:trPr>
          <w:trHeight w:val="277"/>
          <w:jc w:val="center"/>
        </w:trPr>
        <w:tc>
          <w:tcPr>
            <w:tcW w:w="3003" w:type="dxa"/>
            <w:shd w:val="clear" w:color="auto" w:fill="auto"/>
          </w:tcPr>
          <w:p w:rsidR="00141E2F" w:rsidRPr="00FC487E" w:rsidRDefault="00141E2F" w:rsidP="00517D58">
            <w:pPr>
              <w:ind w:right="-18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السكر / 10 كغم</w:t>
            </w:r>
          </w:p>
        </w:tc>
        <w:tc>
          <w:tcPr>
            <w:tcW w:w="1699" w:type="dxa"/>
            <w:shd w:val="clear" w:color="auto" w:fill="auto"/>
          </w:tcPr>
          <w:p w:rsidR="00141E2F" w:rsidRPr="00FC487E" w:rsidRDefault="00C917C7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26</w:t>
            </w:r>
          </w:p>
        </w:tc>
        <w:tc>
          <w:tcPr>
            <w:tcW w:w="1855" w:type="dxa"/>
            <w:shd w:val="clear" w:color="auto" w:fill="auto"/>
          </w:tcPr>
          <w:p w:rsidR="00141E2F" w:rsidRPr="00FC487E" w:rsidRDefault="00C917C7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31</w:t>
            </w:r>
          </w:p>
        </w:tc>
      </w:tr>
      <w:tr w:rsidR="00B77C39" w:rsidRPr="00FC487E" w:rsidTr="00FC487E">
        <w:trPr>
          <w:trHeight w:val="269"/>
          <w:jc w:val="center"/>
        </w:trPr>
        <w:tc>
          <w:tcPr>
            <w:tcW w:w="3003" w:type="dxa"/>
            <w:shd w:val="clear" w:color="auto" w:fill="auto"/>
          </w:tcPr>
          <w:p w:rsidR="00B77C39" w:rsidRPr="00FC487E" w:rsidRDefault="00B77C39" w:rsidP="00517D58">
            <w:pPr>
              <w:ind w:right="-18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سجائر مارلبورو / 20 سيجارة</w:t>
            </w:r>
          </w:p>
        </w:tc>
        <w:tc>
          <w:tcPr>
            <w:tcW w:w="1699" w:type="dxa"/>
            <w:shd w:val="clear" w:color="auto" w:fill="auto"/>
          </w:tcPr>
          <w:p w:rsidR="00B77C39" w:rsidRPr="00FC487E" w:rsidRDefault="00FD28CD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28</w:t>
            </w:r>
          </w:p>
        </w:tc>
        <w:tc>
          <w:tcPr>
            <w:tcW w:w="1855" w:type="dxa"/>
            <w:shd w:val="clear" w:color="auto" w:fill="auto"/>
          </w:tcPr>
          <w:p w:rsidR="00B77C39" w:rsidRPr="00FC487E" w:rsidRDefault="00FD28CD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29</w:t>
            </w:r>
          </w:p>
        </w:tc>
      </w:tr>
      <w:tr w:rsidR="00B77C39" w:rsidRPr="00FC487E" w:rsidTr="00FC487E">
        <w:trPr>
          <w:trHeight w:val="290"/>
          <w:jc w:val="center"/>
        </w:trPr>
        <w:tc>
          <w:tcPr>
            <w:tcW w:w="3003" w:type="dxa"/>
            <w:shd w:val="clear" w:color="auto" w:fill="auto"/>
          </w:tcPr>
          <w:p w:rsidR="00B77C39" w:rsidRPr="00FC487E" w:rsidRDefault="00B77C39" w:rsidP="00B77C39">
            <w:pPr>
              <w:ind w:right="-18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سجائر ونستون / 20 سيجارة</w:t>
            </w:r>
          </w:p>
        </w:tc>
        <w:tc>
          <w:tcPr>
            <w:tcW w:w="1699" w:type="dxa"/>
            <w:shd w:val="clear" w:color="auto" w:fill="auto"/>
          </w:tcPr>
          <w:p w:rsidR="00B77C39" w:rsidRPr="00FC487E" w:rsidRDefault="00FD28CD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23</w:t>
            </w:r>
          </w:p>
        </w:tc>
        <w:tc>
          <w:tcPr>
            <w:tcW w:w="1855" w:type="dxa"/>
            <w:shd w:val="clear" w:color="auto" w:fill="auto"/>
          </w:tcPr>
          <w:p w:rsidR="00B77C39" w:rsidRPr="00FC487E" w:rsidRDefault="00FD28CD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24</w:t>
            </w:r>
          </w:p>
        </w:tc>
      </w:tr>
      <w:tr w:rsidR="00FC487E" w:rsidRPr="00FC487E" w:rsidTr="00FC487E">
        <w:trPr>
          <w:trHeight w:val="221"/>
          <w:jc w:val="center"/>
        </w:trPr>
        <w:tc>
          <w:tcPr>
            <w:tcW w:w="6557" w:type="dxa"/>
            <w:gridSpan w:val="3"/>
            <w:shd w:val="clear" w:color="auto" w:fill="auto"/>
          </w:tcPr>
          <w:p w:rsidR="00FC487E" w:rsidRPr="00FC487E" w:rsidRDefault="00FC487E" w:rsidP="00FC487E">
            <w:pPr>
              <w:ind w:right="-18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انخفضت</w:t>
            </w:r>
          </w:p>
        </w:tc>
      </w:tr>
      <w:tr w:rsidR="00A54632" w:rsidRPr="00FC487E" w:rsidTr="00FC487E">
        <w:trPr>
          <w:trHeight w:val="277"/>
          <w:jc w:val="center"/>
        </w:trPr>
        <w:tc>
          <w:tcPr>
            <w:tcW w:w="3003" w:type="dxa"/>
            <w:shd w:val="clear" w:color="auto" w:fill="auto"/>
          </w:tcPr>
          <w:p w:rsidR="00A54632" w:rsidRPr="00FC487E" w:rsidRDefault="00141E2F" w:rsidP="00517D58">
            <w:pPr>
              <w:ind w:right="-18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البرتقال </w:t>
            </w:r>
            <w:r w:rsidR="00451BF7"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/ 1 كغم</w:t>
            </w:r>
          </w:p>
        </w:tc>
        <w:tc>
          <w:tcPr>
            <w:tcW w:w="1699" w:type="dxa"/>
            <w:shd w:val="clear" w:color="auto" w:fill="auto"/>
          </w:tcPr>
          <w:p w:rsidR="00A54632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4</w:t>
            </w:r>
          </w:p>
        </w:tc>
        <w:tc>
          <w:tcPr>
            <w:tcW w:w="1855" w:type="dxa"/>
            <w:shd w:val="clear" w:color="auto" w:fill="auto"/>
          </w:tcPr>
          <w:p w:rsidR="00A54632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3</w:t>
            </w:r>
          </w:p>
        </w:tc>
      </w:tr>
      <w:tr w:rsidR="00451BF7" w:rsidRPr="00FC487E" w:rsidTr="00FC487E">
        <w:trPr>
          <w:trHeight w:val="263"/>
          <w:jc w:val="center"/>
        </w:trPr>
        <w:tc>
          <w:tcPr>
            <w:tcW w:w="3003" w:type="dxa"/>
            <w:shd w:val="clear" w:color="auto" w:fill="auto"/>
          </w:tcPr>
          <w:p w:rsidR="00451BF7" w:rsidRPr="00FC487E" w:rsidRDefault="00451BF7" w:rsidP="00517D58">
            <w:pPr>
              <w:ind w:right="-180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الثوم الجاف</w:t>
            </w:r>
            <w:r w:rsidR="00141E2F"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/ 1 كغم</w:t>
            </w:r>
          </w:p>
        </w:tc>
        <w:tc>
          <w:tcPr>
            <w:tcW w:w="1699" w:type="dxa"/>
            <w:shd w:val="clear" w:color="auto" w:fill="auto"/>
          </w:tcPr>
          <w:p w:rsidR="00451BF7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16</w:t>
            </w:r>
          </w:p>
        </w:tc>
        <w:tc>
          <w:tcPr>
            <w:tcW w:w="1855" w:type="dxa"/>
            <w:shd w:val="clear" w:color="auto" w:fill="auto"/>
          </w:tcPr>
          <w:p w:rsidR="00451BF7" w:rsidRPr="00FC487E" w:rsidRDefault="00D4035C" w:rsidP="00517D58">
            <w:pPr>
              <w:ind w:right="-18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C487E">
              <w:rPr>
                <w:rFonts w:asciiTheme="majorBidi" w:hAnsiTheme="majorBidi" w:cstheme="majorBidi"/>
                <w:sz w:val="26"/>
                <w:szCs w:val="26"/>
                <w:rtl/>
              </w:rPr>
              <w:t>15</w:t>
            </w:r>
          </w:p>
        </w:tc>
      </w:tr>
    </w:tbl>
    <w:p w:rsidR="00BD12F2" w:rsidRPr="00FC487E" w:rsidRDefault="00BD12F2" w:rsidP="00BD12F2">
      <w:pPr>
        <w:ind w:right="-180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BD12F2" w:rsidRPr="00FC487E" w:rsidRDefault="00BD12F2" w:rsidP="00BD12F2">
      <w:pPr>
        <w:ind w:right="-180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بلغت نسبة غلاء المعيشة منذ العام 1996 وحتى العام 2022 حوالي 114%، أي بزيادة مقدارها </w:t>
      </w:r>
      <w:r w:rsidRPr="00FC487E">
        <w:rPr>
          <w:rFonts w:ascii="Simplified Arabic" w:hAnsi="Simplified Arabic" w:cs="Simplified Arabic"/>
          <w:b/>
          <w:bCs/>
          <w:sz w:val="26"/>
          <w:szCs w:val="26"/>
        </w:rPr>
        <w:t>1,136</w:t>
      </w: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شيقل لكل </w:t>
      </w:r>
      <w:r w:rsidRPr="00FC487E">
        <w:rPr>
          <w:rFonts w:ascii="Simplified Arabic" w:hAnsi="Simplified Arabic" w:cs="Simplified Arabic"/>
          <w:b/>
          <w:bCs/>
          <w:sz w:val="26"/>
          <w:szCs w:val="26"/>
        </w:rPr>
        <w:t>1,000</w:t>
      </w: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شيقل من الأجر الشهري، وإذا ما حسبت منذ العام 2004 فقد بلغت حوالي 56%، أي بزيادة مقدارها 559 شيقل لكل </w:t>
      </w:r>
      <w:r w:rsidRPr="00FC487E">
        <w:rPr>
          <w:rFonts w:ascii="Simplified Arabic" w:hAnsi="Simplified Arabic" w:cs="Simplified Arabic"/>
          <w:b/>
          <w:bCs/>
          <w:sz w:val="26"/>
          <w:szCs w:val="26"/>
        </w:rPr>
        <w:t>1,000</w:t>
      </w: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شيقل من الأجر الشهري</w:t>
      </w:r>
    </w:p>
    <w:p w:rsidR="00F60914" w:rsidRPr="00FC487E" w:rsidRDefault="00F60914" w:rsidP="004A6BD0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3B0F15" w:rsidRPr="00FC487E" w:rsidRDefault="00D044A9" w:rsidP="001D233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نسب التغّير السنوية لأسعار المستهلك في فلسطين للسنوات: </w:t>
      </w:r>
      <w:r w:rsidR="001D233E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2004</w:t>
      </w:r>
      <w:r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</w:t>
      </w:r>
      <w:r w:rsidR="00555B21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2022</w:t>
      </w:r>
    </w:p>
    <w:p w:rsidR="00BE0C73" w:rsidRPr="00FC487E" w:rsidRDefault="00DA3013" w:rsidP="009878FD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C487E">
        <w:rPr>
          <w:rFonts w:ascii="Simplified Arabic" w:hAnsi="Simplified Arabic" w:cs="Simplified Arabic"/>
          <w:b/>
          <w:bCs/>
          <w:noProof/>
          <w:sz w:val="26"/>
          <w:szCs w:val="26"/>
          <w:lang w:eastAsia="en-US"/>
        </w:rPr>
        <w:drawing>
          <wp:inline distT="0" distB="0" distL="0" distR="0">
            <wp:extent cx="2981325" cy="1971675"/>
            <wp:effectExtent l="0" t="0" r="9525" b="9525"/>
            <wp:docPr id="18" name="Objec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C487E" w:rsidRDefault="00FC487E" w:rsidP="00336B0B">
      <w:pPr>
        <w:pStyle w:val="Header"/>
        <w:jc w:val="lowKashida"/>
        <w:rPr>
          <w:rFonts w:ascii="Simplified Arabic" w:hAnsi="Simplified Arabic" w:cs="Simplified Arabic"/>
          <w:b/>
          <w:bCs/>
          <w:snapToGrid/>
          <w:sz w:val="28"/>
          <w:szCs w:val="28"/>
          <w:rtl/>
          <w:lang w:val="en-US" w:eastAsia="ar-SA"/>
        </w:rPr>
      </w:pPr>
    </w:p>
    <w:p w:rsidR="00FC487E" w:rsidRDefault="00FC487E" w:rsidP="00336B0B">
      <w:pPr>
        <w:pStyle w:val="Header"/>
        <w:jc w:val="lowKashida"/>
        <w:rPr>
          <w:rFonts w:ascii="Simplified Arabic" w:hAnsi="Simplified Arabic" w:cs="Simplified Arabic"/>
          <w:b/>
          <w:bCs/>
          <w:snapToGrid/>
          <w:sz w:val="28"/>
          <w:szCs w:val="28"/>
          <w:rtl/>
          <w:lang w:val="en-US" w:eastAsia="ar-SA"/>
        </w:rPr>
      </w:pPr>
    </w:p>
    <w:p w:rsidR="00C33581" w:rsidRDefault="00D44E93" w:rsidP="00336B0B">
      <w:pPr>
        <w:pStyle w:val="Header"/>
        <w:jc w:val="lowKashida"/>
        <w:rPr>
          <w:rFonts w:ascii="Simplified Arabic" w:hAnsi="Simplified Arabic" w:cs="Simplified Arabic"/>
          <w:b/>
          <w:bCs/>
          <w:snapToGrid/>
          <w:sz w:val="28"/>
          <w:szCs w:val="28"/>
          <w:rtl/>
          <w:lang w:val="en-US" w:eastAsia="ar-SA"/>
        </w:rPr>
      </w:pPr>
      <w:r w:rsidRPr="00FC487E">
        <w:rPr>
          <w:rFonts w:ascii="Simplified Arabic" w:hAnsi="Simplified Arabic" w:cs="Simplified Arabic"/>
          <w:b/>
          <w:bCs/>
          <w:snapToGrid/>
          <w:sz w:val="28"/>
          <w:szCs w:val="28"/>
          <w:rtl/>
          <w:lang w:val="en-US" w:eastAsia="ar-SA"/>
        </w:rPr>
        <w:t xml:space="preserve">مؤشر غلاء المعيشة خلال العام </w:t>
      </w:r>
      <w:r w:rsidR="00336B0B" w:rsidRPr="00FC487E">
        <w:rPr>
          <w:rFonts w:ascii="Simplified Arabic" w:hAnsi="Simplified Arabic" w:cs="Simplified Arabic"/>
          <w:b/>
          <w:bCs/>
          <w:snapToGrid/>
          <w:sz w:val="28"/>
          <w:szCs w:val="28"/>
          <w:rtl/>
          <w:lang w:val="en-US" w:eastAsia="ar-SA"/>
        </w:rPr>
        <w:t>2022</w:t>
      </w:r>
      <w:r w:rsidR="00C33581" w:rsidRPr="00FC487E">
        <w:rPr>
          <w:rFonts w:ascii="Simplified Arabic" w:hAnsi="Simplified Arabic" w:cs="Simplified Arabic"/>
          <w:b/>
          <w:bCs/>
          <w:snapToGrid/>
          <w:sz w:val="28"/>
          <w:szCs w:val="28"/>
          <w:rtl/>
          <w:lang w:val="en-US" w:eastAsia="ar-SA"/>
        </w:rPr>
        <w:t xml:space="preserve"> على مستوى المناطق الفلسطينية</w:t>
      </w:r>
    </w:p>
    <w:p w:rsidR="00FC487E" w:rsidRPr="00FC487E" w:rsidRDefault="00FC487E" w:rsidP="00336B0B">
      <w:pPr>
        <w:pStyle w:val="Header"/>
        <w:jc w:val="lowKashida"/>
        <w:rPr>
          <w:rFonts w:ascii="Simplified Arabic" w:hAnsi="Simplified Arabic" w:cs="Simplified Arabic"/>
          <w:b/>
          <w:bCs/>
          <w:snapToGrid/>
          <w:sz w:val="16"/>
          <w:szCs w:val="16"/>
          <w:rtl/>
          <w:lang w:val="en-US" w:eastAsia="ar-SA"/>
        </w:rPr>
      </w:pPr>
    </w:p>
    <w:p w:rsidR="00F52D30" w:rsidRPr="00FC487E" w:rsidRDefault="00336B0B" w:rsidP="00336B0B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4.70</w:t>
      </w:r>
      <w:r w:rsidR="00F52D30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4151C8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ارتفاع</w:t>
      </w:r>
      <w:r w:rsidR="00F52D30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مؤش</w:t>
      </w:r>
      <w:r w:rsidR="004151C8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ر غلاء المعيشة في القدس </w:t>
      </w:r>
      <w:r w:rsidR="004151C8" w:rsidRPr="00FC487E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="004151C8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*</w:t>
      </w:r>
      <w:r w:rsidR="00F52D30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خلال العام </w:t>
      </w: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2022</w:t>
      </w:r>
      <w:r w:rsidR="00F52D30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مقارنة بالعام </w:t>
      </w: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2021</w:t>
      </w:r>
    </w:p>
    <w:p w:rsidR="00ED2325" w:rsidRPr="00FC487E" w:rsidRDefault="004E3814" w:rsidP="00084BE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نتج هذا </w:t>
      </w:r>
      <w:r w:rsidR="004151C8" w:rsidRPr="00FC487E">
        <w:rPr>
          <w:rFonts w:ascii="Simplified Arabic" w:hAnsi="Simplified Arabic" w:cs="Simplified Arabic"/>
          <w:sz w:val="26"/>
          <w:szCs w:val="26"/>
          <w:rtl/>
        </w:rPr>
        <w:t>الارتفاع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 بصورة رئيسية عن </w:t>
      </w:r>
      <w:r w:rsidR="004151C8" w:rsidRPr="00FC487E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ED2325" w:rsidRPr="00FC487E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="00ED2325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مجموعة المواد الغذائية والمشروبات غير الكحولية بنسبة 7.75%</w:t>
      </w:r>
      <w:r w:rsidR="00ED2325" w:rsidRPr="00FC487E">
        <w:rPr>
          <w:rFonts w:ascii="Simplified Arabic" w:hAnsi="Simplified Arabic" w:cs="Simplified Arabic"/>
          <w:sz w:val="26"/>
          <w:szCs w:val="26"/>
          <w:rtl/>
        </w:rPr>
        <w:t>، حيث ارتفعت أسعار كل من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>؛</w:t>
      </w:r>
      <w:r w:rsidR="00ED2325" w:rsidRPr="00FC487E">
        <w:rPr>
          <w:rFonts w:ascii="Simplified Arabic" w:hAnsi="Simplified Arabic" w:cs="Simplified Arabic"/>
          <w:sz w:val="26"/>
          <w:szCs w:val="26"/>
          <w:rtl/>
        </w:rPr>
        <w:t xml:space="preserve"> زيت الذرة بنسبة 33.46%، والخضروات الطازجة بنسبة 27.43%، و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>غيرها من المشروبات غير الكحولية "</w:t>
      </w:r>
      <w:r w:rsidR="00ED2325" w:rsidRPr="00FC487E">
        <w:rPr>
          <w:rFonts w:ascii="Simplified Arabic" w:hAnsi="Simplified Arabic" w:cs="Simplified Arabic"/>
          <w:sz w:val="26"/>
          <w:szCs w:val="26"/>
          <w:rtl/>
        </w:rPr>
        <w:t>العصائر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>"</w:t>
      </w:r>
      <w:r w:rsidR="00ED2325" w:rsidRPr="00FC487E">
        <w:rPr>
          <w:rFonts w:ascii="Simplified Arabic" w:hAnsi="Simplified Arabic" w:cs="Simplified Arabic"/>
          <w:sz w:val="26"/>
          <w:szCs w:val="26"/>
          <w:rtl/>
        </w:rPr>
        <w:t xml:space="preserve"> بنسبة 24.62%، والمشروبات الغازية بنسبة 24.27%، والبطاطا بنسبة 18.13%، </w:t>
      </w:r>
      <w:r w:rsidR="00084BEA" w:rsidRPr="00FC487E">
        <w:rPr>
          <w:rFonts w:ascii="Simplified Arabic" w:hAnsi="Simplified Arabic" w:cs="Simplified Arabic"/>
          <w:sz w:val="26"/>
          <w:szCs w:val="26"/>
          <w:rtl/>
        </w:rPr>
        <w:t xml:space="preserve">والخبز بنسبة 16.99%، </w:t>
      </w:r>
      <w:r w:rsidR="00ED2325" w:rsidRPr="00FC487E">
        <w:rPr>
          <w:rFonts w:ascii="Simplified Arabic" w:hAnsi="Simplified Arabic" w:cs="Simplified Arabic"/>
          <w:sz w:val="26"/>
          <w:szCs w:val="26"/>
          <w:rtl/>
        </w:rPr>
        <w:t>والدجاج الطازج بنسبة 8.29%، ودقيق الحبوب</w:t>
      </w:r>
      <w:r w:rsidR="00727AC9" w:rsidRPr="00FC487E">
        <w:rPr>
          <w:rFonts w:ascii="Simplified Arabic" w:hAnsi="Simplified Arabic" w:cs="Simplified Arabic"/>
          <w:sz w:val="26"/>
          <w:szCs w:val="26"/>
          <w:rtl/>
        </w:rPr>
        <w:t xml:space="preserve"> "الطحين"</w:t>
      </w:r>
      <w:r w:rsidR="00ED2325" w:rsidRPr="00FC487E">
        <w:rPr>
          <w:rFonts w:ascii="Simplified Arabic" w:hAnsi="Simplified Arabic" w:cs="Simplified Arabic"/>
          <w:sz w:val="26"/>
          <w:szCs w:val="26"/>
          <w:rtl/>
        </w:rPr>
        <w:t xml:space="preserve"> بنسبة 7.45%، و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 xml:space="preserve">بدائل </w:t>
      </w:r>
      <w:r w:rsidR="00ED2325" w:rsidRPr="00FC487E">
        <w:rPr>
          <w:rFonts w:ascii="Simplified Arabic" w:hAnsi="Simplified Arabic" w:cs="Simplified Arabic"/>
          <w:sz w:val="26"/>
          <w:szCs w:val="26"/>
          <w:rtl/>
        </w:rPr>
        <w:t>السكر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 xml:space="preserve"> وسكريات اخرى</w:t>
      </w:r>
      <w:r w:rsidR="00ED2325" w:rsidRPr="00FC487E">
        <w:rPr>
          <w:rFonts w:ascii="Simplified Arabic" w:hAnsi="Simplified Arabic" w:cs="Simplified Arabic"/>
          <w:sz w:val="26"/>
          <w:szCs w:val="26"/>
          <w:rtl/>
        </w:rPr>
        <w:t xml:space="preserve"> بنسبة 4.12%، واللحوم الطازجة بنسبة 4.01%، والأرز بنسبة 2.63%، على الرغم من انخفاض أسعار كل من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>؛</w:t>
      </w:r>
      <w:r w:rsidR="00ED2325" w:rsidRPr="00FC487E">
        <w:rPr>
          <w:rFonts w:ascii="Simplified Arabic" w:hAnsi="Simplified Arabic" w:cs="Simplified Arabic"/>
          <w:sz w:val="26"/>
          <w:szCs w:val="26"/>
          <w:rtl/>
        </w:rPr>
        <w:t xml:space="preserve"> الفواكه الطازجة بمقدار 9.43%، والخضروات المجففة بمقدار </w:t>
      </w:r>
      <w:r w:rsidR="00084BEA" w:rsidRPr="00FC487E">
        <w:rPr>
          <w:rFonts w:ascii="Simplified Arabic" w:hAnsi="Simplified Arabic" w:cs="Simplified Arabic"/>
          <w:sz w:val="26"/>
          <w:szCs w:val="26"/>
          <w:rtl/>
        </w:rPr>
        <w:t>4.07</w:t>
      </w:r>
      <w:r w:rsidR="00ED2325" w:rsidRPr="00FC487E">
        <w:rPr>
          <w:rFonts w:ascii="Simplified Arabic" w:hAnsi="Simplified Arabic" w:cs="Simplified Arabic"/>
          <w:sz w:val="26"/>
          <w:szCs w:val="26"/>
          <w:rtl/>
        </w:rPr>
        <w:t>%.</w:t>
      </w:r>
    </w:p>
    <w:p w:rsidR="00ED2325" w:rsidRPr="00FC487E" w:rsidRDefault="00ED2325" w:rsidP="00FC487E">
      <w:pPr>
        <w:ind w:firstLine="720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B39FD" w:rsidRPr="00FC487E" w:rsidRDefault="001E118C" w:rsidP="00CB39FD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سجلت مجموعة المسكن والمياه والكهرباء والغاز وغيرها من الوقود ارتفاعاً بنسبة 6.20%،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 حيث ارتفع </w:t>
      </w:r>
      <w:r w:rsidR="00CB39FD" w:rsidRPr="00FC487E">
        <w:rPr>
          <w:rFonts w:ascii="Simplified Arabic" w:hAnsi="Simplified Arabic" w:cs="Simplified Arabic"/>
          <w:sz w:val="26"/>
          <w:szCs w:val="26"/>
          <w:rtl/>
        </w:rPr>
        <w:t>سعر كل من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>؛</w:t>
      </w:r>
      <w:r w:rsidR="00CB39FD" w:rsidRPr="00FC487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 xml:space="preserve">تعرفة </w:t>
      </w:r>
      <w:r w:rsidR="00CB39FD" w:rsidRPr="00FC487E">
        <w:rPr>
          <w:rFonts w:ascii="Simplified Arabic" w:hAnsi="Simplified Arabic" w:cs="Simplified Arabic"/>
          <w:sz w:val="26"/>
          <w:szCs w:val="26"/>
          <w:rtl/>
        </w:rPr>
        <w:t>الكهرباء بنسبة 13.63%، و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الايجار الفعلي للسكن بنسبة </w:t>
      </w:r>
      <w:r w:rsidR="00CB39FD" w:rsidRPr="00FC487E">
        <w:rPr>
          <w:rFonts w:ascii="Simplified Arabic" w:hAnsi="Simplified Arabic" w:cs="Simplified Arabic"/>
          <w:sz w:val="26"/>
          <w:szCs w:val="26"/>
          <w:rtl/>
        </w:rPr>
        <w:t>3.95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CB39FD" w:rsidRPr="00FC487E">
        <w:rPr>
          <w:rFonts w:ascii="Simplified Arabic" w:hAnsi="Simplified Arabic" w:cs="Simplified Arabic"/>
          <w:sz w:val="26"/>
          <w:szCs w:val="26"/>
          <w:rtl/>
        </w:rPr>
        <w:t xml:space="preserve">والغاز بنسبة 1.04%، وسجلت أسعار </w:t>
      </w:r>
      <w:r w:rsidR="004151C8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مجموعة المواصلات </w:t>
      </w:r>
      <w:r w:rsidR="00CB39FD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 نسبته</w:t>
      </w:r>
      <w:r w:rsidR="004151C8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B39FD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5.98</w:t>
      </w:r>
      <w:r w:rsidR="004151C8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4151C8" w:rsidRPr="00FC487E">
        <w:rPr>
          <w:rFonts w:ascii="Simplified Arabic" w:hAnsi="Simplified Arabic" w:cs="Simplified Arabic"/>
          <w:sz w:val="26"/>
          <w:szCs w:val="26"/>
          <w:rtl/>
        </w:rPr>
        <w:t>، حيث ارتف</w:t>
      </w:r>
      <w:r w:rsidR="00CB39FD" w:rsidRPr="00FC487E">
        <w:rPr>
          <w:rFonts w:ascii="Simplified Arabic" w:hAnsi="Simplified Arabic" w:cs="Simplified Arabic"/>
          <w:sz w:val="26"/>
          <w:szCs w:val="26"/>
          <w:rtl/>
        </w:rPr>
        <w:t>عت أسعار البنزين</w:t>
      </w:r>
      <w:r w:rsidR="00AF0826" w:rsidRPr="00FC487E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CB39FD" w:rsidRPr="00FC487E">
        <w:rPr>
          <w:rFonts w:ascii="Simplified Arabic" w:hAnsi="Simplified Arabic" w:cs="Simplified Arabic"/>
          <w:sz w:val="26"/>
          <w:szCs w:val="26"/>
          <w:rtl/>
        </w:rPr>
        <w:t>9.86</w:t>
      </w:r>
      <w:r w:rsidR="00AF0826" w:rsidRPr="00FC487E">
        <w:rPr>
          <w:rFonts w:ascii="Simplified Arabic" w:hAnsi="Simplified Arabic" w:cs="Simplified Arabic"/>
          <w:sz w:val="26"/>
          <w:szCs w:val="26"/>
          <w:rtl/>
        </w:rPr>
        <w:t>%، وأ</w:t>
      </w:r>
      <w:r w:rsidR="00084BEA" w:rsidRPr="00FC487E">
        <w:rPr>
          <w:rFonts w:ascii="Simplified Arabic" w:hAnsi="Simplified Arabic" w:cs="Simplified Arabic"/>
          <w:sz w:val="26"/>
          <w:szCs w:val="26"/>
          <w:rtl/>
        </w:rPr>
        <w:t>سعار الديزل</w:t>
      </w:r>
      <w:r w:rsidR="004151C8" w:rsidRPr="00FC487E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CB39FD" w:rsidRPr="00FC487E">
        <w:rPr>
          <w:rFonts w:ascii="Simplified Arabic" w:hAnsi="Simplified Arabic" w:cs="Simplified Arabic"/>
          <w:sz w:val="26"/>
          <w:szCs w:val="26"/>
          <w:rtl/>
        </w:rPr>
        <w:t>8.56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 xml:space="preserve">%، كما </w:t>
      </w:r>
      <w:r w:rsidR="00CB39FD" w:rsidRPr="00FC487E">
        <w:rPr>
          <w:rFonts w:ascii="Simplified Arabic" w:hAnsi="Simplified Arabic" w:cs="Simplified Arabic"/>
          <w:sz w:val="26"/>
          <w:szCs w:val="26"/>
          <w:rtl/>
        </w:rPr>
        <w:t xml:space="preserve">سجلت أسعار </w:t>
      </w:r>
      <w:r w:rsidR="00CB39FD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مجموعة المشروبات الكحولية والتبغ ارتفاعاً نسبته 4.21%</w:t>
      </w:r>
      <w:r w:rsidR="00CB39FD" w:rsidRPr="00FC487E">
        <w:rPr>
          <w:rFonts w:ascii="Simplified Arabic" w:hAnsi="Simplified Arabic" w:cs="Simplified Arabic"/>
          <w:sz w:val="26"/>
          <w:szCs w:val="26"/>
          <w:rtl/>
        </w:rPr>
        <w:t>، حيث ارتفعت أسعار السجائر بنسبة 4.29%.</w:t>
      </w:r>
    </w:p>
    <w:p w:rsidR="004E3814" w:rsidRPr="00FC487E" w:rsidRDefault="004151C8" w:rsidP="00290AC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  <w:r w:rsidRPr="00FC487E">
        <w:rPr>
          <w:rFonts w:ascii="Simplified Arabic" w:hAnsi="Simplified Arabic" w:cs="Simplified Arabic"/>
          <w:sz w:val="16"/>
          <w:szCs w:val="16"/>
          <w:rtl/>
        </w:rPr>
        <w:t xml:space="preserve"> </w:t>
      </w:r>
    </w:p>
    <w:p w:rsidR="00FC487E" w:rsidRPr="00FC487E" w:rsidRDefault="003371E7" w:rsidP="00FC487E">
      <w:pPr>
        <w:ind w:right="-18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الجدول التالي يوضح حركة متوسطات أسعار المستهلك في القدس </w:t>
      </w:r>
      <w:r w:rsidRPr="00FC487E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* لبعض السلع المهمة </w:t>
      </w:r>
    </w:p>
    <w:p w:rsidR="003371E7" w:rsidRPr="00FC487E" w:rsidRDefault="003371E7" w:rsidP="00FC487E">
      <w:pPr>
        <w:ind w:right="-18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خلال العام </w:t>
      </w:r>
      <w:r w:rsidR="00CB39FD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2022</w:t>
      </w:r>
      <w:r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مقارنة بالعام </w:t>
      </w:r>
      <w:r w:rsidR="00CB39FD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2021</w:t>
      </w:r>
      <w:r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AB6335" w:rsidRPr="001375E6" w:rsidRDefault="00FC487E" w:rsidP="00AB6335">
      <w:pPr>
        <w:ind w:right="-180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1375E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</w:t>
      </w:r>
      <w:r w:rsidR="0026568B" w:rsidRPr="001375E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</w:t>
      </w:r>
      <w:r w:rsidRPr="001375E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AB6335" w:rsidRPr="001375E6">
        <w:rPr>
          <w:rFonts w:ascii="Simplified Arabic" w:hAnsi="Simplified Arabic" w:cs="Simplified Arabic"/>
          <w:b/>
          <w:bCs/>
          <w:sz w:val="26"/>
          <w:szCs w:val="26"/>
          <w:rtl/>
        </w:rPr>
        <w:t>الأسعار بالشيقل الاسرائيلي الجديد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1738"/>
        <w:gridCol w:w="1897"/>
      </w:tblGrid>
      <w:tr w:rsidR="00CB39FD" w:rsidRPr="00FC487E" w:rsidTr="00FC487E">
        <w:trPr>
          <w:trHeight w:val="807"/>
          <w:tblHeader/>
          <w:jc w:val="center"/>
        </w:trPr>
        <w:tc>
          <w:tcPr>
            <w:tcW w:w="3072" w:type="dxa"/>
            <w:shd w:val="clear" w:color="auto" w:fill="auto"/>
            <w:vAlign w:val="center"/>
          </w:tcPr>
          <w:p w:rsidR="00CB39FD" w:rsidRPr="00FC487E" w:rsidRDefault="00CB39FD" w:rsidP="00A00016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C487E">
              <w:rPr>
                <w:rFonts w:asciiTheme="majorBidi" w:hAnsiTheme="majorBidi" w:cstheme="majorBidi"/>
                <w:b/>
                <w:bCs/>
                <w:rtl/>
              </w:rPr>
              <w:t>السلعة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CB39FD" w:rsidRPr="00FC487E" w:rsidRDefault="00CB39FD" w:rsidP="00A00016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C487E">
              <w:rPr>
                <w:rFonts w:asciiTheme="majorBidi" w:hAnsiTheme="majorBidi" w:cstheme="majorBidi"/>
                <w:b/>
                <w:bCs/>
                <w:rtl/>
              </w:rPr>
              <w:t>متوسط السعر خلال العام 2021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CB39FD" w:rsidRPr="00FC487E" w:rsidRDefault="00CB39FD" w:rsidP="00A00016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C487E">
              <w:rPr>
                <w:rFonts w:asciiTheme="majorBidi" w:hAnsiTheme="majorBidi" w:cstheme="majorBidi"/>
                <w:b/>
                <w:bCs/>
                <w:rtl/>
              </w:rPr>
              <w:t>متوسط السعر خلال العام 2022</w:t>
            </w:r>
          </w:p>
        </w:tc>
      </w:tr>
      <w:tr w:rsidR="00FC487E" w:rsidRPr="00FC487E" w:rsidTr="003E07BE">
        <w:trPr>
          <w:trHeight w:val="263"/>
          <w:tblHeader/>
          <w:jc w:val="center"/>
        </w:trPr>
        <w:tc>
          <w:tcPr>
            <w:tcW w:w="6707" w:type="dxa"/>
            <w:gridSpan w:val="3"/>
            <w:shd w:val="clear" w:color="auto" w:fill="auto"/>
            <w:vAlign w:val="center"/>
          </w:tcPr>
          <w:p w:rsidR="00FC487E" w:rsidRPr="00FC487E" w:rsidRDefault="00FC487E" w:rsidP="00FC487E">
            <w:pPr>
              <w:ind w:right="-180"/>
              <w:rPr>
                <w:rFonts w:asciiTheme="majorBidi" w:hAnsiTheme="majorBidi" w:cstheme="majorBidi"/>
                <w:b/>
                <w:bCs/>
                <w:rtl/>
              </w:rPr>
            </w:pPr>
            <w:r w:rsidRPr="00FC487E">
              <w:rPr>
                <w:b/>
                <w:bCs/>
                <w:rtl/>
              </w:rPr>
              <w:t>ارتفعت</w:t>
            </w:r>
          </w:p>
        </w:tc>
      </w:tr>
      <w:tr w:rsidR="00CB39FD" w:rsidRPr="00FC487E" w:rsidTr="00FC487E">
        <w:trPr>
          <w:trHeight w:val="264"/>
          <w:jc w:val="center"/>
        </w:trPr>
        <w:tc>
          <w:tcPr>
            <w:tcW w:w="3072" w:type="dxa"/>
            <w:shd w:val="clear" w:color="auto" w:fill="auto"/>
          </w:tcPr>
          <w:p w:rsidR="00CB39FD" w:rsidRPr="00FC487E" w:rsidRDefault="00CB39FD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بندورة عناقيد / 1 كغم</w:t>
            </w:r>
          </w:p>
        </w:tc>
        <w:tc>
          <w:tcPr>
            <w:tcW w:w="1738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6</w:t>
            </w:r>
          </w:p>
        </w:tc>
        <w:tc>
          <w:tcPr>
            <w:tcW w:w="1897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9</w:t>
            </w:r>
          </w:p>
        </w:tc>
      </w:tr>
      <w:tr w:rsidR="00CB39FD" w:rsidRPr="00FC487E" w:rsidTr="00FC487E">
        <w:trPr>
          <w:trHeight w:val="264"/>
          <w:jc w:val="center"/>
        </w:trPr>
        <w:tc>
          <w:tcPr>
            <w:tcW w:w="3072" w:type="dxa"/>
            <w:shd w:val="clear" w:color="auto" w:fill="auto"/>
          </w:tcPr>
          <w:p w:rsidR="00CB39FD" w:rsidRPr="00FC487E" w:rsidRDefault="00CB39FD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زيت الذرة / 3 لتر</w:t>
            </w:r>
          </w:p>
        </w:tc>
        <w:tc>
          <w:tcPr>
            <w:tcW w:w="1738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26</w:t>
            </w:r>
          </w:p>
        </w:tc>
        <w:tc>
          <w:tcPr>
            <w:tcW w:w="1897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36</w:t>
            </w:r>
          </w:p>
        </w:tc>
      </w:tr>
      <w:tr w:rsidR="00CB39FD" w:rsidRPr="00FC487E" w:rsidTr="00FC487E">
        <w:trPr>
          <w:trHeight w:val="264"/>
          <w:jc w:val="center"/>
        </w:trPr>
        <w:tc>
          <w:tcPr>
            <w:tcW w:w="3072" w:type="dxa"/>
            <w:shd w:val="clear" w:color="auto" w:fill="auto"/>
          </w:tcPr>
          <w:p w:rsidR="00CB39FD" w:rsidRPr="00FC487E" w:rsidRDefault="00CB39FD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البطاطا / 1 كغم</w:t>
            </w:r>
          </w:p>
        </w:tc>
        <w:tc>
          <w:tcPr>
            <w:tcW w:w="1738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897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CB39FD" w:rsidRPr="00FC487E" w:rsidTr="00FC487E">
        <w:trPr>
          <w:trHeight w:val="264"/>
          <w:jc w:val="center"/>
        </w:trPr>
        <w:tc>
          <w:tcPr>
            <w:tcW w:w="3072" w:type="dxa"/>
            <w:shd w:val="clear" w:color="auto" w:fill="auto"/>
          </w:tcPr>
          <w:p w:rsidR="00CB39FD" w:rsidRPr="00FC487E" w:rsidRDefault="00CB39FD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خبز كماج / 1 كغم</w:t>
            </w:r>
          </w:p>
        </w:tc>
        <w:tc>
          <w:tcPr>
            <w:tcW w:w="1738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1897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6</w:t>
            </w:r>
          </w:p>
        </w:tc>
      </w:tr>
      <w:tr w:rsidR="00CB39FD" w:rsidRPr="00FC487E" w:rsidTr="00FC487E">
        <w:trPr>
          <w:trHeight w:val="264"/>
          <w:jc w:val="center"/>
        </w:trPr>
        <w:tc>
          <w:tcPr>
            <w:tcW w:w="3072" w:type="dxa"/>
            <w:shd w:val="clear" w:color="auto" w:fill="auto"/>
          </w:tcPr>
          <w:p w:rsidR="00CB39FD" w:rsidRPr="00FC487E" w:rsidRDefault="00CB39FD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طحين أبيض /</w:t>
            </w:r>
            <w:r w:rsidR="00084BEA" w:rsidRPr="00FC487E">
              <w:rPr>
                <w:rFonts w:asciiTheme="majorBidi" w:hAnsiTheme="majorBidi" w:cstheme="majorBidi"/>
                <w:rtl/>
              </w:rPr>
              <w:t xml:space="preserve"> </w:t>
            </w:r>
            <w:r w:rsidRPr="00FC487E">
              <w:rPr>
                <w:rFonts w:asciiTheme="majorBidi" w:hAnsiTheme="majorBidi" w:cstheme="majorBidi"/>
                <w:rtl/>
              </w:rPr>
              <w:t>50 كغم</w:t>
            </w:r>
          </w:p>
        </w:tc>
        <w:tc>
          <w:tcPr>
            <w:tcW w:w="1738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120</w:t>
            </w:r>
          </w:p>
        </w:tc>
        <w:tc>
          <w:tcPr>
            <w:tcW w:w="1897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145</w:t>
            </w:r>
          </w:p>
        </w:tc>
      </w:tr>
      <w:tr w:rsidR="00CB39FD" w:rsidRPr="00FC487E" w:rsidTr="00FC487E">
        <w:trPr>
          <w:trHeight w:val="264"/>
          <w:jc w:val="center"/>
        </w:trPr>
        <w:tc>
          <w:tcPr>
            <w:tcW w:w="3072" w:type="dxa"/>
            <w:shd w:val="clear" w:color="auto" w:fill="auto"/>
          </w:tcPr>
          <w:p w:rsidR="00CB39FD" w:rsidRPr="00FC487E" w:rsidRDefault="00CB39FD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الدجاج / 1 كغم</w:t>
            </w:r>
          </w:p>
        </w:tc>
        <w:tc>
          <w:tcPr>
            <w:tcW w:w="1738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18</w:t>
            </w:r>
          </w:p>
        </w:tc>
        <w:tc>
          <w:tcPr>
            <w:tcW w:w="1897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20</w:t>
            </w:r>
          </w:p>
        </w:tc>
      </w:tr>
      <w:tr w:rsidR="00CB39FD" w:rsidRPr="00FC487E" w:rsidTr="00FC487E">
        <w:trPr>
          <w:trHeight w:val="264"/>
          <w:jc w:val="center"/>
        </w:trPr>
        <w:tc>
          <w:tcPr>
            <w:tcW w:w="3072" w:type="dxa"/>
            <w:shd w:val="clear" w:color="auto" w:fill="auto"/>
          </w:tcPr>
          <w:p w:rsidR="00CB39FD" w:rsidRPr="00FC487E" w:rsidRDefault="00CB39FD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أرز حبة قصيرة / 25 كغم</w:t>
            </w:r>
          </w:p>
        </w:tc>
        <w:tc>
          <w:tcPr>
            <w:tcW w:w="1738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138</w:t>
            </w:r>
          </w:p>
        </w:tc>
        <w:tc>
          <w:tcPr>
            <w:tcW w:w="1897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139</w:t>
            </w:r>
          </w:p>
        </w:tc>
      </w:tr>
      <w:tr w:rsidR="00CB39FD" w:rsidRPr="00FC487E" w:rsidTr="00FC487E">
        <w:trPr>
          <w:trHeight w:val="264"/>
          <w:jc w:val="center"/>
        </w:trPr>
        <w:tc>
          <w:tcPr>
            <w:tcW w:w="3072" w:type="dxa"/>
            <w:shd w:val="clear" w:color="auto" w:fill="auto"/>
          </w:tcPr>
          <w:p w:rsidR="00CB39FD" w:rsidRPr="00FC487E" w:rsidRDefault="00CB39FD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لحم الغنم / 1 كغم</w:t>
            </w:r>
          </w:p>
        </w:tc>
        <w:tc>
          <w:tcPr>
            <w:tcW w:w="1738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86</w:t>
            </w:r>
          </w:p>
        </w:tc>
        <w:tc>
          <w:tcPr>
            <w:tcW w:w="1897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91</w:t>
            </w:r>
          </w:p>
        </w:tc>
      </w:tr>
      <w:tr w:rsidR="00CB39FD" w:rsidRPr="00FC487E" w:rsidTr="00FC487E">
        <w:trPr>
          <w:trHeight w:val="278"/>
          <w:jc w:val="center"/>
        </w:trPr>
        <w:tc>
          <w:tcPr>
            <w:tcW w:w="3072" w:type="dxa"/>
            <w:shd w:val="clear" w:color="auto" w:fill="auto"/>
          </w:tcPr>
          <w:p w:rsidR="00CB39FD" w:rsidRPr="00FC487E" w:rsidRDefault="00CB39FD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بنزين 95 / 1 لتر</w:t>
            </w:r>
          </w:p>
        </w:tc>
        <w:tc>
          <w:tcPr>
            <w:tcW w:w="1738" w:type="dxa"/>
            <w:shd w:val="clear" w:color="auto" w:fill="auto"/>
          </w:tcPr>
          <w:p w:rsidR="00CB39FD" w:rsidRPr="00FC487E" w:rsidRDefault="00290ACE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6.25</w:t>
            </w:r>
          </w:p>
        </w:tc>
        <w:tc>
          <w:tcPr>
            <w:tcW w:w="1897" w:type="dxa"/>
            <w:shd w:val="clear" w:color="auto" w:fill="auto"/>
          </w:tcPr>
          <w:p w:rsidR="00CB39FD" w:rsidRPr="00FC487E" w:rsidRDefault="00290ACE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7.10</w:t>
            </w:r>
          </w:p>
        </w:tc>
      </w:tr>
      <w:tr w:rsidR="00CB39FD" w:rsidRPr="00FC487E" w:rsidTr="00FC487E">
        <w:trPr>
          <w:trHeight w:val="264"/>
          <w:jc w:val="center"/>
        </w:trPr>
        <w:tc>
          <w:tcPr>
            <w:tcW w:w="3072" w:type="dxa"/>
            <w:shd w:val="clear" w:color="auto" w:fill="auto"/>
          </w:tcPr>
          <w:p w:rsidR="00CB39FD" w:rsidRPr="00FC487E" w:rsidRDefault="00CB39FD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ديزل / 1 لتر</w:t>
            </w:r>
          </w:p>
        </w:tc>
        <w:tc>
          <w:tcPr>
            <w:tcW w:w="1738" w:type="dxa"/>
            <w:shd w:val="clear" w:color="auto" w:fill="auto"/>
          </w:tcPr>
          <w:p w:rsidR="00CB39FD" w:rsidRPr="00FC487E" w:rsidRDefault="00290ACE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6.21</w:t>
            </w:r>
          </w:p>
        </w:tc>
        <w:tc>
          <w:tcPr>
            <w:tcW w:w="1897" w:type="dxa"/>
            <w:shd w:val="clear" w:color="auto" w:fill="auto"/>
          </w:tcPr>
          <w:p w:rsidR="00CB39FD" w:rsidRPr="00FC487E" w:rsidRDefault="00290ACE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6.74</w:t>
            </w:r>
          </w:p>
        </w:tc>
      </w:tr>
      <w:tr w:rsidR="00290ACE" w:rsidRPr="00FC487E" w:rsidTr="00FC487E">
        <w:trPr>
          <w:trHeight w:val="264"/>
          <w:jc w:val="center"/>
        </w:trPr>
        <w:tc>
          <w:tcPr>
            <w:tcW w:w="3072" w:type="dxa"/>
            <w:shd w:val="clear" w:color="auto" w:fill="auto"/>
          </w:tcPr>
          <w:p w:rsidR="00290ACE" w:rsidRPr="00FC487E" w:rsidRDefault="00290ACE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كوكا كولا / 330 مل</w:t>
            </w:r>
          </w:p>
        </w:tc>
        <w:tc>
          <w:tcPr>
            <w:tcW w:w="1738" w:type="dxa"/>
            <w:shd w:val="clear" w:color="auto" w:fill="auto"/>
          </w:tcPr>
          <w:p w:rsidR="00290ACE" w:rsidRPr="00FC487E" w:rsidRDefault="00290ACE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897" w:type="dxa"/>
            <w:shd w:val="clear" w:color="auto" w:fill="auto"/>
          </w:tcPr>
          <w:p w:rsidR="00290ACE" w:rsidRPr="00FC487E" w:rsidRDefault="00290ACE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6</w:t>
            </w:r>
          </w:p>
        </w:tc>
      </w:tr>
      <w:tr w:rsidR="00290ACE" w:rsidRPr="00FC487E" w:rsidTr="00FC487E">
        <w:trPr>
          <w:trHeight w:val="264"/>
          <w:jc w:val="center"/>
        </w:trPr>
        <w:tc>
          <w:tcPr>
            <w:tcW w:w="3072" w:type="dxa"/>
            <w:shd w:val="clear" w:color="auto" w:fill="auto"/>
          </w:tcPr>
          <w:p w:rsidR="00290ACE" w:rsidRPr="00FC487E" w:rsidRDefault="00290ACE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عصير توبيزينا / 1.5 لتر</w:t>
            </w:r>
          </w:p>
        </w:tc>
        <w:tc>
          <w:tcPr>
            <w:tcW w:w="1738" w:type="dxa"/>
            <w:shd w:val="clear" w:color="auto" w:fill="auto"/>
          </w:tcPr>
          <w:p w:rsidR="00290ACE" w:rsidRPr="00FC487E" w:rsidRDefault="00290ACE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7</w:t>
            </w:r>
          </w:p>
        </w:tc>
        <w:tc>
          <w:tcPr>
            <w:tcW w:w="1897" w:type="dxa"/>
            <w:shd w:val="clear" w:color="auto" w:fill="auto"/>
          </w:tcPr>
          <w:p w:rsidR="00290ACE" w:rsidRPr="00FC487E" w:rsidRDefault="00290ACE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11</w:t>
            </w:r>
          </w:p>
        </w:tc>
      </w:tr>
      <w:tr w:rsidR="00CB39FD" w:rsidRPr="00FC487E" w:rsidTr="00FC487E">
        <w:trPr>
          <w:trHeight w:val="264"/>
          <w:jc w:val="center"/>
        </w:trPr>
        <w:tc>
          <w:tcPr>
            <w:tcW w:w="3072" w:type="dxa"/>
            <w:shd w:val="clear" w:color="auto" w:fill="auto"/>
          </w:tcPr>
          <w:p w:rsidR="00CB39FD" w:rsidRPr="00FC487E" w:rsidRDefault="00CB39FD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اسطوانة غاز / 12 كغم</w:t>
            </w:r>
          </w:p>
        </w:tc>
        <w:tc>
          <w:tcPr>
            <w:tcW w:w="1738" w:type="dxa"/>
            <w:shd w:val="clear" w:color="auto" w:fill="auto"/>
          </w:tcPr>
          <w:p w:rsidR="00CB39FD" w:rsidRPr="00FC487E" w:rsidRDefault="00290ACE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121</w:t>
            </w:r>
          </w:p>
        </w:tc>
        <w:tc>
          <w:tcPr>
            <w:tcW w:w="1897" w:type="dxa"/>
            <w:shd w:val="clear" w:color="auto" w:fill="auto"/>
          </w:tcPr>
          <w:p w:rsidR="00CB39FD" w:rsidRPr="00FC487E" w:rsidRDefault="00290ACE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122</w:t>
            </w:r>
          </w:p>
        </w:tc>
      </w:tr>
      <w:tr w:rsidR="00CB39FD" w:rsidRPr="00FC487E" w:rsidTr="00FC487E">
        <w:trPr>
          <w:trHeight w:val="264"/>
          <w:jc w:val="center"/>
        </w:trPr>
        <w:tc>
          <w:tcPr>
            <w:tcW w:w="3072" w:type="dxa"/>
            <w:shd w:val="clear" w:color="auto" w:fill="auto"/>
          </w:tcPr>
          <w:p w:rsidR="00CB39FD" w:rsidRPr="00FC487E" w:rsidRDefault="00CB39FD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السكر / 10 كغم</w:t>
            </w:r>
          </w:p>
        </w:tc>
        <w:tc>
          <w:tcPr>
            <w:tcW w:w="1738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35</w:t>
            </w:r>
          </w:p>
        </w:tc>
        <w:tc>
          <w:tcPr>
            <w:tcW w:w="1897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37</w:t>
            </w:r>
          </w:p>
        </w:tc>
      </w:tr>
      <w:tr w:rsidR="00CB39FD" w:rsidRPr="00FC487E" w:rsidTr="00DA3013">
        <w:trPr>
          <w:trHeight w:val="211"/>
          <w:jc w:val="center"/>
        </w:trPr>
        <w:tc>
          <w:tcPr>
            <w:tcW w:w="3072" w:type="dxa"/>
            <w:shd w:val="clear" w:color="auto" w:fill="auto"/>
          </w:tcPr>
          <w:p w:rsidR="00CB39FD" w:rsidRPr="00FC487E" w:rsidRDefault="00CB39FD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سجائر مارلبورو / 20 سيجارة</w:t>
            </w:r>
          </w:p>
        </w:tc>
        <w:tc>
          <w:tcPr>
            <w:tcW w:w="1738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32</w:t>
            </w:r>
          </w:p>
        </w:tc>
        <w:tc>
          <w:tcPr>
            <w:tcW w:w="1897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33</w:t>
            </w:r>
          </w:p>
        </w:tc>
      </w:tr>
      <w:tr w:rsidR="00CB39FD" w:rsidRPr="00FC487E" w:rsidTr="00FC487E">
        <w:trPr>
          <w:trHeight w:val="264"/>
          <w:jc w:val="center"/>
        </w:trPr>
        <w:tc>
          <w:tcPr>
            <w:tcW w:w="3072" w:type="dxa"/>
            <w:shd w:val="clear" w:color="auto" w:fill="auto"/>
          </w:tcPr>
          <w:p w:rsidR="00CB39FD" w:rsidRPr="00FC487E" w:rsidRDefault="00CB39FD" w:rsidP="00537CBC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 xml:space="preserve">سجائر </w:t>
            </w:r>
            <w:r w:rsidR="00537CBC" w:rsidRPr="00FC487E">
              <w:rPr>
                <w:rFonts w:asciiTheme="majorBidi" w:hAnsiTheme="majorBidi" w:cstheme="majorBidi"/>
                <w:rtl/>
              </w:rPr>
              <w:t>جولواز</w:t>
            </w:r>
            <w:r w:rsidRPr="00FC487E">
              <w:rPr>
                <w:rFonts w:asciiTheme="majorBidi" w:hAnsiTheme="majorBidi" w:cstheme="majorBidi"/>
                <w:rtl/>
              </w:rPr>
              <w:t xml:space="preserve"> / 20 سيجارة</w:t>
            </w:r>
          </w:p>
        </w:tc>
        <w:tc>
          <w:tcPr>
            <w:tcW w:w="1738" w:type="dxa"/>
            <w:shd w:val="clear" w:color="auto" w:fill="auto"/>
          </w:tcPr>
          <w:p w:rsidR="00CB39FD" w:rsidRPr="00FC487E" w:rsidRDefault="00290ACE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23</w:t>
            </w:r>
          </w:p>
        </w:tc>
        <w:tc>
          <w:tcPr>
            <w:tcW w:w="1897" w:type="dxa"/>
            <w:shd w:val="clear" w:color="auto" w:fill="auto"/>
          </w:tcPr>
          <w:p w:rsidR="00CB39FD" w:rsidRPr="00FC487E" w:rsidRDefault="00290ACE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28</w:t>
            </w:r>
          </w:p>
        </w:tc>
      </w:tr>
      <w:tr w:rsidR="0026568B" w:rsidRPr="00FC487E" w:rsidTr="008814CB">
        <w:trPr>
          <w:trHeight w:val="264"/>
          <w:jc w:val="center"/>
        </w:trPr>
        <w:tc>
          <w:tcPr>
            <w:tcW w:w="6707" w:type="dxa"/>
            <w:gridSpan w:val="3"/>
            <w:shd w:val="clear" w:color="auto" w:fill="auto"/>
          </w:tcPr>
          <w:p w:rsidR="0026568B" w:rsidRPr="00FC487E" w:rsidRDefault="0026568B" w:rsidP="0026568B">
            <w:pPr>
              <w:ind w:right="-180"/>
              <w:rPr>
                <w:rFonts w:asciiTheme="majorBidi" w:hAnsiTheme="majorBidi" w:cstheme="majorBidi"/>
                <w:rtl/>
              </w:rPr>
            </w:pPr>
            <w:r w:rsidRPr="00FC487E">
              <w:rPr>
                <w:b/>
                <w:bCs/>
                <w:rtl/>
              </w:rPr>
              <w:t>انخفضت</w:t>
            </w:r>
          </w:p>
        </w:tc>
      </w:tr>
      <w:tr w:rsidR="00CB39FD" w:rsidRPr="00FC487E" w:rsidTr="00FC487E">
        <w:trPr>
          <w:trHeight w:val="264"/>
          <w:jc w:val="center"/>
        </w:trPr>
        <w:tc>
          <w:tcPr>
            <w:tcW w:w="3072" w:type="dxa"/>
            <w:shd w:val="clear" w:color="auto" w:fill="auto"/>
          </w:tcPr>
          <w:p w:rsidR="00CB39FD" w:rsidRPr="00FC487E" w:rsidRDefault="00CB39FD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البرتقال / 1 كغم</w:t>
            </w:r>
          </w:p>
        </w:tc>
        <w:tc>
          <w:tcPr>
            <w:tcW w:w="1738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1897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CB39FD" w:rsidRPr="00FC487E" w:rsidTr="00FC487E">
        <w:trPr>
          <w:trHeight w:val="264"/>
          <w:jc w:val="center"/>
        </w:trPr>
        <w:tc>
          <w:tcPr>
            <w:tcW w:w="3072" w:type="dxa"/>
            <w:shd w:val="clear" w:color="auto" w:fill="auto"/>
          </w:tcPr>
          <w:p w:rsidR="00CB39FD" w:rsidRPr="00FC487E" w:rsidRDefault="00CB39FD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الثوم الجاف / 1 كغم</w:t>
            </w:r>
          </w:p>
        </w:tc>
        <w:tc>
          <w:tcPr>
            <w:tcW w:w="1738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19.10</w:t>
            </w:r>
          </w:p>
        </w:tc>
        <w:tc>
          <w:tcPr>
            <w:tcW w:w="1897" w:type="dxa"/>
            <w:shd w:val="clear" w:color="auto" w:fill="auto"/>
          </w:tcPr>
          <w:p w:rsidR="00CB39FD" w:rsidRPr="00FC487E" w:rsidRDefault="00537CBC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FC487E">
              <w:rPr>
                <w:rFonts w:asciiTheme="majorBidi" w:hAnsiTheme="majorBidi" w:cstheme="majorBidi"/>
                <w:rtl/>
              </w:rPr>
              <w:t>18.94</w:t>
            </w:r>
          </w:p>
        </w:tc>
      </w:tr>
    </w:tbl>
    <w:p w:rsidR="00CB39FD" w:rsidRDefault="00CB39FD" w:rsidP="00AB6335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DA3013" w:rsidRPr="00FC487E" w:rsidRDefault="00DA3013" w:rsidP="00AB6335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4E3814" w:rsidRPr="00FC487E" w:rsidRDefault="00492F28" w:rsidP="00492F2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3.74</w:t>
      </w:r>
      <w:r w:rsidR="00A43BDF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% </w:t>
      </w:r>
      <w:r w:rsidR="00393E0F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ارتفاع</w:t>
      </w:r>
      <w:r w:rsidR="00A43BDF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مؤشر غلاء المعيشة في </w:t>
      </w:r>
      <w:r w:rsidR="00335446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الضفة الغربية**</w:t>
      </w:r>
      <w:r w:rsidR="00A43BDF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خلال العام </w:t>
      </w:r>
      <w:r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2022</w:t>
      </w:r>
      <w:r w:rsidR="00A43BDF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مقارنة بالعام </w:t>
      </w:r>
      <w:r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2021</w:t>
      </w:r>
    </w:p>
    <w:p w:rsidR="000928AB" w:rsidRPr="00FC487E" w:rsidRDefault="004162F7" w:rsidP="000928AB">
      <w:pPr>
        <w:ind w:right="-180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يعود هذا </w:t>
      </w:r>
      <w:r w:rsidR="00335446" w:rsidRPr="00FC487E">
        <w:rPr>
          <w:rFonts w:ascii="Simplified Arabic" w:hAnsi="Simplified Arabic" w:cs="Simplified Arabic"/>
          <w:sz w:val="26"/>
          <w:szCs w:val="26"/>
          <w:rtl/>
        </w:rPr>
        <w:t>الارتفاع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 الى </w:t>
      </w:r>
      <w:r w:rsidR="00335446" w:rsidRPr="00FC487E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0928AB" w:rsidRPr="00FC487E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="000928AB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مجموعة المواد الغذائية والمشروبات غير الكحولية بنسبة 6.68%</w:t>
      </w:r>
      <w:r w:rsidR="000928AB" w:rsidRPr="00FC487E">
        <w:rPr>
          <w:rFonts w:ascii="Simplified Arabic" w:hAnsi="Simplified Arabic" w:cs="Simplified Arabic"/>
          <w:sz w:val="26"/>
          <w:szCs w:val="26"/>
          <w:rtl/>
        </w:rPr>
        <w:t>، حيث ارتفعت أسعار كل من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>؛</w:t>
      </w:r>
      <w:r w:rsidR="000928AB" w:rsidRPr="00FC487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7AC9" w:rsidRPr="00FC487E">
        <w:rPr>
          <w:rFonts w:ascii="Simplified Arabic" w:hAnsi="Simplified Arabic" w:cs="Simplified Arabic"/>
          <w:sz w:val="26"/>
          <w:szCs w:val="26"/>
          <w:rtl/>
        </w:rPr>
        <w:t>زيت الذرة بنسبة 19.64%، والخضروات الطازجة بنسبة 18.67%، ودقيق الحبوب "الطحين"</w:t>
      </w:r>
      <w:r w:rsidR="001C31F2" w:rsidRPr="00FC487E">
        <w:rPr>
          <w:rFonts w:ascii="Simplified Arabic" w:hAnsi="Simplified Arabic" w:cs="Simplified Arabic"/>
          <w:sz w:val="26"/>
          <w:szCs w:val="26"/>
          <w:rtl/>
        </w:rPr>
        <w:t xml:space="preserve"> بنسبة</w:t>
      </w:r>
      <w:r w:rsidR="000928AB" w:rsidRPr="00FC487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7AC9" w:rsidRPr="00FC487E">
        <w:rPr>
          <w:rFonts w:ascii="Simplified Arabic" w:hAnsi="Simplified Arabic" w:cs="Simplified Arabic"/>
          <w:sz w:val="26"/>
          <w:szCs w:val="26"/>
          <w:rtl/>
        </w:rPr>
        <w:t>17.51%، و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 xml:space="preserve">بدائل </w:t>
      </w:r>
      <w:r w:rsidR="00727AC9" w:rsidRPr="00FC487E">
        <w:rPr>
          <w:rFonts w:ascii="Simplified Arabic" w:hAnsi="Simplified Arabic" w:cs="Simplified Arabic"/>
          <w:sz w:val="26"/>
          <w:szCs w:val="26"/>
          <w:rtl/>
        </w:rPr>
        <w:t>السكر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 xml:space="preserve"> وسكريات أخرى</w:t>
      </w:r>
      <w:r w:rsidR="00727AC9" w:rsidRPr="00FC487E">
        <w:rPr>
          <w:rFonts w:ascii="Simplified Arabic" w:hAnsi="Simplified Arabic" w:cs="Simplified Arabic"/>
          <w:sz w:val="26"/>
          <w:szCs w:val="26"/>
          <w:rtl/>
        </w:rPr>
        <w:t xml:space="preserve"> بنسبة 16.60%، والبيض بنسبة 12.38%، والبطاطا بنسبة 11.68%، والخبز بنسبة 10.84%، والدجاج الطازج بنسبة 10.42%، و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>غيرها من المشروبات غير الكحولية "</w:t>
      </w:r>
      <w:r w:rsidR="00727AC9" w:rsidRPr="00FC487E">
        <w:rPr>
          <w:rFonts w:ascii="Simplified Arabic" w:hAnsi="Simplified Arabic" w:cs="Simplified Arabic"/>
          <w:sz w:val="26"/>
          <w:szCs w:val="26"/>
          <w:rtl/>
        </w:rPr>
        <w:t>العصائر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>"</w:t>
      </w:r>
      <w:r w:rsidR="00727AC9" w:rsidRPr="00FC487E">
        <w:rPr>
          <w:rFonts w:ascii="Simplified Arabic" w:hAnsi="Simplified Arabic" w:cs="Simplified Arabic"/>
          <w:sz w:val="26"/>
          <w:szCs w:val="26"/>
          <w:rtl/>
        </w:rPr>
        <w:t xml:space="preserve"> بنسبة 9.23%، والأرز بنسبة 4.77%، والخضروات المجففة بنسبة 2.40%، والمشروبات الغازية بنسبة 2.00%، واللحوم الطازجة بنسبة 1.29%.</w:t>
      </w:r>
    </w:p>
    <w:p w:rsidR="00727AC9" w:rsidRPr="00DA3013" w:rsidRDefault="00727AC9" w:rsidP="00DA3013">
      <w:pPr>
        <w:ind w:right="-180" w:firstLine="720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4162F7" w:rsidRPr="00FC487E" w:rsidRDefault="00727AC9" w:rsidP="00727AC9">
      <w:pPr>
        <w:ind w:right="-180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سجلت </w:t>
      </w:r>
      <w:r w:rsidR="00335446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مجموعة المواصلات </w:t>
      </w: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ارتفاعاً </w:t>
      </w:r>
      <w:r w:rsidR="0078426E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335446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2.94</w:t>
      </w:r>
      <w:r w:rsidR="00335446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%،</w:t>
      </w:r>
      <w:r w:rsidR="00EB72BC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B72BC" w:rsidRPr="00FC487E">
        <w:rPr>
          <w:rFonts w:ascii="Simplified Arabic" w:hAnsi="Simplified Arabic" w:cs="Simplified Arabic"/>
          <w:sz w:val="26"/>
          <w:szCs w:val="26"/>
          <w:rtl/>
        </w:rPr>
        <w:t>حيث ارتفعت أسعار</w:t>
      </w:r>
      <w:r w:rsidR="00EB72BC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>الديزل</w:t>
      </w:r>
      <w:r w:rsidR="009376D8" w:rsidRPr="00FC487E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>14.17</w:t>
      </w:r>
      <w:r w:rsidR="009376D8" w:rsidRPr="00FC487E">
        <w:rPr>
          <w:rFonts w:ascii="Simplified Arabic" w:hAnsi="Simplified Arabic" w:cs="Simplified Arabic"/>
          <w:sz w:val="26"/>
          <w:szCs w:val="26"/>
          <w:rtl/>
        </w:rPr>
        <w:t>%، وأ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>سعار البنزين</w:t>
      </w:r>
      <w:r w:rsidR="00EB72BC" w:rsidRPr="00FC487E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>7.83</w:t>
      </w:r>
      <w:r w:rsidR="00EB72BC" w:rsidRPr="00FC487E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 xml:space="preserve">كما سجلت </w:t>
      </w:r>
      <w:r w:rsidR="00335446" w:rsidRPr="00FC487E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335446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مجموعة المسكن والمياه والكهرباء والغاز وغيرها من الوقود </w:t>
      </w: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ارتفاعاً </w:t>
      </w:r>
      <w:r w:rsidR="00335446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بنسبة </w:t>
      </w: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2.31</w:t>
      </w:r>
      <w:r w:rsidR="00335446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%،</w:t>
      </w:r>
      <w:r w:rsidR="00335446" w:rsidRPr="00FC487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D1851" w:rsidRPr="00FC487E">
        <w:rPr>
          <w:rFonts w:ascii="Simplified Arabic" w:hAnsi="Simplified Arabic" w:cs="Simplified Arabic"/>
          <w:sz w:val="26"/>
          <w:szCs w:val="26"/>
          <w:rtl/>
        </w:rPr>
        <w:t>حيث ارتفع</w:t>
      </w:r>
      <w:r w:rsidR="00EB72BC" w:rsidRPr="00FC487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>سعر كل من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>؛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 الغاز بنسبة 6.46%، و</w:t>
      </w:r>
      <w:r w:rsidR="00EB72BC" w:rsidRPr="00FC487E">
        <w:rPr>
          <w:rFonts w:ascii="Simplified Arabic" w:hAnsi="Simplified Arabic" w:cs="Simplified Arabic"/>
          <w:sz w:val="26"/>
          <w:szCs w:val="26"/>
          <w:rtl/>
        </w:rPr>
        <w:t>الا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>يجار الفعلي للسكن بنسبة 3.95%.</w:t>
      </w:r>
    </w:p>
    <w:p w:rsidR="001245A3" w:rsidRPr="00DA3013" w:rsidRDefault="001245A3" w:rsidP="00DA3013">
      <w:pPr>
        <w:ind w:right="-180" w:firstLine="720"/>
        <w:jc w:val="both"/>
        <w:rPr>
          <w:rFonts w:ascii="Simplified Arabic" w:hAnsi="Simplified Arabic" w:cs="Simplified Arabic"/>
          <w:color w:val="FF0000"/>
          <w:sz w:val="16"/>
          <w:szCs w:val="16"/>
          <w:rtl/>
        </w:rPr>
      </w:pPr>
    </w:p>
    <w:p w:rsidR="00DA3013" w:rsidRDefault="00DB7287" w:rsidP="00DA3013">
      <w:pPr>
        <w:ind w:right="-18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A301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الجدول التالي يوضح حركة متوسطات أسعار المستهلك في الضفة الغربية** لبعض السلع المهمة </w:t>
      </w:r>
    </w:p>
    <w:p w:rsidR="00DB7287" w:rsidRPr="00DA3013" w:rsidRDefault="00DB7287" w:rsidP="00DA3013">
      <w:pPr>
        <w:ind w:right="-180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A301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خلال العام </w:t>
      </w:r>
      <w:r w:rsidR="00727AC9" w:rsidRPr="00DA3013">
        <w:rPr>
          <w:rFonts w:ascii="Simplified Arabic" w:hAnsi="Simplified Arabic" w:cs="Simplified Arabic"/>
          <w:b/>
          <w:bCs/>
          <w:sz w:val="26"/>
          <w:szCs w:val="26"/>
          <w:rtl/>
        </w:rPr>
        <w:t>2022</w:t>
      </w:r>
      <w:r w:rsidRPr="00DA301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مقارنة بالعام </w:t>
      </w:r>
      <w:r w:rsidR="00727AC9" w:rsidRPr="00DA3013">
        <w:rPr>
          <w:rFonts w:ascii="Simplified Arabic" w:hAnsi="Simplified Arabic" w:cs="Simplified Arabic"/>
          <w:b/>
          <w:bCs/>
          <w:sz w:val="26"/>
          <w:szCs w:val="26"/>
          <w:rtl/>
        </w:rPr>
        <w:t>2021</w:t>
      </w:r>
      <w:r w:rsidRPr="00DA3013">
        <w:rPr>
          <w:rFonts w:ascii="Simplified Arabic" w:hAnsi="Simplified Arabic" w:cs="Simplified Arabic"/>
          <w:b/>
          <w:bCs/>
          <w:sz w:val="26"/>
          <w:szCs w:val="26"/>
          <w:rtl/>
        </w:rPr>
        <w:t>:</w:t>
      </w:r>
    </w:p>
    <w:p w:rsidR="00AB6335" w:rsidRPr="001375E6" w:rsidRDefault="00DA3013" w:rsidP="001375E6">
      <w:pPr>
        <w:ind w:right="-180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1375E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</w:t>
      </w:r>
      <w:r w:rsidR="00AB6335" w:rsidRPr="001375E6">
        <w:rPr>
          <w:rFonts w:ascii="Simplified Arabic" w:hAnsi="Simplified Arabic" w:cs="Simplified Arabic"/>
          <w:b/>
          <w:bCs/>
          <w:sz w:val="26"/>
          <w:szCs w:val="26"/>
          <w:rtl/>
        </w:rPr>
        <w:t>الأسعار بالشيقل الاسرائيلي الجديد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1703"/>
        <w:gridCol w:w="1859"/>
      </w:tblGrid>
      <w:tr w:rsidR="001B4E13" w:rsidRPr="00DA3013" w:rsidTr="00DA3013">
        <w:trPr>
          <w:trHeight w:val="735"/>
          <w:tblHeader/>
          <w:jc w:val="center"/>
        </w:trPr>
        <w:tc>
          <w:tcPr>
            <w:tcW w:w="3010" w:type="dxa"/>
            <w:shd w:val="clear" w:color="auto" w:fill="auto"/>
            <w:vAlign w:val="center"/>
          </w:tcPr>
          <w:p w:rsidR="001B4E13" w:rsidRPr="00DA3013" w:rsidRDefault="001B4E13" w:rsidP="00A00016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A3013">
              <w:rPr>
                <w:rFonts w:asciiTheme="majorBidi" w:hAnsiTheme="majorBidi" w:cstheme="majorBidi"/>
                <w:b/>
                <w:bCs/>
                <w:rtl/>
              </w:rPr>
              <w:t>السلعة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B4E13" w:rsidRPr="00DA3013" w:rsidRDefault="001B4E13" w:rsidP="003609BB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A3013">
              <w:rPr>
                <w:rFonts w:asciiTheme="majorBidi" w:hAnsiTheme="majorBidi" w:cstheme="majorBidi"/>
                <w:b/>
                <w:bCs/>
                <w:rtl/>
              </w:rPr>
              <w:t xml:space="preserve">متوسط السعر خلال العام </w:t>
            </w:r>
            <w:r w:rsidR="003609BB" w:rsidRPr="00DA3013">
              <w:rPr>
                <w:rFonts w:asciiTheme="majorBidi" w:hAnsiTheme="majorBidi" w:cstheme="majorBidi"/>
                <w:b/>
                <w:bCs/>
                <w:rtl/>
              </w:rPr>
              <w:t>2021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B4E13" w:rsidRPr="00DA3013" w:rsidRDefault="001B4E13" w:rsidP="003609BB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A3013">
              <w:rPr>
                <w:rFonts w:asciiTheme="majorBidi" w:hAnsiTheme="majorBidi" w:cstheme="majorBidi"/>
                <w:b/>
                <w:bCs/>
                <w:rtl/>
              </w:rPr>
              <w:t xml:space="preserve">متوسط السعر خلال العام </w:t>
            </w:r>
            <w:r w:rsidR="003609BB" w:rsidRPr="00DA3013">
              <w:rPr>
                <w:rFonts w:asciiTheme="majorBidi" w:hAnsiTheme="majorBidi" w:cstheme="majorBidi"/>
                <w:b/>
                <w:bCs/>
                <w:rtl/>
              </w:rPr>
              <w:t>2022</w:t>
            </w:r>
          </w:p>
        </w:tc>
      </w:tr>
      <w:tr w:rsidR="00DA3013" w:rsidRPr="00DA3013" w:rsidTr="00422402">
        <w:trPr>
          <w:trHeight w:val="287"/>
          <w:tblHeader/>
          <w:jc w:val="center"/>
        </w:trPr>
        <w:tc>
          <w:tcPr>
            <w:tcW w:w="6572" w:type="dxa"/>
            <w:gridSpan w:val="3"/>
            <w:shd w:val="clear" w:color="auto" w:fill="auto"/>
            <w:vAlign w:val="center"/>
          </w:tcPr>
          <w:p w:rsidR="00DA3013" w:rsidRPr="00DA3013" w:rsidRDefault="00DA3013" w:rsidP="00DA3013">
            <w:pPr>
              <w:ind w:right="-18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ارتفعت</w:t>
            </w:r>
          </w:p>
        </w:tc>
      </w:tr>
      <w:tr w:rsidR="001B4E13" w:rsidRPr="00DA3013" w:rsidTr="00DA3013">
        <w:trPr>
          <w:trHeight w:val="240"/>
          <w:jc w:val="center"/>
        </w:trPr>
        <w:tc>
          <w:tcPr>
            <w:tcW w:w="3010" w:type="dxa"/>
            <w:shd w:val="clear" w:color="auto" w:fill="auto"/>
          </w:tcPr>
          <w:p w:rsidR="001B4E13" w:rsidRPr="00DA3013" w:rsidRDefault="001B4E13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بندورة عناقيد / 1 كغم</w:t>
            </w:r>
          </w:p>
        </w:tc>
        <w:tc>
          <w:tcPr>
            <w:tcW w:w="1703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1859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6</w:t>
            </w:r>
          </w:p>
        </w:tc>
      </w:tr>
      <w:tr w:rsidR="001B4E13" w:rsidRPr="00DA3013" w:rsidTr="00DA3013">
        <w:trPr>
          <w:trHeight w:val="240"/>
          <w:jc w:val="center"/>
        </w:trPr>
        <w:tc>
          <w:tcPr>
            <w:tcW w:w="3010" w:type="dxa"/>
            <w:shd w:val="clear" w:color="auto" w:fill="auto"/>
          </w:tcPr>
          <w:p w:rsidR="001B4E13" w:rsidRPr="00DA3013" w:rsidRDefault="001B4E13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زيت الذرة / 3 لتر</w:t>
            </w:r>
          </w:p>
        </w:tc>
        <w:tc>
          <w:tcPr>
            <w:tcW w:w="1703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1859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30</w:t>
            </w:r>
          </w:p>
        </w:tc>
      </w:tr>
      <w:tr w:rsidR="001B4E13" w:rsidRPr="00DA3013" w:rsidTr="00DA3013">
        <w:trPr>
          <w:trHeight w:val="240"/>
          <w:jc w:val="center"/>
        </w:trPr>
        <w:tc>
          <w:tcPr>
            <w:tcW w:w="3010" w:type="dxa"/>
            <w:shd w:val="clear" w:color="auto" w:fill="auto"/>
          </w:tcPr>
          <w:p w:rsidR="001B4E13" w:rsidRPr="00DA3013" w:rsidRDefault="001B4E13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البيض / 2 كغم</w:t>
            </w:r>
          </w:p>
        </w:tc>
        <w:tc>
          <w:tcPr>
            <w:tcW w:w="1703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15</w:t>
            </w:r>
          </w:p>
        </w:tc>
        <w:tc>
          <w:tcPr>
            <w:tcW w:w="1859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17</w:t>
            </w:r>
          </w:p>
        </w:tc>
      </w:tr>
      <w:tr w:rsidR="001B4E13" w:rsidRPr="00DA3013" w:rsidTr="00DA3013">
        <w:trPr>
          <w:trHeight w:val="240"/>
          <w:jc w:val="center"/>
        </w:trPr>
        <w:tc>
          <w:tcPr>
            <w:tcW w:w="3010" w:type="dxa"/>
            <w:shd w:val="clear" w:color="auto" w:fill="auto"/>
          </w:tcPr>
          <w:p w:rsidR="001B4E13" w:rsidRPr="00DA3013" w:rsidRDefault="001B4E13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البطاطا / 1 كغم</w:t>
            </w:r>
          </w:p>
        </w:tc>
        <w:tc>
          <w:tcPr>
            <w:tcW w:w="1703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859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1B4E13" w:rsidRPr="00DA3013" w:rsidTr="00DA3013">
        <w:trPr>
          <w:trHeight w:val="240"/>
          <w:jc w:val="center"/>
        </w:trPr>
        <w:tc>
          <w:tcPr>
            <w:tcW w:w="3010" w:type="dxa"/>
            <w:shd w:val="clear" w:color="auto" w:fill="auto"/>
          </w:tcPr>
          <w:p w:rsidR="001B4E13" w:rsidRPr="00DA3013" w:rsidRDefault="001B4E13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خبز كماج / 1 كغم</w:t>
            </w:r>
          </w:p>
        </w:tc>
        <w:tc>
          <w:tcPr>
            <w:tcW w:w="1703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3.95</w:t>
            </w:r>
          </w:p>
        </w:tc>
        <w:tc>
          <w:tcPr>
            <w:tcW w:w="1859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4.41</w:t>
            </w:r>
          </w:p>
        </w:tc>
      </w:tr>
      <w:tr w:rsidR="001B4E13" w:rsidRPr="00DA3013" w:rsidTr="00DA3013">
        <w:trPr>
          <w:trHeight w:val="240"/>
          <w:jc w:val="center"/>
        </w:trPr>
        <w:tc>
          <w:tcPr>
            <w:tcW w:w="3010" w:type="dxa"/>
            <w:shd w:val="clear" w:color="auto" w:fill="auto"/>
          </w:tcPr>
          <w:p w:rsidR="001B4E13" w:rsidRPr="00DA3013" w:rsidRDefault="001B4E13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طحين أبيض /</w:t>
            </w:r>
            <w:r w:rsidR="0078426E" w:rsidRPr="00DA3013">
              <w:rPr>
                <w:rFonts w:asciiTheme="majorBidi" w:hAnsiTheme="majorBidi" w:cstheme="majorBidi"/>
                <w:rtl/>
              </w:rPr>
              <w:t xml:space="preserve"> </w:t>
            </w:r>
            <w:r w:rsidRPr="00DA3013">
              <w:rPr>
                <w:rFonts w:asciiTheme="majorBidi" w:hAnsiTheme="majorBidi" w:cstheme="majorBidi"/>
                <w:rtl/>
              </w:rPr>
              <w:t>50 كغم</w:t>
            </w:r>
          </w:p>
        </w:tc>
        <w:tc>
          <w:tcPr>
            <w:tcW w:w="1703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111</w:t>
            </w:r>
          </w:p>
        </w:tc>
        <w:tc>
          <w:tcPr>
            <w:tcW w:w="1859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143</w:t>
            </w:r>
          </w:p>
        </w:tc>
      </w:tr>
      <w:tr w:rsidR="001B4E13" w:rsidRPr="00DA3013" w:rsidTr="00DA3013">
        <w:trPr>
          <w:trHeight w:val="240"/>
          <w:jc w:val="center"/>
        </w:trPr>
        <w:tc>
          <w:tcPr>
            <w:tcW w:w="3010" w:type="dxa"/>
            <w:shd w:val="clear" w:color="auto" w:fill="auto"/>
          </w:tcPr>
          <w:p w:rsidR="001B4E13" w:rsidRPr="00DA3013" w:rsidRDefault="001B4E13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الدجاج / 1 كغم</w:t>
            </w:r>
          </w:p>
        </w:tc>
        <w:tc>
          <w:tcPr>
            <w:tcW w:w="1703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14</w:t>
            </w:r>
          </w:p>
        </w:tc>
        <w:tc>
          <w:tcPr>
            <w:tcW w:w="1859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15</w:t>
            </w:r>
          </w:p>
        </w:tc>
      </w:tr>
      <w:tr w:rsidR="001B4E13" w:rsidRPr="00DA3013" w:rsidTr="00DA3013">
        <w:trPr>
          <w:trHeight w:val="240"/>
          <w:jc w:val="center"/>
        </w:trPr>
        <w:tc>
          <w:tcPr>
            <w:tcW w:w="3010" w:type="dxa"/>
            <w:shd w:val="clear" w:color="auto" w:fill="auto"/>
          </w:tcPr>
          <w:p w:rsidR="001B4E13" w:rsidRPr="00DA3013" w:rsidRDefault="001B4E13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أرز حبة قصيرة / 25 كغم</w:t>
            </w:r>
          </w:p>
        </w:tc>
        <w:tc>
          <w:tcPr>
            <w:tcW w:w="1703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131</w:t>
            </w:r>
          </w:p>
        </w:tc>
        <w:tc>
          <w:tcPr>
            <w:tcW w:w="1859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137</w:t>
            </w:r>
          </w:p>
        </w:tc>
      </w:tr>
      <w:tr w:rsidR="001B4E13" w:rsidRPr="00DA3013" w:rsidTr="00DA3013">
        <w:trPr>
          <w:trHeight w:val="254"/>
          <w:jc w:val="center"/>
        </w:trPr>
        <w:tc>
          <w:tcPr>
            <w:tcW w:w="3010" w:type="dxa"/>
            <w:shd w:val="clear" w:color="auto" w:fill="auto"/>
          </w:tcPr>
          <w:p w:rsidR="001B4E13" w:rsidRPr="00DA3013" w:rsidRDefault="001B4E13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لحم الغنم / 1 كغم</w:t>
            </w:r>
          </w:p>
        </w:tc>
        <w:tc>
          <w:tcPr>
            <w:tcW w:w="1703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80</w:t>
            </w:r>
          </w:p>
        </w:tc>
        <w:tc>
          <w:tcPr>
            <w:tcW w:w="1859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82</w:t>
            </w:r>
          </w:p>
        </w:tc>
      </w:tr>
      <w:tr w:rsidR="001B4E13" w:rsidRPr="00DA3013" w:rsidTr="00DA3013">
        <w:trPr>
          <w:trHeight w:val="240"/>
          <w:jc w:val="center"/>
        </w:trPr>
        <w:tc>
          <w:tcPr>
            <w:tcW w:w="3010" w:type="dxa"/>
            <w:shd w:val="clear" w:color="auto" w:fill="auto"/>
          </w:tcPr>
          <w:p w:rsidR="001B4E13" w:rsidRPr="00DA3013" w:rsidRDefault="001B4E13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بنزين 95 / 1 لتر</w:t>
            </w:r>
          </w:p>
        </w:tc>
        <w:tc>
          <w:tcPr>
            <w:tcW w:w="1703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6.00</w:t>
            </w:r>
          </w:p>
        </w:tc>
        <w:tc>
          <w:tcPr>
            <w:tcW w:w="1859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6.49</w:t>
            </w:r>
          </w:p>
        </w:tc>
      </w:tr>
      <w:tr w:rsidR="001B4E13" w:rsidRPr="00DA3013" w:rsidTr="00DA3013">
        <w:trPr>
          <w:trHeight w:val="240"/>
          <w:jc w:val="center"/>
        </w:trPr>
        <w:tc>
          <w:tcPr>
            <w:tcW w:w="3010" w:type="dxa"/>
            <w:shd w:val="clear" w:color="auto" w:fill="auto"/>
          </w:tcPr>
          <w:p w:rsidR="001B4E13" w:rsidRPr="00DA3013" w:rsidRDefault="001B4E13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ديزل / 1 لتر</w:t>
            </w:r>
          </w:p>
        </w:tc>
        <w:tc>
          <w:tcPr>
            <w:tcW w:w="1703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5.21</w:t>
            </w:r>
          </w:p>
        </w:tc>
        <w:tc>
          <w:tcPr>
            <w:tcW w:w="1859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5.95</w:t>
            </w:r>
          </w:p>
        </w:tc>
      </w:tr>
      <w:tr w:rsidR="001B4E13" w:rsidRPr="00DA3013" w:rsidTr="00DA3013">
        <w:trPr>
          <w:trHeight w:val="240"/>
          <w:jc w:val="center"/>
        </w:trPr>
        <w:tc>
          <w:tcPr>
            <w:tcW w:w="3010" w:type="dxa"/>
            <w:shd w:val="clear" w:color="auto" w:fill="auto"/>
          </w:tcPr>
          <w:p w:rsidR="001B4E13" w:rsidRPr="00DA3013" w:rsidRDefault="001B4E13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اسطوانة غاز / 12 كغم</w:t>
            </w:r>
          </w:p>
        </w:tc>
        <w:tc>
          <w:tcPr>
            <w:tcW w:w="1703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67</w:t>
            </w:r>
          </w:p>
        </w:tc>
        <w:tc>
          <w:tcPr>
            <w:tcW w:w="1859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72</w:t>
            </w:r>
          </w:p>
        </w:tc>
      </w:tr>
      <w:tr w:rsidR="001B4E13" w:rsidRPr="00DA3013" w:rsidTr="00DA3013">
        <w:trPr>
          <w:trHeight w:val="240"/>
          <w:jc w:val="center"/>
        </w:trPr>
        <w:tc>
          <w:tcPr>
            <w:tcW w:w="3010" w:type="dxa"/>
            <w:shd w:val="clear" w:color="auto" w:fill="auto"/>
          </w:tcPr>
          <w:p w:rsidR="001B4E13" w:rsidRPr="00DA3013" w:rsidRDefault="001B4E13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السكر / 10 كغم</w:t>
            </w:r>
          </w:p>
        </w:tc>
        <w:tc>
          <w:tcPr>
            <w:tcW w:w="1703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27</w:t>
            </w:r>
          </w:p>
        </w:tc>
        <w:tc>
          <w:tcPr>
            <w:tcW w:w="1859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33</w:t>
            </w:r>
          </w:p>
        </w:tc>
      </w:tr>
      <w:tr w:rsidR="001B4E13" w:rsidRPr="00DA3013" w:rsidTr="00DA3013">
        <w:trPr>
          <w:trHeight w:val="245"/>
          <w:jc w:val="center"/>
        </w:trPr>
        <w:tc>
          <w:tcPr>
            <w:tcW w:w="3010" w:type="dxa"/>
            <w:shd w:val="clear" w:color="auto" w:fill="auto"/>
          </w:tcPr>
          <w:p w:rsidR="001B4E13" w:rsidRPr="00DA3013" w:rsidRDefault="001B4E13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سجائر مارلبورو / 20 سيجارة</w:t>
            </w:r>
          </w:p>
        </w:tc>
        <w:tc>
          <w:tcPr>
            <w:tcW w:w="1703" w:type="dxa"/>
            <w:shd w:val="clear" w:color="auto" w:fill="auto"/>
          </w:tcPr>
          <w:p w:rsidR="001B4E13" w:rsidRPr="00DA3013" w:rsidRDefault="001C31F2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1859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26</w:t>
            </w:r>
          </w:p>
        </w:tc>
      </w:tr>
      <w:tr w:rsidR="001B4E13" w:rsidRPr="00DA3013" w:rsidTr="00DA3013">
        <w:trPr>
          <w:trHeight w:val="240"/>
          <w:jc w:val="center"/>
        </w:trPr>
        <w:tc>
          <w:tcPr>
            <w:tcW w:w="3010" w:type="dxa"/>
            <w:shd w:val="clear" w:color="auto" w:fill="auto"/>
          </w:tcPr>
          <w:p w:rsidR="001B4E13" w:rsidRPr="00DA3013" w:rsidRDefault="001B4E13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سجائر ونستون / 20 سيجارة</w:t>
            </w:r>
          </w:p>
        </w:tc>
        <w:tc>
          <w:tcPr>
            <w:tcW w:w="1703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22</w:t>
            </w:r>
          </w:p>
        </w:tc>
        <w:tc>
          <w:tcPr>
            <w:tcW w:w="1859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23</w:t>
            </w:r>
          </w:p>
        </w:tc>
      </w:tr>
      <w:tr w:rsidR="001B4E13" w:rsidRPr="00DA3013" w:rsidTr="00DA3013">
        <w:trPr>
          <w:trHeight w:val="240"/>
          <w:jc w:val="center"/>
        </w:trPr>
        <w:tc>
          <w:tcPr>
            <w:tcW w:w="3010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البصل</w:t>
            </w:r>
            <w:r w:rsidR="001B4E13" w:rsidRPr="00DA3013">
              <w:rPr>
                <w:rFonts w:asciiTheme="majorBidi" w:hAnsiTheme="majorBidi" w:cstheme="majorBidi"/>
                <w:rtl/>
              </w:rPr>
              <w:t xml:space="preserve"> الجاف / 1 كغم</w:t>
            </w:r>
          </w:p>
        </w:tc>
        <w:tc>
          <w:tcPr>
            <w:tcW w:w="1703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859" w:type="dxa"/>
            <w:shd w:val="clear" w:color="auto" w:fill="auto"/>
          </w:tcPr>
          <w:p w:rsidR="001B4E13" w:rsidRPr="00DA3013" w:rsidRDefault="00C53DAF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4</w:t>
            </w:r>
          </w:p>
        </w:tc>
      </w:tr>
    </w:tbl>
    <w:p w:rsidR="00D61367" w:rsidRDefault="00D61367" w:rsidP="001245A3">
      <w:pPr>
        <w:ind w:right="-180"/>
        <w:jc w:val="both"/>
        <w:rPr>
          <w:rFonts w:ascii="Simplified Arabic" w:hAnsi="Simplified Arabic" w:cs="Simplified Arabic"/>
          <w:color w:val="FF0000"/>
          <w:sz w:val="26"/>
          <w:szCs w:val="26"/>
          <w:rtl/>
        </w:rPr>
      </w:pPr>
    </w:p>
    <w:p w:rsidR="00DA3013" w:rsidRDefault="00DA3013" w:rsidP="001245A3">
      <w:pPr>
        <w:ind w:right="-180"/>
        <w:jc w:val="both"/>
        <w:rPr>
          <w:rFonts w:ascii="Simplified Arabic" w:hAnsi="Simplified Arabic" w:cs="Simplified Arabic"/>
          <w:color w:val="FF0000"/>
          <w:sz w:val="26"/>
          <w:szCs w:val="26"/>
          <w:rtl/>
        </w:rPr>
      </w:pPr>
    </w:p>
    <w:p w:rsidR="00DA3013" w:rsidRDefault="00DA3013" w:rsidP="001245A3">
      <w:pPr>
        <w:ind w:right="-180"/>
        <w:jc w:val="both"/>
        <w:rPr>
          <w:rFonts w:ascii="Simplified Arabic" w:hAnsi="Simplified Arabic" w:cs="Simplified Arabic"/>
          <w:color w:val="FF0000"/>
          <w:sz w:val="26"/>
          <w:szCs w:val="26"/>
          <w:rtl/>
        </w:rPr>
      </w:pPr>
    </w:p>
    <w:p w:rsidR="00DA3013" w:rsidRDefault="00DA3013" w:rsidP="001245A3">
      <w:pPr>
        <w:ind w:right="-180"/>
        <w:jc w:val="both"/>
        <w:rPr>
          <w:rFonts w:ascii="Simplified Arabic" w:hAnsi="Simplified Arabic" w:cs="Simplified Arabic"/>
          <w:color w:val="FF0000"/>
          <w:sz w:val="26"/>
          <w:szCs w:val="26"/>
          <w:rtl/>
        </w:rPr>
      </w:pPr>
    </w:p>
    <w:p w:rsidR="00DA3013" w:rsidRDefault="00DA3013" w:rsidP="001245A3">
      <w:pPr>
        <w:ind w:right="-180"/>
        <w:jc w:val="both"/>
        <w:rPr>
          <w:rFonts w:ascii="Simplified Arabic" w:hAnsi="Simplified Arabic" w:cs="Simplified Arabic"/>
          <w:color w:val="FF0000"/>
          <w:sz w:val="26"/>
          <w:szCs w:val="26"/>
          <w:rtl/>
        </w:rPr>
      </w:pPr>
    </w:p>
    <w:p w:rsidR="00DA3013" w:rsidRDefault="00DA3013" w:rsidP="001245A3">
      <w:pPr>
        <w:ind w:right="-180"/>
        <w:jc w:val="both"/>
        <w:rPr>
          <w:rFonts w:ascii="Simplified Arabic" w:hAnsi="Simplified Arabic" w:cs="Simplified Arabic"/>
          <w:color w:val="FF0000"/>
          <w:sz w:val="26"/>
          <w:szCs w:val="26"/>
          <w:rtl/>
        </w:rPr>
      </w:pPr>
    </w:p>
    <w:p w:rsidR="0026568B" w:rsidRPr="00FC487E" w:rsidRDefault="0026568B" w:rsidP="001245A3">
      <w:pPr>
        <w:ind w:right="-180"/>
        <w:jc w:val="both"/>
        <w:rPr>
          <w:rFonts w:ascii="Simplified Arabic" w:hAnsi="Simplified Arabic" w:cs="Simplified Arabic"/>
          <w:color w:val="FF0000"/>
          <w:sz w:val="26"/>
          <w:szCs w:val="26"/>
          <w:rtl/>
        </w:rPr>
      </w:pPr>
    </w:p>
    <w:p w:rsidR="00795E0B" w:rsidRPr="00FC487E" w:rsidRDefault="00D61367" w:rsidP="00D61367">
      <w:pPr>
        <w:ind w:right="-18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3.16</w:t>
      </w:r>
      <w:r w:rsidR="00795E0B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% ار</w:t>
      </w:r>
      <w:r w:rsidR="00EB72BC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تفاع مؤشر غلاء المعيشة في قطاع غزة </w:t>
      </w:r>
      <w:r w:rsidR="00795E0B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خلال العام </w:t>
      </w:r>
      <w:r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2022</w:t>
      </w:r>
      <w:r w:rsidR="00795E0B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مقارنة بالعام </w:t>
      </w:r>
      <w:r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2021</w:t>
      </w:r>
    </w:p>
    <w:p w:rsidR="000A4168" w:rsidRPr="00FC487E" w:rsidRDefault="00795E0B" w:rsidP="000A416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bookmarkStart w:id="0" w:name="OLE_LINK5"/>
      <w:bookmarkStart w:id="1" w:name="OLE_LINK6"/>
      <w:r w:rsidRPr="00FC487E">
        <w:rPr>
          <w:rFonts w:ascii="Simplified Arabic" w:hAnsi="Simplified Arabic" w:cs="Simplified Arabic"/>
          <w:sz w:val="26"/>
          <w:szCs w:val="26"/>
          <w:rtl/>
        </w:rPr>
        <w:t>نتج هذا الارتفاع بصورة رئيسية عن ارتفاع أسعار</w:t>
      </w:r>
      <w:r w:rsidR="00EB72BC" w:rsidRPr="00FC487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A4168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مجموعة المواد الغذائية والمشروبات غير الكحولية بنسبة 6.47%،</w:t>
      </w:r>
      <w:r w:rsidR="000A4168" w:rsidRPr="00FC487E">
        <w:rPr>
          <w:rFonts w:ascii="Simplified Arabic" w:hAnsi="Simplified Arabic" w:cs="Simplified Arabic"/>
          <w:sz w:val="26"/>
          <w:szCs w:val="26"/>
          <w:rtl/>
        </w:rPr>
        <w:t xml:space="preserve"> حيث ارتفعت أسعار كل من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>؛</w:t>
      </w:r>
      <w:r w:rsidR="000A4168" w:rsidRPr="00FC487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19E3" w:rsidRPr="00FC487E">
        <w:rPr>
          <w:rFonts w:ascii="Simplified Arabic" w:hAnsi="Simplified Arabic" w:cs="Simplified Arabic"/>
          <w:sz w:val="26"/>
          <w:szCs w:val="26"/>
          <w:rtl/>
        </w:rPr>
        <w:t>البيض بنسبة 26.96%، والخضروات الطازجة بنسبة 18.85%، و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 xml:space="preserve">بدائل </w:t>
      </w:r>
      <w:r w:rsidR="005419E3" w:rsidRPr="00FC487E">
        <w:rPr>
          <w:rFonts w:ascii="Simplified Arabic" w:hAnsi="Simplified Arabic" w:cs="Simplified Arabic"/>
          <w:sz w:val="26"/>
          <w:szCs w:val="26"/>
          <w:rtl/>
        </w:rPr>
        <w:t>السكر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 xml:space="preserve"> وسكريات أخرى</w:t>
      </w:r>
      <w:r w:rsidR="005419E3" w:rsidRPr="00FC487E">
        <w:rPr>
          <w:rFonts w:ascii="Simplified Arabic" w:hAnsi="Simplified Arabic" w:cs="Simplified Arabic"/>
          <w:sz w:val="26"/>
          <w:szCs w:val="26"/>
          <w:rtl/>
        </w:rPr>
        <w:t xml:space="preserve"> بنسبة 18.50%، وزيت الذرة بنسبة 18.38%، والبطاطا بنسبة 15.84%، والخبز بنسبة 14.25%، </w:t>
      </w:r>
      <w:r w:rsidR="001C31F2" w:rsidRPr="00FC487E">
        <w:rPr>
          <w:rFonts w:ascii="Simplified Arabic" w:hAnsi="Simplified Arabic" w:cs="Simplified Arabic"/>
          <w:sz w:val="26"/>
          <w:szCs w:val="26"/>
          <w:rtl/>
        </w:rPr>
        <w:t xml:space="preserve">والأرز بنسبة 13.51%، </w:t>
      </w:r>
      <w:r w:rsidR="005419E3" w:rsidRPr="00FC487E">
        <w:rPr>
          <w:rFonts w:ascii="Simplified Arabic" w:hAnsi="Simplified Arabic" w:cs="Simplified Arabic"/>
          <w:sz w:val="26"/>
          <w:szCs w:val="26"/>
          <w:rtl/>
        </w:rPr>
        <w:t>ودقيق الحبوب "الطحين" بنسبة 12.75%، واللحوم الطازجة بنسبة 8.57%، والدجاج الطازج بنسبة 7.35%، و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>غيرها من المشروبات غير الكحولية "</w:t>
      </w:r>
      <w:r w:rsidR="005419E3" w:rsidRPr="00FC487E">
        <w:rPr>
          <w:rFonts w:ascii="Simplified Arabic" w:hAnsi="Simplified Arabic" w:cs="Simplified Arabic"/>
          <w:sz w:val="26"/>
          <w:szCs w:val="26"/>
          <w:rtl/>
        </w:rPr>
        <w:t>العصائر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>"</w:t>
      </w:r>
      <w:r w:rsidR="005419E3" w:rsidRPr="00FC487E">
        <w:rPr>
          <w:rFonts w:ascii="Simplified Arabic" w:hAnsi="Simplified Arabic" w:cs="Simplified Arabic"/>
          <w:sz w:val="26"/>
          <w:szCs w:val="26"/>
          <w:rtl/>
        </w:rPr>
        <w:t xml:space="preserve"> بنسبة 3.81%، على الرغم من انخفاض أسعار كل من</w:t>
      </w:r>
      <w:r w:rsidR="0078426E" w:rsidRPr="00FC487E">
        <w:rPr>
          <w:rFonts w:ascii="Simplified Arabic" w:hAnsi="Simplified Arabic" w:cs="Simplified Arabic"/>
          <w:sz w:val="26"/>
          <w:szCs w:val="26"/>
          <w:rtl/>
        </w:rPr>
        <w:t>؛</w:t>
      </w:r>
      <w:r w:rsidR="005419E3" w:rsidRPr="00FC487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D6A95" w:rsidRPr="00FC487E">
        <w:rPr>
          <w:rFonts w:ascii="Simplified Arabic" w:hAnsi="Simplified Arabic" w:cs="Simplified Arabic"/>
          <w:sz w:val="26"/>
          <w:szCs w:val="26"/>
          <w:rtl/>
        </w:rPr>
        <w:t>الخضروات المجففة بمقدار 12.80%، والفواكه الطازجة بمقدار 6.35%.</w:t>
      </w:r>
    </w:p>
    <w:p w:rsidR="002D6A95" w:rsidRPr="00DA3013" w:rsidRDefault="002D6A95" w:rsidP="000A4168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23EF7" w:rsidRPr="00FC487E" w:rsidRDefault="002D6A95" w:rsidP="001C31F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سجلت </w:t>
      </w:r>
      <w:r w:rsidR="00EB72BC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مجموعة المسكن والمياه والكهرباء والغاز وغيرها من الوقود</w:t>
      </w: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ارتفاعاً</w:t>
      </w:r>
      <w:r w:rsidR="0060328F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نسبته</w:t>
      </w:r>
      <w:r w:rsidR="00EB72BC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1.39</w:t>
      </w:r>
      <w:r w:rsidR="00EB72BC" w:rsidRPr="00FC487E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EB72BC" w:rsidRPr="00FC487E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0E1BAC" w:rsidRPr="00FC487E">
        <w:rPr>
          <w:rFonts w:ascii="Simplified Arabic" w:hAnsi="Simplified Arabic" w:cs="Simplified Arabic"/>
          <w:sz w:val="26"/>
          <w:szCs w:val="26"/>
          <w:rtl/>
        </w:rPr>
        <w:t>حيث ا</w:t>
      </w:r>
      <w:r w:rsidR="001C31F2" w:rsidRPr="00FC487E">
        <w:rPr>
          <w:rFonts w:ascii="Simplified Arabic" w:hAnsi="Simplified Arabic" w:cs="Simplified Arabic"/>
          <w:sz w:val="26"/>
          <w:szCs w:val="26"/>
          <w:rtl/>
        </w:rPr>
        <w:t>رتفع سع</w:t>
      </w:r>
      <w:r w:rsidR="006D1851" w:rsidRPr="00FC487E">
        <w:rPr>
          <w:rFonts w:ascii="Simplified Arabic" w:hAnsi="Simplified Arabic" w:cs="Simplified Arabic"/>
          <w:sz w:val="26"/>
          <w:szCs w:val="26"/>
          <w:rtl/>
        </w:rPr>
        <w:t xml:space="preserve">ر الغاز بنسبة </w:t>
      </w:r>
      <w:r w:rsidRPr="00FC487E">
        <w:rPr>
          <w:rFonts w:ascii="Simplified Arabic" w:hAnsi="Simplified Arabic" w:cs="Simplified Arabic"/>
          <w:sz w:val="26"/>
          <w:szCs w:val="26"/>
          <w:rtl/>
        </w:rPr>
        <w:t>8.03</w:t>
      </w:r>
      <w:r w:rsidR="001C31F2" w:rsidRPr="00FC487E">
        <w:rPr>
          <w:rFonts w:ascii="Simplified Arabic" w:hAnsi="Simplified Arabic" w:cs="Simplified Arabic"/>
          <w:sz w:val="26"/>
          <w:szCs w:val="26"/>
          <w:rtl/>
        </w:rPr>
        <w:t>%.</w:t>
      </w:r>
    </w:p>
    <w:p w:rsidR="00A23EF7" w:rsidRPr="00DA3013" w:rsidRDefault="00A23EF7" w:rsidP="00A23EF7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EB72BC" w:rsidRPr="00FC487E" w:rsidRDefault="0060328F" w:rsidP="001C31F2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FC487E">
        <w:rPr>
          <w:rFonts w:ascii="Simplified Arabic" w:hAnsi="Simplified Arabic" w:cs="Simplified Arabic"/>
          <w:sz w:val="26"/>
          <w:szCs w:val="26"/>
          <w:rtl/>
        </w:rPr>
        <w:t xml:space="preserve">كما </w:t>
      </w:r>
      <w:r w:rsidR="00A23EF7" w:rsidRPr="00FC487E">
        <w:rPr>
          <w:rFonts w:ascii="Simplified Arabic" w:hAnsi="Simplified Arabic" w:cs="Simplified Arabic"/>
          <w:sz w:val="26"/>
          <w:szCs w:val="26"/>
          <w:rtl/>
        </w:rPr>
        <w:t xml:space="preserve">سجلت أسعار المحروقات السائلة المستخدمة كوقود للسيارات ضمن مجموعة المواصلات في قطاع غزة ارتفاعاً حاداً حيث ارتفعت أسعار </w:t>
      </w:r>
      <w:r w:rsidR="002D6A95" w:rsidRPr="00FC487E">
        <w:rPr>
          <w:rFonts w:ascii="Simplified Arabic" w:hAnsi="Simplified Arabic" w:cs="Simplified Arabic"/>
          <w:sz w:val="26"/>
          <w:szCs w:val="26"/>
          <w:rtl/>
        </w:rPr>
        <w:t>الديزل</w:t>
      </w:r>
      <w:r w:rsidR="00A23EF7" w:rsidRPr="00FC487E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2D6A95" w:rsidRPr="00FC487E">
        <w:rPr>
          <w:rFonts w:ascii="Simplified Arabic" w:hAnsi="Simplified Arabic" w:cs="Simplified Arabic"/>
          <w:sz w:val="26"/>
          <w:szCs w:val="26"/>
          <w:rtl/>
        </w:rPr>
        <w:t>14.91</w:t>
      </w:r>
      <w:r w:rsidR="00A23EF7" w:rsidRPr="00FC487E">
        <w:rPr>
          <w:rFonts w:ascii="Simplified Arabic" w:hAnsi="Simplified Arabic" w:cs="Simplified Arabic"/>
          <w:sz w:val="26"/>
          <w:szCs w:val="26"/>
          <w:rtl/>
        </w:rPr>
        <w:t xml:space="preserve">%، وأسعار الديزل بنسبة </w:t>
      </w:r>
      <w:r w:rsidR="002D6A95" w:rsidRPr="00FC487E">
        <w:rPr>
          <w:rFonts w:ascii="Simplified Arabic" w:hAnsi="Simplified Arabic" w:cs="Simplified Arabic"/>
          <w:sz w:val="26"/>
          <w:szCs w:val="26"/>
          <w:rtl/>
        </w:rPr>
        <w:t>9.60</w:t>
      </w:r>
      <w:r w:rsidR="00A23EF7" w:rsidRPr="00FC487E">
        <w:rPr>
          <w:rFonts w:ascii="Simplified Arabic" w:hAnsi="Simplified Arabic" w:cs="Simplified Arabic"/>
          <w:sz w:val="26"/>
          <w:szCs w:val="26"/>
          <w:rtl/>
        </w:rPr>
        <w:t xml:space="preserve">%. </w:t>
      </w:r>
    </w:p>
    <w:p w:rsidR="00296F30" w:rsidRPr="00DA3013" w:rsidRDefault="00296F30" w:rsidP="00303D0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A3013" w:rsidRPr="00DA3013" w:rsidRDefault="00FB72EB" w:rsidP="00DA3013">
      <w:pPr>
        <w:ind w:right="-18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A30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الجدول التالي يوضح حركة متوسطات أسعار المستهلك في قطاع غزة لبعض السلع المهمة </w:t>
      </w:r>
    </w:p>
    <w:p w:rsidR="00FB72EB" w:rsidRPr="00DA3013" w:rsidRDefault="00FB72EB" w:rsidP="00DA3013">
      <w:pPr>
        <w:ind w:right="-18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A30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خلال العام </w:t>
      </w:r>
      <w:r w:rsidR="002D6A95" w:rsidRPr="00DA3013">
        <w:rPr>
          <w:rFonts w:ascii="Simplified Arabic" w:hAnsi="Simplified Arabic" w:cs="Simplified Arabic"/>
          <w:b/>
          <w:bCs/>
          <w:sz w:val="28"/>
          <w:szCs w:val="28"/>
          <w:rtl/>
        </w:rPr>
        <w:t>2022</w:t>
      </w:r>
      <w:r w:rsidRPr="00DA301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مقارنة بالعام </w:t>
      </w:r>
      <w:r w:rsidR="002D6A95" w:rsidRPr="00DA3013">
        <w:rPr>
          <w:rFonts w:ascii="Simplified Arabic" w:hAnsi="Simplified Arabic" w:cs="Simplified Arabic"/>
          <w:b/>
          <w:bCs/>
          <w:sz w:val="28"/>
          <w:szCs w:val="28"/>
          <w:rtl/>
        </w:rPr>
        <w:t>2021</w:t>
      </w:r>
      <w:r w:rsidRPr="00DA3013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2D6A95" w:rsidRPr="001375E6" w:rsidRDefault="001375E6" w:rsidP="002D6A95">
      <w:pPr>
        <w:ind w:right="-180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bookmarkStart w:id="2" w:name="_GoBack"/>
      <w:r w:rsidRPr="001375E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                       </w:t>
      </w:r>
      <w:r w:rsidR="00AB6335" w:rsidRPr="001375E6">
        <w:rPr>
          <w:rFonts w:ascii="Simplified Arabic" w:hAnsi="Simplified Arabic" w:cs="Simplified Arabic"/>
          <w:b/>
          <w:bCs/>
          <w:sz w:val="26"/>
          <w:szCs w:val="26"/>
          <w:rtl/>
        </w:rPr>
        <w:t>الأسعار بالشيقل الاسرائيلي الجديد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1458"/>
        <w:gridCol w:w="1591"/>
      </w:tblGrid>
      <w:tr w:rsidR="002D6A95" w:rsidRPr="00DA3013" w:rsidTr="00DA3013">
        <w:trPr>
          <w:trHeight w:val="715"/>
          <w:tblHeader/>
          <w:jc w:val="center"/>
        </w:trPr>
        <w:tc>
          <w:tcPr>
            <w:tcW w:w="2577" w:type="dxa"/>
            <w:shd w:val="clear" w:color="auto" w:fill="auto"/>
            <w:vAlign w:val="center"/>
          </w:tcPr>
          <w:bookmarkEnd w:id="2"/>
          <w:p w:rsidR="002D6A95" w:rsidRPr="00DA3013" w:rsidRDefault="002D6A95" w:rsidP="00DA3013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A3013">
              <w:rPr>
                <w:rFonts w:asciiTheme="majorBidi" w:hAnsiTheme="majorBidi" w:cstheme="majorBidi"/>
                <w:b/>
                <w:bCs/>
                <w:rtl/>
              </w:rPr>
              <w:t>السلعة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2D6A95" w:rsidRPr="00DA3013" w:rsidRDefault="002D6A95" w:rsidP="00DA3013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A3013">
              <w:rPr>
                <w:rFonts w:asciiTheme="majorBidi" w:hAnsiTheme="majorBidi" w:cstheme="majorBidi"/>
                <w:b/>
                <w:bCs/>
                <w:rtl/>
              </w:rPr>
              <w:t xml:space="preserve">متوسط السعر خلال العام </w:t>
            </w:r>
            <w:r w:rsidR="003609BB" w:rsidRPr="00DA3013">
              <w:rPr>
                <w:rFonts w:asciiTheme="majorBidi" w:hAnsiTheme="majorBidi" w:cstheme="majorBidi"/>
                <w:b/>
                <w:bCs/>
                <w:rtl/>
              </w:rPr>
              <w:t>2021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DA3013" w:rsidRDefault="002D6A95" w:rsidP="00DA3013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A3013">
              <w:rPr>
                <w:rFonts w:asciiTheme="majorBidi" w:hAnsiTheme="majorBidi" w:cstheme="majorBidi"/>
                <w:b/>
                <w:bCs/>
                <w:rtl/>
              </w:rPr>
              <w:t>متوسط السعر</w:t>
            </w:r>
          </w:p>
          <w:p w:rsidR="002D6A95" w:rsidRPr="00DA3013" w:rsidRDefault="002D6A95" w:rsidP="00DA3013">
            <w:pPr>
              <w:ind w:right="-18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A3013">
              <w:rPr>
                <w:rFonts w:asciiTheme="majorBidi" w:hAnsiTheme="majorBidi" w:cstheme="majorBidi"/>
                <w:b/>
                <w:bCs/>
                <w:rtl/>
              </w:rPr>
              <w:t xml:space="preserve">خلال العام </w:t>
            </w:r>
            <w:r w:rsidR="003609BB" w:rsidRPr="00DA3013">
              <w:rPr>
                <w:rFonts w:asciiTheme="majorBidi" w:hAnsiTheme="majorBidi" w:cstheme="majorBidi"/>
                <w:b/>
                <w:bCs/>
                <w:rtl/>
              </w:rPr>
              <w:t>2022</w:t>
            </w:r>
          </w:p>
        </w:tc>
      </w:tr>
      <w:tr w:rsidR="00DA3013" w:rsidRPr="00DA3013" w:rsidTr="00451D42">
        <w:trPr>
          <w:trHeight w:val="263"/>
          <w:tblHeader/>
          <w:jc w:val="center"/>
        </w:trPr>
        <w:tc>
          <w:tcPr>
            <w:tcW w:w="5626" w:type="dxa"/>
            <w:gridSpan w:val="3"/>
            <w:shd w:val="clear" w:color="auto" w:fill="auto"/>
            <w:vAlign w:val="center"/>
          </w:tcPr>
          <w:p w:rsidR="00DA3013" w:rsidRPr="00DA3013" w:rsidRDefault="00DA3013" w:rsidP="00DA3013">
            <w:pPr>
              <w:ind w:right="-180"/>
              <w:rPr>
                <w:rFonts w:asciiTheme="majorBidi" w:hAnsiTheme="majorBidi" w:cstheme="majorBidi"/>
                <w:b/>
                <w:bCs/>
                <w:rtl/>
              </w:rPr>
            </w:pPr>
            <w:r w:rsidRPr="00DA3013">
              <w:rPr>
                <w:b/>
                <w:bCs/>
                <w:rtl/>
              </w:rPr>
              <w:t>ارتفعت</w:t>
            </w:r>
          </w:p>
        </w:tc>
      </w:tr>
      <w:tr w:rsidR="002D6A95" w:rsidRPr="00DA3013" w:rsidTr="00DA3013">
        <w:trPr>
          <w:trHeight w:val="267"/>
          <w:jc w:val="center"/>
        </w:trPr>
        <w:tc>
          <w:tcPr>
            <w:tcW w:w="2577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بندورة بيوت بلاستيكية</w:t>
            </w:r>
            <w:r w:rsidR="002D6A95" w:rsidRPr="00DA3013">
              <w:rPr>
                <w:rFonts w:asciiTheme="majorBidi" w:hAnsiTheme="majorBidi" w:cstheme="majorBidi"/>
                <w:rtl/>
              </w:rPr>
              <w:t xml:space="preserve"> / 1 كغم</w:t>
            </w:r>
          </w:p>
        </w:tc>
        <w:tc>
          <w:tcPr>
            <w:tcW w:w="1458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591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D6A95" w:rsidRPr="00DA3013" w:rsidTr="00DA3013">
        <w:trPr>
          <w:trHeight w:val="234"/>
          <w:jc w:val="center"/>
        </w:trPr>
        <w:tc>
          <w:tcPr>
            <w:tcW w:w="2577" w:type="dxa"/>
            <w:shd w:val="clear" w:color="auto" w:fill="auto"/>
          </w:tcPr>
          <w:p w:rsidR="002D6A95" w:rsidRPr="00DA3013" w:rsidRDefault="002D6A95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زيت الذرة / 3 لتر</w:t>
            </w:r>
          </w:p>
        </w:tc>
        <w:tc>
          <w:tcPr>
            <w:tcW w:w="1458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24</w:t>
            </w:r>
          </w:p>
        </w:tc>
        <w:tc>
          <w:tcPr>
            <w:tcW w:w="1591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29</w:t>
            </w:r>
          </w:p>
        </w:tc>
      </w:tr>
      <w:tr w:rsidR="002D6A95" w:rsidRPr="00DA3013" w:rsidTr="00DA3013">
        <w:trPr>
          <w:trHeight w:val="247"/>
          <w:jc w:val="center"/>
        </w:trPr>
        <w:tc>
          <w:tcPr>
            <w:tcW w:w="2577" w:type="dxa"/>
            <w:shd w:val="clear" w:color="auto" w:fill="auto"/>
          </w:tcPr>
          <w:p w:rsidR="002D6A95" w:rsidRPr="00DA3013" w:rsidRDefault="002D6A95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البيض / 2 كغم</w:t>
            </w:r>
          </w:p>
        </w:tc>
        <w:tc>
          <w:tcPr>
            <w:tcW w:w="1458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10</w:t>
            </w:r>
          </w:p>
        </w:tc>
        <w:tc>
          <w:tcPr>
            <w:tcW w:w="1591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13</w:t>
            </w:r>
          </w:p>
        </w:tc>
      </w:tr>
      <w:tr w:rsidR="002D6A95" w:rsidRPr="00DA3013" w:rsidTr="00DA3013">
        <w:trPr>
          <w:trHeight w:val="234"/>
          <w:jc w:val="center"/>
        </w:trPr>
        <w:tc>
          <w:tcPr>
            <w:tcW w:w="2577" w:type="dxa"/>
            <w:shd w:val="clear" w:color="auto" w:fill="auto"/>
          </w:tcPr>
          <w:p w:rsidR="002D6A95" w:rsidRPr="00DA3013" w:rsidRDefault="002D6A95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البطاطا / 1 كغم</w:t>
            </w:r>
          </w:p>
        </w:tc>
        <w:tc>
          <w:tcPr>
            <w:tcW w:w="1458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1.77</w:t>
            </w:r>
          </w:p>
        </w:tc>
        <w:tc>
          <w:tcPr>
            <w:tcW w:w="1591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2.13</w:t>
            </w:r>
          </w:p>
        </w:tc>
      </w:tr>
      <w:tr w:rsidR="002D6A95" w:rsidRPr="00DA3013" w:rsidTr="00DA3013">
        <w:trPr>
          <w:trHeight w:val="234"/>
          <w:jc w:val="center"/>
        </w:trPr>
        <w:tc>
          <w:tcPr>
            <w:tcW w:w="2577" w:type="dxa"/>
            <w:shd w:val="clear" w:color="auto" w:fill="auto"/>
          </w:tcPr>
          <w:p w:rsidR="002D6A95" w:rsidRPr="00DA3013" w:rsidRDefault="002D6A95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خبز كماج / 1 كغم</w:t>
            </w:r>
          </w:p>
        </w:tc>
        <w:tc>
          <w:tcPr>
            <w:tcW w:w="1458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591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D6A95" w:rsidRPr="00DA3013" w:rsidTr="00DA3013">
        <w:trPr>
          <w:trHeight w:val="191"/>
          <w:jc w:val="center"/>
        </w:trPr>
        <w:tc>
          <w:tcPr>
            <w:tcW w:w="2577" w:type="dxa"/>
            <w:shd w:val="clear" w:color="auto" w:fill="auto"/>
          </w:tcPr>
          <w:p w:rsidR="002D6A95" w:rsidRPr="00DA3013" w:rsidRDefault="002D6A95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طحين أبيض</w:t>
            </w:r>
            <w:r w:rsidR="003609BB" w:rsidRPr="00DA3013">
              <w:rPr>
                <w:rFonts w:asciiTheme="majorBidi" w:hAnsiTheme="majorBidi" w:cstheme="majorBidi"/>
                <w:rtl/>
              </w:rPr>
              <w:t xml:space="preserve"> "السلام"</w:t>
            </w:r>
            <w:r w:rsidRPr="00DA3013">
              <w:rPr>
                <w:rFonts w:asciiTheme="majorBidi" w:hAnsiTheme="majorBidi" w:cstheme="majorBidi"/>
                <w:rtl/>
              </w:rPr>
              <w:t xml:space="preserve"> /</w:t>
            </w:r>
            <w:r w:rsidR="0060328F" w:rsidRPr="00DA3013">
              <w:rPr>
                <w:rFonts w:asciiTheme="majorBidi" w:hAnsiTheme="majorBidi" w:cstheme="majorBidi"/>
                <w:rtl/>
              </w:rPr>
              <w:t xml:space="preserve"> </w:t>
            </w:r>
            <w:r w:rsidRPr="00DA3013">
              <w:rPr>
                <w:rFonts w:asciiTheme="majorBidi" w:hAnsiTheme="majorBidi" w:cstheme="majorBidi"/>
                <w:rtl/>
              </w:rPr>
              <w:t>50 كغم</w:t>
            </w:r>
          </w:p>
        </w:tc>
        <w:tc>
          <w:tcPr>
            <w:tcW w:w="1458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84</w:t>
            </w:r>
          </w:p>
        </w:tc>
        <w:tc>
          <w:tcPr>
            <w:tcW w:w="1591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106</w:t>
            </w:r>
          </w:p>
        </w:tc>
      </w:tr>
      <w:tr w:rsidR="002D6A95" w:rsidRPr="00DA3013" w:rsidTr="00DA3013">
        <w:trPr>
          <w:trHeight w:val="234"/>
          <w:jc w:val="center"/>
        </w:trPr>
        <w:tc>
          <w:tcPr>
            <w:tcW w:w="2577" w:type="dxa"/>
            <w:shd w:val="clear" w:color="auto" w:fill="auto"/>
          </w:tcPr>
          <w:p w:rsidR="002D6A95" w:rsidRPr="00DA3013" w:rsidRDefault="002D6A95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الدجاج / 1 كغم</w:t>
            </w:r>
          </w:p>
        </w:tc>
        <w:tc>
          <w:tcPr>
            <w:tcW w:w="1458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15</w:t>
            </w:r>
          </w:p>
        </w:tc>
        <w:tc>
          <w:tcPr>
            <w:tcW w:w="1591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16</w:t>
            </w:r>
          </w:p>
        </w:tc>
      </w:tr>
      <w:tr w:rsidR="002D6A95" w:rsidRPr="00DA3013" w:rsidTr="00DA3013">
        <w:trPr>
          <w:trHeight w:val="234"/>
          <w:jc w:val="center"/>
        </w:trPr>
        <w:tc>
          <w:tcPr>
            <w:tcW w:w="2577" w:type="dxa"/>
            <w:shd w:val="clear" w:color="auto" w:fill="auto"/>
          </w:tcPr>
          <w:p w:rsidR="002D6A95" w:rsidRPr="00DA3013" w:rsidRDefault="002D6A95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أرز حبة قصيرة / 25 كغم</w:t>
            </w:r>
          </w:p>
        </w:tc>
        <w:tc>
          <w:tcPr>
            <w:tcW w:w="1458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141</w:t>
            </w:r>
          </w:p>
        </w:tc>
        <w:tc>
          <w:tcPr>
            <w:tcW w:w="1591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152</w:t>
            </w:r>
          </w:p>
        </w:tc>
      </w:tr>
      <w:tr w:rsidR="002D6A95" w:rsidRPr="00DA3013" w:rsidTr="00DA3013">
        <w:trPr>
          <w:trHeight w:val="234"/>
          <w:jc w:val="center"/>
        </w:trPr>
        <w:tc>
          <w:tcPr>
            <w:tcW w:w="2577" w:type="dxa"/>
            <w:shd w:val="clear" w:color="auto" w:fill="auto"/>
          </w:tcPr>
          <w:p w:rsidR="002D6A95" w:rsidRPr="00DA3013" w:rsidRDefault="002D6A95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لحم الغنم / 1 كغم</w:t>
            </w:r>
          </w:p>
        </w:tc>
        <w:tc>
          <w:tcPr>
            <w:tcW w:w="1458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51</w:t>
            </w:r>
          </w:p>
        </w:tc>
        <w:tc>
          <w:tcPr>
            <w:tcW w:w="1591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54</w:t>
            </w:r>
          </w:p>
        </w:tc>
      </w:tr>
      <w:tr w:rsidR="002D6A95" w:rsidRPr="00DA3013" w:rsidTr="00DA3013">
        <w:trPr>
          <w:trHeight w:val="234"/>
          <w:jc w:val="center"/>
        </w:trPr>
        <w:tc>
          <w:tcPr>
            <w:tcW w:w="2577" w:type="dxa"/>
            <w:shd w:val="clear" w:color="auto" w:fill="auto"/>
          </w:tcPr>
          <w:p w:rsidR="002D6A95" w:rsidRPr="00DA3013" w:rsidRDefault="002D6A95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بنزين 95 / 1 لتر</w:t>
            </w:r>
          </w:p>
        </w:tc>
        <w:tc>
          <w:tcPr>
            <w:tcW w:w="1458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6.00</w:t>
            </w:r>
          </w:p>
        </w:tc>
        <w:tc>
          <w:tcPr>
            <w:tcW w:w="1591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6.60</w:t>
            </w:r>
          </w:p>
        </w:tc>
      </w:tr>
      <w:tr w:rsidR="002D6A95" w:rsidRPr="00DA3013" w:rsidTr="00DA3013">
        <w:trPr>
          <w:trHeight w:val="234"/>
          <w:jc w:val="center"/>
        </w:trPr>
        <w:tc>
          <w:tcPr>
            <w:tcW w:w="2577" w:type="dxa"/>
            <w:shd w:val="clear" w:color="auto" w:fill="auto"/>
          </w:tcPr>
          <w:p w:rsidR="002D6A95" w:rsidRPr="00DA3013" w:rsidRDefault="002D6A95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ديزل / 1 لتر</w:t>
            </w:r>
          </w:p>
        </w:tc>
        <w:tc>
          <w:tcPr>
            <w:tcW w:w="1458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5.22</w:t>
            </w:r>
          </w:p>
        </w:tc>
        <w:tc>
          <w:tcPr>
            <w:tcW w:w="1591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6.00</w:t>
            </w:r>
          </w:p>
        </w:tc>
      </w:tr>
      <w:tr w:rsidR="002D6A95" w:rsidRPr="00DA3013" w:rsidTr="00DA3013">
        <w:trPr>
          <w:trHeight w:val="247"/>
          <w:jc w:val="center"/>
        </w:trPr>
        <w:tc>
          <w:tcPr>
            <w:tcW w:w="2577" w:type="dxa"/>
            <w:shd w:val="clear" w:color="auto" w:fill="auto"/>
          </w:tcPr>
          <w:p w:rsidR="002D6A95" w:rsidRPr="00DA3013" w:rsidRDefault="002D6A95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اسطوانة غاز / 12 كغم</w:t>
            </w:r>
          </w:p>
        </w:tc>
        <w:tc>
          <w:tcPr>
            <w:tcW w:w="1458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64</w:t>
            </w:r>
          </w:p>
        </w:tc>
        <w:tc>
          <w:tcPr>
            <w:tcW w:w="1591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69</w:t>
            </w:r>
          </w:p>
        </w:tc>
      </w:tr>
      <w:tr w:rsidR="002D6A95" w:rsidRPr="00DA3013" w:rsidTr="00DA3013">
        <w:trPr>
          <w:trHeight w:val="234"/>
          <w:jc w:val="center"/>
        </w:trPr>
        <w:tc>
          <w:tcPr>
            <w:tcW w:w="2577" w:type="dxa"/>
            <w:shd w:val="clear" w:color="auto" w:fill="auto"/>
          </w:tcPr>
          <w:p w:rsidR="002D6A95" w:rsidRPr="00DA3013" w:rsidRDefault="002D6A95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السكر / 10 كغم</w:t>
            </w:r>
          </w:p>
        </w:tc>
        <w:tc>
          <w:tcPr>
            <w:tcW w:w="1458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22</w:t>
            </w:r>
          </w:p>
        </w:tc>
        <w:tc>
          <w:tcPr>
            <w:tcW w:w="1591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27</w:t>
            </w:r>
          </w:p>
        </w:tc>
      </w:tr>
      <w:tr w:rsidR="00DA3013" w:rsidRPr="00DA3013" w:rsidTr="00012A2C">
        <w:trPr>
          <w:trHeight w:val="234"/>
          <w:jc w:val="center"/>
        </w:trPr>
        <w:tc>
          <w:tcPr>
            <w:tcW w:w="5626" w:type="dxa"/>
            <w:gridSpan w:val="3"/>
            <w:shd w:val="clear" w:color="auto" w:fill="auto"/>
          </w:tcPr>
          <w:p w:rsidR="00DA3013" w:rsidRPr="00DA3013" w:rsidRDefault="00DA3013" w:rsidP="00DA3013">
            <w:pPr>
              <w:ind w:right="-180"/>
              <w:rPr>
                <w:rFonts w:asciiTheme="majorBidi" w:hAnsiTheme="majorBidi" w:cstheme="majorBidi"/>
                <w:rtl/>
              </w:rPr>
            </w:pPr>
            <w:r w:rsidRPr="00DA3013">
              <w:rPr>
                <w:b/>
                <w:bCs/>
                <w:rtl/>
              </w:rPr>
              <w:t>انخفضت</w:t>
            </w:r>
          </w:p>
        </w:tc>
      </w:tr>
      <w:tr w:rsidR="002D6A95" w:rsidRPr="00DA3013" w:rsidTr="00DA3013">
        <w:trPr>
          <w:trHeight w:val="234"/>
          <w:jc w:val="center"/>
        </w:trPr>
        <w:tc>
          <w:tcPr>
            <w:tcW w:w="2577" w:type="dxa"/>
            <w:shd w:val="clear" w:color="auto" w:fill="auto"/>
          </w:tcPr>
          <w:p w:rsidR="002D6A95" w:rsidRPr="00DA3013" w:rsidRDefault="002D6A95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البرتقال / 1 كغم</w:t>
            </w:r>
          </w:p>
        </w:tc>
        <w:tc>
          <w:tcPr>
            <w:tcW w:w="1458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591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D6A95" w:rsidRPr="00DA3013" w:rsidTr="00DA3013">
        <w:trPr>
          <w:trHeight w:val="221"/>
          <w:jc w:val="center"/>
        </w:trPr>
        <w:tc>
          <w:tcPr>
            <w:tcW w:w="2577" w:type="dxa"/>
            <w:shd w:val="clear" w:color="auto" w:fill="auto"/>
          </w:tcPr>
          <w:p w:rsidR="002D6A95" w:rsidRPr="00DA3013" w:rsidRDefault="002D6A95" w:rsidP="00A00016">
            <w:pPr>
              <w:ind w:right="-180"/>
              <w:jc w:val="both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الثوم الجاف / 1 كغم</w:t>
            </w:r>
          </w:p>
        </w:tc>
        <w:tc>
          <w:tcPr>
            <w:tcW w:w="1458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10</w:t>
            </w:r>
          </w:p>
        </w:tc>
        <w:tc>
          <w:tcPr>
            <w:tcW w:w="1591" w:type="dxa"/>
            <w:shd w:val="clear" w:color="auto" w:fill="auto"/>
          </w:tcPr>
          <w:p w:rsidR="002D6A95" w:rsidRPr="00DA3013" w:rsidRDefault="003609BB" w:rsidP="00A00016">
            <w:pPr>
              <w:ind w:right="-180"/>
              <w:jc w:val="center"/>
              <w:rPr>
                <w:rFonts w:asciiTheme="majorBidi" w:hAnsiTheme="majorBidi" w:cstheme="majorBidi"/>
                <w:rtl/>
              </w:rPr>
            </w:pPr>
            <w:r w:rsidRPr="00DA3013">
              <w:rPr>
                <w:rFonts w:asciiTheme="majorBidi" w:hAnsiTheme="majorBidi" w:cstheme="majorBidi"/>
                <w:rtl/>
              </w:rPr>
              <w:t>9</w:t>
            </w:r>
          </w:p>
        </w:tc>
      </w:tr>
    </w:tbl>
    <w:p w:rsidR="00FB72EB" w:rsidRDefault="00FB72EB" w:rsidP="00303D0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DA3013" w:rsidRDefault="00DA3013" w:rsidP="00303D0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DA3013" w:rsidRDefault="00DA3013" w:rsidP="00303D0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DA3013" w:rsidRDefault="00DA3013" w:rsidP="00303D0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DA3013" w:rsidRPr="00FC487E" w:rsidRDefault="00DA3013" w:rsidP="00303D0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8721E1" w:rsidRPr="00FC487E" w:rsidRDefault="00C71A7C" w:rsidP="003609BB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r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نسب التغير الشهرية</w:t>
      </w:r>
      <w:r w:rsidR="008721E1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لأسعار المستهلك </w:t>
      </w:r>
      <w:r w:rsidR="00390677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فلسطين </w:t>
      </w:r>
      <w:r w:rsidR="00855140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خلال</w:t>
      </w:r>
      <w:r w:rsidR="00276D5A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العام </w:t>
      </w:r>
      <w:r w:rsidR="003609BB" w:rsidRPr="00FC487E">
        <w:rPr>
          <w:rFonts w:ascii="Simplified Arabic" w:hAnsi="Simplified Arabic" w:cs="Simplified Arabic"/>
          <w:b/>
          <w:bCs/>
          <w:sz w:val="28"/>
          <w:szCs w:val="28"/>
          <w:rtl/>
        </w:rPr>
        <w:t>2022</w:t>
      </w:r>
    </w:p>
    <w:bookmarkEnd w:id="0"/>
    <w:bookmarkEnd w:id="1"/>
    <w:p w:rsidR="0098663E" w:rsidRPr="00FC487E" w:rsidRDefault="00DA3013" w:rsidP="00ED695E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lang w:val="en-US"/>
        </w:rPr>
      </w:pPr>
      <w:r w:rsidRPr="00FC487E">
        <w:rPr>
          <w:rFonts w:ascii="Simplified Arabic" w:hAnsi="Simplified Arabic" w:cs="Simplified Arabic"/>
          <w:b/>
          <w:bCs/>
          <w:noProof/>
          <w:sz w:val="26"/>
          <w:szCs w:val="26"/>
          <w:lang w:val="en-US" w:eastAsia="en-US"/>
        </w:rPr>
        <w:drawing>
          <wp:inline distT="0" distB="0" distL="0" distR="0">
            <wp:extent cx="3190875" cy="2152650"/>
            <wp:effectExtent l="0" t="0" r="0" b="0"/>
            <wp:docPr id="21" name="Objec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744D1" w:rsidRPr="00DA3013" w:rsidRDefault="007744D1" w:rsidP="007744D1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744D1" w:rsidRPr="00DA3013" w:rsidRDefault="007744D1" w:rsidP="007744D1">
      <w:pPr>
        <w:pStyle w:val="BodyText2"/>
        <w:spacing w:after="0" w:line="240" w:lineRule="auto"/>
        <w:ind w:left="-1"/>
        <w:rPr>
          <w:rFonts w:ascii="Simplified Arabic" w:hAnsi="Simplified Arabic" w:cs="Simplified Arabic"/>
          <w:b/>
          <w:bCs/>
          <w:rtl/>
        </w:rPr>
      </w:pPr>
      <w:r w:rsidRPr="00DA3013">
        <w:rPr>
          <w:rFonts w:ascii="Simplified Arabic" w:hAnsi="Simplified Arabic" w:cs="Simplified Arabic"/>
          <w:b/>
          <w:bCs/>
          <w:rtl/>
        </w:rPr>
        <w:t>ملاحظات:</w:t>
      </w:r>
    </w:p>
    <w:p w:rsidR="007744D1" w:rsidRPr="00DA3013" w:rsidRDefault="007744D1" w:rsidP="007744D1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rtl/>
        </w:rPr>
      </w:pPr>
      <w:r w:rsidRPr="00DA3013">
        <w:rPr>
          <w:rFonts w:ascii="Simplified Arabic" w:hAnsi="Simplified Arabic" w:cs="Simplified Arabic"/>
          <w:rtl/>
        </w:rPr>
        <w:t>*البيانات تمثل ذلك الجزء من محافظة القدس والذي ضمه الاحتلال الإسرائيلي إليه عنوة بعيد احتلاله للضفة الغربية عام 1967.</w:t>
      </w:r>
    </w:p>
    <w:p w:rsidR="007744D1" w:rsidRPr="00DA3013" w:rsidRDefault="007744D1" w:rsidP="007744D1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rtl/>
        </w:rPr>
      </w:pPr>
      <w:bookmarkStart w:id="3" w:name="OLE_LINK7"/>
      <w:bookmarkStart w:id="4" w:name="OLE_LINK8"/>
      <w:r w:rsidRPr="00DA3013">
        <w:rPr>
          <w:rFonts w:ascii="Simplified Arabic" w:hAnsi="Simplified Arabic" w:cs="Simplified Arabic"/>
          <w:rtl/>
        </w:rPr>
        <w:t xml:space="preserve">**البيانات لا </w:t>
      </w:r>
      <w:bookmarkEnd w:id="3"/>
      <w:bookmarkEnd w:id="4"/>
      <w:r w:rsidRPr="00DA3013">
        <w:rPr>
          <w:rFonts w:ascii="Simplified Arabic" w:hAnsi="Simplified Arabic" w:cs="Simplified Arabic"/>
          <w:rtl/>
        </w:rPr>
        <w:t>تشمل ذلك الجزء من محافظة القدس والذي ضمه الاحتلال الإسرائيلي إليه عنوة بعيد احتلاله للضفة الغربية عام 1967.</w:t>
      </w:r>
    </w:p>
    <w:p w:rsidR="007744D1" w:rsidRPr="00FC487E" w:rsidRDefault="007744D1" w:rsidP="007744D1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7744D1" w:rsidRPr="00FC487E" w:rsidRDefault="007744D1" w:rsidP="007744D1">
      <w:pPr>
        <w:pStyle w:val="BodyText2"/>
        <w:spacing w:after="0" w:line="240" w:lineRule="auto"/>
        <w:ind w:left="-1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9E2AC1" w:rsidRPr="00FC487E" w:rsidRDefault="009E2AC1" w:rsidP="00E87B5C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</w:pPr>
    </w:p>
    <w:sectPr w:rsidR="009E2AC1" w:rsidRPr="00FC487E" w:rsidSect="00FC487E">
      <w:footerReference w:type="even" r:id="rId10"/>
      <w:footerReference w:type="default" r:id="rId11"/>
      <w:pgSz w:w="11907" w:h="16840" w:code="9"/>
      <w:pgMar w:top="851" w:right="1134" w:bottom="1134" w:left="1134" w:header="426" w:footer="13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87" w:rsidRDefault="00326487">
      <w:r>
        <w:separator/>
      </w:r>
    </w:p>
  </w:endnote>
  <w:endnote w:type="continuationSeparator" w:id="0">
    <w:p w:rsidR="00326487" w:rsidRDefault="0032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63" w:rsidRDefault="002A7A63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A7A63" w:rsidRDefault="002A7A63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63" w:rsidRDefault="002A7A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75E6">
      <w:rPr>
        <w:noProof/>
        <w:rtl/>
      </w:rPr>
      <w:t>6</w:t>
    </w:r>
    <w:r>
      <w:fldChar w:fldCharType="end"/>
    </w:r>
  </w:p>
  <w:p w:rsidR="002A7A63" w:rsidRDefault="002A7A63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87" w:rsidRDefault="00326487">
      <w:r>
        <w:separator/>
      </w:r>
    </w:p>
  </w:footnote>
  <w:footnote w:type="continuationSeparator" w:id="0">
    <w:p w:rsidR="00326487" w:rsidRDefault="00326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7CB"/>
    <w:rsid w:val="0000614B"/>
    <w:rsid w:val="00006306"/>
    <w:rsid w:val="00006763"/>
    <w:rsid w:val="0001067D"/>
    <w:rsid w:val="00010ECE"/>
    <w:rsid w:val="0001352C"/>
    <w:rsid w:val="0001358B"/>
    <w:rsid w:val="00013896"/>
    <w:rsid w:val="00013F45"/>
    <w:rsid w:val="0001407E"/>
    <w:rsid w:val="0001574B"/>
    <w:rsid w:val="000178A7"/>
    <w:rsid w:val="000203D8"/>
    <w:rsid w:val="00020C50"/>
    <w:rsid w:val="0002696E"/>
    <w:rsid w:val="0002776B"/>
    <w:rsid w:val="00027EE9"/>
    <w:rsid w:val="00031BFA"/>
    <w:rsid w:val="00035419"/>
    <w:rsid w:val="0003558C"/>
    <w:rsid w:val="000375D1"/>
    <w:rsid w:val="00040080"/>
    <w:rsid w:val="000401EF"/>
    <w:rsid w:val="0004115C"/>
    <w:rsid w:val="00042B6E"/>
    <w:rsid w:val="00042D93"/>
    <w:rsid w:val="000462AD"/>
    <w:rsid w:val="00050809"/>
    <w:rsid w:val="00051412"/>
    <w:rsid w:val="000517B6"/>
    <w:rsid w:val="0005409F"/>
    <w:rsid w:val="00055BF4"/>
    <w:rsid w:val="000568F4"/>
    <w:rsid w:val="000578B6"/>
    <w:rsid w:val="00060589"/>
    <w:rsid w:val="00062F37"/>
    <w:rsid w:val="000632C3"/>
    <w:rsid w:val="000642E7"/>
    <w:rsid w:val="000643EC"/>
    <w:rsid w:val="0006539C"/>
    <w:rsid w:val="00066015"/>
    <w:rsid w:val="00066231"/>
    <w:rsid w:val="00070970"/>
    <w:rsid w:val="00070AD1"/>
    <w:rsid w:val="0007161C"/>
    <w:rsid w:val="00071DBF"/>
    <w:rsid w:val="000722A3"/>
    <w:rsid w:val="00074D1F"/>
    <w:rsid w:val="000766B6"/>
    <w:rsid w:val="00077188"/>
    <w:rsid w:val="00077269"/>
    <w:rsid w:val="0008020D"/>
    <w:rsid w:val="00080277"/>
    <w:rsid w:val="00080B3E"/>
    <w:rsid w:val="00082130"/>
    <w:rsid w:val="000826DA"/>
    <w:rsid w:val="00083C8C"/>
    <w:rsid w:val="00083E3B"/>
    <w:rsid w:val="00084BEA"/>
    <w:rsid w:val="000866FA"/>
    <w:rsid w:val="00086787"/>
    <w:rsid w:val="00086933"/>
    <w:rsid w:val="00086A4F"/>
    <w:rsid w:val="00086CCE"/>
    <w:rsid w:val="00086FE0"/>
    <w:rsid w:val="00087CA8"/>
    <w:rsid w:val="00087D3E"/>
    <w:rsid w:val="000901F8"/>
    <w:rsid w:val="000924DF"/>
    <w:rsid w:val="000928AB"/>
    <w:rsid w:val="000934C0"/>
    <w:rsid w:val="000934FC"/>
    <w:rsid w:val="00093A01"/>
    <w:rsid w:val="00093F95"/>
    <w:rsid w:val="00095E76"/>
    <w:rsid w:val="00096B23"/>
    <w:rsid w:val="00096BD5"/>
    <w:rsid w:val="000A0EAC"/>
    <w:rsid w:val="000A2FA2"/>
    <w:rsid w:val="000A3E1F"/>
    <w:rsid w:val="000A4168"/>
    <w:rsid w:val="000A4D7D"/>
    <w:rsid w:val="000A67F5"/>
    <w:rsid w:val="000A7C05"/>
    <w:rsid w:val="000B43D2"/>
    <w:rsid w:val="000B6038"/>
    <w:rsid w:val="000C1039"/>
    <w:rsid w:val="000C1C82"/>
    <w:rsid w:val="000C1F3D"/>
    <w:rsid w:val="000C2D03"/>
    <w:rsid w:val="000C2DC0"/>
    <w:rsid w:val="000C3846"/>
    <w:rsid w:val="000C3E34"/>
    <w:rsid w:val="000C525D"/>
    <w:rsid w:val="000C662B"/>
    <w:rsid w:val="000C6793"/>
    <w:rsid w:val="000C710C"/>
    <w:rsid w:val="000C7956"/>
    <w:rsid w:val="000D2548"/>
    <w:rsid w:val="000D3465"/>
    <w:rsid w:val="000D520E"/>
    <w:rsid w:val="000D52B3"/>
    <w:rsid w:val="000D612C"/>
    <w:rsid w:val="000D7ED4"/>
    <w:rsid w:val="000E0B85"/>
    <w:rsid w:val="000E0FEF"/>
    <w:rsid w:val="000E1BAC"/>
    <w:rsid w:val="000E30E3"/>
    <w:rsid w:val="000E3C80"/>
    <w:rsid w:val="000E4177"/>
    <w:rsid w:val="000E4B82"/>
    <w:rsid w:val="000E4BBF"/>
    <w:rsid w:val="000E4E0D"/>
    <w:rsid w:val="000E7D2B"/>
    <w:rsid w:val="000E7E44"/>
    <w:rsid w:val="000F0AC4"/>
    <w:rsid w:val="000F1BCE"/>
    <w:rsid w:val="000F2FB5"/>
    <w:rsid w:val="000F4F63"/>
    <w:rsid w:val="000F58A2"/>
    <w:rsid w:val="000F5EAD"/>
    <w:rsid w:val="000F6C0C"/>
    <w:rsid w:val="000F732D"/>
    <w:rsid w:val="0010000E"/>
    <w:rsid w:val="00100A6F"/>
    <w:rsid w:val="001035EB"/>
    <w:rsid w:val="00105A85"/>
    <w:rsid w:val="00105E29"/>
    <w:rsid w:val="0010797D"/>
    <w:rsid w:val="00110C8C"/>
    <w:rsid w:val="00111139"/>
    <w:rsid w:val="0011367B"/>
    <w:rsid w:val="00113B22"/>
    <w:rsid w:val="00115879"/>
    <w:rsid w:val="00115951"/>
    <w:rsid w:val="00115BDD"/>
    <w:rsid w:val="00116447"/>
    <w:rsid w:val="00116C7D"/>
    <w:rsid w:val="00120119"/>
    <w:rsid w:val="00120A02"/>
    <w:rsid w:val="00121990"/>
    <w:rsid w:val="00121AEE"/>
    <w:rsid w:val="00121BCD"/>
    <w:rsid w:val="00122ADD"/>
    <w:rsid w:val="00122EDB"/>
    <w:rsid w:val="00122FC7"/>
    <w:rsid w:val="001236E6"/>
    <w:rsid w:val="00123D8D"/>
    <w:rsid w:val="001245A3"/>
    <w:rsid w:val="00124D0B"/>
    <w:rsid w:val="00124E6D"/>
    <w:rsid w:val="001256E9"/>
    <w:rsid w:val="00125A87"/>
    <w:rsid w:val="0012672E"/>
    <w:rsid w:val="0012726A"/>
    <w:rsid w:val="0012784F"/>
    <w:rsid w:val="00131C9F"/>
    <w:rsid w:val="00131FF7"/>
    <w:rsid w:val="00132C19"/>
    <w:rsid w:val="00133B30"/>
    <w:rsid w:val="001348FC"/>
    <w:rsid w:val="001355A5"/>
    <w:rsid w:val="00135694"/>
    <w:rsid w:val="00135C91"/>
    <w:rsid w:val="0013707E"/>
    <w:rsid w:val="001375E6"/>
    <w:rsid w:val="001403EB"/>
    <w:rsid w:val="001407AF"/>
    <w:rsid w:val="00140D98"/>
    <w:rsid w:val="00140DAD"/>
    <w:rsid w:val="001410D7"/>
    <w:rsid w:val="00141E2F"/>
    <w:rsid w:val="00144E3C"/>
    <w:rsid w:val="00147041"/>
    <w:rsid w:val="0014791D"/>
    <w:rsid w:val="00150C49"/>
    <w:rsid w:val="00151251"/>
    <w:rsid w:val="001515E6"/>
    <w:rsid w:val="001530F6"/>
    <w:rsid w:val="00153F02"/>
    <w:rsid w:val="00154060"/>
    <w:rsid w:val="001548AB"/>
    <w:rsid w:val="00155443"/>
    <w:rsid w:val="00155B61"/>
    <w:rsid w:val="00155E5A"/>
    <w:rsid w:val="00156A9D"/>
    <w:rsid w:val="00156B98"/>
    <w:rsid w:val="00156ED5"/>
    <w:rsid w:val="00157DBC"/>
    <w:rsid w:val="001609C1"/>
    <w:rsid w:val="001617C7"/>
    <w:rsid w:val="00161B7C"/>
    <w:rsid w:val="00161BD5"/>
    <w:rsid w:val="001648E5"/>
    <w:rsid w:val="00164C88"/>
    <w:rsid w:val="00164E99"/>
    <w:rsid w:val="001657A1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7721E"/>
    <w:rsid w:val="0018035A"/>
    <w:rsid w:val="00181B11"/>
    <w:rsid w:val="00181E5D"/>
    <w:rsid w:val="001836FD"/>
    <w:rsid w:val="001844F7"/>
    <w:rsid w:val="00185B15"/>
    <w:rsid w:val="001901E2"/>
    <w:rsid w:val="00192D2B"/>
    <w:rsid w:val="00193557"/>
    <w:rsid w:val="001941C1"/>
    <w:rsid w:val="00194640"/>
    <w:rsid w:val="00194CAC"/>
    <w:rsid w:val="00194DCF"/>
    <w:rsid w:val="00194E5F"/>
    <w:rsid w:val="00194EC3"/>
    <w:rsid w:val="001952D4"/>
    <w:rsid w:val="00195C2D"/>
    <w:rsid w:val="001970D4"/>
    <w:rsid w:val="001A0A69"/>
    <w:rsid w:val="001A1AA8"/>
    <w:rsid w:val="001A5006"/>
    <w:rsid w:val="001A5A9D"/>
    <w:rsid w:val="001A628B"/>
    <w:rsid w:val="001A717E"/>
    <w:rsid w:val="001B100A"/>
    <w:rsid w:val="001B12A3"/>
    <w:rsid w:val="001B141E"/>
    <w:rsid w:val="001B1FC8"/>
    <w:rsid w:val="001B260F"/>
    <w:rsid w:val="001B29F9"/>
    <w:rsid w:val="001B2E16"/>
    <w:rsid w:val="001B2F63"/>
    <w:rsid w:val="001B331F"/>
    <w:rsid w:val="001B4E13"/>
    <w:rsid w:val="001B5E6B"/>
    <w:rsid w:val="001B62AE"/>
    <w:rsid w:val="001B7096"/>
    <w:rsid w:val="001C01BB"/>
    <w:rsid w:val="001C0242"/>
    <w:rsid w:val="001C0E94"/>
    <w:rsid w:val="001C0F1F"/>
    <w:rsid w:val="001C1E28"/>
    <w:rsid w:val="001C31F2"/>
    <w:rsid w:val="001C645C"/>
    <w:rsid w:val="001C6AF5"/>
    <w:rsid w:val="001C75B8"/>
    <w:rsid w:val="001D00EB"/>
    <w:rsid w:val="001D0268"/>
    <w:rsid w:val="001D0736"/>
    <w:rsid w:val="001D233E"/>
    <w:rsid w:val="001D2E00"/>
    <w:rsid w:val="001D361C"/>
    <w:rsid w:val="001D3D86"/>
    <w:rsid w:val="001D3E58"/>
    <w:rsid w:val="001D45D4"/>
    <w:rsid w:val="001D5E54"/>
    <w:rsid w:val="001D65D8"/>
    <w:rsid w:val="001D7491"/>
    <w:rsid w:val="001D7E51"/>
    <w:rsid w:val="001D7E65"/>
    <w:rsid w:val="001D7F0C"/>
    <w:rsid w:val="001E027B"/>
    <w:rsid w:val="001E0AF6"/>
    <w:rsid w:val="001E118C"/>
    <w:rsid w:val="001E1281"/>
    <w:rsid w:val="001E16C3"/>
    <w:rsid w:val="001E1A67"/>
    <w:rsid w:val="001E1A6E"/>
    <w:rsid w:val="001E3E81"/>
    <w:rsid w:val="001E4474"/>
    <w:rsid w:val="001E6154"/>
    <w:rsid w:val="001E73AF"/>
    <w:rsid w:val="001E7512"/>
    <w:rsid w:val="001E7CB9"/>
    <w:rsid w:val="001F1B3A"/>
    <w:rsid w:val="001F2BE1"/>
    <w:rsid w:val="001F3D7D"/>
    <w:rsid w:val="001F3D91"/>
    <w:rsid w:val="001F4912"/>
    <w:rsid w:val="00200BC8"/>
    <w:rsid w:val="00200DE0"/>
    <w:rsid w:val="002010B3"/>
    <w:rsid w:val="00201466"/>
    <w:rsid w:val="002059DE"/>
    <w:rsid w:val="00206C0E"/>
    <w:rsid w:val="00210B41"/>
    <w:rsid w:val="00211E14"/>
    <w:rsid w:val="0021232F"/>
    <w:rsid w:val="00212A22"/>
    <w:rsid w:val="00212F68"/>
    <w:rsid w:val="002138B5"/>
    <w:rsid w:val="00214DF7"/>
    <w:rsid w:val="002151FF"/>
    <w:rsid w:val="0021596C"/>
    <w:rsid w:val="002165DF"/>
    <w:rsid w:val="00217805"/>
    <w:rsid w:val="0022161E"/>
    <w:rsid w:val="00221984"/>
    <w:rsid w:val="00222E33"/>
    <w:rsid w:val="002259FB"/>
    <w:rsid w:val="002303C0"/>
    <w:rsid w:val="00230831"/>
    <w:rsid w:val="00230B12"/>
    <w:rsid w:val="00233A0A"/>
    <w:rsid w:val="002348D0"/>
    <w:rsid w:val="002350EA"/>
    <w:rsid w:val="002359F7"/>
    <w:rsid w:val="00237FD1"/>
    <w:rsid w:val="002415C8"/>
    <w:rsid w:val="002429F9"/>
    <w:rsid w:val="00242B4E"/>
    <w:rsid w:val="00243614"/>
    <w:rsid w:val="00244547"/>
    <w:rsid w:val="00245D90"/>
    <w:rsid w:val="00245FB9"/>
    <w:rsid w:val="00246405"/>
    <w:rsid w:val="0024675B"/>
    <w:rsid w:val="00246E6E"/>
    <w:rsid w:val="002503D6"/>
    <w:rsid w:val="002510C0"/>
    <w:rsid w:val="0025131B"/>
    <w:rsid w:val="00252355"/>
    <w:rsid w:val="0025250D"/>
    <w:rsid w:val="00252A17"/>
    <w:rsid w:val="00252A65"/>
    <w:rsid w:val="0025334B"/>
    <w:rsid w:val="0025354D"/>
    <w:rsid w:val="002544F2"/>
    <w:rsid w:val="0025450A"/>
    <w:rsid w:val="002553F2"/>
    <w:rsid w:val="0025542E"/>
    <w:rsid w:val="00255950"/>
    <w:rsid w:val="00256185"/>
    <w:rsid w:val="00257104"/>
    <w:rsid w:val="00261388"/>
    <w:rsid w:val="002614C4"/>
    <w:rsid w:val="00262077"/>
    <w:rsid w:val="00262952"/>
    <w:rsid w:val="00263744"/>
    <w:rsid w:val="002639AA"/>
    <w:rsid w:val="002653B6"/>
    <w:rsid w:val="0026568B"/>
    <w:rsid w:val="00265EDE"/>
    <w:rsid w:val="00267D6C"/>
    <w:rsid w:val="00272099"/>
    <w:rsid w:val="00275BAE"/>
    <w:rsid w:val="00276A44"/>
    <w:rsid w:val="00276D5A"/>
    <w:rsid w:val="002779B2"/>
    <w:rsid w:val="00277ACB"/>
    <w:rsid w:val="002813D3"/>
    <w:rsid w:val="00283418"/>
    <w:rsid w:val="002843B8"/>
    <w:rsid w:val="00285547"/>
    <w:rsid w:val="00285834"/>
    <w:rsid w:val="00285962"/>
    <w:rsid w:val="00286D09"/>
    <w:rsid w:val="00290ACE"/>
    <w:rsid w:val="002916EA"/>
    <w:rsid w:val="00293C44"/>
    <w:rsid w:val="00294226"/>
    <w:rsid w:val="00296F30"/>
    <w:rsid w:val="00297FDE"/>
    <w:rsid w:val="002A1898"/>
    <w:rsid w:val="002A1B84"/>
    <w:rsid w:val="002A26D7"/>
    <w:rsid w:val="002A2C5F"/>
    <w:rsid w:val="002A2FA1"/>
    <w:rsid w:val="002A3F61"/>
    <w:rsid w:val="002A61BC"/>
    <w:rsid w:val="002A74DC"/>
    <w:rsid w:val="002A7995"/>
    <w:rsid w:val="002A7A63"/>
    <w:rsid w:val="002B0D3E"/>
    <w:rsid w:val="002B3E30"/>
    <w:rsid w:val="002B5ECD"/>
    <w:rsid w:val="002B6B6A"/>
    <w:rsid w:val="002C0C08"/>
    <w:rsid w:val="002C4E13"/>
    <w:rsid w:val="002C53F6"/>
    <w:rsid w:val="002C5A58"/>
    <w:rsid w:val="002D0283"/>
    <w:rsid w:val="002D09E5"/>
    <w:rsid w:val="002D0D4A"/>
    <w:rsid w:val="002D1600"/>
    <w:rsid w:val="002D1850"/>
    <w:rsid w:val="002D1A27"/>
    <w:rsid w:val="002D2194"/>
    <w:rsid w:val="002D2DC7"/>
    <w:rsid w:val="002D36D8"/>
    <w:rsid w:val="002D3F5B"/>
    <w:rsid w:val="002D49E8"/>
    <w:rsid w:val="002D4A59"/>
    <w:rsid w:val="002D5D70"/>
    <w:rsid w:val="002D6A95"/>
    <w:rsid w:val="002D6F44"/>
    <w:rsid w:val="002D7037"/>
    <w:rsid w:val="002D7928"/>
    <w:rsid w:val="002E0968"/>
    <w:rsid w:val="002E105C"/>
    <w:rsid w:val="002E1987"/>
    <w:rsid w:val="002E256E"/>
    <w:rsid w:val="002E5814"/>
    <w:rsid w:val="002E5CE6"/>
    <w:rsid w:val="002E65D9"/>
    <w:rsid w:val="002E6969"/>
    <w:rsid w:val="002E6C13"/>
    <w:rsid w:val="002F1339"/>
    <w:rsid w:val="002F3813"/>
    <w:rsid w:val="002F4B06"/>
    <w:rsid w:val="002F7117"/>
    <w:rsid w:val="003001F4"/>
    <w:rsid w:val="00301E69"/>
    <w:rsid w:val="00303D06"/>
    <w:rsid w:val="00304449"/>
    <w:rsid w:val="00305E33"/>
    <w:rsid w:val="00306F89"/>
    <w:rsid w:val="00310A93"/>
    <w:rsid w:val="00310B33"/>
    <w:rsid w:val="00310F91"/>
    <w:rsid w:val="00312F0B"/>
    <w:rsid w:val="00314949"/>
    <w:rsid w:val="00314C95"/>
    <w:rsid w:val="00315F83"/>
    <w:rsid w:val="00316C37"/>
    <w:rsid w:val="00320216"/>
    <w:rsid w:val="0032062C"/>
    <w:rsid w:val="00321730"/>
    <w:rsid w:val="003234C4"/>
    <w:rsid w:val="00326487"/>
    <w:rsid w:val="003308D4"/>
    <w:rsid w:val="003334D6"/>
    <w:rsid w:val="00333AE9"/>
    <w:rsid w:val="00334E66"/>
    <w:rsid w:val="003351AA"/>
    <w:rsid w:val="003351D9"/>
    <w:rsid w:val="00335446"/>
    <w:rsid w:val="00335FAF"/>
    <w:rsid w:val="00336B0B"/>
    <w:rsid w:val="003371E7"/>
    <w:rsid w:val="003377DA"/>
    <w:rsid w:val="00337E86"/>
    <w:rsid w:val="00340DEE"/>
    <w:rsid w:val="00340E37"/>
    <w:rsid w:val="00340EC4"/>
    <w:rsid w:val="003423FC"/>
    <w:rsid w:val="003436BB"/>
    <w:rsid w:val="003455EC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553D"/>
    <w:rsid w:val="00355911"/>
    <w:rsid w:val="00355BD5"/>
    <w:rsid w:val="00356F47"/>
    <w:rsid w:val="0035785D"/>
    <w:rsid w:val="0036068F"/>
    <w:rsid w:val="003609BB"/>
    <w:rsid w:val="00363112"/>
    <w:rsid w:val="003634BA"/>
    <w:rsid w:val="00363E46"/>
    <w:rsid w:val="00364F3A"/>
    <w:rsid w:val="00367C8E"/>
    <w:rsid w:val="003705AE"/>
    <w:rsid w:val="00370C40"/>
    <w:rsid w:val="003713DE"/>
    <w:rsid w:val="00372CDA"/>
    <w:rsid w:val="0037395B"/>
    <w:rsid w:val="00373AEA"/>
    <w:rsid w:val="003740C3"/>
    <w:rsid w:val="0037462A"/>
    <w:rsid w:val="003758FC"/>
    <w:rsid w:val="0038041F"/>
    <w:rsid w:val="00380965"/>
    <w:rsid w:val="003809BF"/>
    <w:rsid w:val="00380E38"/>
    <w:rsid w:val="003821ED"/>
    <w:rsid w:val="0038612C"/>
    <w:rsid w:val="00386A32"/>
    <w:rsid w:val="00387C54"/>
    <w:rsid w:val="0039036E"/>
    <w:rsid w:val="00390677"/>
    <w:rsid w:val="00390F7C"/>
    <w:rsid w:val="003918AB"/>
    <w:rsid w:val="00391C21"/>
    <w:rsid w:val="003929E4"/>
    <w:rsid w:val="00393C95"/>
    <w:rsid w:val="00393D0D"/>
    <w:rsid w:val="00393E0F"/>
    <w:rsid w:val="00395BFE"/>
    <w:rsid w:val="00395C2B"/>
    <w:rsid w:val="003964D8"/>
    <w:rsid w:val="003974C9"/>
    <w:rsid w:val="003A04BD"/>
    <w:rsid w:val="003A0CD0"/>
    <w:rsid w:val="003A2B94"/>
    <w:rsid w:val="003A3E79"/>
    <w:rsid w:val="003A7C11"/>
    <w:rsid w:val="003B0477"/>
    <w:rsid w:val="003B064B"/>
    <w:rsid w:val="003B0F15"/>
    <w:rsid w:val="003B1479"/>
    <w:rsid w:val="003B149E"/>
    <w:rsid w:val="003B14EF"/>
    <w:rsid w:val="003B1644"/>
    <w:rsid w:val="003B799A"/>
    <w:rsid w:val="003C2419"/>
    <w:rsid w:val="003C242C"/>
    <w:rsid w:val="003C292E"/>
    <w:rsid w:val="003C4615"/>
    <w:rsid w:val="003C4E7B"/>
    <w:rsid w:val="003D2AA2"/>
    <w:rsid w:val="003D33E0"/>
    <w:rsid w:val="003D366A"/>
    <w:rsid w:val="003D36AD"/>
    <w:rsid w:val="003D5947"/>
    <w:rsid w:val="003D61EC"/>
    <w:rsid w:val="003E1D96"/>
    <w:rsid w:val="003E460F"/>
    <w:rsid w:val="003E50E7"/>
    <w:rsid w:val="003E5650"/>
    <w:rsid w:val="003E5F53"/>
    <w:rsid w:val="003E66B3"/>
    <w:rsid w:val="003E6996"/>
    <w:rsid w:val="003E70D9"/>
    <w:rsid w:val="003E7EF9"/>
    <w:rsid w:val="003F0615"/>
    <w:rsid w:val="003F2348"/>
    <w:rsid w:val="003F36E1"/>
    <w:rsid w:val="003F397E"/>
    <w:rsid w:val="003F42FE"/>
    <w:rsid w:val="003F433F"/>
    <w:rsid w:val="003F531A"/>
    <w:rsid w:val="003F7187"/>
    <w:rsid w:val="003F7C82"/>
    <w:rsid w:val="00401ED7"/>
    <w:rsid w:val="00401F73"/>
    <w:rsid w:val="004030DA"/>
    <w:rsid w:val="004031DD"/>
    <w:rsid w:val="00403431"/>
    <w:rsid w:val="004060F4"/>
    <w:rsid w:val="0040638D"/>
    <w:rsid w:val="004065E3"/>
    <w:rsid w:val="0041041E"/>
    <w:rsid w:val="00410653"/>
    <w:rsid w:val="004138C5"/>
    <w:rsid w:val="00413B40"/>
    <w:rsid w:val="0041426B"/>
    <w:rsid w:val="00414A1D"/>
    <w:rsid w:val="004151C8"/>
    <w:rsid w:val="004159D8"/>
    <w:rsid w:val="004162F7"/>
    <w:rsid w:val="00417101"/>
    <w:rsid w:val="004200E1"/>
    <w:rsid w:val="004206D1"/>
    <w:rsid w:val="0042170F"/>
    <w:rsid w:val="00421B43"/>
    <w:rsid w:val="00421F0C"/>
    <w:rsid w:val="0042357E"/>
    <w:rsid w:val="00423DCC"/>
    <w:rsid w:val="00424A10"/>
    <w:rsid w:val="004252A5"/>
    <w:rsid w:val="00426368"/>
    <w:rsid w:val="00427053"/>
    <w:rsid w:val="00427145"/>
    <w:rsid w:val="004277B2"/>
    <w:rsid w:val="00432744"/>
    <w:rsid w:val="00432D38"/>
    <w:rsid w:val="004338AA"/>
    <w:rsid w:val="00433972"/>
    <w:rsid w:val="00433D5E"/>
    <w:rsid w:val="00434396"/>
    <w:rsid w:val="004355E4"/>
    <w:rsid w:val="004368E9"/>
    <w:rsid w:val="004378B4"/>
    <w:rsid w:val="00437D74"/>
    <w:rsid w:val="00441941"/>
    <w:rsid w:val="004420AC"/>
    <w:rsid w:val="004420D4"/>
    <w:rsid w:val="00443A80"/>
    <w:rsid w:val="00443C25"/>
    <w:rsid w:val="0044478E"/>
    <w:rsid w:val="00444B97"/>
    <w:rsid w:val="004450C6"/>
    <w:rsid w:val="00445714"/>
    <w:rsid w:val="00446949"/>
    <w:rsid w:val="00446B0D"/>
    <w:rsid w:val="00446E31"/>
    <w:rsid w:val="004479B4"/>
    <w:rsid w:val="004479E9"/>
    <w:rsid w:val="004505B8"/>
    <w:rsid w:val="00450619"/>
    <w:rsid w:val="004509EB"/>
    <w:rsid w:val="004518B9"/>
    <w:rsid w:val="00451B7C"/>
    <w:rsid w:val="00451BF7"/>
    <w:rsid w:val="00452766"/>
    <w:rsid w:val="00452844"/>
    <w:rsid w:val="0045297A"/>
    <w:rsid w:val="004531AE"/>
    <w:rsid w:val="00453E4B"/>
    <w:rsid w:val="00455695"/>
    <w:rsid w:val="004606C7"/>
    <w:rsid w:val="00460ED9"/>
    <w:rsid w:val="004611D1"/>
    <w:rsid w:val="004614C1"/>
    <w:rsid w:val="00463447"/>
    <w:rsid w:val="00465416"/>
    <w:rsid w:val="004660FF"/>
    <w:rsid w:val="004670F4"/>
    <w:rsid w:val="00470A0B"/>
    <w:rsid w:val="00470A13"/>
    <w:rsid w:val="00471AF7"/>
    <w:rsid w:val="00475275"/>
    <w:rsid w:val="0047570B"/>
    <w:rsid w:val="00476479"/>
    <w:rsid w:val="00476816"/>
    <w:rsid w:val="004813D1"/>
    <w:rsid w:val="004820F6"/>
    <w:rsid w:val="00482BCA"/>
    <w:rsid w:val="00482F04"/>
    <w:rsid w:val="004832F3"/>
    <w:rsid w:val="004836F3"/>
    <w:rsid w:val="004844C3"/>
    <w:rsid w:val="00485036"/>
    <w:rsid w:val="00487D38"/>
    <w:rsid w:val="00487F80"/>
    <w:rsid w:val="004902E6"/>
    <w:rsid w:val="00492F28"/>
    <w:rsid w:val="00493013"/>
    <w:rsid w:val="00493B0B"/>
    <w:rsid w:val="004940E9"/>
    <w:rsid w:val="00494466"/>
    <w:rsid w:val="004949E9"/>
    <w:rsid w:val="00495013"/>
    <w:rsid w:val="0049578D"/>
    <w:rsid w:val="00497F3D"/>
    <w:rsid w:val="004A11BE"/>
    <w:rsid w:val="004A1C58"/>
    <w:rsid w:val="004A2879"/>
    <w:rsid w:val="004A2EC1"/>
    <w:rsid w:val="004A4415"/>
    <w:rsid w:val="004A4435"/>
    <w:rsid w:val="004A62A0"/>
    <w:rsid w:val="004A68DA"/>
    <w:rsid w:val="004A6BD0"/>
    <w:rsid w:val="004A7806"/>
    <w:rsid w:val="004B0826"/>
    <w:rsid w:val="004B0A45"/>
    <w:rsid w:val="004B2DC3"/>
    <w:rsid w:val="004B2DCF"/>
    <w:rsid w:val="004B3D12"/>
    <w:rsid w:val="004B55FC"/>
    <w:rsid w:val="004B5997"/>
    <w:rsid w:val="004B5D28"/>
    <w:rsid w:val="004C3352"/>
    <w:rsid w:val="004C4A37"/>
    <w:rsid w:val="004C5F3C"/>
    <w:rsid w:val="004C6F44"/>
    <w:rsid w:val="004D0F08"/>
    <w:rsid w:val="004D0F0F"/>
    <w:rsid w:val="004D1568"/>
    <w:rsid w:val="004D16A8"/>
    <w:rsid w:val="004D5058"/>
    <w:rsid w:val="004D6664"/>
    <w:rsid w:val="004D77D0"/>
    <w:rsid w:val="004E0491"/>
    <w:rsid w:val="004E1A6D"/>
    <w:rsid w:val="004E1C96"/>
    <w:rsid w:val="004E3814"/>
    <w:rsid w:val="004E59F7"/>
    <w:rsid w:val="004E7AC6"/>
    <w:rsid w:val="004E7C54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1042"/>
    <w:rsid w:val="005019CA"/>
    <w:rsid w:val="005033BC"/>
    <w:rsid w:val="00507B8E"/>
    <w:rsid w:val="00512490"/>
    <w:rsid w:val="00512723"/>
    <w:rsid w:val="00513A2B"/>
    <w:rsid w:val="005148C1"/>
    <w:rsid w:val="005151F1"/>
    <w:rsid w:val="00515D9C"/>
    <w:rsid w:val="0051675F"/>
    <w:rsid w:val="005171A3"/>
    <w:rsid w:val="00517366"/>
    <w:rsid w:val="00517D58"/>
    <w:rsid w:val="00520450"/>
    <w:rsid w:val="00520D48"/>
    <w:rsid w:val="005211AB"/>
    <w:rsid w:val="0052147B"/>
    <w:rsid w:val="00521E00"/>
    <w:rsid w:val="00521E76"/>
    <w:rsid w:val="00522985"/>
    <w:rsid w:val="00522A30"/>
    <w:rsid w:val="00522FB5"/>
    <w:rsid w:val="005231CF"/>
    <w:rsid w:val="0052334B"/>
    <w:rsid w:val="00524E7D"/>
    <w:rsid w:val="005254B8"/>
    <w:rsid w:val="00525EDE"/>
    <w:rsid w:val="00526B9D"/>
    <w:rsid w:val="005271BC"/>
    <w:rsid w:val="0053062F"/>
    <w:rsid w:val="00532C9C"/>
    <w:rsid w:val="00537441"/>
    <w:rsid w:val="00537CBC"/>
    <w:rsid w:val="005419E3"/>
    <w:rsid w:val="00541D81"/>
    <w:rsid w:val="00541F99"/>
    <w:rsid w:val="00542CF4"/>
    <w:rsid w:val="00542D07"/>
    <w:rsid w:val="005436F5"/>
    <w:rsid w:val="005438CF"/>
    <w:rsid w:val="00544A83"/>
    <w:rsid w:val="00544C75"/>
    <w:rsid w:val="00545B98"/>
    <w:rsid w:val="00545C2E"/>
    <w:rsid w:val="005471E4"/>
    <w:rsid w:val="00547B5E"/>
    <w:rsid w:val="005501E3"/>
    <w:rsid w:val="00551254"/>
    <w:rsid w:val="00552FAA"/>
    <w:rsid w:val="00553775"/>
    <w:rsid w:val="005539FB"/>
    <w:rsid w:val="0055469D"/>
    <w:rsid w:val="0055578C"/>
    <w:rsid w:val="00555B21"/>
    <w:rsid w:val="00555E05"/>
    <w:rsid w:val="00556701"/>
    <w:rsid w:val="00557590"/>
    <w:rsid w:val="00557B91"/>
    <w:rsid w:val="00560702"/>
    <w:rsid w:val="0056080F"/>
    <w:rsid w:val="0056095B"/>
    <w:rsid w:val="005611AB"/>
    <w:rsid w:val="0056152D"/>
    <w:rsid w:val="00563E8C"/>
    <w:rsid w:val="00563F88"/>
    <w:rsid w:val="00567CF7"/>
    <w:rsid w:val="00570DFD"/>
    <w:rsid w:val="00571DF8"/>
    <w:rsid w:val="00571F23"/>
    <w:rsid w:val="00573A70"/>
    <w:rsid w:val="00574F2D"/>
    <w:rsid w:val="00575033"/>
    <w:rsid w:val="005774F8"/>
    <w:rsid w:val="00577688"/>
    <w:rsid w:val="00577850"/>
    <w:rsid w:val="00577E72"/>
    <w:rsid w:val="0058067C"/>
    <w:rsid w:val="0058076F"/>
    <w:rsid w:val="00581BA0"/>
    <w:rsid w:val="005823E8"/>
    <w:rsid w:val="00582516"/>
    <w:rsid w:val="00583C4D"/>
    <w:rsid w:val="00583F49"/>
    <w:rsid w:val="00585FC8"/>
    <w:rsid w:val="0059004C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21DA"/>
    <w:rsid w:val="005A3532"/>
    <w:rsid w:val="005A3F71"/>
    <w:rsid w:val="005A5892"/>
    <w:rsid w:val="005A6004"/>
    <w:rsid w:val="005A7765"/>
    <w:rsid w:val="005A7E7F"/>
    <w:rsid w:val="005B0706"/>
    <w:rsid w:val="005B0DF4"/>
    <w:rsid w:val="005B19F7"/>
    <w:rsid w:val="005B23AD"/>
    <w:rsid w:val="005B30AB"/>
    <w:rsid w:val="005B38C5"/>
    <w:rsid w:val="005B3EF9"/>
    <w:rsid w:val="005B3F12"/>
    <w:rsid w:val="005B426C"/>
    <w:rsid w:val="005B4AA0"/>
    <w:rsid w:val="005B4B69"/>
    <w:rsid w:val="005B5409"/>
    <w:rsid w:val="005B5E12"/>
    <w:rsid w:val="005B6242"/>
    <w:rsid w:val="005B6A83"/>
    <w:rsid w:val="005C1A32"/>
    <w:rsid w:val="005C3674"/>
    <w:rsid w:val="005C3686"/>
    <w:rsid w:val="005C40B2"/>
    <w:rsid w:val="005C48E4"/>
    <w:rsid w:val="005C5491"/>
    <w:rsid w:val="005C58E1"/>
    <w:rsid w:val="005C5B8B"/>
    <w:rsid w:val="005C689F"/>
    <w:rsid w:val="005C6EDF"/>
    <w:rsid w:val="005C7EEC"/>
    <w:rsid w:val="005C7F9D"/>
    <w:rsid w:val="005D0295"/>
    <w:rsid w:val="005D1DF1"/>
    <w:rsid w:val="005D2B22"/>
    <w:rsid w:val="005D316E"/>
    <w:rsid w:val="005D3963"/>
    <w:rsid w:val="005D50F1"/>
    <w:rsid w:val="005D570C"/>
    <w:rsid w:val="005D5E0B"/>
    <w:rsid w:val="005D765B"/>
    <w:rsid w:val="005D7B8C"/>
    <w:rsid w:val="005E0E8D"/>
    <w:rsid w:val="005E283C"/>
    <w:rsid w:val="005E2C5C"/>
    <w:rsid w:val="005E2C84"/>
    <w:rsid w:val="005E3FB7"/>
    <w:rsid w:val="005E3FC3"/>
    <w:rsid w:val="005E401D"/>
    <w:rsid w:val="005E4B52"/>
    <w:rsid w:val="005E526E"/>
    <w:rsid w:val="005E6174"/>
    <w:rsid w:val="005E76E5"/>
    <w:rsid w:val="005E7B2E"/>
    <w:rsid w:val="005E7DD4"/>
    <w:rsid w:val="005F045D"/>
    <w:rsid w:val="005F1695"/>
    <w:rsid w:val="005F19AD"/>
    <w:rsid w:val="005F1F64"/>
    <w:rsid w:val="005F2290"/>
    <w:rsid w:val="005F30AD"/>
    <w:rsid w:val="005F3BC7"/>
    <w:rsid w:val="005F3CBB"/>
    <w:rsid w:val="005F696F"/>
    <w:rsid w:val="0060009E"/>
    <w:rsid w:val="00601727"/>
    <w:rsid w:val="006028CA"/>
    <w:rsid w:val="0060328F"/>
    <w:rsid w:val="006039B6"/>
    <w:rsid w:val="0060536A"/>
    <w:rsid w:val="0060563E"/>
    <w:rsid w:val="006074D7"/>
    <w:rsid w:val="0061095A"/>
    <w:rsid w:val="0061100E"/>
    <w:rsid w:val="0061169F"/>
    <w:rsid w:val="00611C1E"/>
    <w:rsid w:val="006121FA"/>
    <w:rsid w:val="00613850"/>
    <w:rsid w:val="00614E35"/>
    <w:rsid w:val="006152FC"/>
    <w:rsid w:val="0061703E"/>
    <w:rsid w:val="006203CD"/>
    <w:rsid w:val="00620409"/>
    <w:rsid w:val="0062090A"/>
    <w:rsid w:val="0062195C"/>
    <w:rsid w:val="0062248B"/>
    <w:rsid w:val="00622621"/>
    <w:rsid w:val="00622725"/>
    <w:rsid w:val="00623281"/>
    <w:rsid w:val="0062404B"/>
    <w:rsid w:val="00624109"/>
    <w:rsid w:val="006241A6"/>
    <w:rsid w:val="006251CE"/>
    <w:rsid w:val="00626690"/>
    <w:rsid w:val="00626EE2"/>
    <w:rsid w:val="00627A15"/>
    <w:rsid w:val="00627C5B"/>
    <w:rsid w:val="0063010B"/>
    <w:rsid w:val="0063080F"/>
    <w:rsid w:val="00630EF9"/>
    <w:rsid w:val="006311CE"/>
    <w:rsid w:val="0063178B"/>
    <w:rsid w:val="00632196"/>
    <w:rsid w:val="0063241F"/>
    <w:rsid w:val="006332D0"/>
    <w:rsid w:val="00633404"/>
    <w:rsid w:val="0063370A"/>
    <w:rsid w:val="00634B18"/>
    <w:rsid w:val="00636C41"/>
    <w:rsid w:val="00642440"/>
    <w:rsid w:val="00642EB6"/>
    <w:rsid w:val="00643F6E"/>
    <w:rsid w:val="0064646C"/>
    <w:rsid w:val="00646BD9"/>
    <w:rsid w:val="00647049"/>
    <w:rsid w:val="0064767A"/>
    <w:rsid w:val="00647C35"/>
    <w:rsid w:val="006509E7"/>
    <w:rsid w:val="0065321F"/>
    <w:rsid w:val="006545C8"/>
    <w:rsid w:val="00654729"/>
    <w:rsid w:val="00654CC8"/>
    <w:rsid w:val="00656B5D"/>
    <w:rsid w:val="00657A1D"/>
    <w:rsid w:val="00657BF3"/>
    <w:rsid w:val="00661CC6"/>
    <w:rsid w:val="00664400"/>
    <w:rsid w:val="00664857"/>
    <w:rsid w:val="00666685"/>
    <w:rsid w:val="00666C33"/>
    <w:rsid w:val="006670D1"/>
    <w:rsid w:val="00672EA0"/>
    <w:rsid w:val="00676A54"/>
    <w:rsid w:val="00677021"/>
    <w:rsid w:val="00677864"/>
    <w:rsid w:val="00677C21"/>
    <w:rsid w:val="00680743"/>
    <w:rsid w:val="006815A5"/>
    <w:rsid w:val="00681D4A"/>
    <w:rsid w:val="00681DFD"/>
    <w:rsid w:val="00681F18"/>
    <w:rsid w:val="0068202C"/>
    <w:rsid w:val="0068599D"/>
    <w:rsid w:val="00685F34"/>
    <w:rsid w:val="00690840"/>
    <w:rsid w:val="00691809"/>
    <w:rsid w:val="006926F6"/>
    <w:rsid w:val="00692AF7"/>
    <w:rsid w:val="00694682"/>
    <w:rsid w:val="00694EB7"/>
    <w:rsid w:val="006953B0"/>
    <w:rsid w:val="00696AD6"/>
    <w:rsid w:val="006A001A"/>
    <w:rsid w:val="006A07DB"/>
    <w:rsid w:val="006A0BE8"/>
    <w:rsid w:val="006A2E5C"/>
    <w:rsid w:val="006A35BA"/>
    <w:rsid w:val="006A399B"/>
    <w:rsid w:val="006A5040"/>
    <w:rsid w:val="006A5F9C"/>
    <w:rsid w:val="006A7D01"/>
    <w:rsid w:val="006B05D7"/>
    <w:rsid w:val="006B1E71"/>
    <w:rsid w:val="006B34A6"/>
    <w:rsid w:val="006B36AA"/>
    <w:rsid w:val="006B3858"/>
    <w:rsid w:val="006B3E3D"/>
    <w:rsid w:val="006B5AA9"/>
    <w:rsid w:val="006B737E"/>
    <w:rsid w:val="006B7543"/>
    <w:rsid w:val="006B7B09"/>
    <w:rsid w:val="006B7EAF"/>
    <w:rsid w:val="006C00A9"/>
    <w:rsid w:val="006C2385"/>
    <w:rsid w:val="006C268E"/>
    <w:rsid w:val="006C36D0"/>
    <w:rsid w:val="006C502E"/>
    <w:rsid w:val="006C54BD"/>
    <w:rsid w:val="006C5FCA"/>
    <w:rsid w:val="006C6006"/>
    <w:rsid w:val="006C6942"/>
    <w:rsid w:val="006D1851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D745D"/>
    <w:rsid w:val="006E0271"/>
    <w:rsid w:val="006E0E56"/>
    <w:rsid w:val="006E339A"/>
    <w:rsid w:val="006E3F3F"/>
    <w:rsid w:val="006E4299"/>
    <w:rsid w:val="006E4A55"/>
    <w:rsid w:val="006E51E2"/>
    <w:rsid w:val="006E5943"/>
    <w:rsid w:val="006E62EB"/>
    <w:rsid w:val="006E6A30"/>
    <w:rsid w:val="006E6BA3"/>
    <w:rsid w:val="006E6D98"/>
    <w:rsid w:val="006E6FA1"/>
    <w:rsid w:val="006E7764"/>
    <w:rsid w:val="006F024A"/>
    <w:rsid w:val="006F2DB0"/>
    <w:rsid w:val="006F31A4"/>
    <w:rsid w:val="006F3D8C"/>
    <w:rsid w:val="006F4FBC"/>
    <w:rsid w:val="006F5B9F"/>
    <w:rsid w:val="006F6174"/>
    <w:rsid w:val="006F6981"/>
    <w:rsid w:val="00701A7B"/>
    <w:rsid w:val="00702063"/>
    <w:rsid w:val="007026C5"/>
    <w:rsid w:val="00702E1B"/>
    <w:rsid w:val="007033EC"/>
    <w:rsid w:val="00703D40"/>
    <w:rsid w:val="00704094"/>
    <w:rsid w:val="007040EB"/>
    <w:rsid w:val="00706358"/>
    <w:rsid w:val="00706F9F"/>
    <w:rsid w:val="00710B24"/>
    <w:rsid w:val="00711027"/>
    <w:rsid w:val="00711627"/>
    <w:rsid w:val="00711B09"/>
    <w:rsid w:val="00711C13"/>
    <w:rsid w:val="00711C3E"/>
    <w:rsid w:val="007135D4"/>
    <w:rsid w:val="007142C0"/>
    <w:rsid w:val="00714AEA"/>
    <w:rsid w:val="007152F1"/>
    <w:rsid w:val="00715C67"/>
    <w:rsid w:val="007169AF"/>
    <w:rsid w:val="00716E24"/>
    <w:rsid w:val="00717177"/>
    <w:rsid w:val="0071784D"/>
    <w:rsid w:val="00717900"/>
    <w:rsid w:val="00720AE0"/>
    <w:rsid w:val="0072275E"/>
    <w:rsid w:val="00722EBB"/>
    <w:rsid w:val="007230D8"/>
    <w:rsid w:val="00725B2F"/>
    <w:rsid w:val="007270D1"/>
    <w:rsid w:val="0072772D"/>
    <w:rsid w:val="00727AC9"/>
    <w:rsid w:val="00727C99"/>
    <w:rsid w:val="007306FD"/>
    <w:rsid w:val="0073078C"/>
    <w:rsid w:val="0073195D"/>
    <w:rsid w:val="00731EC3"/>
    <w:rsid w:val="007328A0"/>
    <w:rsid w:val="007333D0"/>
    <w:rsid w:val="0073473B"/>
    <w:rsid w:val="0074008F"/>
    <w:rsid w:val="00742854"/>
    <w:rsid w:val="0074413F"/>
    <w:rsid w:val="00744DC4"/>
    <w:rsid w:val="00744FCC"/>
    <w:rsid w:val="0074565C"/>
    <w:rsid w:val="007478C3"/>
    <w:rsid w:val="00747A44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4153"/>
    <w:rsid w:val="00755EA4"/>
    <w:rsid w:val="00756921"/>
    <w:rsid w:val="00756DEA"/>
    <w:rsid w:val="00756DF8"/>
    <w:rsid w:val="00757AE8"/>
    <w:rsid w:val="00760BF6"/>
    <w:rsid w:val="00761E80"/>
    <w:rsid w:val="00762393"/>
    <w:rsid w:val="00762ED8"/>
    <w:rsid w:val="007644C6"/>
    <w:rsid w:val="00765FFA"/>
    <w:rsid w:val="007660B0"/>
    <w:rsid w:val="00766CCB"/>
    <w:rsid w:val="00766D34"/>
    <w:rsid w:val="00767AE5"/>
    <w:rsid w:val="00767E4D"/>
    <w:rsid w:val="00770CAE"/>
    <w:rsid w:val="0077199C"/>
    <w:rsid w:val="007744D1"/>
    <w:rsid w:val="0077585F"/>
    <w:rsid w:val="00777471"/>
    <w:rsid w:val="00780A64"/>
    <w:rsid w:val="0078337D"/>
    <w:rsid w:val="007838CE"/>
    <w:rsid w:val="00784113"/>
    <w:rsid w:val="0078426E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5E0B"/>
    <w:rsid w:val="00796CEF"/>
    <w:rsid w:val="007A1461"/>
    <w:rsid w:val="007A1A0C"/>
    <w:rsid w:val="007A1B46"/>
    <w:rsid w:val="007A2CB1"/>
    <w:rsid w:val="007A3035"/>
    <w:rsid w:val="007A30D6"/>
    <w:rsid w:val="007A599C"/>
    <w:rsid w:val="007A6F6C"/>
    <w:rsid w:val="007A7894"/>
    <w:rsid w:val="007B1038"/>
    <w:rsid w:val="007B107B"/>
    <w:rsid w:val="007B10D9"/>
    <w:rsid w:val="007B1329"/>
    <w:rsid w:val="007B2661"/>
    <w:rsid w:val="007B3F62"/>
    <w:rsid w:val="007B4279"/>
    <w:rsid w:val="007B4E3F"/>
    <w:rsid w:val="007B64D2"/>
    <w:rsid w:val="007B6838"/>
    <w:rsid w:val="007B6DBE"/>
    <w:rsid w:val="007B719E"/>
    <w:rsid w:val="007B7CE4"/>
    <w:rsid w:val="007C411D"/>
    <w:rsid w:val="007C6BA8"/>
    <w:rsid w:val="007D1C69"/>
    <w:rsid w:val="007D239F"/>
    <w:rsid w:val="007D296E"/>
    <w:rsid w:val="007D47AB"/>
    <w:rsid w:val="007E2439"/>
    <w:rsid w:val="007E3870"/>
    <w:rsid w:val="007E4488"/>
    <w:rsid w:val="007E4DB0"/>
    <w:rsid w:val="007E5B0A"/>
    <w:rsid w:val="007E692E"/>
    <w:rsid w:val="007E6F76"/>
    <w:rsid w:val="007E7FE0"/>
    <w:rsid w:val="007F03B5"/>
    <w:rsid w:val="007F082D"/>
    <w:rsid w:val="007F24AF"/>
    <w:rsid w:val="007F4DD2"/>
    <w:rsid w:val="007F5F92"/>
    <w:rsid w:val="008003BE"/>
    <w:rsid w:val="008007EB"/>
    <w:rsid w:val="00802C2A"/>
    <w:rsid w:val="00802D14"/>
    <w:rsid w:val="008049D3"/>
    <w:rsid w:val="00805486"/>
    <w:rsid w:val="008065A9"/>
    <w:rsid w:val="00812090"/>
    <w:rsid w:val="008127F1"/>
    <w:rsid w:val="00812925"/>
    <w:rsid w:val="00812D77"/>
    <w:rsid w:val="00814F6A"/>
    <w:rsid w:val="00816207"/>
    <w:rsid w:val="008165E6"/>
    <w:rsid w:val="00816842"/>
    <w:rsid w:val="008178F8"/>
    <w:rsid w:val="0082303B"/>
    <w:rsid w:val="008243A2"/>
    <w:rsid w:val="0082529C"/>
    <w:rsid w:val="0082581A"/>
    <w:rsid w:val="00826513"/>
    <w:rsid w:val="00827642"/>
    <w:rsid w:val="008307AA"/>
    <w:rsid w:val="00830BBC"/>
    <w:rsid w:val="00830D06"/>
    <w:rsid w:val="00832022"/>
    <w:rsid w:val="00832276"/>
    <w:rsid w:val="00832B3B"/>
    <w:rsid w:val="0083300C"/>
    <w:rsid w:val="00834098"/>
    <w:rsid w:val="00835B44"/>
    <w:rsid w:val="008360FF"/>
    <w:rsid w:val="00841315"/>
    <w:rsid w:val="00841900"/>
    <w:rsid w:val="00842A61"/>
    <w:rsid w:val="00843420"/>
    <w:rsid w:val="00843B07"/>
    <w:rsid w:val="00844084"/>
    <w:rsid w:val="00844AF0"/>
    <w:rsid w:val="008469F4"/>
    <w:rsid w:val="00847B7F"/>
    <w:rsid w:val="00850010"/>
    <w:rsid w:val="00853325"/>
    <w:rsid w:val="00853D20"/>
    <w:rsid w:val="00854A03"/>
    <w:rsid w:val="00855140"/>
    <w:rsid w:val="00856BB9"/>
    <w:rsid w:val="008570E3"/>
    <w:rsid w:val="008576CE"/>
    <w:rsid w:val="00857869"/>
    <w:rsid w:val="008604D3"/>
    <w:rsid w:val="00860861"/>
    <w:rsid w:val="008618ED"/>
    <w:rsid w:val="0086374C"/>
    <w:rsid w:val="00865DC2"/>
    <w:rsid w:val="008662A1"/>
    <w:rsid w:val="00867913"/>
    <w:rsid w:val="0087175A"/>
    <w:rsid w:val="008721E1"/>
    <w:rsid w:val="00872D26"/>
    <w:rsid w:val="00872DA9"/>
    <w:rsid w:val="00873F30"/>
    <w:rsid w:val="00876C59"/>
    <w:rsid w:val="00880CA4"/>
    <w:rsid w:val="0088192A"/>
    <w:rsid w:val="008832A6"/>
    <w:rsid w:val="00883D54"/>
    <w:rsid w:val="00884129"/>
    <w:rsid w:val="00884317"/>
    <w:rsid w:val="00884628"/>
    <w:rsid w:val="00885464"/>
    <w:rsid w:val="008861A1"/>
    <w:rsid w:val="0088671C"/>
    <w:rsid w:val="00887CB5"/>
    <w:rsid w:val="00887E54"/>
    <w:rsid w:val="00890955"/>
    <w:rsid w:val="00891D75"/>
    <w:rsid w:val="00893016"/>
    <w:rsid w:val="008935B9"/>
    <w:rsid w:val="00893E4E"/>
    <w:rsid w:val="0089579C"/>
    <w:rsid w:val="00895D51"/>
    <w:rsid w:val="008A03E4"/>
    <w:rsid w:val="008A1041"/>
    <w:rsid w:val="008A1356"/>
    <w:rsid w:val="008A13D0"/>
    <w:rsid w:val="008A1B0B"/>
    <w:rsid w:val="008A21E9"/>
    <w:rsid w:val="008A3D73"/>
    <w:rsid w:val="008A4D5C"/>
    <w:rsid w:val="008A6B08"/>
    <w:rsid w:val="008A77C2"/>
    <w:rsid w:val="008B069C"/>
    <w:rsid w:val="008B0910"/>
    <w:rsid w:val="008B098A"/>
    <w:rsid w:val="008B1B85"/>
    <w:rsid w:val="008B480C"/>
    <w:rsid w:val="008B4C58"/>
    <w:rsid w:val="008B5275"/>
    <w:rsid w:val="008B69B0"/>
    <w:rsid w:val="008C0AE0"/>
    <w:rsid w:val="008C1255"/>
    <w:rsid w:val="008C1690"/>
    <w:rsid w:val="008C3237"/>
    <w:rsid w:val="008C32A5"/>
    <w:rsid w:val="008C3DBF"/>
    <w:rsid w:val="008C58CD"/>
    <w:rsid w:val="008C5969"/>
    <w:rsid w:val="008C663F"/>
    <w:rsid w:val="008D2D61"/>
    <w:rsid w:val="008D30E5"/>
    <w:rsid w:val="008D3AA1"/>
    <w:rsid w:val="008D40B4"/>
    <w:rsid w:val="008D5068"/>
    <w:rsid w:val="008D5999"/>
    <w:rsid w:val="008D5B03"/>
    <w:rsid w:val="008D63F4"/>
    <w:rsid w:val="008E031F"/>
    <w:rsid w:val="008E08D2"/>
    <w:rsid w:val="008E1019"/>
    <w:rsid w:val="008E117F"/>
    <w:rsid w:val="008E1D1C"/>
    <w:rsid w:val="008E2961"/>
    <w:rsid w:val="008E409F"/>
    <w:rsid w:val="008E6C99"/>
    <w:rsid w:val="008F0511"/>
    <w:rsid w:val="008F0BA5"/>
    <w:rsid w:val="008F0E0F"/>
    <w:rsid w:val="008F0F6F"/>
    <w:rsid w:val="008F2A45"/>
    <w:rsid w:val="008F3231"/>
    <w:rsid w:val="008F4942"/>
    <w:rsid w:val="008F6151"/>
    <w:rsid w:val="00901001"/>
    <w:rsid w:val="00902E62"/>
    <w:rsid w:val="00903139"/>
    <w:rsid w:val="00903D83"/>
    <w:rsid w:val="009042D3"/>
    <w:rsid w:val="00904917"/>
    <w:rsid w:val="00905666"/>
    <w:rsid w:val="00906036"/>
    <w:rsid w:val="00910530"/>
    <w:rsid w:val="009142E5"/>
    <w:rsid w:val="009144BF"/>
    <w:rsid w:val="00914A26"/>
    <w:rsid w:val="00914D04"/>
    <w:rsid w:val="009156EF"/>
    <w:rsid w:val="009167BE"/>
    <w:rsid w:val="009168FE"/>
    <w:rsid w:val="009172B5"/>
    <w:rsid w:val="009203C2"/>
    <w:rsid w:val="009205B8"/>
    <w:rsid w:val="0092210F"/>
    <w:rsid w:val="00925746"/>
    <w:rsid w:val="00925C34"/>
    <w:rsid w:val="0092784A"/>
    <w:rsid w:val="00927AF6"/>
    <w:rsid w:val="009305BC"/>
    <w:rsid w:val="009312F4"/>
    <w:rsid w:val="00931AC3"/>
    <w:rsid w:val="009353C5"/>
    <w:rsid w:val="00937515"/>
    <w:rsid w:val="009376D8"/>
    <w:rsid w:val="00940084"/>
    <w:rsid w:val="00940D4E"/>
    <w:rsid w:val="0094161A"/>
    <w:rsid w:val="00941AD7"/>
    <w:rsid w:val="00943629"/>
    <w:rsid w:val="00945B17"/>
    <w:rsid w:val="00945F11"/>
    <w:rsid w:val="00946BF0"/>
    <w:rsid w:val="00947C61"/>
    <w:rsid w:val="009503B2"/>
    <w:rsid w:val="009540E8"/>
    <w:rsid w:val="00954318"/>
    <w:rsid w:val="00956F29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43B"/>
    <w:rsid w:val="00965587"/>
    <w:rsid w:val="009702DE"/>
    <w:rsid w:val="00971F09"/>
    <w:rsid w:val="00972556"/>
    <w:rsid w:val="00972C96"/>
    <w:rsid w:val="00974A9D"/>
    <w:rsid w:val="00975297"/>
    <w:rsid w:val="009755CB"/>
    <w:rsid w:val="00977398"/>
    <w:rsid w:val="009808FD"/>
    <w:rsid w:val="00981102"/>
    <w:rsid w:val="009813D0"/>
    <w:rsid w:val="009816B7"/>
    <w:rsid w:val="00981FDF"/>
    <w:rsid w:val="009825B0"/>
    <w:rsid w:val="009852DE"/>
    <w:rsid w:val="0098663E"/>
    <w:rsid w:val="0098675E"/>
    <w:rsid w:val="009878FD"/>
    <w:rsid w:val="009911C4"/>
    <w:rsid w:val="0099157B"/>
    <w:rsid w:val="00992526"/>
    <w:rsid w:val="00993C2B"/>
    <w:rsid w:val="009A1080"/>
    <w:rsid w:val="009A17B4"/>
    <w:rsid w:val="009A2084"/>
    <w:rsid w:val="009A2B2E"/>
    <w:rsid w:val="009A2CA1"/>
    <w:rsid w:val="009A423F"/>
    <w:rsid w:val="009A4F26"/>
    <w:rsid w:val="009A6E5E"/>
    <w:rsid w:val="009A7EE8"/>
    <w:rsid w:val="009B026C"/>
    <w:rsid w:val="009B0543"/>
    <w:rsid w:val="009B062D"/>
    <w:rsid w:val="009B13F5"/>
    <w:rsid w:val="009B1B53"/>
    <w:rsid w:val="009B2158"/>
    <w:rsid w:val="009B25CF"/>
    <w:rsid w:val="009B3BC7"/>
    <w:rsid w:val="009B6711"/>
    <w:rsid w:val="009B6F68"/>
    <w:rsid w:val="009B773A"/>
    <w:rsid w:val="009C0AA5"/>
    <w:rsid w:val="009C0E87"/>
    <w:rsid w:val="009C14D0"/>
    <w:rsid w:val="009C18AC"/>
    <w:rsid w:val="009C26BE"/>
    <w:rsid w:val="009C3077"/>
    <w:rsid w:val="009C3081"/>
    <w:rsid w:val="009C3C40"/>
    <w:rsid w:val="009C4D54"/>
    <w:rsid w:val="009C4E26"/>
    <w:rsid w:val="009C5390"/>
    <w:rsid w:val="009C5C97"/>
    <w:rsid w:val="009C7DEE"/>
    <w:rsid w:val="009C7E41"/>
    <w:rsid w:val="009D07BD"/>
    <w:rsid w:val="009D121F"/>
    <w:rsid w:val="009D3496"/>
    <w:rsid w:val="009D3B3B"/>
    <w:rsid w:val="009D532A"/>
    <w:rsid w:val="009D5D87"/>
    <w:rsid w:val="009E02FA"/>
    <w:rsid w:val="009E0728"/>
    <w:rsid w:val="009E1B07"/>
    <w:rsid w:val="009E2AC1"/>
    <w:rsid w:val="009E2F16"/>
    <w:rsid w:val="009E2F7E"/>
    <w:rsid w:val="009E315F"/>
    <w:rsid w:val="009E3721"/>
    <w:rsid w:val="009E4041"/>
    <w:rsid w:val="009E49D5"/>
    <w:rsid w:val="009E50AB"/>
    <w:rsid w:val="009E5504"/>
    <w:rsid w:val="009E669C"/>
    <w:rsid w:val="009E7C0B"/>
    <w:rsid w:val="009F0F17"/>
    <w:rsid w:val="009F1984"/>
    <w:rsid w:val="009F4072"/>
    <w:rsid w:val="009F4FB2"/>
    <w:rsid w:val="009F6A84"/>
    <w:rsid w:val="009F7CB6"/>
    <w:rsid w:val="00A00016"/>
    <w:rsid w:val="00A006A8"/>
    <w:rsid w:val="00A00934"/>
    <w:rsid w:val="00A01580"/>
    <w:rsid w:val="00A03C6C"/>
    <w:rsid w:val="00A04DCE"/>
    <w:rsid w:val="00A05831"/>
    <w:rsid w:val="00A05BD4"/>
    <w:rsid w:val="00A06213"/>
    <w:rsid w:val="00A07504"/>
    <w:rsid w:val="00A075A6"/>
    <w:rsid w:val="00A10736"/>
    <w:rsid w:val="00A10CBD"/>
    <w:rsid w:val="00A11895"/>
    <w:rsid w:val="00A12B19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17930"/>
    <w:rsid w:val="00A21427"/>
    <w:rsid w:val="00A23EF7"/>
    <w:rsid w:val="00A250F0"/>
    <w:rsid w:val="00A25B1A"/>
    <w:rsid w:val="00A25C32"/>
    <w:rsid w:val="00A26243"/>
    <w:rsid w:val="00A26577"/>
    <w:rsid w:val="00A333D5"/>
    <w:rsid w:val="00A33710"/>
    <w:rsid w:val="00A33A97"/>
    <w:rsid w:val="00A350F2"/>
    <w:rsid w:val="00A36BB4"/>
    <w:rsid w:val="00A3706F"/>
    <w:rsid w:val="00A37D63"/>
    <w:rsid w:val="00A4005A"/>
    <w:rsid w:val="00A40A29"/>
    <w:rsid w:val="00A40DED"/>
    <w:rsid w:val="00A415CA"/>
    <w:rsid w:val="00A41D5C"/>
    <w:rsid w:val="00A428E8"/>
    <w:rsid w:val="00A43BDF"/>
    <w:rsid w:val="00A43E2D"/>
    <w:rsid w:val="00A4453A"/>
    <w:rsid w:val="00A50ADF"/>
    <w:rsid w:val="00A511FC"/>
    <w:rsid w:val="00A513D7"/>
    <w:rsid w:val="00A51D22"/>
    <w:rsid w:val="00A52EAC"/>
    <w:rsid w:val="00A53AD7"/>
    <w:rsid w:val="00A53E28"/>
    <w:rsid w:val="00A53F1D"/>
    <w:rsid w:val="00A54632"/>
    <w:rsid w:val="00A57501"/>
    <w:rsid w:val="00A57C70"/>
    <w:rsid w:val="00A611E9"/>
    <w:rsid w:val="00A61B26"/>
    <w:rsid w:val="00A61ED5"/>
    <w:rsid w:val="00A624B2"/>
    <w:rsid w:val="00A6725C"/>
    <w:rsid w:val="00A6768B"/>
    <w:rsid w:val="00A67F33"/>
    <w:rsid w:val="00A70FC0"/>
    <w:rsid w:val="00A71272"/>
    <w:rsid w:val="00A74A49"/>
    <w:rsid w:val="00A7530C"/>
    <w:rsid w:val="00A7644C"/>
    <w:rsid w:val="00A76BA5"/>
    <w:rsid w:val="00A77DFC"/>
    <w:rsid w:val="00A80250"/>
    <w:rsid w:val="00A8088F"/>
    <w:rsid w:val="00A82A3E"/>
    <w:rsid w:val="00A8381A"/>
    <w:rsid w:val="00A8409F"/>
    <w:rsid w:val="00A84ED7"/>
    <w:rsid w:val="00A85DEE"/>
    <w:rsid w:val="00A86499"/>
    <w:rsid w:val="00A86CB4"/>
    <w:rsid w:val="00A875A1"/>
    <w:rsid w:val="00A90B43"/>
    <w:rsid w:val="00A92600"/>
    <w:rsid w:val="00A928C6"/>
    <w:rsid w:val="00A94135"/>
    <w:rsid w:val="00A94683"/>
    <w:rsid w:val="00A94EDF"/>
    <w:rsid w:val="00A956CC"/>
    <w:rsid w:val="00A959AB"/>
    <w:rsid w:val="00A95EEA"/>
    <w:rsid w:val="00A9684F"/>
    <w:rsid w:val="00AA0DB6"/>
    <w:rsid w:val="00AA13AF"/>
    <w:rsid w:val="00AA1E4A"/>
    <w:rsid w:val="00AA278E"/>
    <w:rsid w:val="00AA28EC"/>
    <w:rsid w:val="00AA2D0E"/>
    <w:rsid w:val="00AA34E5"/>
    <w:rsid w:val="00AA3541"/>
    <w:rsid w:val="00AA3BE5"/>
    <w:rsid w:val="00AA409F"/>
    <w:rsid w:val="00AB0814"/>
    <w:rsid w:val="00AB1EF4"/>
    <w:rsid w:val="00AB24F6"/>
    <w:rsid w:val="00AB35C0"/>
    <w:rsid w:val="00AB3C71"/>
    <w:rsid w:val="00AB4887"/>
    <w:rsid w:val="00AB4EB5"/>
    <w:rsid w:val="00AB50CF"/>
    <w:rsid w:val="00AB54BC"/>
    <w:rsid w:val="00AB6335"/>
    <w:rsid w:val="00AB7DF4"/>
    <w:rsid w:val="00AC2987"/>
    <w:rsid w:val="00AC4F58"/>
    <w:rsid w:val="00AC65AA"/>
    <w:rsid w:val="00AC666C"/>
    <w:rsid w:val="00AC689C"/>
    <w:rsid w:val="00AC704F"/>
    <w:rsid w:val="00AC7AE4"/>
    <w:rsid w:val="00AD07AC"/>
    <w:rsid w:val="00AD20D4"/>
    <w:rsid w:val="00AD281E"/>
    <w:rsid w:val="00AD4286"/>
    <w:rsid w:val="00AD47C4"/>
    <w:rsid w:val="00AD50EE"/>
    <w:rsid w:val="00AD5675"/>
    <w:rsid w:val="00AD5CB8"/>
    <w:rsid w:val="00AD6CAD"/>
    <w:rsid w:val="00AD73AD"/>
    <w:rsid w:val="00AE1B57"/>
    <w:rsid w:val="00AE1DEE"/>
    <w:rsid w:val="00AE28B8"/>
    <w:rsid w:val="00AE2D25"/>
    <w:rsid w:val="00AE3468"/>
    <w:rsid w:val="00AE493A"/>
    <w:rsid w:val="00AE49FB"/>
    <w:rsid w:val="00AE4E82"/>
    <w:rsid w:val="00AE5316"/>
    <w:rsid w:val="00AE6981"/>
    <w:rsid w:val="00AF0826"/>
    <w:rsid w:val="00AF47F4"/>
    <w:rsid w:val="00AF4FD9"/>
    <w:rsid w:val="00AF6449"/>
    <w:rsid w:val="00AF6CB9"/>
    <w:rsid w:val="00AF79AE"/>
    <w:rsid w:val="00B00A52"/>
    <w:rsid w:val="00B01A13"/>
    <w:rsid w:val="00B02D36"/>
    <w:rsid w:val="00B0361F"/>
    <w:rsid w:val="00B06F44"/>
    <w:rsid w:val="00B10AF7"/>
    <w:rsid w:val="00B1422E"/>
    <w:rsid w:val="00B1463A"/>
    <w:rsid w:val="00B159A7"/>
    <w:rsid w:val="00B162AB"/>
    <w:rsid w:val="00B16C96"/>
    <w:rsid w:val="00B2082F"/>
    <w:rsid w:val="00B225EC"/>
    <w:rsid w:val="00B25D07"/>
    <w:rsid w:val="00B26ECE"/>
    <w:rsid w:val="00B26F0D"/>
    <w:rsid w:val="00B27B27"/>
    <w:rsid w:val="00B27E68"/>
    <w:rsid w:val="00B30A87"/>
    <w:rsid w:val="00B31394"/>
    <w:rsid w:val="00B31F7E"/>
    <w:rsid w:val="00B33731"/>
    <w:rsid w:val="00B33B89"/>
    <w:rsid w:val="00B340B3"/>
    <w:rsid w:val="00B37847"/>
    <w:rsid w:val="00B37C13"/>
    <w:rsid w:val="00B41469"/>
    <w:rsid w:val="00B41C5F"/>
    <w:rsid w:val="00B4269C"/>
    <w:rsid w:val="00B42C74"/>
    <w:rsid w:val="00B450D2"/>
    <w:rsid w:val="00B45636"/>
    <w:rsid w:val="00B45B32"/>
    <w:rsid w:val="00B45FF8"/>
    <w:rsid w:val="00B469A4"/>
    <w:rsid w:val="00B50157"/>
    <w:rsid w:val="00B50D0F"/>
    <w:rsid w:val="00B51F1C"/>
    <w:rsid w:val="00B522FA"/>
    <w:rsid w:val="00B523E7"/>
    <w:rsid w:val="00B53677"/>
    <w:rsid w:val="00B53EB3"/>
    <w:rsid w:val="00B53F09"/>
    <w:rsid w:val="00B54F21"/>
    <w:rsid w:val="00B56631"/>
    <w:rsid w:val="00B62025"/>
    <w:rsid w:val="00B629F3"/>
    <w:rsid w:val="00B641C2"/>
    <w:rsid w:val="00B642D5"/>
    <w:rsid w:val="00B645BB"/>
    <w:rsid w:val="00B70138"/>
    <w:rsid w:val="00B71728"/>
    <w:rsid w:val="00B75807"/>
    <w:rsid w:val="00B76647"/>
    <w:rsid w:val="00B77C39"/>
    <w:rsid w:val="00B77E89"/>
    <w:rsid w:val="00B80B28"/>
    <w:rsid w:val="00B80B39"/>
    <w:rsid w:val="00B8154B"/>
    <w:rsid w:val="00B8431C"/>
    <w:rsid w:val="00B84630"/>
    <w:rsid w:val="00B84831"/>
    <w:rsid w:val="00B84948"/>
    <w:rsid w:val="00B84AA5"/>
    <w:rsid w:val="00B85C48"/>
    <w:rsid w:val="00B8630F"/>
    <w:rsid w:val="00B86B20"/>
    <w:rsid w:val="00B86F41"/>
    <w:rsid w:val="00B87507"/>
    <w:rsid w:val="00B931C6"/>
    <w:rsid w:val="00B9325E"/>
    <w:rsid w:val="00B93384"/>
    <w:rsid w:val="00B93653"/>
    <w:rsid w:val="00B93F07"/>
    <w:rsid w:val="00BA06BF"/>
    <w:rsid w:val="00BA0930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1F79"/>
    <w:rsid w:val="00BB224E"/>
    <w:rsid w:val="00BB2B46"/>
    <w:rsid w:val="00BB2D75"/>
    <w:rsid w:val="00BB57F6"/>
    <w:rsid w:val="00BB59CD"/>
    <w:rsid w:val="00BB6250"/>
    <w:rsid w:val="00BB6A9C"/>
    <w:rsid w:val="00BB6C08"/>
    <w:rsid w:val="00BC0A2B"/>
    <w:rsid w:val="00BC0DB3"/>
    <w:rsid w:val="00BC0E5E"/>
    <w:rsid w:val="00BC390A"/>
    <w:rsid w:val="00BC79FB"/>
    <w:rsid w:val="00BD12F2"/>
    <w:rsid w:val="00BD2626"/>
    <w:rsid w:val="00BD2DDD"/>
    <w:rsid w:val="00BD3482"/>
    <w:rsid w:val="00BD63F9"/>
    <w:rsid w:val="00BD6CC9"/>
    <w:rsid w:val="00BD7211"/>
    <w:rsid w:val="00BE0773"/>
    <w:rsid w:val="00BE08FE"/>
    <w:rsid w:val="00BE0C73"/>
    <w:rsid w:val="00BE1FB3"/>
    <w:rsid w:val="00BE219F"/>
    <w:rsid w:val="00BE3BAC"/>
    <w:rsid w:val="00BE3FFC"/>
    <w:rsid w:val="00BE426A"/>
    <w:rsid w:val="00BE523A"/>
    <w:rsid w:val="00BE555B"/>
    <w:rsid w:val="00BE6B14"/>
    <w:rsid w:val="00BE6D78"/>
    <w:rsid w:val="00BE792A"/>
    <w:rsid w:val="00BF0699"/>
    <w:rsid w:val="00BF45C6"/>
    <w:rsid w:val="00BF50BF"/>
    <w:rsid w:val="00BF6E65"/>
    <w:rsid w:val="00BF6F3A"/>
    <w:rsid w:val="00BF6F6F"/>
    <w:rsid w:val="00BF7432"/>
    <w:rsid w:val="00C022A3"/>
    <w:rsid w:val="00C0237D"/>
    <w:rsid w:val="00C028B3"/>
    <w:rsid w:val="00C02C2C"/>
    <w:rsid w:val="00C04D23"/>
    <w:rsid w:val="00C051B1"/>
    <w:rsid w:val="00C0599B"/>
    <w:rsid w:val="00C07FA0"/>
    <w:rsid w:val="00C10132"/>
    <w:rsid w:val="00C11744"/>
    <w:rsid w:val="00C12946"/>
    <w:rsid w:val="00C14622"/>
    <w:rsid w:val="00C15379"/>
    <w:rsid w:val="00C15756"/>
    <w:rsid w:val="00C16998"/>
    <w:rsid w:val="00C176EF"/>
    <w:rsid w:val="00C17881"/>
    <w:rsid w:val="00C17C02"/>
    <w:rsid w:val="00C17DE4"/>
    <w:rsid w:val="00C2061C"/>
    <w:rsid w:val="00C2081E"/>
    <w:rsid w:val="00C21191"/>
    <w:rsid w:val="00C22388"/>
    <w:rsid w:val="00C22E3E"/>
    <w:rsid w:val="00C2308E"/>
    <w:rsid w:val="00C23839"/>
    <w:rsid w:val="00C240DB"/>
    <w:rsid w:val="00C2443A"/>
    <w:rsid w:val="00C255BC"/>
    <w:rsid w:val="00C26352"/>
    <w:rsid w:val="00C26648"/>
    <w:rsid w:val="00C27116"/>
    <w:rsid w:val="00C27C22"/>
    <w:rsid w:val="00C312CA"/>
    <w:rsid w:val="00C3209C"/>
    <w:rsid w:val="00C322A5"/>
    <w:rsid w:val="00C32BED"/>
    <w:rsid w:val="00C33581"/>
    <w:rsid w:val="00C33BFE"/>
    <w:rsid w:val="00C34749"/>
    <w:rsid w:val="00C37E22"/>
    <w:rsid w:val="00C41719"/>
    <w:rsid w:val="00C418D7"/>
    <w:rsid w:val="00C42131"/>
    <w:rsid w:val="00C4290E"/>
    <w:rsid w:val="00C43813"/>
    <w:rsid w:val="00C43F0A"/>
    <w:rsid w:val="00C44D75"/>
    <w:rsid w:val="00C47BCA"/>
    <w:rsid w:val="00C51E64"/>
    <w:rsid w:val="00C52B93"/>
    <w:rsid w:val="00C53110"/>
    <w:rsid w:val="00C53DAF"/>
    <w:rsid w:val="00C53EE3"/>
    <w:rsid w:val="00C5537E"/>
    <w:rsid w:val="00C55827"/>
    <w:rsid w:val="00C56CAE"/>
    <w:rsid w:val="00C5735C"/>
    <w:rsid w:val="00C61EDF"/>
    <w:rsid w:val="00C62885"/>
    <w:rsid w:val="00C62F43"/>
    <w:rsid w:val="00C6580A"/>
    <w:rsid w:val="00C66A01"/>
    <w:rsid w:val="00C67297"/>
    <w:rsid w:val="00C67AF4"/>
    <w:rsid w:val="00C71A7C"/>
    <w:rsid w:val="00C71C80"/>
    <w:rsid w:val="00C722D9"/>
    <w:rsid w:val="00C72AD0"/>
    <w:rsid w:val="00C73B66"/>
    <w:rsid w:val="00C75346"/>
    <w:rsid w:val="00C7565E"/>
    <w:rsid w:val="00C75E69"/>
    <w:rsid w:val="00C75F64"/>
    <w:rsid w:val="00C76249"/>
    <w:rsid w:val="00C77193"/>
    <w:rsid w:val="00C81E88"/>
    <w:rsid w:val="00C82032"/>
    <w:rsid w:val="00C8255A"/>
    <w:rsid w:val="00C82DB0"/>
    <w:rsid w:val="00C83D43"/>
    <w:rsid w:val="00C84927"/>
    <w:rsid w:val="00C86F98"/>
    <w:rsid w:val="00C87BBD"/>
    <w:rsid w:val="00C87C35"/>
    <w:rsid w:val="00C91625"/>
    <w:rsid w:val="00C917C7"/>
    <w:rsid w:val="00C92DD6"/>
    <w:rsid w:val="00C94060"/>
    <w:rsid w:val="00C942F3"/>
    <w:rsid w:val="00C946CB"/>
    <w:rsid w:val="00C94FBA"/>
    <w:rsid w:val="00C95DCC"/>
    <w:rsid w:val="00CA07B8"/>
    <w:rsid w:val="00CA23DB"/>
    <w:rsid w:val="00CA449F"/>
    <w:rsid w:val="00CA4DCA"/>
    <w:rsid w:val="00CA5141"/>
    <w:rsid w:val="00CA653A"/>
    <w:rsid w:val="00CA7EB3"/>
    <w:rsid w:val="00CB0AE4"/>
    <w:rsid w:val="00CB1088"/>
    <w:rsid w:val="00CB39FD"/>
    <w:rsid w:val="00CB3D0F"/>
    <w:rsid w:val="00CB518E"/>
    <w:rsid w:val="00CB53DA"/>
    <w:rsid w:val="00CB7979"/>
    <w:rsid w:val="00CB7BCD"/>
    <w:rsid w:val="00CC07C7"/>
    <w:rsid w:val="00CC0BAD"/>
    <w:rsid w:val="00CC560C"/>
    <w:rsid w:val="00CC61BF"/>
    <w:rsid w:val="00CC6B35"/>
    <w:rsid w:val="00CD219F"/>
    <w:rsid w:val="00CD2C0A"/>
    <w:rsid w:val="00CD334A"/>
    <w:rsid w:val="00CD38C8"/>
    <w:rsid w:val="00CD44A0"/>
    <w:rsid w:val="00CD5A74"/>
    <w:rsid w:val="00CD5ECE"/>
    <w:rsid w:val="00CE01DA"/>
    <w:rsid w:val="00CE04A0"/>
    <w:rsid w:val="00CE08F0"/>
    <w:rsid w:val="00CE0BC7"/>
    <w:rsid w:val="00CE0E43"/>
    <w:rsid w:val="00CE2856"/>
    <w:rsid w:val="00CE3EB1"/>
    <w:rsid w:val="00CE4084"/>
    <w:rsid w:val="00CE6053"/>
    <w:rsid w:val="00CE6501"/>
    <w:rsid w:val="00CE71A2"/>
    <w:rsid w:val="00CE79D1"/>
    <w:rsid w:val="00CF026D"/>
    <w:rsid w:val="00CF08E5"/>
    <w:rsid w:val="00CF0FA5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35B8"/>
    <w:rsid w:val="00D03750"/>
    <w:rsid w:val="00D03DC7"/>
    <w:rsid w:val="00D044A9"/>
    <w:rsid w:val="00D054C2"/>
    <w:rsid w:val="00D05B89"/>
    <w:rsid w:val="00D1095C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B2C"/>
    <w:rsid w:val="00D17FAF"/>
    <w:rsid w:val="00D21807"/>
    <w:rsid w:val="00D225E8"/>
    <w:rsid w:val="00D2299B"/>
    <w:rsid w:val="00D24432"/>
    <w:rsid w:val="00D25AB0"/>
    <w:rsid w:val="00D2639F"/>
    <w:rsid w:val="00D2663B"/>
    <w:rsid w:val="00D269FF"/>
    <w:rsid w:val="00D32892"/>
    <w:rsid w:val="00D32C3E"/>
    <w:rsid w:val="00D34657"/>
    <w:rsid w:val="00D347D1"/>
    <w:rsid w:val="00D347F1"/>
    <w:rsid w:val="00D34A21"/>
    <w:rsid w:val="00D35E80"/>
    <w:rsid w:val="00D366A7"/>
    <w:rsid w:val="00D400CE"/>
    <w:rsid w:val="00D4035C"/>
    <w:rsid w:val="00D40E1B"/>
    <w:rsid w:val="00D40F28"/>
    <w:rsid w:val="00D42452"/>
    <w:rsid w:val="00D44E93"/>
    <w:rsid w:val="00D45F23"/>
    <w:rsid w:val="00D461F9"/>
    <w:rsid w:val="00D47435"/>
    <w:rsid w:val="00D4749E"/>
    <w:rsid w:val="00D52645"/>
    <w:rsid w:val="00D527F2"/>
    <w:rsid w:val="00D53A49"/>
    <w:rsid w:val="00D54476"/>
    <w:rsid w:val="00D5504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367"/>
    <w:rsid w:val="00D61CEE"/>
    <w:rsid w:val="00D62F51"/>
    <w:rsid w:val="00D637A3"/>
    <w:rsid w:val="00D656EA"/>
    <w:rsid w:val="00D661BD"/>
    <w:rsid w:val="00D663B0"/>
    <w:rsid w:val="00D67BD1"/>
    <w:rsid w:val="00D7031E"/>
    <w:rsid w:val="00D71357"/>
    <w:rsid w:val="00D71DD0"/>
    <w:rsid w:val="00D721A6"/>
    <w:rsid w:val="00D72F3B"/>
    <w:rsid w:val="00D7344E"/>
    <w:rsid w:val="00D73D38"/>
    <w:rsid w:val="00D74C60"/>
    <w:rsid w:val="00D757D4"/>
    <w:rsid w:val="00D76299"/>
    <w:rsid w:val="00D76A80"/>
    <w:rsid w:val="00D7794F"/>
    <w:rsid w:val="00D8070F"/>
    <w:rsid w:val="00D81F86"/>
    <w:rsid w:val="00D8237C"/>
    <w:rsid w:val="00D82FA7"/>
    <w:rsid w:val="00D83073"/>
    <w:rsid w:val="00D83ADF"/>
    <w:rsid w:val="00D8574F"/>
    <w:rsid w:val="00D862E1"/>
    <w:rsid w:val="00D8661D"/>
    <w:rsid w:val="00D86C68"/>
    <w:rsid w:val="00D87561"/>
    <w:rsid w:val="00D9017C"/>
    <w:rsid w:val="00D90E1C"/>
    <w:rsid w:val="00D9461A"/>
    <w:rsid w:val="00D95EBE"/>
    <w:rsid w:val="00D963F7"/>
    <w:rsid w:val="00D967C3"/>
    <w:rsid w:val="00DA1F75"/>
    <w:rsid w:val="00DA2524"/>
    <w:rsid w:val="00DA3013"/>
    <w:rsid w:val="00DA386F"/>
    <w:rsid w:val="00DA39E1"/>
    <w:rsid w:val="00DA51F7"/>
    <w:rsid w:val="00DA7CF3"/>
    <w:rsid w:val="00DB22DC"/>
    <w:rsid w:val="00DB4819"/>
    <w:rsid w:val="00DB6E64"/>
    <w:rsid w:val="00DB7262"/>
    <w:rsid w:val="00DB7287"/>
    <w:rsid w:val="00DC04AB"/>
    <w:rsid w:val="00DC058A"/>
    <w:rsid w:val="00DC09E9"/>
    <w:rsid w:val="00DC1B43"/>
    <w:rsid w:val="00DC1FDF"/>
    <w:rsid w:val="00DC74E9"/>
    <w:rsid w:val="00DC7A2A"/>
    <w:rsid w:val="00DC7AC2"/>
    <w:rsid w:val="00DD0246"/>
    <w:rsid w:val="00DD0DB4"/>
    <w:rsid w:val="00DD133E"/>
    <w:rsid w:val="00DD3E39"/>
    <w:rsid w:val="00DD476F"/>
    <w:rsid w:val="00DD4DD5"/>
    <w:rsid w:val="00DD6188"/>
    <w:rsid w:val="00DD6F3E"/>
    <w:rsid w:val="00DD7BEB"/>
    <w:rsid w:val="00DE1195"/>
    <w:rsid w:val="00DE1DA5"/>
    <w:rsid w:val="00DE28A4"/>
    <w:rsid w:val="00DE2B99"/>
    <w:rsid w:val="00DE30FB"/>
    <w:rsid w:val="00DE3365"/>
    <w:rsid w:val="00DE3D39"/>
    <w:rsid w:val="00DE4005"/>
    <w:rsid w:val="00DE4478"/>
    <w:rsid w:val="00DE472E"/>
    <w:rsid w:val="00DE4D5B"/>
    <w:rsid w:val="00DE5677"/>
    <w:rsid w:val="00DE732E"/>
    <w:rsid w:val="00DE78CC"/>
    <w:rsid w:val="00DF0A1F"/>
    <w:rsid w:val="00DF1E5E"/>
    <w:rsid w:val="00DF3ED9"/>
    <w:rsid w:val="00DF475F"/>
    <w:rsid w:val="00DF5591"/>
    <w:rsid w:val="00DF699D"/>
    <w:rsid w:val="00E00324"/>
    <w:rsid w:val="00E01012"/>
    <w:rsid w:val="00E01AB9"/>
    <w:rsid w:val="00E0319A"/>
    <w:rsid w:val="00E036ED"/>
    <w:rsid w:val="00E064B3"/>
    <w:rsid w:val="00E10649"/>
    <w:rsid w:val="00E11336"/>
    <w:rsid w:val="00E11B99"/>
    <w:rsid w:val="00E1267D"/>
    <w:rsid w:val="00E13320"/>
    <w:rsid w:val="00E1341F"/>
    <w:rsid w:val="00E1354F"/>
    <w:rsid w:val="00E14CB0"/>
    <w:rsid w:val="00E15640"/>
    <w:rsid w:val="00E16006"/>
    <w:rsid w:val="00E1676C"/>
    <w:rsid w:val="00E17B9F"/>
    <w:rsid w:val="00E20BFC"/>
    <w:rsid w:val="00E21410"/>
    <w:rsid w:val="00E21E1B"/>
    <w:rsid w:val="00E22A24"/>
    <w:rsid w:val="00E2456A"/>
    <w:rsid w:val="00E24C7C"/>
    <w:rsid w:val="00E25DDC"/>
    <w:rsid w:val="00E25FA3"/>
    <w:rsid w:val="00E26167"/>
    <w:rsid w:val="00E30A7D"/>
    <w:rsid w:val="00E321EC"/>
    <w:rsid w:val="00E3256A"/>
    <w:rsid w:val="00E32C8F"/>
    <w:rsid w:val="00E32D57"/>
    <w:rsid w:val="00E32DE7"/>
    <w:rsid w:val="00E32E29"/>
    <w:rsid w:val="00E34221"/>
    <w:rsid w:val="00E3546A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462CB"/>
    <w:rsid w:val="00E50608"/>
    <w:rsid w:val="00E53600"/>
    <w:rsid w:val="00E55252"/>
    <w:rsid w:val="00E565B9"/>
    <w:rsid w:val="00E56916"/>
    <w:rsid w:val="00E57C3A"/>
    <w:rsid w:val="00E60044"/>
    <w:rsid w:val="00E616D9"/>
    <w:rsid w:val="00E64301"/>
    <w:rsid w:val="00E708B1"/>
    <w:rsid w:val="00E729F6"/>
    <w:rsid w:val="00E73A09"/>
    <w:rsid w:val="00E753ED"/>
    <w:rsid w:val="00E80CC0"/>
    <w:rsid w:val="00E80D49"/>
    <w:rsid w:val="00E8354F"/>
    <w:rsid w:val="00E837F6"/>
    <w:rsid w:val="00E84DA3"/>
    <w:rsid w:val="00E87798"/>
    <w:rsid w:val="00E87B5C"/>
    <w:rsid w:val="00E92E5B"/>
    <w:rsid w:val="00E93EF1"/>
    <w:rsid w:val="00E94149"/>
    <w:rsid w:val="00E9577B"/>
    <w:rsid w:val="00E97B96"/>
    <w:rsid w:val="00EA0EDC"/>
    <w:rsid w:val="00EA166A"/>
    <w:rsid w:val="00EA206C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B4719"/>
    <w:rsid w:val="00EB5D78"/>
    <w:rsid w:val="00EB72BC"/>
    <w:rsid w:val="00EC0DBE"/>
    <w:rsid w:val="00EC200E"/>
    <w:rsid w:val="00EC303F"/>
    <w:rsid w:val="00EC54F4"/>
    <w:rsid w:val="00EC625C"/>
    <w:rsid w:val="00EC77DB"/>
    <w:rsid w:val="00EC7859"/>
    <w:rsid w:val="00ED0336"/>
    <w:rsid w:val="00ED2011"/>
    <w:rsid w:val="00ED2325"/>
    <w:rsid w:val="00ED4264"/>
    <w:rsid w:val="00ED495A"/>
    <w:rsid w:val="00ED5B37"/>
    <w:rsid w:val="00ED695E"/>
    <w:rsid w:val="00ED69E3"/>
    <w:rsid w:val="00ED6B95"/>
    <w:rsid w:val="00ED6DA5"/>
    <w:rsid w:val="00ED77DB"/>
    <w:rsid w:val="00ED7A7E"/>
    <w:rsid w:val="00EE0AFB"/>
    <w:rsid w:val="00EE14C0"/>
    <w:rsid w:val="00EE2EC4"/>
    <w:rsid w:val="00EE43B2"/>
    <w:rsid w:val="00EE7654"/>
    <w:rsid w:val="00EF075C"/>
    <w:rsid w:val="00EF0A97"/>
    <w:rsid w:val="00EF1E39"/>
    <w:rsid w:val="00EF3BC0"/>
    <w:rsid w:val="00EF3E94"/>
    <w:rsid w:val="00EF467E"/>
    <w:rsid w:val="00EF4B55"/>
    <w:rsid w:val="00EF6B61"/>
    <w:rsid w:val="00F006C3"/>
    <w:rsid w:val="00F00927"/>
    <w:rsid w:val="00F010EB"/>
    <w:rsid w:val="00F018E0"/>
    <w:rsid w:val="00F027F6"/>
    <w:rsid w:val="00F03421"/>
    <w:rsid w:val="00F043A2"/>
    <w:rsid w:val="00F052D9"/>
    <w:rsid w:val="00F05FCA"/>
    <w:rsid w:val="00F06423"/>
    <w:rsid w:val="00F07C9C"/>
    <w:rsid w:val="00F10555"/>
    <w:rsid w:val="00F10A79"/>
    <w:rsid w:val="00F11242"/>
    <w:rsid w:val="00F11642"/>
    <w:rsid w:val="00F121BC"/>
    <w:rsid w:val="00F12565"/>
    <w:rsid w:val="00F144B6"/>
    <w:rsid w:val="00F14B71"/>
    <w:rsid w:val="00F1570B"/>
    <w:rsid w:val="00F22009"/>
    <w:rsid w:val="00F237F1"/>
    <w:rsid w:val="00F30506"/>
    <w:rsid w:val="00F31160"/>
    <w:rsid w:val="00F3161E"/>
    <w:rsid w:val="00F33BFE"/>
    <w:rsid w:val="00F34A20"/>
    <w:rsid w:val="00F359B4"/>
    <w:rsid w:val="00F36790"/>
    <w:rsid w:val="00F3713F"/>
    <w:rsid w:val="00F4090C"/>
    <w:rsid w:val="00F40CC2"/>
    <w:rsid w:val="00F4250F"/>
    <w:rsid w:val="00F43482"/>
    <w:rsid w:val="00F437F7"/>
    <w:rsid w:val="00F4452E"/>
    <w:rsid w:val="00F44995"/>
    <w:rsid w:val="00F45210"/>
    <w:rsid w:val="00F460C5"/>
    <w:rsid w:val="00F46647"/>
    <w:rsid w:val="00F468F9"/>
    <w:rsid w:val="00F46E32"/>
    <w:rsid w:val="00F4712B"/>
    <w:rsid w:val="00F50669"/>
    <w:rsid w:val="00F51F25"/>
    <w:rsid w:val="00F52D30"/>
    <w:rsid w:val="00F544AE"/>
    <w:rsid w:val="00F54639"/>
    <w:rsid w:val="00F55A69"/>
    <w:rsid w:val="00F566B1"/>
    <w:rsid w:val="00F56956"/>
    <w:rsid w:val="00F56FD0"/>
    <w:rsid w:val="00F60914"/>
    <w:rsid w:val="00F609BD"/>
    <w:rsid w:val="00F611DC"/>
    <w:rsid w:val="00F614AB"/>
    <w:rsid w:val="00F616B4"/>
    <w:rsid w:val="00F61DA4"/>
    <w:rsid w:val="00F632F1"/>
    <w:rsid w:val="00F6399E"/>
    <w:rsid w:val="00F645DE"/>
    <w:rsid w:val="00F6489B"/>
    <w:rsid w:val="00F64B4A"/>
    <w:rsid w:val="00F65470"/>
    <w:rsid w:val="00F6617B"/>
    <w:rsid w:val="00F7019A"/>
    <w:rsid w:val="00F715EE"/>
    <w:rsid w:val="00F72BD4"/>
    <w:rsid w:val="00F72E2D"/>
    <w:rsid w:val="00F733CC"/>
    <w:rsid w:val="00F73DFD"/>
    <w:rsid w:val="00F73ED9"/>
    <w:rsid w:val="00F741C8"/>
    <w:rsid w:val="00F744F0"/>
    <w:rsid w:val="00F7452B"/>
    <w:rsid w:val="00F7715E"/>
    <w:rsid w:val="00F775F9"/>
    <w:rsid w:val="00F77FD8"/>
    <w:rsid w:val="00F83322"/>
    <w:rsid w:val="00F83E2A"/>
    <w:rsid w:val="00F84136"/>
    <w:rsid w:val="00F8438F"/>
    <w:rsid w:val="00F85821"/>
    <w:rsid w:val="00F90DE4"/>
    <w:rsid w:val="00F91BF9"/>
    <w:rsid w:val="00F920BA"/>
    <w:rsid w:val="00F936DA"/>
    <w:rsid w:val="00F9390D"/>
    <w:rsid w:val="00F93DF0"/>
    <w:rsid w:val="00F969B9"/>
    <w:rsid w:val="00F96A12"/>
    <w:rsid w:val="00F97662"/>
    <w:rsid w:val="00FA22D2"/>
    <w:rsid w:val="00FA2583"/>
    <w:rsid w:val="00FA25AE"/>
    <w:rsid w:val="00FA4483"/>
    <w:rsid w:val="00FA44EB"/>
    <w:rsid w:val="00FA4512"/>
    <w:rsid w:val="00FA4ED4"/>
    <w:rsid w:val="00FA5EE8"/>
    <w:rsid w:val="00FA6406"/>
    <w:rsid w:val="00FA6D4B"/>
    <w:rsid w:val="00FA748F"/>
    <w:rsid w:val="00FB1106"/>
    <w:rsid w:val="00FB110F"/>
    <w:rsid w:val="00FB5D92"/>
    <w:rsid w:val="00FB634D"/>
    <w:rsid w:val="00FB6ED4"/>
    <w:rsid w:val="00FB72EB"/>
    <w:rsid w:val="00FB78E1"/>
    <w:rsid w:val="00FB7C09"/>
    <w:rsid w:val="00FC0232"/>
    <w:rsid w:val="00FC02BD"/>
    <w:rsid w:val="00FC0E07"/>
    <w:rsid w:val="00FC11ED"/>
    <w:rsid w:val="00FC2B0F"/>
    <w:rsid w:val="00FC3E81"/>
    <w:rsid w:val="00FC487E"/>
    <w:rsid w:val="00FC4E0A"/>
    <w:rsid w:val="00FC5BDB"/>
    <w:rsid w:val="00FC7941"/>
    <w:rsid w:val="00FD10FE"/>
    <w:rsid w:val="00FD1D1D"/>
    <w:rsid w:val="00FD28CD"/>
    <w:rsid w:val="00FD2D99"/>
    <w:rsid w:val="00FD3A17"/>
    <w:rsid w:val="00FD4820"/>
    <w:rsid w:val="00FD5738"/>
    <w:rsid w:val="00FD5996"/>
    <w:rsid w:val="00FD5E5B"/>
    <w:rsid w:val="00FE0636"/>
    <w:rsid w:val="00FE2DCD"/>
    <w:rsid w:val="00FE4182"/>
    <w:rsid w:val="00FE48DC"/>
    <w:rsid w:val="00FE561B"/>
    <w:rsid w:val="00FF0B7A"/>
    <w:rsid w:val="00FF116C"/>
    <w:rsid w:val="00FF3BAD"/>
    <w:rsid w:val="00FF4EDC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F82B3A2"/>
  <w15:chartTrackingRefBased/>
  <w15:docId w15:val="{848C818F-FC94-4AEB-91E1-9BA66C1C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2AC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8F0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F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F6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F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0F6F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827814569536423"/>
          <c:y val="0.1036036036036036"/>
          <c:w val="0.70860927152317876"/>
          <c:h val="0.7297297297297297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 التغير</c:v>
                </c:pt>
              </c:strCache>
            </c:strRef>
          </c:tx>
          <c:spPr>
            <a:ln w="12701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8765639505480121E-2"/>
                  <c:y val="6.9617398390883101E-2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82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A5E-445A-BBD6-332FFC53AB30}"/>
                </c:ext>
              </c:extLst>
            </c:dLbl>
            <c:dLbl>
              <c:idx val="4"/>
              <c:layout>
                <c:manualLayout>
                  <c:x val="-7.8674765870079877E-2"/>
                  <c:y val="-9.8278822312515793E-2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82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A5E-445A-BBD6-332FFC53AB30}"/>
                </c:ext>
              </c:extLst>
            </c:dLbl>
            <c:dLbl>
              <c:idx val="8"/>
              <c:layout>
                <c:manualLayout>
                  <c:x val="-4.5736545536805395E-2"/>
                  <c:y val="-0.10851676507124225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82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A5E-445A-BBD6-332FFC53AB30}"/>
                </c:ext>
              </c:extLst>
            </c:dLbl>
            <c:dLbl>
              <c:idx val="16"/>
              <c:layout>
                <c:manualLayout>
                  <c:x val="-6.1763888595025018E-2"/>
                  <c:y val="1.9340496328593693E-2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82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A5E-445A-BBD6-332FFC53AB30}"/>
                </c:ext>
              </c:extLst>
            </c:dLbl>
            <c:dLbl>
              <c:idx val="18"/>
              <c:layout>
                <c:manualLayout>
                  <c:x val="9.3241099131275984E-3"/>
                  <c:y val="-6.7487075429210508E-2"/>
                </c:manualLayout>
              </c:layout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82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A5E-445A-BBD6-332FFC53AB3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Sheet1!$B$1:$T$1</c:f>
              <c:numCache>
                <c:formatCode>General</c:formatCode>
                <c:ptCount val="1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  <c:pt idx="17">
                  <c:v>2021</c:v>
                </c:pt>
                <c:pt idx="18">
                  <c:v>2022</c:v>
                </c:pt>
              </c:numCache>
            </c:numRef>
          </c:cat>
          <c:val>
            <c:numRef>
              <c:f>Sheet1!$B$2:$T$2</c:f>
              <c:numCache>
                <c:formatCode>0.00%</c:formatCode>
                <c:ptCount val="19"/>
                <c:pt idx="0">
                  <c:v>0.03</c:v>
                </c:pt>
                <c:pt idx="1">
                  <c:v>4.1099999999999998E-2</c:v>
                </c:pt>
                <c:pt idx="2">
                  <c:v>3.8399999999999997E-2</c:v>
                </c:pt>
                <c:pt idx="3">
                  <c:v>1.8599999999999998E-2</c:v>
                </c:pt>
                <c:pt idx="4">
                  <c:v>9.8900000000000002E-2</c:v>
                </c:pt>
                <c:pt idx="5">
                  <c:v>2.75E-2</c:v>
                </c:pt>
                <c:pt idx="6">
                  <c:v>3.7499999999999999E-2</c:v>
                </c:pt>
                <c:pt idx="7">
                  <c:v>2.8799999999999999E-2</c:v>
                </c:pt>
                <c:pt idx="8">
                  <c:v>2.7799999999999998E-2</c:v>
                </c:pt>
                <c:pt idx="9">
                  <c:v>1.72E-2</c:v>
                </c:pt>
                <c:pt idx="10">
                  <c:v>1.7299999999999999E-2</c:v>
                </c:pt>
                <c:pt idx="11">
                  <c:v>1.43E-2</c:v>
                </c:pt>
                <c:pt idx="12">
                  <c:v>-2.2000000000000001E-3</c:v>
                </c:pt>
                <c:pt idx="13">
                  <c:v>2.0999999999999999E-3</c:v>
                </c:pt>
                <c:pt idx="14">
                  <c:v>-1.9E-3</c:v>
                </c:pt>
                <c:pt idx="15">
                  <c:v>1.5800000000000002E-2</c:v>
                </c:pt>
                <c:pt idx="16">
                  <c:v>-7.3000000000000001E-3</c:v>
                </c:pt>
                <c:pt idx="17">
                  <c:v>1.24E-2</c:v>
                </c:pt>
                <c:pt idx="18">
                  <c:v>3.7400000000000003E-2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5A5E-445A-BBD6-332FFC53AB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9862872"/>
        <c:axId val="1"/>
      </c:lineChart>
      <c:catAx>
        <c:axId val="199862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 val="autoZero"/>
        <c:auto val="1"/>
        <c:lblAlgn val="ctr"/>
        <c:lblOffset val="500"/>
        <c:tickLblSkip val="2"/>
        <c:tickMarkSkip val="2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نسبة التغير السنوية %</a:t>
                </a:r>
              </a:p>
            </c:rich>
          </c:tx>
          <c:layout>
            <c:manualLayout>
              <c:xMode val="edge"/>
              <c:yMode val="edge"/>
              <c:x val="2.3178807947019868E-2"/>
              <c:y val="0.27027027027027029"/>
            </c:manualLayout>
          </c:layout>
          <c:overlay val="0"/>
          <c:spPr>
            <a:noFill/>
            <a:ln w="25401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99862872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noFill/>
    <a:ln w="1270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923076923076922"/>
          <c:y val="6.1983471074380167E-2"/>
          <c:w val="0.69230769230769229"/>
          <c:h val="0.714876033057851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نسبة التغير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9105526275346469E-2"/>
                  <c:y val="-3.7296520740436601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1E-4DAA-BC98-452D97D9D340}"/>
                </c:ext>
              </c:extLst>
            </c:dLbl>
            <c:dLbl>
              <c:idx val="3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11E-4DAA-BC98-452D97D9D340}"/>
                </c:ext>
              </c:extLst>
            </c:dLbl>
            <c:dLbl>
              <c:idx val="5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1E-4DAA-BC98-452D97D9D340}"/>
                </c:ext>
              </c:extLst>
            </c:dLbl>
            <c:dLbl>
              <c:idx val="8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1E-4DAA-BC98-452D97D9D340}"/>
                </c:ext>
              </c:extLst>
            </c:dLbl>
            <c:dLbl>
              <c:idx val="10"/>
              <c:layout>
                <c:manualLayout>
                  <c:x val="-3.8562366845361629E-3"/>
                  <c:y val="0.1150805244276083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1E-4DAA-BC98-452D97D9D340}"/>
                </c:ext>
              </c:extLst>
            </c:dLbl>
            <c:dLbl>
              <c:idx val="11"/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1E-4DAA-BC98-452D97D9D34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كانون ثاني</c:v>
                </c:pt>
                <c:pt idx="1">
                  <c:v>شباط</c:v>
                </c:pt>
                <c:pt idx="2">
                  <c:v>آذار</c:v>
                </c:pt>
                <c:pt idx="3">
                  <c:v>نيسان</c:v>
                </c:pt>
                <c:pt idx="4">
                  <c:v>أيار</c:v>
                </c:pt>
                <c:pt idx="5">
                  <c:v>حزيران</c:v>
                </c:pt>
                <c:pt idx="6">
                  <c:v>تموز</c:v>
                </c:pt>
                <c:pt idx="7">
                  <c:v>آب</c:v>
                </c:pt>
                <c:pt idx="8">
                  <c:v>أيلول</c:v>
                </c:pt>
                <c:pt idx="9">
                  <c:v>تشرين أول</c:v>
                </c:pt>
                <c:pt idx="10">
                  <c:v>تشرين ثاني</c:v>
                </c:pt>
                <c:pt idx="11">
                  <c:v>كانون أول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0.68</c:v>
                </c:pt>
                <c:pt idx="1">
                  <c:v>0.61</c:v>
                </c:pt>
                <c:pt idx="2">
                  <c:v>1.03</c:v>
                </c:pt>
                <c:pt idx="3">
                  <c:v>1.08</c:v>
                </c:pt>
                <c:pt idx="4">
                  <c:v>-0.27</c:v>
                </c:pt>
                <c:pt idx="5">
                  <c:v>0.38</c:v>
                </c:pt>
                <c:pt idx="6">
                  <c:v>-0.37</c:v>
                </c:pt>
                <c:pt idx="7">
                  <c:v>-0.48</c:v>
                </c:pt>
                <c:pt idx="8" formatCode="0.00">
                  <c:v>1.3</c:v>
                </c:pt>
                <c:pt idx="9">
                  <c:v>0.42</c:v>
                </c:pt>
                <c:pt idx="10">
                  <c:v>-0.36</c:v>
                </c:pt>
                <c:pt idx="11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11E-4DAA-BC98-452D97D9D3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9529560"/>
        <c:axId val="1"/>
      </c:barChart>
      <c:catAx>
        <c:axId val="199529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27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"/>
        <c:crosses val="autoZero"/>
        <c:auto val="1"/>
        <c:lblAlgn val="ctr"/>
        <c:lblOffset val="10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نسبة التغير الشهرية %</a:t>
                </a:r>
              </a:p>
            </c:rich>
          </c:tx>
          <c:layout>
            <c:manualLayout>
              <c:xMode val="edge"/>
              <c:yMode val="edge"/>
              <c:x val="0"/>
              <c:y val="0.21487603305785125"/>
            </c:manualLayout>
          </c:layout>
          <c:overlay val="0"/>
          <c:spPr>
            <a:noFill/>
            <a:ln w="25399">
              <a:noFill/>
            </a:ln>
          </c:spPr>
        </c:title>
        <c:numFmt formatCode="0.0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99529560"/>
        <c:crosses val="autoZero"/>
        <c:crossBetween val="between"/>
      </c:valAx>
      <c:spPr>
        <a:noFill/>
        <a:ln w="25399">
          <a:noFill/>
        </a:ln>
      </c:spPr>
    </c:plotArea>
    <c:plotVisOnly val="1"/>
    <c:dispBlanksAs val="gap"/>
    <c:showDLblsOverMax val="0"/>
  </c:chart>
  <c:spPr>
    <a:noFill/>
    <a:ln w="1270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CA84-DF18-4EB5-BC3C-5ECCA6C3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7972</CharactersWithSpaces>
  <SharedDoc>false</SharedDoc>
  <HLinks>
    <vt:vector size="12" baseType="variant"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45878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LOAY SHEHADEH</cp:lastModifiedBy>
  <cp:revision>6</cp:revision>
  <cp:lastPrinted>2022-01-11T10:55:00Z</cp:lastPrinted>
  <dcterms:created xsi:type="dcterms:W3CDTF">2023-01-11T10:56:00Z</dcterms:created>
  <dcterms:modified xsi:type="dcterms:W3CDTF">2023-01-11T11:56:00Z</dcterms:modified>
</cp:coreProperties>
</file>