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C5" w:rsidRDefault="00C565C5" w:rsidP="00C565C5">
      <w:pPr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</w:p>
    <w:p w:rsidR="00C565C5" w:rsidRDefault="00C565C5" w:rsidP="00C565C5">
      <w:pPr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</w:p>
    <w:p w:rsidR="00C565C5" w:rsidRDefault="00C565C5" w:rsidP="00C565C5">
      <w:pPr>
        <w:jc w:val="center"/>
        <w:rPr>
          <w:rFonts w:cs="Simplified Arabic"/>
          <w:b/>
          <w:bCs/>
          <w:color w:val="1F497D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>ا</w:t>
      </w:r>
      <w:r w:rsidRPr="00D85ED8">
        <w:rPr>
          <w:rFonts w:cs="Simplified Arabic" w:hint="cs"/>
          <w:b/>
          <w:bCs/>
          <w:color w:val="000000"/>
          <w:sz w:val="32"/>
          <w:szCs w:val="32"/>
          <w:rtl/>
        </w:rPr>
        <w:t>لإحصاء الفلسطيني يعلن نتائج مسح النشاط الفندقي في الضفة الغربية للربع الثاني 2016</w:t>
      </w:r>
      <w:r w:rsidRPr="00D85ED8">
        <w:rPr>
          <w:rFonts w:cs="Simplified Arabic" w:hint="cs"/>
          <w:b/>
          <w:bCs/>
          <w:color w:val="1F497D"/>
          <w:sz w:val="32"/>
          <w:szCs w:val="32"/>
          <w:rtl/>
        </w:rPr>
        <w:t>.</w:t>
      </w:r>
    </w:p>
    <w:p w:rsidR="00C565C5" w:rsidRDefault="00C565C5" w:rsidP="00C565C5">
      <w:pPr>
        <w:jc w:val="center"/>
        <w:rPr>
          <w:rFonts w:ascii="Simplified Arabic" w:cs="Simplified Arabic" w:hint="cs"/>
          <w:b/>
          <w:bCs/>
          <w:color w:val="000000" w:themeColor="text1"/>
          <w:sz w:val="28"/>
          <w:szCs w:val="28"/>
          <w:rtl/>
        </w:rPr>
      </w:pPr>
      <w:r w:rsidRPr="00D85ED8">
        <w:rPr>
          <w:rFonts w:cs="Times New Roman" w:hint="cs"/>
          <w:b/>
          <w:bCs/>
          <w:sz w:val="28"/>
          <w:szCs w:val="28"/>
          <w:rtl/>
        </w:rPr>
        <w:t>حوالي 114 الف نزيل فندقي، أقاموا 355 ألف ليلة مبيت</w:t>
      </w:r>
      <w:r w:rsidRPr="00D85ED8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Pr="00D85ED8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خلال الربع</w:t>
      </w:r>
      <w:r w:rsidRPr="00D85ED8">
        <w:rPr>
          <w:rFonts w:asci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الثاني 2016</w:t>
      </w:r>
    </w:p>
    <w:p w:rsidR="00C565C5" w:rsidRPr="001F383D" w:rsidRDefault="00C565C5" w:rsidP="00C565C5">
      <w:pPr>
        <w:jc w:val="both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C565C5" w:rsidRPr="00F36AAB" w:rsidRDefault="00C565C5" w:rsidP="00C565C5">
      <w:pPr>
        <w:rPr>
          <w:color w:val="000000" w:themeColor="text1"/>
          <w:sz w:val="8"/>
          <w:szCs w:val="8"/>
          <w:rtl/>
        </w:rPr>
      </w:pPr>
      <w:r w:rsidRPr="00F36AAB">
        <w:rPr>
          <w:rFonts w:cs="Simplified Arabic"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C565C5" w:rsidRDefault="00C565C5" w:rsidP="00C565C5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بلغ إجمالي عدد النزلاء في كافة </w:t>
      </w:r>
      <w:r>
        <w:rPr>
          <w:rFonts w:cs="Simplified Arabic" w:hint="cs"/>
          <w:color w:val="000000" w:themeColor="text1"/>
          <w:sz w:val="24"/>
          <w:szCs w:val="24"/>
          <w:rtl/>
        </w:rPr>
        <w:t>فنادق الضفة الغربية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العاملة 113,517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نزيلاً 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الثاني 2016،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وقد شكل النزلاء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35442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دول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الإتحاد الأوروبي العدد الأكبر من بين الجنسيات التي أقامت في الفنادق </w:t>
      </w:r>
      <w:r>
        <w:rPr>
          <w:rFonts w:cs="Simplified Arabic" w:hint="cs"/>
          <w:color w:val="000000" w:themeColor="text1"/>
          <w:sz w:val="24"/>
          <w:szCs w:val="24"/>
          <w:rtl/>
        </w:rPr>
        <w:t>بحوالي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27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% من مجموع النزلاء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،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في حين </w:t>
      </w:r>
      <w:r>
        <w:rPr>
          <w:rFonts w:cs="Simplified Arabic" w:hint="cs"/>
          <w:color w:val="000000" w:themeColor="text1"/>
          <w:sz w:val="24"/>
          <w:szCs w:val="24"/>
          <w:rtl/>
        </w:rPr>
        <w:t>شكل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النزلاء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الفلسطيني</w:t>
      </w:r>
      <w:r>
        <w:rPr>
          <w:rFonts w:cs="Simplified Arabic" w:hint="cs"/>
          <w:color w:val="000000" w:themeColor="text1"/>
          <w:sz w:val="24"/>
          <w:szCs w:val="24"/>
          <w:rtl/>
        </w:rPr>
        <w:t>ون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حوالي </w:t>
      </w:r>
      <w:r>
        <w:rPr>
          <w:rFonts w:cs="Simplified Arabic" w:hint="cs"/>
          <w:color w:val="000000" w:themeColor="text1"/>
          <w:sz w:val="24"/>
          <w:szCs w:val="24"/>
          <w:rtl/>
        </w:rPr>
        <w:t>11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%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من مجموع النزلاء.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C565C5" w:rsidRPr="001F383D" w:rsidRDefault="00C565C5" w:rsidP="00C565C5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C565C5" w:rsidRPr="00D60474" w:rsidRDefault="00C565C5" w:rsidP="00C565C5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405342">
        <w:rPr>
          <w:rFonts w:cs="Simplified Arabic" w:hint="cs"/>
          <w:color w:val="000000" w:themeColor="text1"/>
          <w:sz w:val="24"/>
          <w:szCs w:val="24"/>
          <w:rtl/>
        </w:rPr>
        <w:t>بالمقارنة مع الربع السابق</w:t>
      </w:r>
      <w:r>
        <w:rPr>
          <w:rFonts w:cs="Simplified Arabic" w:hint="cs"/>
          <w:color w:val="000000" w:themeColor="text1"/>
          <w:sz w:val="24"/>
          <w:szCs w:val="24"/>
          <w:rtl/>
        </w:rPr>
        <w:t>،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فقد </w:t>
      </w:r>
      <w:r>
        <w:rPr>
          <w:rFonts w:cs="Simplified Arabic" w:hint="cs"/>
          <w:color w:val="000000" w:themeColor="text1"/>
          <w:sz w:val="24"/>
          <w:szCs w:val="24"/>
          <w:rtl/>
        </w:rPr>
        <w:t>ارتفع عدد النزلاء ب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نحو </w:t>
      </w:r>
      <w:r>
        <w:rPr>
          <w:rFonts w:cs="Simplified Arabic" w:hint="cs"/>
          <w:color w:val="000000" w:themeColor="text1"/>
          <w:sz w:val="24"/>
          <w:szCs w:val="24"/>
          <w:rtl/>
        </w:rPr>
        <w:t>42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%،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في حين 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انخفض بحوالي </w:t>
      </w:r>
      <w:r>
        <w:rPr>
          <w:rFonts w:cs="Simplified Arabic" w:hint="cs"/>
          <w:color w:val="000000" w:themeColor="text1"/>
          <w:sz w:val="24"/>
          <w:szCs w:val="24"/>
          <w:rtl/>
        </w:rPr>
        <w:t>21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% مقارنة مع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الثاني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2015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>.</w:t>
      </w:r>
    </w:p>
    <w:p w:rsidR="00C565C5" w:rsidRPr="001F383D" w:rsidRDefault="00C565C5" w:rsidP="00C565C5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C565C5" w:rsidRPr="00855E5A" w:rsidRDefault="00C565C5" w:rsidP="00C565C5">
      <w:pPr>
        <w:ind w:left="-1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855E5A">
        <w:rPr>
          <w:rFonts w:cs="Simplified Arabic" w:hint="cs"/>
          <w:color w:val="000000" w:themeColor="text1"/>
          <w:sz w:val="24"/>
          <w:szCs w:val="24"/>
          <w:rtl/>
        </w:rPr>
        <w:t>وقد بلغ إجمالي عدد ليالي المبيت في كافة الفنادق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العاملة 354,787 ليلة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 خلال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الثاني 2016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حيث أمضى </w:t>
      </w:r>
      <w:r>
        <w:rPr>
          <w:rFonts w:cs="Simplified Arabic" w:hint="cs"/>
          <w:color w:val="000000" w:themeColor="text1"/>
          <w:sz w:val="24"/>
          <w:szCs w:val="24"/>
          <w:rtl/>
        </w:rPr>
        <w:t>نزلاء دول الاتحاد</w:t>
      </w:r>
      <w:r w:rsidRPr="0035442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>الأوروبي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/>
          <w:color w:val="000000" w:themeColor="text1"/>
          <w:sz w:val="24"/>
          <w:szCs w:val="24"/>
        </w:rPr>
        <w:t>28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% منها، بينما أمضى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النزلاء </w:t>
      </w:r>
      <w:r>
        <w:rPr>
          <w:rFonts w:cs="Simplified Arabic" w:hint="cs"/>
          <w:color w:val="000000" w:themeColor="text1"/>
          <w:sz w:val="24"/>
          <w:szCs w:val="24"/>
          <w:rtl/>
        </w:rPr>
        <w:t>الفلسطينيون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 حوالي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12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>% من هذه الليالي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في حين أمضى النزلاء الوافدين من الولايات المتحدة وكندا حوالي </w:t>
      </w:r>
      <w:r>
        <w:rPr>
          <w:rFonts w:cs="Simplified Arabic" w:hint="cs"/>
          <w:color w:val="000000" w:themeColor="text1"/>
          <w:sz w:val="24"/>
          <w:szCs w:val="24"/>
          <w:rtl/>
        </w:rPr>
        <w:t>11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% من هذه الليالي. </w:t>
      </w:r>
    </w:p>
    <w:p w:rsidR="00C565C5" w:rsidRPr="00F36AAB" w:rsidRDefault="00C565C5" w:rsidP="00C565C5">
      <w:pPr>
        <w:ind w:left="-1"/>
        <w:jc w:val="both"/>
        <w:rPr>
          <w:rFonts w:cs="Simplified Arabic"/>
          <w:color w:val="000000" w:themeColor="text1"/>
          <w:sz w:val="10"/>
          <w:szCs w:val="10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C565C5" w:rsidRPr="001A4C23" w:rsidRDefault="00C565C5" w:rsidP="00C565C5">
      <w:pPr>
        <w:jc w:val="both"/>
        <w:rPr>
          <w:rFonts w:cs="Simplified Arabic"/>
          <w:color w:val="000000" w:themeColor="text1"/>
          <w:sz w:val="2"/>
          <w:szCs w:val="2"/>
          <w:rtl/>
        </w:rPr>
      </w:pPr>
    </w:p>
    <w:p w:rsidR="00C565C5" w:rsidRPr="00F36AAB" w:rsidRDefault="00C565C5" w:rsidP="00C565C5">
      <w:pPr>
        <w:jc w:val="both"/>
        <w:rPr>
          <w:rFonts w:cs="Simplified Arabic"/>
          <w:b/>
          <w:bCs/>
          <w:color w:val="000000" w:themeColor="text1"/>
          <w:sz w:val="4"/>
          <w:szCs w:val="4"/>
          <w:rtl/>
        </w:rPr>
      </w:pPr>
    </w:p>
    <w:p w:rsidR="00C565C5" w:rsidRPr="001F383D" w:rsidRDefault="00C565C5" w:rsidP="00C565C5">
      <w:pPr>
        <w:jc w:val="center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1F383D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المؤشرات الرئيسية للنشاط الفندقي</w:t>
      </w:r>
    </w:p>
    <w:tbl>
      <w:tblPr>
        <w:bidiVisual/>
        <w:tblW w:w="5391" w:type="dxa"/>
        <w:jc w:val="center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4"/>
        <w:gridCol w:w="1030"/>
        <w:gridCol w:w="996"/>
        <w:gridCol w:w="1391"/>
      </w:tblGrid>
      <w:tr w:rsidR="00C565C5" w:rsidRPr="001F383D" w:rsidTr="00C565C5">
        <w:trPr>
          <w:jc w:val="center"/>
        </w:trPr>
        <w:tc>
          <w:tcPr>
            <w:tcW w:w="1974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rtl/>
              </w:rPr>
            </w:pPr>
            <w:r w:rsidRPr="001F383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1030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</w:pPr>
            <w:r w:rsidRPr="001F383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rtl/>
              </w:rPr>
              <w:t>الربع الثاني 2016</w:t>
            </w:r>
          </w:p>
        </w:tc>
        <w:tc>
          <w:tcPr>
            <w:tcW w:w="996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</w:pPr>
            <w:r w:rsidRPr="001F383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rtl/>
              </w:rPr>
              <w:t>الربع الثاني 2015</w:t>
            </w:r>
          </w:p>
        </w:tc>
        <w:tc>
          <w:tcPr>
            <w:tcW w:w="1391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</w:pPr>
            <w:r w:rsidRPr="001F383D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rtl/>
              </w:rPr>
              <w:t>الربع الأول 2016</w:t>
            </w:r>
          </w:p>
        </w:tc>
      </w:tr>
      <w:tr w:rsidR="00C565C5" w:rsidRPr="001F383D" w:rsidTr="00C565C5">
        <w:trPr>
          <w:trHeight w:val="350"/>
          <w:jc w:val="center"/>
        </w:trPr>
        <w:tc>
          <w:tcPr>
            <w:tcW w:w="1974" w:type="dxa"/>
            <w:vAlign w:val="center"/>
          </w:tcPr>
          <w:p w:rsidR="00C565C5" w:rsidRPr="001F383D" w:rsidRDefault="00C565C5" w:rsidP="00024A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عدد النزلاء</w:t>
            </w:r>
          </w:p>
        </w:tc>
        <w:tc>
          <w:tcPr>
            <w:tcW w:w="1030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113,517</w:t>
            </w:r>
          </w:p>
        </w:tc>
        <w:tc>
          <w:tcPr>
            <w:tcW w:w="996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142,795</w:t>
            </w:r>
          </w:p>
        </w:tc>
        <w:tc>
          <w:tcPr>
            <w:tcW w:w="1391" w:type="dxa"/>
            <w:vAlign w:val="center"/>
          </w:tcPr>
          <w:p w:rsidR="00C565C5" w:rsidRPr="001F383D" w:rsidRDefault="00C565C5" w:rsidP="00024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80,228</w:t>
            </w:r>
          </w:p>
        </w:tc>
      </w:tr>
      <w:tr w:rsidR="00C565C5" w:rsidRPr="001F383D" w:rsidTr="00C565C5">
        <w:trPr>
          <w:trHeight w:val="323"/>
          <w:jc w:val="center"/>
        </w:trPr>
        <w:tc>
          <w:tcPr>
            <w:tcW w:w="1974" w:type="dxa"/>
            <w:vAlign w:val="center"/>
          </w:tcPr>
          <w:p w:rsidR="00C565C5" w:rsidRPr="001F383D" w:rsidRDefault="00C565C5" w:rsidP="00024A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عدد ليالي المبيت</w:t>
            </w:r>
          </w:p>
        </w:tc>
        <w:tc>
          <w:tcPr>
            <w:tcW w:w="1030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354,787</w:t>
            </w:r>
          </w:p>
        </w:tc>
        <w:tc>
          <w:tcPr>
            <w:tcW w:w="996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417,847</w:t>
            </w:r>
          </w:p>
        </w:tc>
        <w:tc>
          <w:tcPr>
            <w:tcW w:w="1391" w:type="dxa"/>
            <w:vAlign w:val="center"/>
          </w:tcPr>
          <w:p w:rsidR="00C565C5" w:rsidRPr="001F383D" w:rsidRDefault="00C565C5" w:rsidP="00024AE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250,131</w:t>
            </w:r>
          </w:p>
        </w:tc>
      </w:tr>
      <w:tr w:rsidR="00C565C5" w:rsidRPr="001F383D" w:rsidTr="00C565C5">
        <w:trPr>
          <w:trHeight w:val="288"/>
          <w:jc w:val="center"/>
        </w:trPr>
        <w:tc>
          <w:tcPr>
            <w:tcW w:w="1974" w:type="dxa"/>
            <w:vAlign w:val="center"/>
          </w:tcPr>
          <w:p w:rsidR="00C565C5" w:rsidRPr="001F383D" w:rsidRDefault="00C565C5" w:rsidP="00024A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متوسط إشغال الغرف</w:t>
            </w:r>
          </w:p>
        </w:tc>
        <w:tc>
          <w:tcPr>
            <w:tcW w:w="1030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1,552.7</w:t>
            </w:r>
          </w:p>
        </w:tc>
        <w:tc>
          <w:tcPr>
            <w:tcW w:w="996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1,718.6</w:t>
            </w:r>
          </w:p>
        </w:tc>
        <w:tc>
          <w:tcPr>
            <w:tcW w:w="1391" w:type="dxa"/>
            <w:vAlign w:val="center"/>
          </w:tcPr>
          <w:p w:rsidR="00C565C5" w:rsidRPr="001F383D" w:rsidRDefault="00C565C5" w:rsidP="00024AE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1,113.8</w:t>
            </w:r>
          </w:p>
        </w:tc>
      </w:tr>
      <w:tr w:rsidR="00C565C5" w:rsidRPr="001F383D" w:rsidTr="00C565C5">
        <w:trPr>
          <w:trHeight w:val="284"/>
          <w:jc w:val="center"/>
        </w:trPr>
        <w:tc>
          <w:tcPr>
            <w:tcW w:w="1974" w:type="dxa"/>
            <w:vAlign w:val="center"/>
          </w:tcPr>
          <w:p w:rsidR="00C565C5" w:rsidRPr="001F383D" w:rsidRDefault="00C565C5" w:rsidP="00024A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متوسط</w:t>
            </w:r>
            <w:r w:rsidRPr="001F38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إشغال الأسِرَّة</w:t>
            </w:r>
          </w:p>
        </w:tc>
        <w:tc>
          <w:tcPr>
            <w:tcW w:w="1030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3,898.8</w:t>
            </w:r>
          </w:p>
        </w:tc>
        <w:tc>
          <w:tcPr>
            <w:tcW w:w="996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4,591.7</w:t>
            </w:r>
          </w:p>
        </w:tc>
        <w:tc>
          <w:tcPr>
            <w:tcW w:w="1391" w:type="dxa"/>
            <w:vAlign w:val="center"/>
          </w:tcPr>
          <w:p w:rsidR="00C565C5" w:rsidRPr="001F383D" w:rsidRDefault="00C565C5" w:rsidP="00024AE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2,748.7</w:t>
            </w:r>
          </w:p>
        </w:tc>
      </w:tr>
      <w:tr w:rsidR="00C565C5" w:rsidRPr="001F383D" w:rsidTr="00C565C5">
        <w:trPr>
          <w:trHeight w:val="284"/>
          <w:jc w:val="center"/>
        </w:trPr>
        <w:tc>
          <w:tcPr>
            <w:tcW w:w="1974" w:type="dxa"/>
            <w:vAlign w:val="center"/>
          </w:tcPr>
          <w:p w:rsidR="00C565C5" w:rsidRPr="001F383D" w:rsidRDefault="00C565C5" w:rsidP="00024A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إشغال الغرف % </w:t>
            </w:r>
          </w:p>
        </w:tc>
        <w:tc>
          <w:tcPr>
            <w:tcW w:w="1030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23.0</w:t>
            </w:r>
          </w:p>
        </w:tc>
        <w:tc>
          <w:tcPr>
            <w:tcW w:w="996" w:type="dxa"/>
            <w:vAlign w:val="center"/>
          </w:tcPr>
          <w:p w:rsidR="00C565C5" w:rsidRPr="001F383D" w:rsidRDefault="00C565C5" w:rsidP="00024AEC">
            <w:pPr>
              <w:bidi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25.3</w:t>
            </w:r>
          </w:p>
        </w:tc>
        <w:tc>
          <w:tcPr>
            <w:tcW w:w="1391" w:type="dxa"/>
            <w:vAlign w:val="center"/>
          </w:tcPr>
          <w:p w:rsidR="00C565C5" w:rsidRPr="001F383D" w:rsidRDefault="00C565C5" w:rsidP="00024A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F383D">
              <w:rPr>
                <w:rFonts w:asciiTheme="majorBidi" w:hAnsiTheme="majorBidi" w:cstheme="majorBidi"/>
                <w:sz w:val="24"/>
                <w:szCs w:val="24"/>
                <w:rtl/>
              </w:rPr>
              <w:t>16.5</w:t>
            </w:r>
          </w:p>
        </w:tc>
      </w:tr>
    </w:tbl>
    <w:p w:rsidR="00C565C5" w:rsidRPr="00532C8C" w:rsidRDefault="00C565C5" w:rsidP="00C565C5">
      <w:pPr>
        <w:ind w:left="-1"/>
        <w:jc w:val="both"/>
        <w:rPr>
          <w:rFonts w:cs="Simplified Arabic"/>
          <w:color w:val="000000" w:themeColor="text1"/>
          <w:sz w:val="6"/>
          <w:szCs w:val="6"/>
          <w:rtl/>
        </w:rPr>
      </w:pPr>
    </w:p>
    <w:p w:rsidR="00C565C5" w:rsidRDefault="00C565C5" w:rsidP="00C565C5">
      <w:pPr>
        <w:ind w:left="-1"/>
        <w:jc w:val="both"/>
        <w:rPr>
          <w:rFonts w:cs="Simplified Arabic"/>
          <w:color w:val="000000" w:themeColor="text1"/>
          <w:sz w:val="12"/>
          <w:szCs w:val="12"/>
          <w:rtl/>
        </w:rPr>
      </w:pPr>
      <w:r w:rsidRPr="00532C8C">
        <w:rPr>
          <w:rFonts w:cs="Simplified Arabic"/>
          <w:color w:val="000000" w:themeColor="text1"/>
          <w:sz w:val="24"/>
          <w:szCs w:val="24"/>
          <w:rtl/>
        </w:rPr>
        <w:t xml:space="preserve">بلغ متوسط عدد العاملين </w:t>
      </w:r>
      <w:r w:rsidRPr="00532C8C">
        <w:rPr>
          <w:rFonts w:cs="Simplified Arabic" w:hint="cs"/>
          <w:color w:val="000000" w:themeColor="text1"/>
          <w:sz w:val="24"/>
          <w:szCs w:val="24"/>
          <w:rtl/>
        </w:rPr>
        <w:t xml:space="preserve">خلال الربع الثاني </w:t>
      </w:r>
      <w:r>
        <w:rPr>
          <w:rFonts w:cs="Simplified Arabic" w:hint="cs"/>
          <w:color w:val="000000" w:themeColor="text1"/>
          <w:sz w:val="24"/>
          <w:szCs w:val="24"/>
          <w:rtl/>
        </w:rPr>
        <w:t>2016</w:t>
      </w:r>
      <w:r w:rsidRPr="00532C8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532C8C">
        <w:rPr>
          <w:rFonts w:cs="Simplified Arabic"/>
          <w:color w:val="000000" w:themeColor="text1"/>
          <w:sz w:val="24"/>
          <w:szCs w:val="24"/>
          <w:rtl/>
        </w:rPr>
        <w:t xml:space="preserve">في </w:t>
      </w:r>
      <w:r w:rsidRPr="00532C8C">
        <w:rPr>
          <w:rFonts w:cs="Simplified Arabic" w:hint="cs"/>
          <w:color w:val="000000" w:themeColor="text1"/>
          <w:sz w:val="24"/>
          <w:szCs w:val="24"/>
          <w:rtl/>
        </w:rPr>
        <w:t xml:space="preserve"> فنادق الضفة الغربية </w:t>
      </w:r>
      <w:r>
        <w:rPr>
          <w:rFonts w:cs="Simplified Arabic" w:hint="cs"/>
          <w:sz w:val="24"/>
          <w:szCs w:val="24"/>
          <w:rtl/>
        </w:rPr>
        <w:t>878</w:t>
      </w:r>
      <w:r w:rsidRPr="00B95571">
        <w:rPr>
          <w:rFonts w:cs="Simplified Arabic"/>
          <w:sz w:val="24"/>
          <w:szCs w:val="24"/>
        </w:rPr>
        <w:t>,</w:t>
      </w:r>
      <w:r>
        <w:rPr>
          <w:rFonts w:cs="Simplified Arabic" w:hint="cs"/>
          <w:sz w:val="24"/>
          <w:szCs w:val="24"/>
          <w:rtl/>
        </w:rPr>
        <w:t>2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532C8C">
        <w:rPr>
          <w:rFonts w:cs="Simplified Arabic" w:hint="cs"/>
          <w:color w:val="000000" w:themeColor="text1"/>
          <w:sz w:val="24"/>
          <w:szCs w:val="24"/>
          <w:rtl/>
        </w:rPr>
        <w:t xml:space="preserve">عامل، </w:t>
      </w:r>
      <w:r w:rsidRPr="00532C8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منهم</w:t>
      </w:r>
      <w:r w:rsidRPr="00532C8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211</w:t>
      </w:r>
      <w:r>
        <w:rPr>
          <w:rFonts w:cs="Simplified Arabic"/>
          <w:sz w:val="24"/>
          <w:szCs w:val="24"/>
        </w:rPr>
        <w:t xml:space="preserve"> 2,</w:t>
      </w:r>
      <w:r w:rsidRPr="00532C8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ذكراً </w:t>
      </w:r>
      <w:r w:rsidRPr="00532C8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667</w:t>
      </w:r>
      <w:r w:rsidRPr="00532C8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انثى</w:t>
      </w:r>
      <w:r w:rsidRPr="00532C8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C565C5" w:rsidRPr="00C565C5" w:rsidRDefault="00C565C5" w:rsidP="00C565C5">
      <w:pPr>
        <w:ind w:left="-1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C565C5" w:rsidRPr="001F383D" w:rsidRDefault="00C565C5" w:rsidP="00C565C5">
      <w:pPr>
        <w:jc w:val="both"/>
        <w:rPr>
          <w:rFonts w:ascii="Simplified Arabic" w:cs="Simplified Arabic"/>
          <w:b/>
          <w:bCs/>
          <w:color w:val="000000" w:themeColor="text1"/>
          <w:sz w:val="25"/>
          <w:szCs w:val="25"/>
          <w:rtl/>
        </w:rPr>
      </w:pPr>
      <w:r>
        <w:rPr>
          <w:rFonts w:asci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F383D">
        <w:rPr>
          <w:rFonts w:ascii="Simplified Arabic" w:cs="Simplified Arabic" w:hint="cs"/>
          <w:b/>
          <w:bCs/>
          <w:color w:val="000000" w:themeColor="text1"/>
          <w:sz w:val="25"/>
          <w:szCs w:val="25"/>
          <w:rtl/>
        </w:rPr>
        <w:t>حوالي ربع</w:t>
      </w:r>
      <w:r w:rsidRPr="001F383D">
        <w:rPr>
          <w:rFonts w:ascii="Simplified Arabic" w:cs="Simplified Arabic" w:hint="cs"/>
          <w:b/>
          <w:bCs/>
          <w:color w:val="000000"/>
          <w:sz w:val="25"/>
          <w:szCs w:val="25"/>
          <w:rtl/>
        </w:rPr>
        <w:t xml:space="preserve"> الغرف الفندقية كانت مشغولة </w:t>
      </w:r>
      <w:r w:rsidRPr="001F383D">
        <w:rPr>
          <w:rFonts w:ascii="Simplified Arabic" w:cs="Simplified Arabic" w:hint="cs"/>
          <w:b/>
          <w:bCs/>
          <w:color w:val="000000" w:themeColor="text1"/>
          <w:sz w:val="25"/>
          <w:szCs w:val="25"/>
          <w:rtl/>
        </w:rPr>
        <w:t>خلال الربع الثاني 2016</w:t>
      </w:r>
    </w:p>
    <w:p w:rsidR="00C565C5" w:rsidRPr="001F383D" w:rsidRDefault="00C565C5" w:rsidP="00C565C5">
      <w:pPr>
        <w:jc w:val="both"/>
        <w:rPr>
          <w:rFonts w:ascii="Simplified Arabic" w:cs="Simplified Arabic"/>
          <w:color w:val="000000" w:themeColor="text1"/>
          <w:sz w:val="24"/>
          <w:szCs w:val="24"/>
          <w:rtl/>
        </w:rPr>
      </w:pP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تشير نتائج مسح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النشاط الفندقي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إ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لى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أ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ن نسبة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إ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شغال الغرف الفندقية </w:t>
      </w:r>
      <w:r w:rsidRPr="006800D8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خلال الربع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الثاني</w:t>
      </w:r>
      <w:r w:rsidRPr="006800D8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2016 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في الضفة الغربية بلغت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23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>%.</w:t>
      </w:r>
      <w:r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 نسبة اشغال الغرف </w:t>
      </w:r>
      <w:r w:rsidRPr="006800D8">
        <w:rPr>
          <w:rFonts w:cs="Simplified Arabic" w:hint="cs"/>
          <w:color w:val="000000" w:themeColor="text1"/>
          <w:sz w:val="24"/>
          <w:szCs w:val="24"/>
          <w:rtl/>
        </w:rPr>
        <w:t xml:space="preserve">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الثاني</w:t>
      </w:r>
      <w:r w:rsidRPr="006800D8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2016 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>بنحو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40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>%</w:t>
      </w:r>
      <w:r w:rsidRPr="006C7F7A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بالمقارنة مع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الأول من العام 2016 في حين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 بنحو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9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>% مقارنة بالربع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الثاني 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من العام </w:t>
      </w:r>
      <w:r>
        <w:rPr>
          <w:rFonts w:cs="Simplified Arabic" w:hint="cs"/>
          <w:color w:val="000000" w:themeColor="text1"/>
          <w:sz w:val="24"/>
          <w:szCs w:val="24"/>
          <w:rtl/>
        </w:rPr>
        <w:t>2015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C565C5" w:rsidRPr="00A961AB" w:rsidRDefault="00C565C5" w:rsidP="00C565C5">
      <w:pPr>
        <w:autoSpaceDE w:val="0"/>
        <w:autoSpaceDN w:val="0"/>
        <w:adjustRightInd w:val="0"/>
        <w:jc w:val="lowKashida"/>
        <w:rPr>
          <w:rFonts w:ascii="Simplified Arabic" w:cs="Simplified Arabic"/>
          <w:color w:val="FF0000"/>
          <w:sz w:val="4"/>
          <w:szCs w:val="4"/>
          <w:rtl/>
        </w:rPr>
      </w:pPr>
    </w:p>
    <w:p w:rsidR="00C565C5" w:rsidRPr="001F383D" w:rsidRDefault="00C565C5" w:rsidP="00C565C5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 w:themeColor="text1"/>
          <w:sz w:val="16"/>
          <w:szCs w:val="16"/>
          <w:rtl/>
        </w:rPr>
      </w:pPr>
    </w:p>
    <w:p w:rsidR="00C565C5" w:rsidRPr="001F383D" w:rsidRDefault="00C565C5" w:rsidP="00C565C5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 w:themeColor="text1"/>
          <w:sz w:val="25"/>
          <w:szCs w:val="25"/>
          <w:rtl/>
        </w:rPr>
      </w:pPr>
      <w:r w:rsidRPr="001F383D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الطاقة الاستيعابية للفنادق حسب المنطقة</w:t>
      </w:r>
    </w:p>
    <w:p w:rsidR="00C565C5" w:rsidRPr="00F36AAB" w:rsidRDefault="00C565C5" w:rsidP="00C565C5">
      <w:pPr>
        <w:autoSpaceDE w:val="0"/>
        <w:autoSpaceDN w:val="0"/>
        <w:adjustRightInd w:val="0"/>
        <w:jc w:val="both"/>
        <w:rPr>
          <w:rFonts w:ascii="Simplified Arabic"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بلغ عدد الفنادق العاملة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في </w:t>
      </w:r>
      <w:r>
        <w:rPr>
          <w:rFonts w:cs="Simplified Arabic" w:hint="cs"/>
          <w:color w:val="000000" w:themeColor="text1"/>
          <w:sz w:val="24"/>
          <w:szCs w:val="24"/>
          <w:rtl/>
        </w:rPr>
        <w:t>الضفة الغربية والتي استجابت في المسح 113 فندقاً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في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حزيران 2016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وبلغ عدد الغرف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6,710 غرف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،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و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عدد </w:t>
      </w:r>
      <w:r w:rsidRPr="00F55D68">
        <w:rPr>
          <w:rFonts w:cs="Simplified Arabic"/>
          <w:color w:val="000000" w:themeColor="text1"/>
          <w:sz w:val="24"/>
          <w:szCs w:val="24"/>
          <w:rtl/>
        </w:rPr>
        <w:t>الأس</w:t>
      </w:r>
      <w:r w:rsidRPr="00F55D68">
        <w:rPr>
          <w:rFonts w:cs="Simplified Arabic" w:hint="cs"/>
          <w:color w:val="000000" w:themeColor="text1"/>
          <w:sz w:val="24"/>
          <w:szCs w:val="24"/>
          <w:rtl/>
        </w:rPr>
        <w:t>ِ</w:t>
      </w:r>
      <w:r w:rsidRPr="00F55D68">
        <w:rPr>
          <w:rFonts w:cs="Simplified Arabic"/>
          <w:color w:val="000000" w:themeColor="text1"/>
          <w:sz w:val="24"/>
          <w:szCs w:val="24"/>
          <w:rtl/>
        </w:rPr>
        <w:t>رَّة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14,798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سريراً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، وتتوزع حسب المنطقة كالاتي:</w:t>
      </w:r>
    </w:p>
    <w:p w:rsidR="00C565C5" w:rsidRPr="00F36AAB" w:rsidRDefault="00C565C5" w:rsidP="00C565C5">
      <w:pPr>
        <w:tabs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*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منطقة شمال الضفة الغربية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: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21 </w:t>
      </w:r>
      <w:r>
        <w:rPr>
          <w:rFonts w:cs="Simplified Arabic" w:hint="cs"/>
          <w:color w:val="000000" w:themeColor="text1"/>
          <w:sz w:val="24"/>
          <w:szCs w:val="24"/>
          <w:rtl/>
        </w:rPr>
        <w:t>فندقاً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يتوفر فيها </w:t>
      </w:r>
      <w:r>
        <w:rPr>
          <w:rFonts w:cs="Simplified Arabic" w:hint="cs"/>
          <w:color w:val="000000"/>
          <w:sz w:val="24"/>
          <w:szCs w:val="24"/>
          <w:rtl/>
        </w:rPr>
        <w:t>435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غرف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ة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و</w:t>
      </w:r>
      <w:r>
        <w:rPr>
          <w:rFonts w:cs="Simplified Arabic" w:hint="cs"/>
          <w:color w:val="000000" w:themeColor="text1"/>
          <w:sz w:val="24"/>
          <w:szCs w:val="24"/>
          <w:rtl/>
        </w:rPr>
        <w:t>1,212 سريراً.</w:t>
      </w:r>
    </w:p>
    <w:p w:rsidR="00C565C5" w:rsidRPr="00642DFB" w:rsidRDefault="00C565C5" w:rsidP="00C565C5">
      <w:pPr>
        <w:tabs>
          <w:tab w:val="left" w:pos="424"/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642DFB">
        <w:rPr>
          <w:rFonts w:cs="Simplified Arabic" w:hint="cs"/>
          <w:color w:val="000000" w:themeColor="text1"/>
          <w:sz w:val="24"/>
          <w:szCs w:val="24"/>
          <w:rtl/>
        </w:rPr>
        <w:t>*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منطقة وسط الضفة الغربية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بإستثناء محافظة القدس:36</w:t>
      </w:r>
      <w:r w:rsidRPr="00E2540F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فندقاً يتوفر فيها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1,634 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غرف</w:t>
      </w:r>
      <w:r w:rsidRPr="00642DFB">
        <w:rPr>
          <w:rFonts w:cs="Simplified Arabic" w:hint="cs"/>
          <w:color w:val="000000" w:themeColor="text1"/>
          <w:sz w:val="24"/>
          <w:szCs w:val="24"/>
          <w:rtl/>
        </w:rPr>
        <w:t>ة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و 3,353 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 w:rsidRPr="00642DFB">
        <w:rPr>
          <w:rFonts w:cs="Simplified Arabic" w:hint="cs"/>
          <w:color w:val="000000" w:themeColor="text1"/>
          <w:sz w:val="24"/>
          <w:szCs w:val="24"/>
          <w:rtl/>
        </w:rPr>
        <w:t>سريراً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.</w:t>
      </w:r>
    </w:p>
    <w:p w:rsidR="00C565C5" w:rsidRPr="00F36AAB" w:rsidRDefault="00C565C5" w:rsidP="00C565C5">
      <w:pPr>
        <w:tabs>
          <w:tab w:val="left" w:pos="424"/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* </w:t>
      </w:r>
      <w:r>
        <w:rPr>
          <w:rFonts w:cs="Simplified Arabic" w:hint="cs"/>
          <w:color w:val="000000" w:themeColor="text1"/>
          <w:sz w:val="24"/>
          <w:szCs w:val="24"/>
          <w:rtl/>
        </w:rPr>
        <w:t>محافظة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القدس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: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20</w:t>
      </w:r>
      <w:r w:rsidRPr="006C7F7A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فندقاً يتوفر فيها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1,259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غرف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ة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  و 2,821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سريراً.</w:t>
      </w:r>
    </w:p>
    <w:p w:rsidR="00C565C5" w:rsidRPr="00F36AAB" w:rsidRDefault="00C565C5" w:rsidP="00C565C5">
      <w:pPr>
        <w:tabs>
          <w:tab w:val="left" w:pos="424"/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*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منطقة جنوب الضفة الغربية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: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36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فندقاً يتوفر فيها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3,382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غرف</w:t>
      </w:r>
      <w:r>
        <w:rPr>
          <w:rFonts w:cs="Simplified Arabic" w:hint="cs"/>
          <w:color w:val="000000" w:themeColor="text1"/>
          <w:sz w:val="24"/>
          <w:szCs w:val="24"/>
          <w:rtl/>
        </w:rPr>
        <w:t>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79052A">
        <w:rPr>
          <w:rFonts w:cs="Simplified Arabic" w:hint="cs"/>
          <w:color w:val="000000"/>
          <w:sz w:val="24"/>
          <w:szCs w:val="24"/>
          <w:rtl/>
        </w:rPr>
        <w:t>و</w:t>
      </w:r>
      <w:r>
        <w:rPr>
          <w:rFonts w:cs="Simplified Arabic" w:hint="cs"/>
          <w:color w:val="000000"/>
          <w:sz w:val="24"/>
          <w:szCs w:val="24"/>
          <w:rtl/>
        </w:rPr>
        <w:t xml:space="preserve"> 7,412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سريراً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.</w:t>
      </w:r>
    </w:p>
    <w:p w:rsidR="00C565C5" w:rsidRPr="001F383D" w:rsidRDefault="00C565C5" w:rsidP="00C565C5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 w:themeColor="text1"/>
          <w:sz w:val="16"/>
          <w:szCs w:val="16"/>
          <w:rtl/>
        </w:rPr>
      </w:pPr>
    </w:p>
    <w:p w:rsidR="00996EE7" w:rsidRDefault="00996EE7">
      <w:pPr>
        <w:rPr>
          <w:rFonts w:hint="cs"/>
        </w:rPr>
      </w:pPr>
    </w:p>
    <w:sectPr w:rsidR="00996EE7" w:rsidSect="00C565C5">
      <w:pgSz w:w="11906" w:h="16838"/>
      <w:pgMar w:top="720" w:right="720" w:bottom="720" w:left="720" w:header="708" w:footer="708" w:gutter="0"/>
      <w:cols w:space="56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D8E" w:rsidRDefault="00C43D8E" w:rsidP="00C565C5">
      <w:r>
        <w:separator/>
      </w:r>
    </w:p>
  </w:endnote>
  <w:endnote w:type="continuationSeparator" w:id="0">
    <w:p w:rsidR="00C43D8E" w:rsidRDefault="00C43D8E" w:rsidP="00C56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D8E" w:rsidRDefault="00C43D8E" w:rsidP="00C565C5">
      <w:r>
        <w:separator/>
      </w:r>
    </w:p>
  </w:footnote>
  <w:footnote w:type="continuationSeparator" w:id="0">
    <w:p w:rsidR="00C43D8E" w:rsidRDefault="00C43D8E" w:rsidP="00C56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5C5"/>
    <w:rsid w:val="005E7849"/>
    <w:rsid w:val="00996EE7"/>
    <w:rsid w:val="00C43D8E"/>
    <w:rsid w:val="00C5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C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5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65C5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rsid w:val="00C565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5C5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C5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565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5C5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2016-09-05T08:15:00Z</dcterms:created>
  <dcterms:modified xsi:type="dcterms:W3CDTF">2016-09-05T08:18:00Z</dcterms:modified>
</cp:coreProperties>
</file>