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8F" w:rsidRDefault="000E628F" w:rsidP="000E628F">
      <w:pPr>
        <w:jc w:val="both"/>
        <w:rPr>
          <w:rFonts w:cs="Simplified Arabic"/>
          <w:b/>
          <w:bCs/>
          <w:color w:val="000000" w:themeColor="text1"/>
          <w:sz w:val="24"/>
          <w:szCs w:val="24"/>
          <w:rtl/>
        </w:rPr>
      </w:pPr>
    </w:p>
    <w:p w:rsidR="000E628F" w:rsidRDefault="000E628F" w:rsidP="000E628F">
      <w:pPr>
        <w:jc w:val="both"/>
        <w:rPr>
          <w:rFonts w:cs="Simplified Arabic"/>
          <w:b/>
          <w:bCs/>
          <w:color w:val="000000" w:themeColor="text1"/>
          <w:sz w:val="24"/>
          <w:szCs w:val="24"/>
          <w:rtl/>
        </w:rPr>
      </w:pPr>
    </w:p>
    <w:p w:rsidR="000E628F" w:rsidRPr="000E628F" w:rsidRDefault="000E628F" w:rsidP="000E628F">
      <w:pPr>
        <w:spacing w:after="240"/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  <w:r w:rsidRPr="000E628F">
        <w:rPr>
          <w:rFonts w:cs="Simplified Arabic" w:hint="cs"/>
          <w:b/>
          <w:bCs/>
          <w:color w:val="000000"/>
          <w:sz w:val="28"/>
          <w:szCs w:val="28"/>
          <w:rtl/>
        </w:rPr>
        <w:t>الاحصاء الفلسطيني يصدر تقريراً إحصائيا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ً</w:t>
      </w:r>
      <w:r w:rsidRPr="000E628F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حول مسح النشاط الفندقي في الضفة الغربية</w:t>
      </w:r>
      <w:r w:rsidRPr="000E628F">
        <w:rPr>
          <w:rFonts w:ascii="Arial" w:hAnsi="Arial" w:cs="Simplified Arabic"/>
          <w:b/>
          <w:bCs/>
          <w:color w:val="000000"/>
          <w:sz w:val="28"/>
          <w:szCs w:val="28"/>
          <w:rtl/>
        </w:rPr>
        <w:t xml:space="preserve"> </w:t>
      </w:r>
      <w:r w:rsidRPr="000E628F">
        <w:rPr>
          <w:rFonts w:cs="Simplified Arabic" w:hint="cs"/>
          <w:b/>
          <w:bCs/>
          <w:color w:val="000000"/>
          <w:sz w:val="28"/>
          <w:szCs w:val="28"/>
          <w:rtl/>
        </w:rPr>
        <w:t>خلال الربع الأول 2016</w:t>
      </w:r>
      <w:r w:rsidRPr="000E628F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0E628F" w:rsidRPr="000E628F" w:rsidRDefault="000E628F" w:rsidP="000E628F">
      <w:pPr>
        <w:jc w:val="center"/>
        <w:rPr>
          <w:rFonts w:ascii="Simplified Arabic" w:cs="Simplified Arabic"/>
          <w:b/>
          <w:bCs/>
          <w:color w:val="000000" w:themeColor="text1"/>
          <w:sz w:val="28"/>
          <w:szCs w:val="28"/>
          <w:rtl/>
        </w:rPr>
      </w:pPr>
      <w:r w:rsidRPr="000E628F">
        <w:rPr>
          <w:rFonts w:cs="Simplified Arabic" w:hint="cs"/>
          <w:b/>
          <w:bCs/>
          <w:sz w:val="28"/>
          <w:szCs w:val="28"/>
          <w:rtl/>
        </w:rPr>
        <w:t>أكثر من 80 الف نزيل فندقي، أقاموا 250 ألف ليلة مبيت</w:t>
      </w:r>
      <w:r w:rsidRPr="000E628F"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  <w:r w:rsidRPr="000E628F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خلال الربع</w:t>
      </w:r>
      <w:r w:rsidRPr="000E628F">
        <w:rPr>
          <w:rFonts w:asci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الأول 2016</w:t>
      </w:r>
    </w:p>
    <w:p w:rsidR="000E628F" w:rsidRDefault="000E628F" w:rsidP="000E628F">
      <w:pPr>
        <w:rPr>
          <w:rFonts w:ascii="Simplified Arabic" w:cs="Simplified Arabic"/>
          <w:b/>
          <w:bCs/>
          <w:color w:val="000000" w:themeColor="text1"/>
          <w:sz w:val="24"/>
          <w:szCs w:val="24"/>
          <w:rtl/>
        </w:rPr>
      </w:pPr>
    </w:p>
    <w:p w:rsidR="000E628F" w:rsidRPr="000E628F" w:rsidRDefault="000E628F" w:rsidP="000E628F">
      <w:pPr>
        <w:rPr>
          <w:color w:val="000000" w:themeColor="text1"/>
          <w:sz w:val="16"/>
          <w:szCs w:val="16"/>
          <w:rtl/>
        </w:rPr>
      </w:pPr>
    </w:p>
    <w:p w:rsidR="000E628F" w:rsidRDefault="000E628F" w:rsidP="000E628F">
      <w:pPr>
        <w:jc w:val="both"/>
        <w:rPr>
          <w:rFonts w:cs="Simplified Arabic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بلغ إجمالي عدد النزلاء في كافة </w:t>
      </w:r>
      <w:r>
        <w:rPr>
          <w:rFonts w:cs="Simplified Arabic" w:hint="cs"/>
          <w:color w:val="000000" w:themeColor="text1"/>
          <w:sz w:val="24"/>
          <w:szCs w:val="24"/>
          <w:rtl/>
        </w:rPr>
        <w:t>فنادق الضفة الغربية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العاملة 80,228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نزيلاً خلال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الأول 2016،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وقد شكل النزلاء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354422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دول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الإتحاد الأوروبي العدد الأكبر من بين الجنسيات التي أقامت في الفنادق </w:t>
      </w:r>
      <w:r>
        <w:rPr>
          <w:rFonts w:cs="Simplified Arabic" w:hint="cs"/>
          <w:color w:val="000000" w:themeColor="text1"/>
          <w:sz w:val="24"/>
          <w:szCs w:val="24"/>
          <w:rtl/>
        </w:rPr>
        <w:t>بحوالي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33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% من مجموع النزلاء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،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في حين </w:t>
      </w:r>
      <w:r>
        <w:rPr>
          <w:rFonts w:cs="Simplified Arabic" w:hint="cs"/>
          <w:color w:val="000000" w:themeColor="text1"/>
          <w:sz w:val="24"/>
          <w:szCs w:val="24"/>
          <w:rtl/>
        </w:rPr>
        <w:t>شكل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النزلاء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الفلسطيني</w:t>
      </w:r>
      <w:r>
        <w:rPr>
          <w:rFonts w:cs="Simplified Arabic" w:hint="cs"/>
          <w:color w:val="000000" w:themeColor="text1"/>
          <w:sz w:val="24"/>
          <w:szCs w:val="24"/>
          <w:rtl/>
        </w:rPr>
        <w:t>ون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حوالي </w:t>
      </w:r>
      <w:r>
        <w:rPr>
          <w:rFonts w:cs="Simplified Arabic" w:hint="cs"/>
          <w:color w:val="000000" w:themeColor="text1"/>
          <w:sz w:val="24"/>
          <w:szCs w:val="24"/>
          <w:rtl/>
        </w:rPr>
        <w:t>13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%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من مجموع النزلاء.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0E628F" w:rsidRPr="000E628F" w:rsidRDefault="000E628F" w:rsidP="000E628F">
      <w:pPr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0E628F" w:rsidRPr="00D60474" w:rsidRDefault="000E628F" w:rsidP="000E628F">
      <w:pPr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405342">
        <w:rPr>
          <w:rFonts w:cs="Simplified Arabic" w:hint="cs"/>
          <w:color w:val="000000" w:themeColor="text1"/>
          <w:sz w:val="24"/>
          <w:szCs w:val="24"/>
          <w:rtl/>
        </w:rPr>
        <w:t>بالمقارنة مع الربع السابق</w:t>
      </w:r>
      <w:r>
        <w:rPr>
          <w:rFonts w:cs="Simplified Arabic" w:hint="cs"/>
          <w:color w:val="000000" w:themeColor="text1"/>
          <w:sz w:val="24"/>
          <w:szCs w:val="24"/>
          <w:rtl/>
        </w:rPr>
        <w:t>،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فقد </w:t>
      </w:r>
      <w:r>
        <w:rPr>
          <w:rFonts w:cs="Simplified Arabic" w:hint="cs"/>
          <w:color w:val="000000" w:themeColor="text1"/>
          <w:sz w:val="24"/>
          <w:szCs w:val="24"/>
          <w:rtl/>
        </w:rPr>
        <w:t>انخفض عدد النزلاء ب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نحو </w:t>
      </w:r>
      <w:r>
        <w:rPr>
          <w:rFonts w:cs="Simplified Arabic" w:hint="cs"/>
          <w:color w:val="000000" w:themeColor="text1"/>
          <w:sz w:val="24"/>
          <w:szCs w:val="24"/>
          <w:rtl/>
        </w:rPr>
        <w:t>32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%،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كما 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انخفض بحوالي </w:t>
      </w:r>
      <w:r>
        <w:rPr>
          <w:rFonts w:cs="Simplified Arabic" w:hint="cs"/>
          <w:color w:val="000000" w:themeColor="text1"/>
          <w:sz w:val="24"/>
          <w:szCs w:val="24"/>
          <w:rtl/>
        </w:rPr>
        <w:t>20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% مقارنة مع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الأول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 201</w:t>
      </w:r>
      <w:r>
        <w:rPr>
          <w:rFonts w:cs="Simplified Arabic" w:hint="cs"/>
          <w:color w:val="000000" w:themeColor="text1"/>
          <w:sz w:val="24"/>
          <w:szCs w:val="24"/>
          <w:rtl/>
        </w:rPr>
        <w:t>5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>.</w:t>
      </w:r>
    </w:p>
    <w:p w:rsidR="000E628F" w:rsidRPr="000E628F" w:rsidRDefault="000E628F" w:rsidP="000E628F">
      <w:pPr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0E628F" w:rsidRPr="00855E5A" w:rsidRDefault="000E628F" w:rsidP="000E628F">
      <w:pPr>
        <w:ind w:left="-1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855E5A">
        <w:rPr>
          <w:rFonts w:cs="Simplified Arabic" w:hint="cs"/>
          <w:color w:val="000000" w:themeColor="text1"/>
          <w:sz w:val="24"/>
          <w:szCs w:val="24"/>
          <w:rtl/>
        </w:rPr>
        <w:t>وقد بلغ إجمالي عدد ليالي المبيت في كافة الفنادق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العاملة 250,131 ليلة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 خلال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الأول 2016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حيث أمضى </w:t>
      </w:r>
      <w:r>
        <w:rPr>
          <w:rFonts w:cs="Simplified Arabic" w:hint="cs"/>
          <w:color w:val="000000" w:themeColor="text1"/>
          <w:sz w:val="24"/>
          <w:szCs w:val="24"/>
          <w:rtl/>
        </w:rPr>
        <w:t>نزلاء دول الاتحاد</w:t>
      </w:r>
      <w:r w:rsidRPr="00354422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>الأوروبي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35% منها، بينما أمضى 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النزلاء </w:t>
      </w:r>
      <w:r>
        <w:rPr>
          <w:rFonts w:cs="Simplified Arabic" w:hint="cs"/>
          <w:color w:val="000000" w:themeColor="text1"/>
          <w:sz w:val="24"/>
          <w:szCs w:val="24"/>
          <w:rtl/>
        </w:rPr>
        <w:t>الفلسطينيون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 حوالي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15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>% من هذه الليالي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، 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في حين أمضى النزلاء الوافدين من الولايات المتحدة وكندا حوالي </w:t>
      </w:r>
      <w:r>
        <w:rPr>
          <w:rFonts w:cs="Simplified Arabic" w:hint="cs"/>
          <w:color w:val="000000" w:themeColor="text1"/>
          <w:sz w:val="24"/>
          <w:szCs w:val="24"/>
          <w:rtl/>
        </w:rPr>
        <w:t>11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% من هذه الليالي. </w:t>
      </w:r>
    </w:p>
    <w:p w:rsidR="000E628F" w:rsidRPr="000E628F" w:rsidRDefault="000E628F" w:rsidP="000E628F">
      <w:pPr>
        <w:ind w:left="-1"/>
        <w:jc w:val="both"/>
        <w:rPr>
          <w:rFonts w:cs="Simplified Arabic"/>
          <w:color w:val="000000" w:themeColor="text1"/>
          <w:sz w:val="16"/>
          <w:szCs w:val="16"/>
          <w:rtl/>
        </w:rPr>
      </w:pP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0E628F" w:rsidRPr="001A4C23" w:rsidRDefault="000E628F" w:rsidP="000E628F">
      <w:pPr>
        <w:jc w:val="both"/>
        <w:rPr>
          <w:rFonts w:cs="Simplified Arabic"/>
          <w:color w:val="000000" w:themeColor="text1"/>
          <w:sz w:val="2"/>
          <w:szCs w:val="2"/>
          <w:rtl/>
        </w:rPr>
      </w:pPr>
    </w:p>
    <w:p w:rsidR="000E628F" w:rsidRPr="00F36AAB" w:rsidRDefault="000E628F" w:rsidP="000E628F">
      <w:pPr>
        <w:jc w:val="both"/>
        <w:rPr>
          <w:rFonts w:cs="Simplified Arabic"/>
          <w:b/>
          <w:bCs/>
          <w:color w:val="000000" w:themeColor="text1"/>
          <w:sz w:val="4"/>
          <w:szCs w:val="4"/>
          <w:rtl/>
        </w:rPr>
      </w:pPr>
    </w:p>
    <w:p w:rsidR="000E628F" w:rsidRPr="000E628F" w:rsidRDefault="000E628F" w:rsidP="000E628F">
      <w:pPr>
        <w:jc w:val="center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 w:rsidRPr="000E628F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المؤشرات الرئيسية للنشاط الفندقي</w:t>
      </w:r>
    </w:p>
    <w:tbl>
      <w:tblPr>
        <w:bidiVisual/>
        <w:tblW w:w="5936" w:type="dxa"/>
        <w:jc w:val="center"/>
        <w:tblInd w:w="-1223" w:type="dxa"/>
        <w:tblLook w:val="0000"/>
      </w:tblPr>
      <w:tblGrid>
        <w:gridCol w:w="2035"/>
        <w:gridCol w:w="1291"/>
        <w:gridCol w:w="1260"/>
        <w:gridCol w:w="1350"/>
      </w:tblGrid>
      <w:tr w:rsidR="000E628F" w:rsidRPr="000E628F" w:rsidTr="000E628F">
        <w:trPr>
          <w:jc w:val="center"/>
        </w:trPr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628F" w:rsidRPr="000E628F" w:rsidRDefault="000E628F" w:rsidP="000E628F">
            <w:pPr>
              <w:bidi w:val="0"/>
              <w:jc w:val="center"/>
              <w:rPr>
                <w:rFonts w:asciiTheme="majorBidi" w:eastAsia="Arial Unicode MS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E628F">
              <w:rPr>
                <w:rFonts w:asciiTheme="majorBidi" w:eastAsia="Arial Unicode MS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المؤشر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628F" w:rsidRPr="000E628F" w:rsidRDefault="000E628F" w:rsidP="000E628F">
            <w:pPr>
              <w:bidi w:val="0"/>
              <w:jc w:val="center"/>
              <w:rPr>
                <w:rFonts w:asciiTheme="majorBidi" w:eastAsia="Arial Unicode MS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E628F">
              <w:rPr>
                <w:rFonts w:asciiTheme="majorBidi" w:eastAsia="Arial Unicode MS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الربع الأول 201</w:t>
            </w:r>
            <w:r w:rsidRPr="000E628F">
              <w:rPr>
                <w:rFonts w:asciiTheme="majorBidi" w:eastAsia="Arial Unicode MS" w:hAnsiTheme="majorBidi" w:cstheme="majorBid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628F" w:rsidRPr="000E628F" w:rsidRDefault="000E628F" w:rsidP="000E628F">
            <w:pPr>
              <w:bidi w:val="0"/>
              <w:jc w:val="center"/>
              <w:rPr>
                <w:rFonts w:asciiTheme="majorBidi" w:eastAsia="Arial Unicode MS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E628F">
              <w:rPr>
                <w:rFonts w:asciiTheme="majorBidi" w:eastAsia="Arial Unicode MS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الربع الأول 201</w:t>
            </w:r>
            <w:r w:rsidRPr="000E628F">
              <w:rPr>
                <w:rFonts w:asciiTheme="majorBidi" w:eastAsia="Arial Unicode MS" w:hAnsiTheme="majorBidi" w:cstheme="majorBid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628F" w:rsidRPr="000E628F" w:rsidRDefault="000E628F" w:rsidP="000E628F">
            <w:pPr>
              <w:bidi w:val="0"/>
              <w:jc w:val="center"/>
              <w:rPr>
                <w:rFonts w:asciiTheme="majorBidi" w:eastAsia="Arial Unicode MS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E628F">
              <w:rPr>
                <w:rFonts w:asciiTheme="majorBidi" w:eastAsia="Arial Unicode MS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الربع الرابع  201</w:t>
            </w:r>
            <w:r w:rsidRPr="000E628F">
              <w:rPr>
                <w:rFonts w:asciiTheme="majorBidi" w:eastAsia="Arial Unicode MS" w:hAnsiTheme="majorBidi" w:cstheme="majorBid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E628F" w:rsidRPr="000E628F" w:rsidTr="000E628F">
        <w:trPr>
          <w:trHeight w:val="284"/>
          <w:jc w:val="center"/>
        </w:trPr>
        <w:tc>
          <w:tcPr>
            <w:tcW w:w="2035" w:type="dxa"/>
            <w:tcBorders>
              <w:top w:val="single" w:sz="4" w:space="0" w:color="auto"/>
            </w:tcBorders>
            <w:vAlign w:val="center"/>
          </w:tcPr>
          <w:p w:rsidR="000E628F" w:rsidRPr="00F47BE9" w:rsidRDefault="000E628F" w:rsidP="000E628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F47BE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عدد النزلاء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E628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80,228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99,689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118,322</w:t>
            </w:r>
          </w:p>
        </w:tc>
      </w:tr>
      <w:tr w:rsidR="000E628F" w:rsidRPr="000E628F" w:rsidTr="000E628F">
        <w:trPr>
          <w:trHeight w:val="183"/>
          <w:jc w:val="center"/>
        </w:trPr>
        <w:tc>
          <w:tcPr>
            <w:tcW w:w="2035" w:type="dxa"/>
            <w:vAlign w:val="center"/>
          </w:tcPr>
          <w:p w:rsidR="000E628F" w:rsidRPr="00F47BE9" w:rsidRDefault="000E628F" w:rsidP="000E628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F47BE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عدد ليالي المبيت</w:t>
            </w:r>
          </w:p>
        </w:tc>
        <w:tc>
          <w:tcPr>
            <w:tcW w:w="1291" w:type="dxa"/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250,131</w:t>
            </w:r>
          </w:p>
        </w:tc>
        <w:tc>
          <w:tcPr>
            <w:tcW w:w="1260" w:type="dxa"/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291,917</w:t>
            </w:r>
          </w:p>
        </w:tc>
        <w:tc>
          <w:tcPr>
            <w:tcW w:w="1350" w:type="dxa"/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373,621</w:t>
            </w:r>
          </w:p>
        </w:tc>
      </w:tr>
      <w:tr w:rsidR="000E628F" w:rsidRPr="000E628F" w:rsidTr="000E628F">
        <w:trPr>
          <w:trHeight w:val="288"/>
          <w:jc w:val="center"/>
        </w:trPr>
        <w:tc>
          <w:tcPr>
            <w:tcW w:w="2035" w:type="dxa"/>
            <w:vAlign w:val="center"/>
          </w:tcPr>
          <w:p w:rsidR="000E628F" w:rsidRPr="00F47BE9" w:rsidRDefault="000E628F" w:rsidP="000E628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47BE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متوسط إشغال الغرف</w:t>
            </w:r>
          </w:p>
        </w:tc>
        <w:tc>
          <w:tcPr>
            <w:tcW w:w="1291" w:type="dxa"/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1,113.8</w:t>
            </w:r>
          </w:p>
        </w:tc>
        <w:tc>
          <w:tcPr>
            <w:tcW w:w="1260" w:type="dxa"/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1,359.6</w:t>
            </w:r>
          </w:p>
        </w:tc>
        <w:tc>
          <w:tcPr>
            <w:tcW w:w="1350" w:type="dxa"/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1,494.5</w:t>
            </w:r>
          </w:p>
        </w:tc>
      </w:tr>
      <w:tr w:rsidR="000E628F" w:rsidRPr="000E628F" w:rsidTr="000E628F">
        <w:trPr>
          <w:trHeight w:val="284"/>
          <w:jc w:val="center"/>
        </w:trPr>
        <w:tc>
          <w:tcPr>
            <w:tcW w:w="2035" w:type="dxa"/>
            <w:vAlign w:val="center"/>
          </w:tcPr>
          <w:p w:rsidR="000E628F" w:rsidRPr="00F47BE9" w:rsidRDefault="000E628F" w:rsidP="000E628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F47BE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متوسط</w:t>
            </w:r>
            <w:r w:rsidRPr="00F47BE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 xml:space="preserve"> </w:t>
            </w:r>
            <w:r w:rsidRPr="00F47BE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إشغال </w:t>
            </w:r>
            <w:r w:rsidRPr="00F47BE9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الأسِرَّة</w:t>
            </w:r>
          </w:p>
        </w:tc>
        <w:tc>
          <w:tcPr>
            <w:tcW w:w="1291" w:type="dxa"/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2,748.7</w:t>
            </w:r>
          </w:p>
        </w:tc>
        <w:tc>
          <w:tcPr>
            <w:tcW w:w="1260" w:type="dxa"/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3,243.5</w:t>
            </w:r>
          </w:p>
        </w:tc>
        <w:tc>
          <w:tcPr>
            <w:tcW w:w="1350" w:type="dxa"/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4,061.1</w:t>
            </w:r>
          </w:p>
        </w:tc>
      </w:tr>
      <w:tr w:rsidR="000E628F" w:rsidRPr="000E628F" w:rsidTr="000E628F">
        <w:trPr>
          <w:trHeight w:val="284"/>
          <w:jc w:val="center"/>
        </w:trPr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:rsidR="000E628F" w:rsidRPr="00F47BE9" w:rsidRDefault="000E628F" w:rsidP="000E628F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F47BE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إشغال الغرف %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E628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16.5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19.8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E628F" w:rsidRPr="000E628F" w:rsidRDefault="000E628F" w:rsidP="000E628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E62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22.1</w:t>
            </w:r>
          </w:p>
        </w:tc>
      </w:tr>
    </w:tbl>
    <w:p w:rsidR="000E628F" w:rsidRPr="000E628F" w:rsidRDefault="000E628F" w:rsidP="000E628F">
      <w:pPr>
        <w:ind w:left="-1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0E628F" w:rsidRDefault="000E628F" w:rsidP="000E628F">
      <w:pPr>
        <w:ind w:left="-1"/>
        <w:jc w:val="both"/>
        <w:rPr>
          <w:rFonts w:cs="Simplified Arabic"/>
          <w:color w:val="000000" w:themeColor="text1"/>
          <w:sz w:val="12"/>
          <w:szCs w:val="12"/>
          <w:rtl/>
        </w:rPr>
      </w:pP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بلغ متوسط عدد العاملين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خلال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الأول 2016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في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فنادق الضفة الغربية 2,856 عامل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، </w:t>
      </w:r>
      <w:r w:rsidRPr="00663057">
        <w:rPr>
          <w:rFonts w:ascii="Simplified Arabic" w:hAnsi="Simplified Arabic" w:cs="Simplified Arabic"/>
          <w:color w:val="000000"/>
          <w:sz w:val="24"/>
          <w:szCs w:val="24"/>
          <w:rtl/>
        </w:rPr>
        <w:t>منهم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2,197 ذكراً </w:t>
      </w:r>
      <w:r w:rsidRPr="00663057">
        <w:rPr>
          <w:rFonts w:ascii="Simplified Arabic" w:hAnsi="Simplified Arabic" w:cs="Simplified Arabic"/>
          <w:color w:val="000000"/>
          <w:sz w:val="24"/>
          <w:szCs w:val="24"/>
          <w:rtl/>
        </w:rPr>
        <w:t>و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659</w:t>
      </w:r>
      <w:r w:rsidRPr="0066305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663057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أنثى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</w:p>
    <w:p w:rsidR="000E628F" w:rsidRPr="000E628F" w:rsidRDefault="000E628F" w:rsidP="000E628F">
      <w:pPr>
        <w:ind w:left="-1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0E628F" w:rsidRPr="000E628F" w:rsidRDefault="000E628F" w:rsidP="000E628F">
      <w:pPr>
        <w:jc w:val="both"/>
        <w:rPr>
          <w:rFonts w:ascii="Simplified Arabic" w:cs="Simplified Arabic"/>
          <w:b/>
          <w:bCs/>
          <w:color w:val="000000" w:themeColor="text1"/>
          <w:sz w:val="25"/>
          <w:szCs w:val="25"/>
          <w:rtl/>
        </w:rPr>
      </w:pPr>
      <w:r w:rsidRPr="000E628F">
        <w:rPr>
          <w:rFonts w:ascii="Simplified Arabic" w:cs="Simplified Arabic" w:hint="cs"/>
          <w:b/>
          <w:bCs/>
          <w:color w:val="000000" w:themeColor="text1"/>
          <w:sz w:val="25"/>
          <w:szCs w:val="25"/>
          <w:rtl/>
        </w:rPr>
        <w:t xml:space="preserve">انخفاض حاد في اشغال </w:t>
      </w:r>
      <w:r w:rsidRPr="000E628F">
        <w:rPr>
          <w:rFonts w:ascii="Simplified Arabic" w:cs="Simplified Arabic" w:hint="cs"/>
          <w:b/>
          <w:bCs/>
          <w:color w:val="000000"/>
          <w:sz w:val="25"/>
          <w:szCs w:val="25"/>
          <w:rtl/>
        </w:rPr>
        <w:t xml:space="preserve">الغرف الفندقية خلال الربع الاول 2016 </w:t>
      </w:r>
    </w:p>
    <w:p w:rsidR="000E628F" w:rsidRPr="00405342" w:rsidRDefault="000E628F" w:rsidP="000E628F">
      <w:pPr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تشير نتائج مسح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النشاط الفندقي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إ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لى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أ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ن نسبة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إ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شغال الغرف الفندقية </w:t>
      </w:r>
      <w:r w:rsidRPr="006800D8">
        <w:rPr>
          <w:rFonts w:ascii="Simplified Arabic" w:cs="Simplified Arabic" w:hint="cs"/>
          <w:color w:val="000000" w:themeColor="text1"/>
          <w:sz w:val="24"/>
          <w:szCs w:val="24"/>
          <w:rtl/>
        </w:rPr>
        <w:t>خلال الربع الأول 201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6 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>في الضفة الغربية بلغت حوالي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 16.5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>%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، و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>بالمقارنة مع الربع السابق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فقد انخفضت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ب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 xml:space="preserve">نسبة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25%، وكذلك انخفضت بنسبة 17% 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>مقارنة بالربع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الأول 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 xml:space="preserve">من العام </w:t>
      </w:r>
      <w:r>
        <w:rPr>
          <w:rFonts w:cs="Simplified Arabic" w:hint="cs"/>
          <w:color w:val="000000" w:themeColor="text1"/>
          <w:sz w:val="24"/>
          <w:szCs w:val="24"/>
          <w:rtl/>
        </w:rPr>
        <w:t>2015</w:t>
      </w:r>
      <w:r w:rsidRPr="00405342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</w:p>
    <w:p w:rsidR="000E628F" w:rsidRPr="00A961AB" w:rsidRDefault="000E628F" w:rsidP="000E628F">
      <w:pPr>
        <w:autoSpaceDE w:val="0"/>
        <w:autoSpaceDN w:val="0"/>
        <w:adjustRightInd w:val="0"/>
        <w:jc w:val="lowKashida"/>
        <w:rPr>
          <w:rFonts w:ascii="Simplified Arabic" w:cs="Simplified Arabic"/>
          <w:color w:val="FF0000"/>
          <w:sz w:val="4"/>
          <w:szCs w:val="4"/>
          <w:rtl/>
        </w:rPr>
      </w:pPr>
    </w:p>
    <w:p w:rsidR="000E628F" w:rsidRPr="000E628F" w:rsidRDefault="000E628F" w:rsidP="000E628F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 w:themeColor="text1"/>
          <w:sz w:val="16"/>
          <w:szCs w:val="16"/>
          <w:rtl/>
        </w:rPr>
      </w:pPr>
    </w:p>
    <w:p w:rsidR="000E628F" w:rsidRPr="000E628F" w:rsidRDefault="000E628F" w:rsidP="000E628F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 w:themeColor="text1"/>
          <w:sz w:val="25"/>
          <w:szCs w:val="25"/>
          <w:rtl/>
        </w:rPr>
      </w:pPr>
      <w:r w:rsidRPr="000E628F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الطاقة الاستيعابية للفنادق حسب المنطقة</w:t>
      </w:r>
    </w:p>
    <w:p w:rsidR="000E628F" w:rsidRPr="00F36AAB" w:rsidRDefault="000E628F" w:rsidP="000E628F">
      <w:pPr>
        <w:autoSpaceDE w:val="0"/>
        <w:autoSpaceDN w:val="0"/>
        <w:adjustRightInd w:val="0"/>
        <w:jc w:val="both"/>
        <w:rPr>
          <w:rFonts w:ascii="Simplified Arabic" w:cs="Simplified Arabic"/>
          <w:color w:val="000000" w:themeColor="text1"/>
          <w:sz w:val="24"/>
          <w:szCs w:val="24"/>
          <w:rtl/>
        </w:rPr>
      </w:pPr>
      <w:r w:rsidRPr="000874CE">
        <w:rPr>
          <w:rFonts w:cs="Simplified Arabic" w:hint="cs"/>
          <w:color w:val="000000"/>
          <w:sz w:val="24"/>
          <w:szCs w:val="24"/>
          <w:rtl/>
        </w:rPr>
        <w:t xml:space="preserve">بلغ عدد الفنادق العاملة </w:t>
      </w:r>
      <w:r w:rsidRPr="000874CE">
        <w:rPr>
          <w:rFonts w:cs="Simplified Arabic"/>
          <w:color w:val="000000"/>
          <w:sz w:val="24"/>
          <w:szCs w:val="24"/>
          <w:rtl/>
        </w:rPr>
        <w:t xml:space="preserve">في </w:t>
      </w:r>
      <w:r>
        <w:rPr>
          <w:rFonts w:cs="Simplified Arabic" w:hint="cs"/>
          <w:color w:val="000000"/>
          <w:sz w:val="24"/>
          <w:szCs w:val="24"/>
          <w:rtl/>
        </w:rPr>
        <w:t>الضفة الغربية والتي استجابت في المسح</w:t>
      </w:r>
      <w:r w:rsidRPr="000874CE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>113</w:t>
      </w:r>
      <w:r w:rsidRPr="000874CE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>فندقاً</w:t>
      </w:r>
      <w:r w:rsidRPr="000874CE">
        <w:rPr>
          <w:rFonts w:cs="Simplified Arabic" w:hint="cs"/>
          <w:color w:val="000000"/>
          <w:sz w:val="24"/>
          <w:szCs w:val="24"/>
          <w:rtl/>
        </w:rPr>
        <w:t xml:space="preserve"> في شهر </w:t>
      </w:r>
      <w:r>
        <w:rPr>
          <w:rFonts w:cs="Simplified Arabic" w:hint="cs"/>
          <w:color w:val="000000"/>
          <w:sz w:val="24"/>
          <w:szCs w:val="24"/>
          <w:rtl/>
        </w:rPr>
        <w:t>آذار 2016</w:t>
      </w:r>
      <w:r w:rsidRPr="000874CE">
        <w:rPr>
          <w:rFonts w:cs="Simplified Arabic" w:hint="cs"/>
          <w:color w:val="000000"/>
          <w:sz w:val="24"/>
          <w:szCs w:val="24"/>
          <w:rtl/>
        </w:rPr>
        <w:t xml:space="preserve">، يتوفر </w:t>
      </w:r>
      <w:r>
        <w:rPr>
          <w:rFonts w:cs="Simplified Arabic" w:hint="cs"/>
          <w:color w:val="000000"/>
          <w:sz w:val="24"/>
          <w:szCs w:val="24"/>
          <w:rtl/>
        </w:rPr>
        <w:t>فيها</w:t>
      </w:r>
      <w:r>
        <w:rPr>
          <w:rFonts w:cs="Simplified Arabic"/>
          <w:color w:val="000000"/>
          <w:sz w:val="24"/>
          <w:szCs w:val="24"/>
        </w:rPr>
        <w:t xml:space="preserve">,766 </w:t>
      </w:r>
      <w:r>
        <w:rPr>
          <w:rFonts w:cs="Simplified Arabic" w:hint="cs"/>
          <w:color w:val="000000"/>
          <w:sz w:val="24"/>
          <w:szCs w:val="24"/>
          <w:rtl/>
        </w:rPr>
        <w:t xml:space="preserve">6 </w:t>
      </w:r>
      <w:r w:rsidRPr="000874CE">
        <w:rPr>
          <w:rFonts w:cs="Simplified Arabic"/>
          <w:color w:val="000000"/>
          <w:sz w:val="24"/>
          <w:szCs w:val="24"/>
          <w:rtl/>
        </w:rPr>
        <w:t>غرف</w:t>
      </w:r>
      <w:r w:rsidRPr="000874CE">
        <w:rPr>
          <w:rFonts w:cs="Simplified Arabic" w:hint="cs"/>
          <w:color w:val="000000"/>
          <w:sz w:val="24"/>
          <w:szCs w:val="24"/>
          <w:rtl/>
        </w:rPr>
        <w:t>ة،</w:t>
      </w:r>
      <w:r w:rsidRPr="000874CE">
        <w:rPr>
          <w:rFonts w:cs="Simplified Arabic"/>
          <w:color w:val="000000"/>
          <w:sz w:val="24"/>
          <w:szCs w:val="24"/>
          <w:rtl/>
        </w:rPr>
        <w:t xml:space="preserve"> وتضم</w:t>
      </w:r>
      <w:r>
        <w:rPr>
          <w:rFonts w:cs="Simplified Arabic" w:hint="cs"/>
          <w:color w:val="000000"/>
          <w:sz w:val="24"/>
          <w:szCs w:val="24"/>
          <w:rtl/>
        </w:rPr>
        <w:t xml:space="preserve"> 903</w:t>
      </w:r>
      <w:r>
        <w:rPr>
          <w:rFonts w:cs="Simplified Arabic"/>
          <w:color w:val="000000"/>
          <w:sz w:val="24"/>
          <w:szCs w:val="24"/>
        </w:rPr>
        <w:t>14</w:t>
      </w:r>
      <w:r w:rsidRPr="000874CE">
        <w:rPr>
          <w:rFonts w:cs="Simplified Arabic"/>
          <w:color w:val="000000"/>
          <w:sz w:val="24"/>
          <w:szCs w:val="24"/>
        </w:rPr>
        <w:t>,</w:t>
      </w:r>
      <w:r w:rsidRPr="000874CE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>أ</w:t>
      </w:r>
      <w:r w:rsidRPr="00A8217C">
        <w:rPr>
          <w:rFonts w:cs="Simplified Arabic"/>
          <w:color w:val="000000"/>
          <w:sz w:val="24"/>
          <w:szCs w:val="24"/>
          <w:rtl/>
        </w:rPr>
        <w:t>س</w:t>
      </w:r>
      <w:r>
        <w:rPr>
          <w:rFonts w:cs="Simplified Arabic" w:hint="cs"/>
          <w:color w:val="000000"/>
          <w:sz w:val="24"/>
          <w:szCs w:val="24"/>
          <w:rtl/>
        </w:rPr>
        <w:t>ِ</w:t>
      </w:r>
      <w:r w:rsidRPr="00A8217C">
        <w:rPr>
          <w:rFonts w:cs="Simplified Arabic"/>
          <w:color w:val="000000"/>
          <w:sz w:val="24"/>
          <w:szCs w:val="24"/>
          <w:rtl/>
        </w:rPr>
        <w:t>رَّة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، وتتوزع حسب المنطقة كالاتي:</w:t>
      </w:r>
    </w:p>
    <w:p w:rsidR="000E628F" w:rsidRPr="0079052A" w:rsidRDefault="000E628F" w:rsidP="000E628F">
      <w:pPr>
        <w:numPr>
          <w:ilvl w:val="0"/>
          <w:numId w:val="1"/>
        </w:numPr>
        <w:tabs>
          <w:tab w:val="left" w:pos="424"/>
          <w:tab w:val="left" w:pos="9071"/>
        </w:tabs>
        <w:ind w:right="0"/>
        <w:jc w:val="both"/>
        <w:rPr>
          <w:rFonts w:cs="Simplified Arabic"/>
          <w:color w:val="000000"/>
          <w:sz w:val="24"/>
          <w:szCs w:val="24"/>
          <w:rtl/>
        </w:rPr>
      </w:pPr>
      <w:r w:rsidRPr="0079052A">
        <w:rPr>
          <w:rFonts w:cs="Simplified Arabic"/>
          <w:color w:val="000000"/>
          <w:sz w:val="24"/>
          <w:szCs w:val="24"/>
          <w:rtl/>
        </w:rPr>
        <w:t>منطقة شمال الضفة الغربية</w:t>
      </w:r>
      <w:r w:rsidRPr="0079052A">
        <w:rPr>
          <w:rFonts w:cs="Simplified Arabic" w:hint="cs"/>
          <w:color w:val="000000"/>
          <w:sz w:val="24"/>
          <w:szCs w:val="24"/>
          <w:rtl/>
        </w:rPr>
        <w:t>:</w:t>
      </w:r>
      <w:r w:rsidRPr="0079052A">
        <w:rPr>
          <w:rFonts w:cs="Simplified Arabic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>21 فندقاً</w:t>
      </w:r>
      <w:r w:rsidRPr="0079052A">
        <w:rPr>
          <w:rFonts w:cs="Simplified Arabic"/>
          <w:color w:val="000000"/>
          <w:sz w:val="24"/>
          <w:szCs w:val="24"/>
          <w:rtl/>
        </w:rPr>
        <w:t xml:space="preserve"> يتوفر فيها </w:t>
      </w:r>
      <w:r>
        <w:rPr>
          <w:rFonts w:cs="Simplified Arabic" w:hint="cs"/>
          <w:color w:val="000000"/>
          <w:sz w:val="24"/>
          <w:szCs w:val="24"/>
          <w:rtl/>
        </w:rPr>
        <w:t>435</w:t>
      </w:r>
      <w:r w:rsidRPr="0079052A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79052A">
        <w:rPr>
          <w:rFonts w:cs="Simplified Arabic"/>
          <w:color w:val="000000"/>
          <w:sz w:val="24"/>
          <w:szCs w:val="24"/>
          <w:rtl/>
        </w:rPr>
        <w:t>غرف</w:t>
      </w:r>
      <w:r w:rsidRPr="0079052A">
        <w:rPr>
          <w:rFonts w:cs="Simplified Arabic" w:hint="cs"/>
          <w:color w:val="000000"/>
          <w:sz w:val="24"/>
          <w:szCs w:val="24"/>
          <w:rtl/>
        </w:rPr>
        <w:t>ة</w:t>
      </w:r>
      <w:r>
        <w:rPr>
          <w:rFonts w:cs="Simplified Arabic" w:hint="cs"/>
          <w:color w:val="000000"/>
          <w:sz w:val="24"/>
          <w:szCs w:val="24"/>
          <w:rtl/>
        </w:rPr>
        <w:t xml:space="preserve"> و</w:t>
      </w:r>
      <w:r>
        <w:rPr>
          <w:rFonts w:cs="Simplified Arabic"/>
          <w:color w:val="000000"/>
          <w:sz w:val="24"/>
          <w:szCs w:val="24"/>
        </w:rPr>
        <w:t>1,208</w:t>
      </w:r>
      <w:r w:rsidRPr="00C046DA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>أ</w:t>
      </w:r>
      <w:r w:rsidRPr="00A8217C">
        <w:rPr>
          <w:rFonts w:cs="Simplified Arabic"/>
          <w:color w:val="000000"/>
          <w:sz w:val="24"/>
          <w:szCs w:val="24"/>
          <w:rtl/>
        </w:rPr>
        <w:t>س</w:t>
      </w:r>
      <w:r>
        <w:rPr>
          <w:rFonts w:cs="Simplified Arabic" w:hint="cs"/>
          <w:color w:val="000000"/>
          <w:sz w:val="24"/>
          <w:szCs w:val="24"/>
          <w:rtl/>
        </w:rPr>
        <w:t>ِ</w:t>
      </w:r>
      <w:r w:rsidRPr="00A8217C">
        <w:rPr>
          <w:rFonts w:cs="Simplified Arabic"/>
          <w:color w:val="000000"/>
          <w:sz w:val="24"/>
          <w:szCs w:val="24"/>
          <w:rtl/>
        </w:rPr>
        <w:t>رَّة</w:t>
      </w:r>
      <w:r w:rsidRPr="0079052A">
        <w:rPr>
          <w:rFonts w:cs="Simplified Arabic"/>
          <w:color w:val="000000"/>
          <w:sz w:val="24"/>
          <w:szCs w:val="24"/>
          <w:rtl/>
        </w:rPr>
        <w:t>.</w:t>
      </w:r>
    </w:p>
    <w:p w:rsidR="000E628F" w:rsidRPr="0079052A" w:rsidRDefault="000E628F" w:rsidP="000E628F">
      <w:pPr>
        <w:numPr>
          <w:ilvl w:val="0"/>
          <w:numId w:val="1"/>
        </w:numPr>
        <w:tabs>
          <w:tab w:val="left" w:pos="424"/>
          <w:tab w:val="left" w:pos="9071"/>
        </w:tabs>
        <w:ind w:right="0"/>
        <w:jc w:val="both"/>
        <w:rPr>
          <w:rFonts w:cs="Simplified Arabic"/>
          <w:color w:val="000000"/>
          <w:sz w:val="24"/>
          <w:szCs w:val="24"/>
          <w:rtl/>
        </w:rPr>
      </w:pPr>
      <w:r w:rsidRPr="0079052A">
        <w:rPr>
          <w:rFonts w:cs="Simplified Arabic"/>
          <w:color w:val="000000"/>
          <w:sz w:val="24"/>
          <w:szCs w:val="24"/>
          <w:rtl/>
        </w:rPr>
        <w:t>منطقة وسط الضفة الغربية</w:t>
      </w:r>
      <w:r w:rsidRPr="0079052A">
        <w:rPr>
          <w:rFonts w:cs="Simplified Arabic" w:hint="cs"/>
          <w:color w:val="000000"/>
          <w:sz w:val="24"/>
          <w:szCs w:val="24"/>
          <w:rtl/>
        </w:rPr>
        <w:t>:</w:t>
      </w:r>
      <w:r w:rsidRPr="0079052A">
        <w:rPr>
          <w:rFonts w:cs="Simplified Arabic"/>
          <w:color w:val="000000"/>
          <w:sz w:val="24"/>
          <w:szCs w:val="24"/>
          <w:rtl/>
        </w:rPr>
        <w:t xml:space="preserve"> </w:t>
      </w:r>
      <w:r>
        <w:rPr>
          <w:rFonts w:cs="Simplified Arabic"/>
          <w:color w:val="000000"/>
          <w:sz w:val="24"/>
          <w:szCs w:val="24"/>
        </w:rPr>
        <w:t>35</w:t>
      </w:r>
      <w:r w:rsidRPr="0079052A">
        <w:rPr>
          <w:rFonts w:cs="Simplified Arabic"/>
          <w:color w:val="000000"/>
          <w:sz w:val="24"/>
          <w:szCs w:val="24"/>
          <w:rtl/>
        </w:rPr>
        <w:t xml:space="preserve"> فندقاً يتوفر فيها</w:t>
      </w:r>
      <w:r w:rsidRPr="0079052A">
        <w:rPr>
          <w:rFonts w:cs="Simplified Arabic"/>
          <w:color w:val="000000"/>
          <w:sz w:val="24"/>
          <w:szCs w:val="24"/>
        </w:rPr>
        <w:t>1,</w:t>
      </w:r>
      <w:r>
        <w:rPr>
          <w:rFonts w:cs="Simplified Arabic"/>
          <w:color w:val="000000"/>
          <w:sz w:val="24"/>
          <w:szCs w:val="24"/>
        </w:rPr>
        <w:t xml:space="preserve">609 </w:t>
      </w:r>
      <w:r w:rsidRPr="0079052A">
        <w:rPr>
          <w:rFonts w:cs="Simplified Arabic"/>
          <w:color w:val="000000"/>
          <w:sz w:val="24"/>
          <w:szCs w:val="24"/>
        </w:rPr>
        <w:t xml:space="preserve"> </w:t>
      </w:r>
      <w:r w:rsidRPr="0079052A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79052A">
        <w:rPr>
          <w:rFonts w:cs="Simplified Arabic"/>
          <w:color w:val="000000"/>
          <w:sz w:val="24"/>
          <w:szCs w:val="24"/>
          <w:rtl/>
        </w:rPr>
        <w:t>غرف</w:t>
      </w:r>
      <w:r w:rsidRPr="0079052A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2B555D">
        <w:rPr>
          <w:rFonts w:cs="Simplified Arabic" w:hint="cs"/>
          <w:color w:val="000000"/>
          <w:sz w:val="24"/>
          <w:szCs w:val="24"/>
          <w:rtl/>
        </w:rPr>
        <w:t>و</w:t>
      </w:r>
      <w:r>
        <w:rPr>
          <w:rFonts w:cs="Simplified Arabic" w:hint="cs"/>
          <w:color w:val="000000"/>
          <w:sz w:val="24"/>
          <w:szCs w:val="24"/>
          <w:rtl/>
        </w:rPr>
        <w:t>301</w:t>
      </w:r>
      <w:r w:rsidRPr="0079052A">
        <w:rPr>
          <w:rFonts w:cs="Simplified Arabic"/>
          <w:color w:val="000000"/>
          <w:sz w:val="24"/>
          <w:szCs w:val="24"/>
        </w:rPr>
        <w:t>3,</w:t>
      </w:r>
      <w:r w:rsidRPr="0079052A">
        <w:rPr>
          <w:rFonts w:cs="Simplified Arabic" w:hint="cs"/>
          <w:color w:val="000000"/>
          <w:sz w:val="24"/>
          <w:szCs w:val="24"/>
          <w:rtl/>
        </w:rPr>
        <w:t xml:space="preserve"> سرير</w:t>
      </w:r>
      <w:r>
        <w:rPr>
          <w:rFonts w:cs="Simplified Arabic" w:hint="cs"/>
          <w:color w:val="000000"/>
          <w:sz w:val="24"/>
          <w:szCs w:val="24"/>
          <w:rtl/>
        </w:rPr>
        <w:t>اً</w:t>
      </w:r>
      <w:r w:rsidRPr="0079052A">
        <w:rPr>
          <w:rFonts w:cs="Simplified Arabic"/>
          <w:color w:val="000000"/>
          <w:sz w:val="24"/>
          <w:szCs w:val="24"/>
          <w:rtl/>
        </w:rPr>
        <w:t>.</w:t>
      </w:r>
    </w:p>
    <w:p w:rsidR="000E628F" w:rsidRPr="0079052A" w:rsidRDefault="000E628F" w:rsidP="000E628F">
      <w:pPr>
        <w:numPr>
          <w:ilvl w:val="0"/>
          <w:numId w:val="1"/>
        </w:numPr>
        <w:tabs>
          <w:tab w:val="left" w:pos="424"/>
          <w:tab w:val="left" w:pos="9071"/>
        </w:tabs>
        <w:ind w:right="0"/>
        <w:jc w:val="both"/>
        <w:rPr>
          <w:rFonts w:cs="Simplified Arabic"/>
          <w:color w:val="000000"/>
          <w:sz w:val="24"/>
          <w:szCs w:val="24"/>
          <w:rtl/>
        </w:rPr>
      </w:pPr>
      <w:r w:rsidRPr="0079052A">
        <w:rPr>
          <w:rFonts w:cs="Simplified Arabic"/>
          <w:color w:val="000000"/>
          <w:sz w:val="24"/>
          <w:szCs w:val="24"/>
          <w:rtl/>
        </w:rPr>
        <w:t>منطقة القدس</w:t>
      </w:r>
      <w:r w:rsidRPr="0079052A">
        <w:rPr>
          <w:rFonts w:cs="Simplified Arabic" w:hint="cs"/>
          <w:color w:val="000000"/>
          <w:sz w:val="24"/>
          <w:szCs w:val="24"/>
          <w:rtl/>
        </w:rPr>
        <w:t>:</w:t>
      </w:r>
      <w:r w:rsidRPr="0079052A">
        <w:rPr>
          <w:rFonts w:cs="Simplified Arabic"/>
          <w:color w:val="000000"/>
          <w:sz w:val="24"/>
          <w:szCs w:val="24"/>
          <w:rtl/>
        </w:rPr>
        <w:t xml:space="preserve"> </w:t>
      </w:r>
      <w:r>
        <w:rPr>
          <w:rFonts w:cs="Simplified Arabic"/>
          <w:color w:val="000000"/>
          <w:sz w:val="24"/>
          <w:szCs w:val="24"/>
        </w:rPr>
        <w:t>20</w:t>
      </w:r>
      <w:r w:rsidRPr="0079052A">
        <w:rPr>
          <w:rFonts w:cs="Simplified Arabic"/>
          <w:color w:val="000000"/>
          <w:sz w:val="24"/>
          <w:szCs w:val="24"/>
          <w:rtl/>
        </w:rPr>
        <w:t xml:space="preserve"> فندقاً يتوفر فيها</w:t>
      </w:r>
      <w:r>
        <w:rPr>
          <w:rFonts w:cs="Simplified Arabic" w:hint="cs"/>
          <w:color w:val="000000"/>
          <w:sz w:val="24"/>
          <w:szCs w:val="24"/>
          <w:rtl/>
        </w:rPr>
        <w:t xml:space="preserve"> 259</w:t>
      </w:r>
      <w:r>
        <w:rPr>
          <w:rFonts w:cs="Simplified Arabic"/>
          <w:color w:val="000000"/>
          <w:sz w:val="24"/>
          <w:szCs w:val="24"/>
        </w:rPr>
        <w:t>1,</w:t>
      </w:r>
      <w:r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79052A">
        <w:rPr>
          <w:rFonts w:cs="Simplified Arabic"/>
          <w:color w:val="000000"/>
          <w:sz w:val="24"/>
          <w:szCs w:val="24"/>
          <w:rtl/>
        </w:rPr>
        <w:t>غرف</w:t>
      </w:r>
      <w:r w:rsidRPr="0079052A">
        <w:rPr>
          <w:rFonts w:cs="Simplified Arabic" w:hint="cs"/>
          <w:color w:val="000000"/>
          <w:sz w:val="24"/>
          <w:szCs w:val="24"/>
          <w:rtl/>
        </w:rPr>
        <w:t>ة و</w:t>
      </w:r>
      <w:r>
        <w:rPr>
          <w:rFonts w:cs="Simplified Arabic" w:hint="cs"/>
          <w:color w:val="000000"/>
          <w:sz w:val="24"/>
          <w:szCs w:val="24"/>
          <w:rtl/>
        </w:rPr>
        <w:t>806</w:t>
      </w:r>
      <w:r>
        <w:rPr>
          <w:rFonts w:cs="Simplified Arabic"/>
          <w:color w:val="000000"/>
          <w:sz w:val="24"/>
          <w:szCs w:val="24"/>
        </w:rPr>
        <w:t>,</w:t>
      </w:r>
      <w:r>
        <w:rPr>
          <w:rFonts w:cs="Simplified Arabic" w:hint="cs"/>
          <w:color w:val="000000"/>
          <w:sz w:val="24"/>
          <w:szCs w:val="24"/>
          <w:rtl/>
        </w:rPr>
        <w:t>2 أ</w:t>
      </w:r>
      <w:r w:rsidRPr="00A8217C">
        <w:rPr>
          <w:rFonts w:cs="Simplified Arabic"/>
          <w:color w:val="000000"/>
          <w:sz w:val="24"/>
          <w:szCs w:val="24"/>
          <w:rtl/>
        </w:rPr>
        <w:t>س</w:t>
      </w:r>
      <w:r>
        <w:rPr>
          <w:rFonts w:cs="Simplified Arabic" w:hint="cs"/>
          <w:color w:val="000000"/>
          <w:sz w:val="24"/>
          <w:szCs w:val="24"/>
          <w:rtl/>
        </w:rPr>
        <w:t>ِ</w:t>
      </w:r>
      <w:r w:rsidRPr="00A8217C">
        <w:rPr>
          <w:rFonts w:cs="Simplified Arabic"/>
          <w:color w:val="000000"/>
          <w:sz w:val="24"/>
          <w:szCs w:val="24"/>
          <w:rtl/>
        </w:rPr>
        <w:t>رَّة</w:t>
      </w:r>
      <w:r w:rsidRPr="0079052A">
        <w:rPr>
          <w:rFonts w:cs="Simplified Arabic"/>
          <w:color w:val="000000"/>
          <w:sz w:val="24"/>
          <w:szCs w:val="24"/>
          <w:rtl/>
        </w:rPr>
        <w:t>.</w:t>
      </w:r>
    </w:p>
    <w:p w:rsidR="000E628F" w:rsidRPr="0079052A" w:rsidRDefault="000E628F" w:rsidP="000E628F">
      <w:pPr>
        <w:numPr>
          <w:ilvl w:val="0"/>
          <w:numId w:val="1"/>
        </w:numPr>
        <w:tabs>
          <w:tab w:val="left" w:pos="424"/>
          <w:tab w:val="left" w:pos="9071"/>
        </w:tabs>
        <w:ind w:right="0"/>
        <w:jc w:val="both"/>
        <w:rPr>
          <w:rFonts w:cs="Simplified Arabic"/>
          <w:color w:val="000000"/>
          <w:sz w:val="24"/>
          <w:szCs w:val="24"/>
          <w:rtl/>
        </w:rPr>
      </w:pPr>
      <w:r w:rsidRPr="0079052A">
        <w:rPr>
          <w:rFonts w:cs="Simplified Arabic"/>
          <w:color w:val="000000"/>
          <w:sz w:val="24"/>
          <w:szCs w:val="24"/>
          <w:rtl/>
        </w:rPr>
        <w:t>منطقة جنوب الضفة الغربية</w:t>
      </w:r>
      <w:r w:rsidRPr="0079052A">
        <w:rPr>
          <w:rFonts w:cs="Simplified Arabic" w:hint="cs"/>
          <w:color w:val="000000"/>
          <w:sz w:val="24"/>
          <w:szCs w:val="24"/>
          <w:rtl/>
        </w:rPr>
        <w:t>:</w:t>
      </w:r>
      <w:r w:rsidRPr="0079052A">
        <w:rPr>
          <w:rFonts w:cs="Simplified Arabic"/>
          <w:color w:val="000000"/>
          <w:sz w:val="24"/>
          <w:szCs w:val="24"/>
          <w:rtl/>
        </w:rPr>
        <w:t xml:space="preserve"> </w:t>
      </w:r>
      <w:r>
        <w:rPr>
          <w:rFonts w:cs="Simplified Arabic"/>
          <w:color w:val="000000"/>
          <w:sz w:val="24"/>
          <w:szCs w:val="24"/>
        </w:rPr>
        <w:t>37</w:t>
      </w:r>
      <w:r w:rsidRPr="0079052A">
        <w:rPr>
          <w:rFonts w:cs="Simplified Arabic"/>
          <w:color w:val="000000"/>
          <w:sz w:val="24"/>
          <w:szCs w:val="24"/>
          <w:rtl/>
        </w:rPr>
        <w:t xml:space="preserve"> فندقاً يتوفر فيها</w:t>
      </w:r>
      <w:r w:rsidRPr="0079052A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>463</w:t>
      </w:r>
      <w:r>
        <w:rPr>
          <w:rFonts w:cs="Simplified Arabic"/>
          <w:color w:val="000000"/>
          <w:sz w:val="24"/>
          <w:szCs w:val="24"/>
        </w:rPr>
        <w:t>3,</w:t>
      </w:r>
      <w:r w:rsidRPr="0079052A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79052A">
        <w:rPr>
          <w:rFonts w:cs="Simplified Arabic"/>
          <w:color w:val="000000"/>
          <w:sz w:val="24"/>
          <w:szCs w:val="24"/>
          <w:rtl/>
        </w:rPr>
        <w:t>غرف</w:t>
      </w:r>
      <w:r>
        <w:rPr>
          <w:rFonts w:cs="Simplified Arabic" w:hint="cs"/>
          <w:color w:val="000000"/>
          <w:sz w:val="24"/>
          <w:szCs w:val="24"/>
          <w:rtl/>
        </w:rPr>
        <w:t>ة</w:t>
      </w:r>
      <w:r w:rsidRPr="0079052A">
        <w:rPr>
          <w:rFonts w:cs="Simplified Arabic" w:hint="cs"/>
          <w:color w:val="000000"/>
          <w:sz w:val="24"/>
          <w:szCs w:val="24"/>
          <w:rtl/>
        </w:rPr>
        <w:t xml:space="preserve"> و</w:t>
      </w:r>
      <w:r>
        <w:rPr>
          <w:rFonts w:cs="Simplified Arabic" w:hint="cs"/>
          <w:color w:val="000000"/>
          <w:sz w:val="24"/>
          <w:szCs w:val="24"/>
          <w:rtl/>
        </w:rPr>
        <w:t>588</w:t>
      </w:r>
      <w:r>
        <w:rPr>
          <w:rFonts w:cs="Simplified Arabic"/>
          <w:color w:val="000000"/>
          <w:sz w:val="24"/>
          <w:szCs w:val="24"/>
        </w:rPr>
        <w:t>7</w:t>
      </w:r>
      <w:r w:rsidRPr="0079052A">
        <w:rPr>
          <w:rFonts w:cs="Simplified Arabic"/>
          <w:color w:val="000000"/>
          <w:sz w:val="24"/>
          <w:szCs w:val="24"/>
        </w:rPr>
        <w:t>,</w:t>
      </w:r>
      <w:r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79052A">
        <w:rPr>
          <w:rFonts w:cs="Simplified Arabic" w:hint="cs"/>
          <w:color w:val="000000"/>
          <w:sz w:val="24"/>
          <w:szCs w:val="24"/>
          <w:rtl/>
        </w:rPr>
        <w:t>سرير</w:t>
      </w:r>
      <w:r>
        <w:rPr>
          <w:rFonts w:cs="Simplified Arabic" w:hint="cs"/>
          <w:color w:val="000000"/>
          <w:sz w:val="24"/>
          <w:szCs w:val="24"/>
          <w:rtl/>
        </w:rPr>
        <w:t>اً</w:t>
      </w:r>
      <w:r w:rsidRPr="0079052A">
        <w:rPr>
          <w:rFonts w:cs="Simplified Arabic"/>
          <w:color w:val="000000"/>
          <w:sz w:val="24"/>
          <w:szCs w:val="24"/>
          <w:rtl/>
        </w:rPr>
        <w:t>.</w:t>
      </w:r>
    </w:p>
    <w:p w:rsidR="000E628F" w:rsidRPr="00F36AAB" w:rsidRDefault="000E628F" w:rsidP="000E628F">
      <w:pPr>
        <w:tabs>
          <w:tab w:val="num" w:pos="886"/>
          <w:tab w:val="left" w:pos="9071"/>
        </w:tabs>
        <w:spacing w:line="276" w:lineRule="auto"/>
        <w:jc w:val="both"/>
        <w:rPr>
          <w:rFonts w:ascii="Simplified Arabic" w:cs="Simplified Arabic"/>
          <w:color w:val="000000" w:themeColor="text1"/>
          <w:sz w:val="14"/>
          <w:szCs w:val="14"/>
          <w:rtl/>
        </w:rPr>
      </w:pPr>
    </w:p>
    <w:p w:rsidR="000D7029" w:rsidRDefault="000D7029">
      <w:pPr>
        <w:rPr>
          <w:rtl/>
        </w:rPr>
      </w:pPr>
    </w:p>
    <w:p w:rsidR="000E628F" w:rsidRDefault="000E628F"/>
    <w:sectPr w:rsidR="000E628F" w:rsidSect="000E628F">
      <w:pgSz w:w="11906" w:h="16838"/>
      <w:pgMar w:top="720" w:right="720" w:bottom="720" w:left="720" w:header="708" w:footer="708" w:gutter="0"/>
      <w:cols w:space="56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E70" w:rsidRDefault="007B1E70" w:rsidP="000E628F">
      <w:r>
        <w:separator/>
      </w:r>
    </w:p>
  </w:endnote>
  <w:endnote w:type="continuationSeparator" w:id="0">
    <w:p w:rsidR="007B1E70" w:rsidRDefault="007B1E70" w:rsidP="000E6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E70" w:rsidRDefault="007B1E70" w:rsidP="000E628F">
      <w:r>
        <w:separator/>
      </w:r>
    </w:p>
  </w:footnote>
  <w:footnote w:type="continuationSeparator" w:id="0">
    <w:p w:rsidR="007B1E70" w:rsidRDefault="007B1E70" w:rsidP="000E6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4F22"/>
    <w:multiLevelType w:val="singleLevel"/>
    <w:tmpl w:val="E28A574C"/>
    <w:lvl w:ilvl="0">
      <w:start w:val="1"/>
      <w:numFmt w:val="chosung"/>
      <w:lvlText w:val=""/>
      <w:lvlJc w:val="center"/>
      <w:pPr>
        <w:tabs>
          <w:tab w:val="num" w:pos="644"/>
        </w:tabs>
        <w:ind w:left="284" w:right="284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28F"/>
    <w:rsid w:val="000D7029"/>
    <w:rsid w:val="000E628F"/>
    <w:rsid w:val="00104E70"/>
    <w:rsid w:val="001B402D"/>
    <w:rsid w:val="005E7849"/>
    <w:rsid w:val="007B1E70"/>
    <w:rsid w:val="00A86538"/>
    <w:rsid w:val="00F4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28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2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E628F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paragraph" w:styleId="Header">
    <w:name w:val="header"/>
    <w:basedOn w:val="Normal"/>
    <w:link w:val="HeaderChar"/>
    <w:uiPriority w:val="99"/>
    <w:rsid w:val="000E62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28F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28F"/>
    <w:rPr>
      <w:rFonts w:ascii="Tahoma" w:eastAsia="Times New Roman" w:hAnsi="Tahoma" w:cs="Tahoma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0E62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28F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loays</cp:lastModifiedBy>
  <cp:revision>2</cp:revision>
  <dcterms:created xsi:type="dcterms:W3CDTF">2016-05-25T05:48:00Z</dcterms:created>
  <dcterms:modified xsi:type="dcterms:W3CDTF">2016-05-25T06:19:00Z</dcterms:modified>
</cp:coreProperties>
</file>