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3F5" w:rsidRPr="007F00DF" w:rsidRDefault="001343F5" w:rsidP="001343F5">
      <w:pPr>
        <w:shd w:val="clear" w:color="auto" w:fill="FFFFFF"/>
        <w:spacing w:after="90" w:line="240" w:lineRule="auto"/>
        <w:jc w:val="both"/>
        <w:rPr>
          <w:rFonts w:ascii="Simplified Arabic" w:eastAsia="Times New Roman" w:hAnsi="Simplified Arabic" w:cs="Simplified Arabic"/>
          <w:b/>
          <w:bCs/>
          <w:color w:val="1D2129"/>
          <w:sz w:val="30"/>
          <w:szCs w:val="30"/>
          <w:rtl/>
        </w:rPr>
      </w:pPr>
      <w:bookmarkStart w:id="0" w:name="_GoBack"/>
      <w:bookmarkEnd w:id="0"/>
      <w:r w:rsidRPr="007F00DF">
        <w:rPr>
          <w:rFonts w:ascii="Simplified Arabic" w:eastAsia="Times New Roman" w:hAnsi="Simplified Arabic" w:cs="Simplified Arabic"/>
          <w:b/>
          <w:bCs/>
          <w:color w:val="1D2129"/>
          <w:sz w:val="30"/>
          <w:szCs w:val="30"/>
          <w:rtl/>
        </w:rPr>
        <w:t>مجلس الوزراء في جلسته</w:t>
      </w:r>
      <w:r w:rsidRPr="007F00DF">
        <w:rPr>
          <w:rFonts w:ascii="Simplified Arabic" w:eastAsia="Times New Roman" w:hAnsi="Simplified Arabic" w:cs="Simplified Arabic" w:hint="cs"/>
          <w:b/>
          <w:bCs/>
          <w:color w:val="1D2129"/>
          <w:sz w:val="30"/>
          <w:szCs w:val="30"/>
          <w:rtl/>
        </w:rPr>
        <w:t xml:space="preserve"> الاسبوعية</w:t>
      </w:r>
      <w:r w:rsidRPr="007F00DF">
        <w:rPr>
          <w:rFonts w:ascii="Simplified Arabic" w:eastAsia="Times New Roman" w:hAnsi="Simplified Arabic" w:cs="Simplified Arabic"/>
          <w:b/>
          <w:bCs/>
          <w:color w:val="1D2129"/>
          <w:sz w:val="30"/>
          <w:szCs w:val="30"/>
          <w:rtl/>
        </w:rPr>
        <w:t xml:space="preserve"> التي عقدت </w:t>
      </w:r>
      <w:r w:rsidRPr="007F00DF">
        <w:rPr>
          <w:rFonts w:ascii="Simplified Arabic" w:eastAsia="Times New Roman" w:hAnsi="Simplified Arabic" w:cs="Simplified Arabic" w:hint="cs"/>
          <w:b/>
          <w:bCs/>
          <w:color w:val="1D2129"/>
          <w:sz w:val="30"/>
          <w:szCs w:val="30"/>
          <w:rtl/>
        </w:rPr>
        <w:t>يوم</w:t>
      </w:r>
      <w:r w:rsidRPr="007F00DF">
        <w:rPr>
          <w:rFonts w:ascii="Simplified Arabic" w:eastAsia="Times New Roman" w:hAnsi="Simplified Arabic" w:cs="Simplified Arabic"/>
          <w:b/>
          <w:bCs/>
          <w:color w:val="1D2129"/>
          <w:sz w:val="30"/>
          <w:szCs w:val="30"/>
          <w:rtl/>
        </w:rPr>
        <w:t xml:space="preserve"> الاثنين الموافق 22/8/2022</w:t>
      </w:r>
    </w:p>
    <w:p w:rsidR="001343F5" w:rsidRPr="001343F5" w:rsidRDefault="001343F5" w:rsidP="001343F5">
      <w:pPr>
        <w:pStyle w:val="ListParagraph"/>
        <w:numPr>
          <w:ilvl w:val="0"/>
          <w:numId w:val="3"/>
        </w:numPr>
        <w:shd w:val="clear" w:color="auto" w:fill="FFFFFF"/>
        <w:spacing w:after="90" w:line="240" w:lineRule="auto"/>
        <w:jc w:val="both"/>
        <w:rPr>
          <w:rFonts w:ascii="Simplified Arabic" w:eastAsia="Times New Roman" w:hAnsi="Simplified Arabic" w:cs="Simplified Arabic"/>
          <w:b/>
          <w:bCs/>
          <w:color w:val="1D2129"/>
          <w:sz w:val="28"/>
          <w:szCs w:val="28"/>
          <w:rtl/>
        </w:rPr>
      </w:pPr>
      <w:r w:rsidRPr="001343F5">
        <w:rPr>
          <w:rFonts w:ascii="Simplified Arabic" w:eastAsia="Times New Roman" w:hAnsi="Simplified Arabic" w:cs="Simplified Arabic" w:hint="cs"/>
          <w:b/>
          <w:bCs/>
          <w:color w:val="1D2129"/>
          <w:sz w:val="28"/>
          <w:szCs w:val="28"/>
          <w:rtl/>
        </w:rPr>
        <w:t>عبر</w:t>
      </w:r>
      <w:r w:rsidRPr="001343F5">
        <w:rPr>
          <w:rFonts w:ascii="Simplified Arabic" w:eastAsia="Times New Roman" w:hAnsi="Simplified Arabic" w:cs="Simplified Arabic"/>
          <w:b/>
          <w:bCs/>
          <w:color w:val="1D2129"/>
          <w:sz w:val="28"/>
          <w:szCs w:val="28"/>
          <w:rtl/>
        </w:rPr>
        <w:t xml:space="preserve"> عن ثقته </w:t>
      </w:r>
      <w:r>
        <w:rPr>
          <w:rFonts w:ascii="Simplified Arabic" w:eastAsia="Times New Roman" w:hAnsi="Simplified Arabic" w:cs="Simplified Arabic" w:hint="cs"/>
          <w:b/>
          <w:bCs/>
          <w:color w:val="1D2129"/>
          <w:sz w:val="28"/>
          <w:szCs w:val="28"/>
          <w:rtl/>
        </w:rPr>
        <w:t>بالجهاز المركزي للاحصاء الفلسطيني</w:t>
      </w:r>
      <w:r w:rsidRPr="001343F5">
        <w:rPr>
          <w:rFonts w:ascii="Simplified Arabic" w:eastAsia="Times New Roman" w:hAnsi="Simplified Arabic" w:cs="Simplified Arabic"/>
          <w:b/>
          <w:bCs/>
          <w:color w:val="1D2129"/>
          <w:sz w:val="28"/>
          <w:szCs w:val="28"/>
          <w:rtl/>
        </w:rPr>
        <w:t xml:space="preserve"> وبالمهنية العالية التي يعمل بها</w:t>
      </w:r>
      <w:r w:rsidRPr="001343F5">
        <w:rPr>
          <w:rFonts w:ascii="Simplified Arabic" w:eastAsia="Times New Roman" w:hAnsi="Simplified Arabic" w:cs="Simplified Arabic" w:hint="cs"/>
          <w:b/>
          <w:bCs/>
          <w:color w:val="1D2129"/>
          <w:sz w:val="28"/>
          <w:szCs w:val="28"/>
          <w:rtl/>
        </w:rPr>
        <w:t>.</w:t>
      </w:r>
    </w:p>
    <w:p w:rsidR="001343F5" w:rsidRPr="001343F5" w:rsidRDefault="001343F5" w:rsidP="001343F5">
      <w:pPr>
        <w:pStyle w:val="ListParagraph"/>
        <w:numPr>
          <w:ilvl w:val="0"/>
          <w:numId w:val="3"/>
        </w:numPr>
        <w:shd w:val="clear" w:color="auto" w:fill="FFFFFF"/>
        <w:spacing w:after="90" w:line="240" w:lineRule="auto"/>
        <w:jc w:val="both"/>
        <w:rPr>
          <w:rFonts w:ascii="Simplified Arabic" w:eastAsia="Times New Roman" w:hAnsi="Simplified Arabic" w:cs="Simplified Arabic"/>
          <w:b/>
          <w:bCs/>
          <w:color w:val="1D2129"/>
          <w:sz w:val="28"/>
          <w:szCs w:val="28"/>
          <w:rtl/>
        </w:rPr>
      </w:pPr>
      <w:r>
        <w:rPr>
          <w:rFonts w:ascii="Simplified Arabic" w:eastAsia="Times New Roman" w:hAnsi="Simplified Arabic" w:cs="Simplified Arabic" w:hint="cs"/>
          <w:b/>
          <w:bCs/>
          <w:color w:val="1D2129"/>
          <w:sz w:val="28"/>
          <w:szCs w:val="28"/>
          <w:rtl/>
        </w:rPr>
        <w:t>وجه</w:t>
      </w:r>
      <w:r w:rsidRPr="001343F5">
        <w:rPr>
          <w:rFonts w:ascii="Simplified Arabic" w:eastAsia="Times New Roman" w:hAnsi="Simplified Arabic" w:cs="Simplified Arabic"/>
          <w:b/>
          <w:bCs/>
          <w:color w:val="1D2129"/>
          <w:sz w:val="28"/>
          <w:szCs w:val="28"/>
          <w:rtl/>
        </w:rPr>
        <w:t xml:space="preserve"> الشكر والتقدير لكوادر الجهاز على جهودهم.</w:t>
      </w:r>
    </w:p>
    <w:p w:rsidR="001343F5" w:rsidRPr="007F00DF" w:rsidRDefault="001343F5" w:rsidP="001343F5">
      <w:pPr>
        <w:shd w:val="clear" w:color="auto" w:fill="FFFFFF"/>
        <w:spacing w:after="90" w:line="240" w:lineRule="auto"/>
        <w:jc w:val="both"/>
        <w:rPr>
          <w:rFonts w:ascii="Simplified Arabic" w:eastAsia="Times New Roman" w:hAnsi="Simplified Arabic" w:cs="Simplified Arabic"/>
          <w:b/>
          <w:bCs/>
          <w:color w:val="1D2129"/>
          <w:sz w:val="10"/>
          <w:szCs w:val="10"/>
          <w:rtl/>
        </w:rPr>
      </w:pP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26"/>
          <w:szCs w:val="26"/>
          <w:rtl/>
        </w:rPr>
      </w:pPr>
      <w:r w:rsidRPr="007F00DF">
        <w:rPr>
          <w:rFonts w:ascii="Simplified Arabic" w:eastAsia="Times New Roman" w:hAnsi="Simplified Arabic" w:cs="Simplified Arabic" w:hint="cs"/>
          <w:b/>
          <w:bCs/>
          <w:color w:val="000000"/>
          <w:sz w:val="26"/>
          <w:szCs w:val="26"/>
          <w:rtl/>
        </w:rPr>
        <w:t xml:space="preserve">رام الله </w:t>
      </w:r>
      <w:r w:rsidRPr="007F00DF">
        <w:rPr>
          <w:rFonts w:ascii="Simplified Arabic" w:eastAsia="Times New Roman" w:hAnsi="Simplified Arabic" w:cs="Simplified Arabic"/>
          <w:b/>
          <w:bCs/>
          <w:color w:val="000000"/>
          <w:sz w:val="26"/>
          <w:szCs w:val="26"/>
          <w:rtl/>
        </w:rPr>
        <w:t>–</w:t>
      </w:r>
      <w:r w:rsidRPr="007F00DF">
        <w:rPr>
          <w:rFonts w:ascii="Simplified Arabic" w:eastAsia="Times New Roman" w:hAnsi="Simplified Arabic" w:cs="Simplified Arabic" w:hint="cs"/>
          <w:b/>
          <w:bCs/>
          <w:color w:val="000000"/>
          <w:sz w:val="26"/>
          <w:szCs w:val="26"/>
          <w:rtl/>
        </w:rPr>
        <w:t xml:space="preserve"> 22/08/2022 -</w:t>
      </w:r>
      <w:r w:rsidRPr="007F00DF">
        <w:rPr>
          <w:rFonts w:ascii="Simplified Arabic" w:eastAsia="Times New Roman" w:hAnsi="Simplified Arabic" w:cs="Simplified Arabic" w:hint="cs"/>
          <w:color w:val="000000"/>
          <w:sz w:val="26"/>
          <w:szCs w:val="26"/>
          <w:rtl/>
        </w:rPr>
        <w:t xml:space="preserve"> </w:t>
      </w:r>
      <w:r w:rsidRPr="007F00DF">
        <w:rPr>
          <w:rFonts w:ascii="Simplified Arabic" w:eastAsia="Times New Roman" w:hAnsi="Simplified Arabic" w:cs="Simplified Arabic"/>
          <w:color w:val="000000"/>
          <w:sz w:val="26"/>
          <w:szCs w:val="26"/>
          <w:rtl/>
        </w:rPr>
        <w:t xml:space="preserve">عبر </w:t>
      </w:r>
      <w:r w:rsidRPr="007F00DF">
        <w:rPr>
          <w:rFonts w:ascii="Simplified Arabic" w:eastAsia="Times New Roman" w:hAnsi="Simplified Arabic" w:cs="Simplified Arabic" w:hint="cs"/>
          <w:color w:val="000000"/>
          <w:sz w:val="26"/>
          <w:szCs w:val="26"/>
          <w:rtl/>
        </w:rPr>
        <w:t>مجلس الوزراء خلال جلسته الاسبوعية التي عقدت يوم الاثنين 22/08/2022،</w:t>
      </w:r>
      <w:r w:rsidRPr="007F00DF">
        <w:rPr>
          <w:rFonts w:ascii="Simplified Arabic" w:eastAsia="Times New Roman" w:hAnsi="Simplified Arabic" w:cs="Simplified Arabic"/>
          <w:color w:val="000000"/>
          <w:sz w:val="26"/>
          <w:szCs w:val="26"/>
          <w:rtl/>
        </w:rPr>
        <w:t xml:space="preserve"> عن ثقته بالجهاز</w:t>
      </w:r>
      <w:r w:rsidRPr="007F00DF">
        <w:rPr>
          <w:rFonts w:ascii="Simplified Arabic" w:eastAsia="Times New Roman" w:hAnsi="Simplified Arabic" w:cs="Simplified Arabic" w:hint="cs"/>
          <w:color w:val="000000"/>
          <w:sz w:val="26"/>
          <w:szCs w:val="26"/>
          <w:rtl/>
        </w:rPr>
        <w:t xml:space="preserve"> المركزي للاحصاء الفلسطيني</w:t>
      </w:r>
      <w:r w:rsidRPr="007F00DF">
        <w:rPr>
          <w:rFonts w:ascii="Simplified Arabic" w:eastAsia="Times New Roman" w:hAnsi="Simplified Arabic" w:cs="Simplified Arabic"/>
          <w:color w:val="000000"/>
          <w:sz w:val="26"/>
          <w:szCs w:val="26"/>
          <w:rtl/>
        </w:rPr>
        <w:t xml:space="preserve"> وبالمهنية العالية التي يعمل بها، موجها الشكر والتقدير لكوادر الجهاز على جهودهم.</w:t>
      </w:r>
    </w:p>
    <w:p w:rsidR="007F00DF" w:rsidRPr="007F00DF" w:rsidRDefault="007F00DF" w:rsidP="007F00DF">
      <w:pPr>
        <w:shd w:val="clear" w:color="auto" w:fill="FFFFFF"/>
        <w:spacing w:after="0" w:line="240" w:lineRule="auto"/>
        <w:jc w:val="both"/>
        <w:rPr>
          <w:rFonts w:ascii="Simplified Arabic" w:eastAsia="Times New Roman" w:hAnsi="Simplified Arabic" w:cs="Simplified Arabic"/>
          <w:color w:val="000000"/>
          <w:sz w:val="10"/>
          <w:szCs w:val="10"/>
          <w:rtl/>
        </w:rPr>
      </w:pP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26"/>
          <w:szCs w:val="26"/>
          <w:rtl/>
        </w:rPr>
      </w:pPr>
      <w:r w:rsidRPr="007F00DF">
        <w:rPr>
          <w:rFonts w:ascii="Simplified Arabic" w:eastAsia="Times New Roman" w:hAnsi="Simplified Arabic" w:cs="Simplified Arabic"/>
          <w:color w:val="000000"/>
          <w:sz w:val="26"/>
          <w:szCs w:val="26"/>
          <w:rtl/>
        </w:rPr>
        <w:t>و</w:t>
      </w:r>
      <w:r w:rsidRPr="007F00DF">
        <w:rPr>
          <w:rFonts w:ascii="Simplified Arabic" w:eastAsia="Times New Roman" w:hAnsi="Simplified Arabic" w:cs="Simplified Arabic" w:hint="cs"/>
          <w:color w:val="000000"/>
          <w:sz w:val="26"/>
          <w:szCs w:val="26"/>
          <w:rtl/>
        </w:rPr>
        <w:t xml:space="preserve">جاء ذلك خلال </w:t>
      </w:r>
      <w:r w:rsidRPr="007F00DF">
        <w:rPr>
          <w:rFonts w:ascii="Simplified Arabic" w:eastAsia="Times New Roman" w:hAnsi="Simplified Arabic" w:cs="Simplified Arabic"/>
          <w:color w:val="000000"/>
          <w:sz w:val="26"/>
          <w:szCs w:val="26"/>
          <w:rtl/>
        </w:rPr>
        <w:t>استضاف</w:t>
      </w:r>
      <w:r w:rsidRPr="007F00DF">
        <w:rPr>
          <w:rFonts w:ascii="Simplified Arabic" w:eastAsia="Times New Roman" w:hAnsi="Simplified Arabic" w:cs="Simplified Arabic" w:hint="cs"/>
          <w:color w:val="000000"/>
          <w:sz w:val="26"/>
          <w:szCs w:val="26"/>
          <w:rtl/>
        </w:rPr>
        <w:t>ته</w:t>
      </w:r>
      <w:r w:rsidRPr="007F00DF">
        <w:rPr>
          <w:rFonts w:ascii="Simplified Arabic" w:eastAsia="Times New Roman" w:hAnsi="Simplified Arabic" w:cs="Simplified Arabic"/>
          <w:color w:val="000000"/>
          <w:sz w:val="26"/>
          <w:szCs w:val="26"/>
          <w:rtl/>
        </w:rPr>
        <w:t>،</w:t>
      </w:r>
      <w:r w:rsidRPr="007F00DF">
        <w:rPr>
          <w:rFonts w:ascii="Simplified Arabic" w:eastAsia="Times New Roman" w:hAnsi="Simplified Arabic" w:cs="Simplified Arabic" w:hint="cs"/>
          <w:color w:val="000000"/>
          <w:sz w:val="26"/>
          <w:szCs w:val="26"/>
          <w:rtl/>
        </w:rPr>
        <w:t xml:space="preserve"> د. علا عوض،</w:t>
      </w:r>
      <w:r w:rsidRPr="007F00DF">
        <w:rPr>
          <w:rFonts w:ascii="Simplified Arabic" w:eastAsia="Times New Roman" w:hAnsi="Simplified Arabic" w:cs="Simplified Arabic"/>
          <w:color w:val="000000"/>
          <w:sz w:val="26"/>
          <w:szCs w:val="26"/>
          <w:rtl/>
        </w:rPr>
        <w:t xml:space="preserve"> رئيسة الجهاز المركزي للإحصاء</w:t>
      </w:r>
      <w:r w:rsidRPr="007F00DF">
        <w:rPr>
          <w:rFonts w:ascii="Simplified Arabic" w:eastAsia="Times New Roman" w:hAnsi="Simplified Arabic" w:cs="Simplified Arabic" w:hint="cs"/>
          <w:color w:val="000000"/>
          <w:sz w:val="26"/>
          <w:szCs w:val="26"/>
          <w:rtl/>
        </w:rPr>
        <w:t xml:space="preserve"> الفلسطيني</w:t>
      </w:r>
      <w:r w:rsidRPr="007F00DF">
        <w:rPr>
          <w:rFonts w:ascii="Simplified Arabic" w:eastAsia="Times New Roman" w:hAnsi="Simplified Arabic" w:cs="Simplified Arabic"/>
          <w:color w:val="000000"/>
          <w:sz w:val="26"/>
          <w:szCs w:val="26"/>
          <w:rtl/>
        </w:rPr>
        <w:t xml:space="preserve">، </w:t>
      </w:r>
      <w:r w:rsidRPr="007F00DF">
        <w:rPr>
          <w:rFonts w:ascii="Simplified Arabic" w:eastAsia="Times New Roman" w:hAnsi="Simplified Arabic" w:cs="Simplified Arabic" w:hint="cs"/>
          <w:color w:val="000000"/>
          <w:sz w:val="26"/>
          <w:szCs w:val="26"/>
          <w:rtl/>
        </w:rPr>
        <w:t xml:space="preserve"> حيث </w:t>
      </w:r>
      <w:r w:rsidRPr="007F00DF">
        <w:rPr>
          <w:rFonts w:ascii="Simplified Arabic" w:eastAsia="Times New Roman" w:hAnsi="Simplified Arabic" w:cs="Simplified Arabic"/>
          <w:color w:val="000000"/>
          <w:sz w:val="26"/>
          <w:szCs w:val="26"/>
          <w:rtl/>
        </w:rPr>
        <w:t>استمع منها إلى شرح مفصل حول أهمية عمل الجهاز في توفير الرقم الإحصائي؛ الذي يوثق مختلف جوانب الحياة الفلسطينية؛ بأبعادها وتفاصيلها الاجتماعية، والاقتصادية، والبيئية، وذلك من خلال البيانات التي يوفرها من المصادرة المختلفة، والمتمثلة في المسوح الأسرية، والتعدادات، والسجلات الإدارية، كما استمع المجلس إلى أهم التحديات التي تواجه عمل الجهاز، والتدخلات المطلوبة من أجل استمرار عمل الجهاز وتوفيره لبيانات محدثة بشكل مستمر ترصد واقع الشعب الفلسطيني في مختلف المجالات.</w:t>
      </w: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10"/>
          <w:szCs w:val="10"/>
          <w:rtl/>
        </w:rPr>
      </w:pPr>
      <w:r w:rsidRPr="007F00DF">
        <w:rPr>
          <w:rFonts w:ascii="Simplified Arabic" w:eastAsia="Times New Roman" w:hAnsi="Simplified Arabic" w:cs="Simplified Arabic"/>
          <w:color w:val="000000"/>
          <w:sz w:val="10"/>
          <w:szCs w:val="10"/>
          <w:rtl/>
        </w:rPr>
        <w:t xml:space="preserve"> </w:t>
      </w: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26"/>
          <w:szCs w:val="26"/>
          <w:rtl/>
        </w:rPr>
      </w:pPr>
      <w:r w:rsidRPr="007F00DF">
        <w:rPr>
          <w:rFonts w:ascii="Simplified Arabic" w:eastAsia="Times New Roman" w:hAnsi="Simplified Arabic" w:cs="Simplified Arabic"/>
          <w:color w:val="000000"/>
          <w:sz w:val="26"/>
          <w:szCs w:val="26"/>
          <w:rtl/>
        </w:rPr>
        <w:t>وأطلعت د. عوض</w:t>
      </w:r>
      <w:r w:rsidR="007F00DF" w:rsidRPr="007F00DF">
        <w:rPr>
          <w:rFonts w:ascii="Simplified Arabic" w:eastAsia="Times New Roman" w:hAnsi="Simplified Arabic" w:cs="Simplified Arabic" w:hint="cs"/>
          <w:color w:val="000000"/>
          <w:sz w:val="26"/>
          <w:szCs w:val="26"/>
          <w:rtl/>
        </w:rPr>
        <w:t>،</w:t>
      </w:r>
      <w:r w:rsidRPr="007F00DF">
        <w:rPr>
          <w:rFonts w:ascii="Simplified Arabic" w:eastAsia="Times New Roman" w:hAnsi="Simplified Arabic" w:cs="Simplified Arabic"/>
          <w:color w:val="000000"/>
          <w:sz w:val="26"/>
          <w:szCs w:val="26"/>
          <w:rtl/>
        </w:rPr>
        <w:t xml:space="preserve"> </w:t>
      </w:r>
      <w:r w:rsidR="007F00DF" w:rsidRPr="007F00DF">
        <w:rPr>
          <w:rFonts w:ascii="Simplified Arabic" w:eastAsia="Times New Roman" w:hAnsi="Simplified Arabic" w:cs="Simplified Arabic" w:hint="cs"/>
          <w:color w:val="000000"/>
          <w:sz w:val="26"/>
          <w:szCs w:val="26"/>
          <w:rtl/>
        </w:rPr>
        <w:t>مجلس الوزراء</w:t>
      </w:r>
      <w:r w:rsidRPr="007F00DF">
        <w:rPr>
          <w:rFonts w:ascii="Simplified Arabic" w:eastAsia="Times New Roman" w:hAnsi="Simplified Arabic" w:cs="Simplified Arabic"/>
          <w:color w:val="000000"/>
          <w:sz w:val="26"/>
          <w:szCs w:val="26"/>
          <w:rtl/>
        </w:rPr>
        <w:t xml:space="preserve"> على آخر البيانات التي ترصد الواقع الفلسطيني في كافة المجالات، </w:t>
      </w:r>
      <w:r w:rsidR="007F00DF" w:rsidRPr="007F00DF">
        <w:rPr>
          <w:rFonts w:ascii="Simplified Arabic" w:eastAsia="Times New Roman" w:hAnsi="Simplified Arabic" w:cs="Simplified Arabic" w:hint="cs"/>
          <w:color w:val="000000"/>
          <w:sz w:val="26"/>
          <w:szCs w:val="26"/>
          <w:rtl/>
        </w:rPr>
        <w:t>مشيرة أن دولة فلسطين تحتل</w:t>
      </w:r>
      <w:r w:rsidRPr="007F00DF">
        <w:rPr>
          <w:rFonts w:ascii="Simplified Arabic" w:eastAsia="Times New Roman" w:hAnsi="Simplified Arabic" w:cs="Simplified Arabic"/>
          <w:color w:val="000000"/>
          <w:sz w:val="26"/>
          <w:szCs w:val="26"/>
          <w:rtl/>
        </w:rPr>
        <w:t xml:space="preserve"> المرتبة الـ 20 عالميا في موضوع إتاحة البيانا</w:t>
      </w:r>
      <w:r w:rsidR="007F00DF" w:rsidRPr="007F00DF">
        <w:rPr>
          <w:rFonts w:ascii="Simplified Arabic" w:eastAsia="Times New Roman" w:hAnsi="Simplified Arabic" w:cs="Simplified Arabic"/>
          <w:color w:val="000000"/>
          <w:sz w:val="26"/>
          <w:szCs w:val="26"/>
          <w:rtl/>
        </w:rPr>
        <w:t xml:space="preserve">ت، والانفتاح في توفيرها، وبينت </w:t>
      </w:r>
      <w:r w:rsidRPr="007F00DF">
        <w:rPr>
          <w:rFonts w:ascii="Simplified Arabic" w:eastAsia="Times New Roman" w:hAnsi="Simplified Arabic" w:cs="Simplified Arabic"/>
          <w:color w:val="000000"/>
          <w:sz w:val="26"/>
          <w:szCs w:val="26"/>
          <w:rtl/>
        </w:rPr>
        <w:t>أهمية التكامل في العمل مع مكونات النظام الإحصائي الوطني وأن للجهاز دورا أساسيا فيه، ولكنه ليس اللاعب الوحيد فيه، معتبرة تكامل العمل مع المؤسسات الشريكة أمرا مهما.</w:t>
      </w: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10"/>
          <w:szCs w:val="10"/>
          <w:rtl/>
        </w:rPr>
      </w:pPr>
      <w:r w:rsidRPr="007F00DF">
        <w:rPr>
          <w:rFonts w:ascii="Simplified Arabic" w:eastAsia="Times New Roman" w:hAnsi="Simplified Arabic" w:cs="Simplified Arabic"/>
          <w:color w:val="000000"/>
          <w:sz w:val="10"/>
          <w:szCs w:val="10"/>
          <w:rtl/>
        </w:rPr>
        <w:t xml:space="preserve"> </w:t>
      </w:r>
    </w:p>
    <w:p w:rsidR="007F00DF"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26"/>
          <w:szCs w:val="26"/>
          <w:rtl/>
        </w:rPr>
      </w:pPr>
      <w:r w:rsidRPr="007F00DF">
        <w:rPr>
          <w:rFonts w:ascii="Simplified Arabic" w:eastAsia="Times New Roman" w:hAnsi="Simplified Arabic" w:cs="Simplified Arabic"/>
          <w:color w:val="000000"/>
          <w:sz w:val="26"/>
          <w:szCs w:val="26"/>
          <w:rtl/>
        </w:rPr>
        <w:t xml:space="preserve"> كذلك جرى</w:t>
      </w:r>
      <w:r w:rsidR="007F00DF" w:rsidRPr="007F00DF">
        <w:rPr>
          <w:rFonts w:ascii="Simplified Arabic" w:eastAsia="Times New Roman" w:hAnsi="Simplified Arabic" w:cs="Simplified Arabic" w:hint="cs"/>
          <w:color w:val="000000"/>
          <w:sz w:val="26"/>
          <w:szCs w:val="26"/>
          <w:rtl/>
        </w:rPr>
        <w:t xml:space="preserve"> خلال جلسة مجلس الوزراء</w:t>
      </w:r>
      <w:r w:rsidRPr="007F00DF">
        <w:rPr>
          <w:rFonts w:ascii="Simplified Arabic" w:eastAsia="Times New Roman" w:hAnsi="Simplified Arabic" w:cs="Simplified Arabic"/>
          <w:color w:val="000000"/>
          <w:sz w:val="26"/>
          <w:szCs w:val="26"/>
          <w:rtl/>
        </w:rPr>
        <w:t xml:space="preserve"> مناقشة أهمية البيانات في تسهيل عملية بناء الاستراتيجيات، والسياسات، واتخاذ القرار في القطاع العام والخاص، ودور الباحثين والجامعات ومؤسسات المجتمع المدني والدولي، في تحليل البيانات والاستفادة منها. وقد تم التطرق الى الإجراءات المطلوبة من الحكومة لدعم وتطوير النظام الإحصائي الوطني، والتي من أهمها اعتماد قانون الإحصاءات العامة</w:t>
      </w:r>
      <w:r w:rsidRPr="007F00DF">
        <w:rPr>
          <w:rFonts w:ascii="Simplified Arabic" w:eastAsia="Times New Roman" w:hAnsi="Simplified Arabic" w:cs="Simplified Arabic" w:hint="cs"/>
          <w:color w:val="000000"/>
          <w:sz w:val="26"/>
          <w:szCs w:val="26"/>
          <w:rtl/>
        </w:rPr>
        <w:t xml:space="preserve"> لسنة 2000</w:t>
      </w:r>
      <w:r w:rsidRPr="007F00DF">
        <w:rPr>
          <w:rFonts w:ascii="Simplified Arabic" w:eastAsia="Times New Roman" w:hAnsi="Simplified Arabic" w:cs="Simplified Arabic"/>
          <w:color w:val="000000"/>
          <w:sz w:val="26"/>
          <w:szCs w:val="26"/>
          <w:rtl/>
        </w:rPr>
        <w:t xml:space="preserve"> المعدل، وإدراج السجلات الإدارية كهدف استراتيجي ضمن خطط عمل الوزارات، والاستفادة من البيانات </w:t>
      </w:r>
      <w:r w:rsidR="007F00DF" w:rsidRPr="007F00DF">
        <w:rPr>
          <w:rFonts w:ascii="Simplified Arabic" w:eastAsia="Times New Roman" w:hAnsi="Simplified Arabic" w:cs="Simplified Arabic"/>
          <w:color w:val="000000"/>
          <w:sz w:val="26"/>
          <w:szCs w:val="26"/>
          <w:rtl/>
        </w:rPr>
        <w:t>التي يتيحها الجهاز</w:t>
      </w:r>
      <w:r w:rsidR="007F00DF" w:rsidRPr="007F00DF">
        <w:rPr>
          <w:rFonts w:ascii="Simplified Arabic" w:eastAsia="Times New Roman" w:hAnsi="Simplified Arabic" w:cs="Simplified Arabic" w:hint="cs"/>
          <w:color w:val="000000"/>
          <w:sz w:val="26"/>
          <w:szCs w:val="26"/>
          <w:rtl/>
        </w:rPr>
        <w:t>.</w:t>
      </w:r>
    </w:p>
    <w:p w:rsidR="007F00DF" w:rsidRPr="007F00DF" w:rsidRDefault="007F00DF" w:rsidP="007F00DF">
      <w:pPr>
        <w:shd w:val="clear" w:color="auto" w:fill="FFFFFF"/>
        <w:spacing w:after="0" w:line="240" w:lineRule="auto"/>
        <w:jc w:val="both"/>
        <w:rPr>
          <w:rFonts w:ascii="Simplified Arabic" w:eastAsia="Times New Roman" w:hAnsi="Simplified Arabic" w:cs="Simplified Arabic"/>
          <w:color w:val="000000"/>
          <w:sz w:val="10"/>
          <w:szCs w:val="10"/>
          <w:rtl/>
        </w:rPr>
      </w:pP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26"/>
          <w:szCs w:val="26"/>
          <w:rtl/>
        </w:rPr>
      </w:pPr>
      <w:r w:rsidRPr="007F00DF">
        <w:rPr>
          <w:rFonts w:ascii="Simplified Arabic" w:eastAsia="Times New Roman" w:hAnsi="Simplified Arabic" w:cs="Simplified Arabic"/>
          <w:color w:val="000000"/>
          <w:sz w:val="26"/>
          <w:szCs w:val="26"/>
          <w:rtl/>
        </w:rPr>
        <w:t xml:space="preserve">وقد </w:t>
      </w:r>
      <w:proofErr w:type="gramStart"/>
      <w:r w:rsidRPr="007F00DF">
        <w:rPr>
          <w:rFonts w:ascii="Simplified Arabic" w:eastAsia="Times New Roman" w:hAnsi="Simplified Arabic" w:cs="Simplified Arabic"/>
          <w:color w:val="000000"/>
          <w:sz w:val="26"/>
          <w:szCs w:val="26"/>
          <w:rtl/>
        </w:rPr>
        <w:t xml:space="preserve">قامت </w:t>
      </w:r>
      <w:r w:rsidR="007F00DF" w:rsidRPr="007F00DF">
        <w:rPr>
          <w:rFonts w:ascii="Simplified Arabic" w:eastAsia="Times New Roman" w:hAnsi="Simplified Arabic" w:cs="Simplified Arabic" w:hint="cs"/>
          <w:color w:val="000000"/>
          <w:sz w:val="26"/>
          <w:szCs w:val="26"/>
          <w:rtl/>
        </w:rPr>
        <w:t xml:space="preserve"> د.</w:t>
      </w:r>
      <w:proofErr w:type="gramEnd"/>
      <w:r w:rsidR="007F00DF" w:rsidRPr="007F00DF">
        <w:rPr>
          <w:rFonts w:ascii="Simplified Arabic" w:eastAsia="Times New Roman" w:hAnsi="Simplified Arabic" w:cs="Simplified Arabic" w:hint="cs"/>
          <w:color w:val="000000"/>
          <w:sz w:val="26"/>
          <w:szCs w:val="26"/>
          <w:rtl/>
        </w:rPr>
        <w:t xml:space="preserve"> علا عوض، </w:t>
      </w:r>
      <w:r w:rsidRPr="007F00DF">
        <w:rPr>
          <w:rFonts w:ascii="Simplified Arabic" w:eastAsia="Times New Roman" w:hAnsi="Simplified Arabic" w:cs="Simplified Arabic"/>
          <w:color w:val="000000"/>
          <w:sz w:val="26"/>
          <w:szCs w:val="26"/>
          <w:rtl/>
        </w:rPr>
        <w:t xml:space="preserve">رئيسة الجهاز بالرد على </w:t>
      </w:r>
      <w:r w:rsidR="007F00DF" w:rsidRPr="007F00DF">
        <w:rPr>
          <w:rFonts w:ascii="Simplified Arabic" w:eastAsia="Times New Roman" w:hAnsi="Simplified Arabic" w:cs="Simplified Arabic" w:hint="cs"/>
          <w:color w:val="000000"/>
          <w:sz w:val="26"/>
          <w:szCs w:val="26"/>
          <w:rtl/>
        </w:rPr>
        <w:t xml:space="preserve">كافة </w:t>
      </w:r>
      <w:r w:rsidRPr="007F00DF">
        <w:rPr>
          <w:rFonts w:ascii="Simplified Arabic" w:eastAsia="Times New Roman" w:hAnsi="Simplified Arabic" w:cs="Simplified Arabic"/>
          <w:color w:val="000000"/>
          <w:sz w:val="26"/>
          <w:szCs w:val="26"/>
          <w:rtl/>
        </w:rPr>
        <w:t>استفسارات المجلس كما قدمت شرحا مفصلا لمنهجيات عمل الجهاز في مختلف القطاعات.</w:t>
      </w:r>
    </w:p>
    <w:p w:rsidR="001343F5" w:rsidRPr="007F00DF" w:rsidRDefault="001343F5" w:rsidP="007F00DF">
      <w:pPr>
        <w:shd w:val="clear" w:color="auto" w:fill="FFFFFF"/>
        <w:spacing w:after="0" w:line="240" w:lineRule="auto"/>
        <w:jc w:val="both"/>
        <w:rPr>
          <w:rFonts w:ascii="Simplified Arabic" w:eastAsia="Times New Roman" w:hAnsi="Simplified Arabic" w:cs="Simplified Arabic"/>
          <w:color w:val="000000"/>
          <w:sz w:val="10"/>
          <w:szCs w:val="10"/>
        </w:rPr>
      </w:pPr>
    </w:p>
    <w:p w:rsidR="007F00DF" w:rsidRPr="007F00DF" w:rsidRDefault="007F00DF" w:rsidP="007F00DF">
      <w:pPr>
        <w:shd w:val="clear" w:color="auto" w:fill="FFFFFF"/>
        <w:spacing w:before="90" w:after="0" w:line="240" w:lineRule="auto"/>
        <w:jc w:val="both"/>
        <w:rPr>
          <w:rFonts w:ascii="inherit" w:eastAsia="Times New Roman" w:hAnsi="inherit" w:cs="Helvetica"/>
          <w:color w:val="000000"/>
          <w:sz w:val="26"/>
          <w:szCs w:val="26"/>
        </w:rPr>
      </w:pPr>
      <w:r w:rsidRPr="007F00DF">
        <w:rPr>
          <w:rFonts w:ascii="Simplified Arabic" w:eastAsia="Times New Roman" w:hAnsi="Simplified Arabic" w:cs="Simplified Arabic" w:hint="cs"/>
          <w:color w:val="000000"/>
          <w:sz w:val="26"/>
          <w:szCs w:val="26"/>
          <w:rtl/>
        </w:rPr>
        <w:t>ومن المقرر أن يصدر مجلس الوزراء عدة قرارات واجراءات تساعد الاحصاء الفلسطيني في مواصلة تطوير النظام الاحصائي</w:t>
      </w:r>
      <w:r w:rsidR="00BC16F3">
        <w:rPr>
          <w:rFonts w:ascii="Simplified Arabic" w:eastAsia="Times New Roman" w:hAnsi="Simplified Arabic" w:cs="Simplified Arabic" w:hint="cs"/>
          <w:color w:val="000000"/>
          <w:sz w:val="26"/>
          <w:szCs w:val="26"/>
          <w:rtl/>
        </w:rPr>
        <w:t xml:space="preserve"> الوطني</w:t>
      </w:r>
      <w:r w:rsidRPr="007F00DF">
        <w:rPr>
          <w:rFonts w:ascii="Simplified Arabic" w:eastAsia="Times New Roman" w:hAnsi="Simplified Arabic" w:cs="Simplified Arabic" w:hint="cs"/>
          <w:color w:val="000000"/>
          <w:sz w:val="26"/>
          <w:szCs w:val="26"/>
          <w:rtl/>
        </w:rPr>
        <w:t xml:space="preserve"> الفلسطيني، كما قرر مجلس الوزراء </w:t>
      </w:r>
      <w:r w:rsidR="001343F5" w:rsidRPr="007F00DF">
        <w:rPr>
          <w:rFonts w:ascii="Simplified Arabic" w:eastAsia="Times New Roman" w:hAnsi="Simplified Arabic" w:cs="Simplified Arabic"/>
          <w:color w:val="000000"/>
          <w:sz w:val="26"/>
          <w:szCs w:val="26"/>
          <w:rtl/>
        </w:rPr>
        <w:t>إنشاء آلية مؤسسية لتحليل البيانات الإحصائية واستخراج المؤشرات التنموية القطاعية والوطنية، وتوحيد قواعد المعلوم</w:t>
      </w:r>
      <w:r w:rsidRPr="007F00DF">
        <w:rPr>
          <w:rFonts w:ascii="Simplified Arabic" w:eastAsia="Times New Roman" w:hAnsi="Simplified Arabic" w:cs="Simplified Arabic"/>
          <w:color w:val="000000"/>
          <w:sz w:val="26"/>
          <w:szCs w:val="26"/>
          <w:rtl/>
        </w:rPr>
        <w:t>ات بما ينسجم مع المعايير الدولي</w:t>
      </w:r>
      <w:r w:rsidRPr="007F00DF">
        <w:rPr>
          <w:rFonts w:ascii="Simplified Arabic" w:eastAsia="Times New Roman" w:hAnsi="Simplified Arabic" w:cs="Simplified Arabic" w:hint="cs"/>
          <w:color w:val="000000"/>
          <w:sz w:val="26"/>
          <w:szCs w:val="26"/>
          <w:rtl/>
        </w:rPr>
        <w:t>ة.</w:t>
      </w:r>
      <w:r w:rsidRPr="007F00DF">
        <w:rPr>
          <w:rFonts w:ascii="inherit" w:eastAsia="Times New Roman" w:hAnsi="inherit" w:cs="Helvetica"/>
          <w:color w:val="000000"/>
          <w:sz w:val="26"/>
          <w:szCs w:val="26"/>
        </w:rPr>
        <w:t xml:space="preserve">  </w:t>
      </w:r>
    </w:p>
    <w:p w:rsidR="001509B2" w:rsidRPr="007F00DF" w:rsidRDefault="001343F5" w:rsidP="007F00DF">
      <w:pPr>
        <w:shd w:val="clear" w:color="auto" w:fill="FFFFFF"/>
        <w:spacing w:before="90" w:after="90" w:line="240" w:lineRule="auto"/>
        <w:jc w:val="both"/>
        <w:rPr>
          <w:rFonts w:ascii="inherit" w:eastAsia="Times New Roman" w:hAnsi="inherit" w:cs="Helvetica"/>
          <w:color w:val="000000"/>
          <w:sz w:val="26"/>
          <w:szCs w:val="26"/>
        </w:rPr>
      </w:pPr>
      <w:hyperlink r:id="rId5" w:history="1">
        <w:r w:rsidRPr="007F00DF">
          <w:rPr>
            <w:rFonts w:ascii="inherit" w:eastAsia="Times New Roman" w:hAnsi="inherit" w:cs="Helvetica"/>
            <w:color w:val="000000"/>
            <w:sz w:val="26"/>
            <w:szCs w:val="26"/>
          </w:rPr>
          <w:br/>
        </w:r>
      </w:hyperlink>
    </w:p>
    <w:sectPr w:rsidR="001509B2" w:rsidRPr="007F00DF" w:rsidSect="007F00DF">
      <w:pgSz w:w="11906" w:h="16838"/>
      <w:pgMar w:top="1440" w:right="1134" w:bottom="1440"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1A39"/>
    <w:multiLevelType w:val="hybridMultilevel"/>
    <w:tmpl w:val="8B781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94B51"/>
    <w:multiLevelType w:val="hybridMultilevel"/>
    <w:tmpl w:val="6BFE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E43D7"/>
    <w:multiLevelType w:val="hybridMultilevel"/>
    <w:tmpl w:val="A52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63804"/>
    <w:multiLevelType w:val="hybridMultilevel"/>
    <w:tmpl w:val="71AE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3F5"/>
    <w:rsid w:val="001343F5"/>
    <w:rsid w:val="001509B2"/>
    <w:rsid w:val="002C7539"/>
    <w:rsid w:val="005F0891"/>
    <w:rsid w:val="007F00DF"/>
    <w:rsid w:val="00A5016F"/>
    <w:rsid w:val="00BC16F3"/>
    <w:rsid w:val="00D10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5ED5D-7836-4373-B8FF-89D11689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43F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4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788961">
      <w:bodyDiv w:val="1"/>
      <w:marLeft w:val="0"/>
      <w:marRight w:val="0"/>
      <w:marTop w:val="0"/>
      <w:marBottom w:val="0"/>
      <w:divBdr>
        <w:top w:val="none" w:sz="0" w:space="0" w:color="auto"/>
        <w:left w:val="none" w:sz="0" w:space="0" w:color="auto"/>
        <w:bottom w:val="none" w:sz="0" w:space="0" w:color="auto"/>
        <w:right w:val="none" w:sz="0" w:space="0" w:color="auto"/>
      </w:divBdr>
      <w:divsChild>
        <w:div w:id="1852721998">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photo.php?fbid=404518988517721&amp;set=pcb.404519051851048&amp;type=3&amp;__tn__=HH-R&amp;eid=ARB4_ebG2Lkt01BbRx9_4UxqdgHTIbDe4r5D51jmlE8Urx_GM5ktbIGOcx-kLbnXqhOn-mp-53ZwqFLA&amp;__xts__%5B0%5D=68.ARAFA5E9H-DduepId8o8rdLd7eeWNV_VXnyUHfTprVMWy3WcAHcF7smmdW8TZ18w-vTFHVEeANQEdgfvI19hD5awc9et6yHK3Q-GRplgMzLZZiDPLkOE9S6PaOIGybMXQY8Gtv_CFsUXXFZpA2Ngw6IR9HSuH_uWMydjtWiBGO2XYjpmkYBZImaIa6t5K9p6yZG0bNwZTOancSmWro-97s9cYV3yhqNk0-Hy4c3Zg9DiknSZTFc7C04MfILTPh2ShHmIQTVgU_FJyi3WXpfk6Tm1lQ8l2uZUcf2TW8w_0R5ZSVtsNL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Links>
    <vt:vector size="6" baseType="variant">
      <vt:variant>
        <vt:i4>7733345</vt:i4>
      </vt:variant>
      <vt:variant>
        <vt:i4>0</vt:i4>
      </vt:variant>
      <vt:variant>
        <vt:i4>0</vt:i4>
      </vt:variant>
      <vt:variant>
        <vt:i4>5</vt:i4>
      </vt:variant>
      <vt:variant>
        <vt:lpwstr>https://www.facebook.com/photo.php?fbid=404518988517721&amp;set=pcb.404519051851048&amp;type=3&amp;__tn__=HH-R&amp;eid=ARB4_ebG2Lkt01BbRx9_4UxqdgHTIbDe4r5D51jmlE8Urx_GM5ktbIGOcx-kLbnXqhOn-mp-53ZwqFLA&amp;__xts__%5B0%5D=68.ARAFA5E9H-DduepId8o8rdLd7eeWNV_VXnyUHfTprVMWy3WcAHcF7smmdW8TZ18w-vTFHVEeANQEdgfvI19hD5awc9et6yHK3Q-GRplgMzLZZiDPLkOE9S6PaOIGybMXQY8Gtv_CFsUXXFZpA2Ngw6IR9HSuH_uWMydjtWiBGO2XYjpmkYBZImaIa6t5K9p6yZG0bNwZTOancSmWro-97s9cYV3yhqNk0-Hy4c3Zg9DiknSZTFc7C04MfILTPh2ShHmIQTVgU_FJyi3WXpfk6Tm1lQ8l2uZUcf2TW8w_0R5ZSVtsNL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LOAY SHEHADEH</dc:creator>
  <cp:keywords/>
  <dc:description/>
  <cp:lastModifiedBy>Mohammad Sahmoud</cp:lastModifiedBy>
  <cp:revision>2</cp:revision>
  <cp:lastPrinted>2022-08-23T04:44:00Z</cp:lastPrinted>
  <dcterms:created xsi:type="dcterms:W3CDTF">2022-08-23T05:30:00Z</dcterms:created>
  <dcterms:modified xsi:type="dcterms:W3CDTF">2022-08-23T05:30:00Z</dcterms:modified>
</cp:coreProperties>
</file>