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C7" w:rsidRDefault="00B945C7" w:rsidP="00B945C7">
      <w:pPr>
        <w:ind w:left="-28" w:right="-272"/>
        <w:jc w:val="center"/>
        <w:rPr>
          <w:rFonts w:cs="Simplified Arabic" w:hint="cs"/>
          <w:b/>
          <w:bCs/>
          <w:color w:val="000000"/>
          <w:sz w:val="22"/>
          <w:szCs w:val="22"/>
          <w:rtl/>
        </w:rPr>
      </w:pPr>
      <w:bookmarkStart w:id="0" w:name="OLE_LINK5"/>
      <w:bookmarkStart w:id="1" w:name="OLE_LINK6"/>
    </w:p>
    <w:p w:rsidR="00B945C7" w:rsidRPr="001E30B4" w:rsidRDefault="00B945C7" w:rsidP="00B945C7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الإحصاء الفلسطيني يعلن الرقم القياسي لأسعار المنتج في فلسطين لشهر </w:t>
      </w:r>
      <w:proofErr w:type="spellStart"/>
      <w:r>
        <w:rPr>
          <w:rFonts w:cs="Simplified Arabic" w:hint="cs"/>
          <w:b/>
          <w:bCs/>
          <w:color w:val="000000"/>
          <w:sz w:val="32"/>
          <w:szCs w:val="32"/>
          <w:rtl/>
        </w:rPr>
        <w:t>أيار،</w:t>
      </w:r>
      <w:proofErr w:type="spellEnd"/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1E30B4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05/2016</w:t>
      </w:r>
    </w:p>
    <w:p w:rsidR="00B945C7" w:rsidRPr="001E30B4" w:rsidRDefault="00B945C7" w:rsidP="00B945C7">
      <w:pPr>
        <w:pStyle w:val="Header"/>
        <w:tabs>
          <w:tab w:val="left" w:pos="5925"/>
        </w:tabs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val="en-US"/>
        </w:rPr>
      </w:pPr>
    </w:p>
    <w:p w:rsidR="00B945C7" w:rsidRPr="001E30B4" w:rsidRDefault="00B945C7" w:rsidP="00B945C7">
      <w:pPr>
        <w:pStyle w:val="Header"/>
        <w:tabs>
          <w:tab w:val="left" w:pos="5925"/>
        </w:tabs>
        <w:jc w:val="both"/>
        <w:rPr>
          <w:rFonts w:cs="Simplified Arabic" w:hint="cs"/>
          <w:b/>
          <w:bCs/>
          <w:color w:val="000000"/>
          <w:sz w:val="25"/>
          <w:szCs w:val="25"/>
          <w:rtl/>
        </w:rPr>
      </w:pPr>
      <w:r w:rsidRPr="001E30B4">
        <w:rPr>
          <w:rFonts w:cs="Simplified Arabic" w:hint="cs"/>
          <w:b/>
          <w:bCs/>
          <w:color w:val="000000"/>
          <w:sz w:val="25"/>
          <w:szCs w:val="25"/>
          <w:rtl/>
        </w:rPr>
        <w:t>ارتفاع</w:t>
      </w:r>
      <w:r w:rsidRPr="001E30B4">
        <w:rPr>
          <w:rFonts w:cs="Simplified Arabic"/>
          <w:b/>
          <w:bCs/>
          <w:color w:val="000000"/>
          <w:sz w:val="25"/>
          <w:szCs w:val="25"/>
          <w:rtl/>
        </w:rPr>
        <w:t xml:space="preserve"> </w:t>
      </w:r>
      <w:r w:rsidRPr="001E30B4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حاد في </w:t>
      </w:r>
      <w:r w:rsidRPr="001E30B4">
        <w:rPr>
          <w:rFonts w:cs="Simplified Arabic"/>
          <w:b/>
          <w:bCs/>
          <w:color w:val="000000"/>
          <w:sz w:val="25"/>
          <w:szCs w:val="25"/>
          <w:rtl/>
        </w:rPr>
        <w:t xml:space="preserve">أسعار </w:t>
      </w:r>
      <w:proofErr w:type="spellStart"/>
      <w:r w:rsidRPr="001E30B4">
        <w:rPr>
          <w:rFonts w:cs="Simplified Arabic"/>
          <w:b/>
          <w:bCs/>
          <w:color w:val="000000"/>
          <w:sz w:val="25"/>
          <w:szCs w:val="25"/>
          <w:rtl/>
        </w:rPr>
        <w:t>ا</w:t>
      </w:r>
      <w:r w:rsidRPr="001E30B4">
        <w:rPr>
          <w:rFonts w:cs="Simplified Arabic" w:hint="cs"/>
          <w:b/>
          <w:bCs/>
          <w:color w:val="000000"/>
          <w:sz w:val="25"/>
          <w:szCs w:val="25"/>
          <w:rtl/>
        </w:rPr>
        <w:t>لمنتج</w:t>
      </w:r>
      <w:r w:rsidRPr="001E30B4">
        <w:rPr>
          <w:rStyle w:val="FootnoteReference"/>
          <w:rFonts w:cs="Simplified Arabic"/>
          <w:b/>
          <w:bCs/>
          <w:color w:val="000000"/>
          <w:sz w:val="25"/>
          <w:szCs w:val="25"/>
          <w:rtl/>
        </w:rPr>
        <w:footnoteReference w:customMarkFollows="1" w:id="1"/>
        <w:t>1</w:t>
      </w:r>
      <w:proofErr w:type="spellEnd"/>
      <w:r w:rsidRPr="001E30B4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 </w:t>
      </w:r>
      <w:r w:rsidRPr="001E30B4">
        <w:rPr>
          <w:rFonts w:cs="Simplified Arabic"/>
          <w:b/>
          <w:bCs/>
          <w:color w:val="000000"/>
          <w:sz w:val="25"/>
          <w:szCs w:val="25"/>
          <w:rtl/>
        </w:rPr>
        <w:t xml:space="preserve">خلال </w:t>
      </w:r>
      <w:r w:rsidRPr="001E30B4">
        <w:rPr>
          <w:rFonts w:cs="Simplified Arabic" w:hint="cs"/>
          <w:b/>
          <w:bCs/>
          <w:color w:val="000000"/>
          <w:sz w:val="25"/>
          <w:szCs w:val="25"/>
          <w:rtl/>
        </w:rPr>
        <w:t>شهر أيار 2016</w:t>
      </w:r>
    </w:p>
    <w:p w:rsidR="00B945C7" w:rsidRDefault="00B945C7" w:rsidP="00B945C7">
      <w:pPr>
        <w:pStyle w:val="Header"/>
        <w:tabs>
          <w:tab w:val="left" w:pos="5925"/>
        </w:tabs>
        <w:jc w:val="lowKashida"/>
        <w:rPr>
          <w:rFonts w:cs="Simplified Arabic" w:hint="cs"/>
          <w:color w:val="000000"/>
          <w:sz w:val="24"/>
          <w:szCs w:val="24"/>
          <w:rtl/>
        </w:rPr>
      </w:pPr>
      <w:r w:rsidRPr="00347E8D">
        <w:rPr>
          <w:rFonts w:cs="Simplified Arabic" w:hint="cs"/>
          <w:color w:val="000000"/>
          <w:sz w:val="24"/>
          <w:szCs w:val="24"/>
          <w:rtl/>
        </w:rPr>
        <w:t xml:space="preserve">الرقم القياسي العام لأسعار </w:t>
      </w:r>
      <w:r>
        <w:rPr>
          <w:rFonts w:cs="Simplified Arabic" w:hint="cs"/>
          <w:color w:val="000000"/>
          <w:sz w:val="24"/>
          <w:szCs w:val="24"/>
          <w:rtl/>
        </w:rPr>
        <w:t>المنتج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يسجل </w:t>
      </w:r>
      <w:r>
        <w:rPr>
          <w:rFonts w:cs="Simplified Arabic" w:hint="cs"/>
          <w:color w:val="000000"/>
          <w:sz w:val="24"/>
          <w:szCs w:val="24"/>
          <w:rtl/>
        </w:rPr>
        <w:t>ارتفاعاً حاداً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 xml:space="preserve">بنسبة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3.18</w:t>
      </w:r>
      <w:r w:rsidRPr="00347E8D">
        <w:rPr>
          <w:rFonts w:cs="Simplified Arabic" w:hint="cs"/>
          <w:color w:val="000000"/>
          <w:sz w:val="24"/>
          <w:szCs w:val="24"/>
          <w:rtl/>
        </w:rPr>
        <w:t>%</w:t>
      </w:r>
      <w:proofErr w:type="spellEnd"/>
      <w:r w:rsidRPr="00347E8D">
        <w:rPr>
          <w:rFonts w:cs="Simplified Arabic" w:hint="cs"/>
          <w:color w:val="000000"/>
          <w:sz w:val="24"/>
          <w:szCs w:val="24"/>
          <w:rtl/>
        </w:rPr>
        <w:t xml:space="preserve"> خلال </w:t>
      </w:r>
      <w:r>
        <w:rPr>
          <w:rFonts w:cs="Simplified Arabic" w:hint="cs"/>
          <w:color w:val="000000"/>
          <w:sz w:val="24"/>
          <w:szCs w:val="24"/>
          <w:rtl/>
        </w:rPr>
        <w:t>شهر أيار 2016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مقارنة مع 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نيسان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2016</w:t>
      </w:r>
      <w:r>
        <w:rPr>
          <w:rFonts w:cs="Simplified Arabic" w:hint="cs"/>
          <w:vanish/>
          <w:color w:val="000000"/>
          <w:sz w:val="24"/>
          <w:szCs w:val="24"/>
          <w:rtl/>
        </w:rPr>
        <w:t>أ</w:t>
      </w:r>
      <w:r>
        <w:rPr>
          <w:rFonts w:cs="Simplified Arabic" w:hint="cs"/>
          <w:color w:val="000000"/>
          <w:sz w:val="24"/>
          <w:szCs w:val="24"/>
          <w:rtl/>
        </w:rPr>
        <w:t>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 xml:space="preserve">الرقم القياسي العام 101.94 خلال شهر أيار 2016 مقارنة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>
        <w:rPr>
          <w:rFonts w:cs="Simplified Arabic" w:hint="cs"/>
          <w:color w:val="000000"/>
          <w:sz w:val="24"/>
          <w:szCs w:val="24"/>
          <w:rtl/>
        </w:rPr>
        <w:t xml:space="preserve"> 98.80 خلال شهر نيسان 2016 </w:t>
      </w:r>
      <w:r w:rsidRPr="0002407B">
        <w:rPr>
          <w:rFonts w:cs="Simplified Arabic" w:hint="cs"/>
          <w:color w:val="000000"/>
          <w:sz w:val="24"/>
          <w:szCs w:val="24"/>
          <w:rtl/>
        </w:rPr>
        <w:t>(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الأساس كانون أول 2015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B945C7" w:rsidRPr="001E30B4" w:rsidRDefault="00B945C7" w:rsidP="00B945C7">
      <w:pPr>
        <w:pStyle w:val="Header"/>
        <w:tabs>
          <w:tab w:val="left" w:pos="5925"/>
        </w:tabs>
        <w:jc w:val="lowKashida"/>
        <w:rPr>
          <w:rFonts w:cs="Simplified Arabic" w:hint="cs"/>
          <w:color w:val="000000"/>
          <w:sz w:val="16"/>
          <w:szCs w:val="16"/>
          <w:rtl/>
        </w:rPr>
      </w:pPr>
    </w:p>
    <w:p w:rsidR="00B945C7" w:rsidRPr="001E30B4" w:rsidRDefault="00B945C7" w:rsidP="00B945C7">
      <w:pPr>
        <w:pStyle w:val="Header"/>
        <w:tabs>
          <w:tab w:val="left" w:pos="5925"/>
        </w:tabs>
        <w:rPr>
          <w:rFonts w:cs="Simplified Arabic" w:hint="cs"/>
          <w:b/>
          <w:bCs/>
          <w:color w:val="000000"/>
          <w:sz w:val="25"/>
          <w:szCs w:val="25"/>
          <w:rtl/>
        </w:rPr>
      </w:pPr>
      <w:r w:rsidRPr="001E30B4">
        <w:rPr>
          <w:rFonts w:cs="Simplified Arabic" w:hint="cs"/>
          <w:b/>
          <w:bCs/>
          <w:color w:val="000000"/>
          <w:sz w:val="25"/>
          <w:szCs w:val="25"/>
          <w:rtl/>
        </w:rPr>
        <w:t>الرقم القياسي لأسعار المنتج للسلع المستهلكة محلياً</w:t>
      </w:r>
    </w:p>
    <w:p w:rsidR="00B945C7" w:rsidRDefault="00B945C7" w:rsidP="00B945C7">
      <w:pPr>
        <w:pStyle w:val="Header"/>
        <w:tabs>
          <w:tab w:val="left" w:pos="5925"/>
        </w:tabs>
        <w:jc w:val="lowKashida"/>
        <w:rPr>
          <w:rFonts w:cs="Simplified Arabic" w:hint="cs"/>
          <w:b/>
          <w:bCs/>
          <w:color w:val="000000"/>
          <w:sz w:val="8"/>
          <w:szCs w:val="8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سجل الرقم القياسي لأسعار المنتج للسلع المستهلكة محلياً من الإنتاج المحلي ارتفاعاً حاداً بنسبة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3.38%،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لأسعار المنتج للسلع المستهلكة محلياً 102.04 خلال شهر أيار 2016 مقارنة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>
        <w:rPr>
          <w:rFonts w:cs="Simplified Arabic" w:hint="cs"/>
          <w:color w:val="000000"/>
          <w:sz w:val="24"/>
          <w:szCs w:val="24"/>
          <w:rtl/>
        </w:rPr>
        <w:t xml:space="preserve"> 98.71 خلال شهر نيسان 2016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(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الأساس كانون أول 2015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</w:t>
      </w:r>
    </w:p>
    <w:p w:rsidR="00B945C7" w:rsidRPr="001E30B4" w:rsidRDefault="00B945C7" w:rsidP="00B945C7">
      <w:pPr>
        <w:pStyle w:val="Header"/>
        <w:tabs>
          <w:tab w:val="left" w:pos="5925"/>
        </w:tabs>
        <w:jc w:val="lowKashida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B945C7" w:rsidRPr="001E30B4" w:rsidRDefault="00B945C7" w:rsidP="00B945C7">
      <w:pPr>
        <w:pStyle w:val="Header"/>
        <w:tabs>
          <w:tab w:val="left" w:pos="5925"/>
        </w:tabs>
        <w:jc w:val="lowKashida"/>
        <w:rPr>
          <w:rFonts w:cs="Simplified Arabic" w:hint="cs"/>
          <w:b/>
          <w:bCs/>
          <w:color w:val="000000"/>
          <w:sz w:val="25"/>
          <w:szCs w:val="25"/>
          <w:rtl/>
        </w:rPr>
      </w:pPr>
      <w:r w:rsidRPr="001E30B4">
        <w:rPr>
          <w:rFonts w:cs="Simplified Arabic" w:hint="cs"/>
          <w:b/>
          <w:bCs/>
          <w:color w:val="000000"/>
          <w:sz w:val="25"/>
          <w:szCs w:val="25"/>
          <w:rtl/>
        </w:rPr>
        <w:t>الرقم القياسي لأسعار المنتج للسلع المصدرة</w:t>
      </w:r>
    </w:p>
    <w:p w:rsidR="00B945C7" w:rsidRDefault="00B945C7" w:rsidP="00B945C7">
      <w:pPr>
        <w:pStyle w:val="Header"/>
        <w:tabs>
          <w:tab w:val="left" w:pos="5925"/>
        </w:tabs>
        <w:jc w:val="lowKashida"/>
        <w:rPr>
          <w:rFonts w:cs="Simplified Arabic" w:hint="cs"/>
          <w:color w:val="000000"/>
          <w:sz w:val="16"/>
          <w:szCs w:val="16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سجل الرقم القياسي لأسعار السلع المصدرة من الإنتاج المحلي ارتفاعاً حاداً بنسبة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1.31%،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لأسعار السلع المصدرة 101.05 خلال شهر أيار 2016 مقارنة      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>
        <w:rPr>
          <w:rFonts w:cs="Simplified Arabic" w:hint="cs"/>
          <w:color w:val="000000"/>
          <w:sz w:val="24"/>
          <w:szCs w:val="24"/>
          <w:rtl/>
        </w:rPr>
        <w:t xml:space="preserve"> 99.74 خلال شهر نيسان 2016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(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الأساس كانون أول 2015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B945C7" w:rsidRPr="001E30B4" w:rsidRDefault="00B945C7" w:rsidP="00B945C7">
      <w:pPr>
        <w:pStyle w:val="Header"/>
        <w:tabs>
          <w:tab w:val="left" w:pos="5925"/>
        </w:tabs>
        <w:jc w:val="lowKashida"/>
        <w:rPr>
          <w:rFonts w:cs="Simplified Arabic" w:hint="cs"/>
          <w:color w:val="000000"/>
          <w:sz w:val="16"/>
          <w:szCs w:val="16"/>
          <w:rtl/>
        </w:rPr>
      </w:pPr>
    </w:p>
    <w:p w:rsidR="00B945C7" w:rsidRPr="001E30B4" w:rsidRDefault="00B945C7" w:rsidP="00B945C7">
      <w:pPr>
        <w:pStyle w:val="BodyText2"/>
        <w:spacing w:after="0" w:line="240" w:lineRule="auto"/>
        <w:jc w:val="lowKashida"/>
        <w:rPr>
          <w:rFonts w:cs="Simplified Arabic" w:hint="cs"/>
          <w:b/>
          <w:bCs/>
          <w:color w:val="000000"/>
          <w:sz w:val="25"/>
          <w:szCs w:val="25"/>
          <w:rtl/>
        </w:rPr>
      </w:pPr>
      <w:r w:rsidRPr="001E30B4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حركة أسعار المنتج ضمن الأنشطة الرئيسية </w:t>
      </w:r>
    </w:p>
    <w:p w:rsidR="00B945C7" w:rsidRPr="009477CC" w:rsidRDefault="00B945C7" w:rsidP="00B945C7">
      <w:pPr>
        <w:jc w:val="lowKashida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شهدت أسعار السلع المنتجة من </w:t>
      </w:r>
      <w:r>
        <w:rPr>
          <w:rFonts w:cs="Simplified Arabic" w:hint="cs"/>
          <w:b/>
          <w:bCs/>
          <w:color w:val="000000"/>
          <w:rtl/>
        </w:rPr>
        <w:t>نشاط</w:t>
      </w:r>
      <w:r w:rsidRPr="00E117B7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 xml:space="preserve">الزراعة </w:t>
      </w:r>
      <w:proofErr w:type="spellStart"/>
      <w:r>
        <w:rPr>
          <w:rFonts w:cs="Simplified Arabic" w:hint="cs"/>
          <w:b/>
          <w:bCs/>
          <w:color w:val="000000"/>
          <w:rtl/>
        </w:rPr>
        <w:t>والحراجة</w:t>
      </w:r>
      <w:proofErr w:type="spellEnd"/>
      <w:r>
        <w:rPr>
          <w:rFonts w:cs="Simplified Arabic" w:hint="cs"/>
          <w:b/>
          <w:bCs/>
          <w:color w:val="000000"/>
          <w:rtl/>
        </w:rPr>
        <w:t xml:space="preserve"> وصيد الأسماك </w:t>
      </w:r>
      <w:r>
        <w:rPr>
          <w:rFonts w:cs="Simplified Arabic" w:hint="cs"/>
          <w:color w:val="000000"/>
          <w:rtl/>
        </w:rPr>
        <w:t>ارتفاعاً</w:t>
      </w:r>
      <w:r w:rsidRPr="00F7028C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بنسبة </w:t>
      </w:r>
      <w:proofErr w:type="spellStart"/>
      <w:r>
        <w:rPr>
          <w:rFonts w:cs="Simplified Arabic" w:hint="cs"/>
          <w:color w:val="000000"/>
          <w:rtl/>
        </w:rPr>
        <w:t>4.11%،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25.20%</w:t>
      </w:r>
      <w:proofErr w:type="spellEnd"/>
      <w:r>
        <w:rPr>
          <w:rFonts w:cs="Simplified Arabic" w:hint="cs"/>
          <w:color w:val="000000"/>
          <w:rtl/>
        </w:rPr>
        <w:t xml:space="preserve"> من سلة </w:t>
      </w:r>
      <w:proofErr w:type="spellStart"/>
      <w:r>
        <w:rPr>
          <w:rFonts w:cs="Simplified Arabic" w:hint="cs"/>
          <w:color w:val="000000"/>
          <w:rtl/>
        </w:rPr>
        <w:t>المنتج،</w:t>
      </w:r>
      <w:proofErr w:type="spellEnd"/>
      <w:r>
        <w:rPr>
          <w:rFonts w:cs="Simplified Arabic" w:hint="cs"/>
          <w:color w:val="000000"/>
          <w:rtl/>
        </w:rPr>
        <w:t xml:space="preserve"> وذلك لارتفاع أسعار السلع ضمن نشاط </w:t>
      </w:r>
      <w:r w:rsidRPr="00615A48">
        <w:rPr>
          <w:rFonts w:cs="Simplified Arabic" w:hint="cs"/>
          <w:b/>
          <w:bCs/>
          <w:color w:val="000000"/>
          <w:rtl/>
        </w:rPr>
        <w:t>زراعة المحاصيل الدائمة المعمرة</w:t>
      </w:r>
      <w:r>
        <w:rPr>
          <w:rFonts w:cs="Simplified Arabic" w:hint="cs"/>
          <w:color w:val="000000"/>
          <w:rtl/>
        </w:rPr>
        <w:t xml:space="preserve"> بنسبة </w:t>
      </w:r>
      <w:proofErr w:type="spellStart"/>
      <w:r>
        <w:rPr>
          <w:rFonts w:cs="Simplified Arabic" w:hint="cs"/>
          <w:color w:val="000000"/>
          <w:rtl/>
        </w:rPr>
        <w:t>9.81%،</w:t>
      </w:r>
      <w:proofErr w:type="spellEnd"/>
      <w:r>
        <w:rPr>
          <w:rFonts w:cs="Simplified Arabic" w:hint="cs"/>
          <w:color w:val="000000"/>
          <w:rtl/>
        </w:rPr>
        <w:t xml:space="preserve"> وذلك بسبب ارتفاع أسعار زراعة </w:t>
      </w:r>
      <w:proofErr w:type="spellStart"/>
      <w:r>
        <w:rPr>
          <w:rFonts w:cs="Simplified Arabic" w:hint="cs"/>
          <w:color w:val="000000"/>
          <w:rtl/>
        </w:rPr>
        <w:t>التفاحيات</w:t>
      </w:r>
      <w:proofErr w:type="spellEnd"/>
      <w:r>
        <w:rPr>
          <w:rFonts w:cs="Simplified Arabic" w:hint="cs"/>
          <w:color w:val="000000"/>
          <w:rtl/>
        </w:rPr>
        <w:t xml:space="preserve"> والثمار ذات النواة الصلبة بنسبة </w:t>
      </w:r>
      <w:proofErr w:type="spellStart"/>
      <w:r>
        <w:rPr>
          <w:rFonts w:cs="Simplified Arabic" w:hint="cs"/>
          <w:color w:val="000000"/>
          <w:rtl/>
        </w:rPr>
        <w:t>20.29%،</w:t>
      </w:r>
      <w:proofErr w:type="spellEnd"/>
      <w:r>
        <w:rPr>
          <w:rFonts w:cs="Simplified Arabic" w:hint="cs"/>
          <w:color w:val="000000"/>
          <w:rtl/>
        </w:rPr>
        <w:t xml:space="preserve"> كما ارتفعت أسعار السلع ضمن نشاط </w:t>
      </w:r>
      <w:r w:rsidRPr="00615A48">
        <w:rPr>
          <w:rFonts w:cs="Simplified Arabic" w:hint="cs"/>
          <w:b/>
          <w:bCs/>
          <w:color w:val="000000"/>
          <w:rtl/>
        </w:rPr>
        <w:t>الإنتاج الحيواني</w:t>
      </w:r>
      <w:r>
        <w:rPr>
          <w:rFonts w:cs="Simplified Arabic" w:hint="cs"/>
          <w:color w:val="000000"/>
          <w:rtl/>
        </w:rPr>
        <w:t xml:space="preserve"> بنسبة </w:t>
      </w:r>
      <w:proofErr w:type="spellStart"/>
      <w:r>
        <w:rPr>
          <w:rFonts w:cs="Simplified Arabic" w:hint="cs"/>
          <w:color w:val="000000"/>
          <w:rtl/>
        </w:rPr>
        <w:t>4.72%،</w:t>
      </w:r>
      <w:proofErr w:type="spellEnd"/>
      <w:r>
        <w:rPr>
          <w:rFonts w:cs="Simplified Arabic" w:hint="cs"/>
          <w:color w:val="000000"/>
          <w:rtl/>
        </w:rPr>
        <w:t xml:space="preserve"> بسبب ارتفاع أسعار تربية الدواجن بنسبة </w:t>
      </w:r>
      <w:proofErr w:type="spellStart"/>
      <w:r>
        <w:rPr>
          <w:rFonts w:cs="Simplified Arabic" w:hint="cs"/>
          <w:color w:val="000000"/>
          <w:rtl/>
        </w:rPr>
        <w:t>5.89%،</w:t>
      </w:r>
      <w:proofErr w:type="spellEnd"/>
      <w:r w:rsidRPr="009477CC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وأسعار تربية الأغنام والماعز بنسبة </w:t>
      </w:r>
      <w:proofErr w:type="spellStart"/>
      <w:r>
        <w:rPr>
          <w:rFonts w:cs="Simplified Arabic" w:hint="cs"/>
          <w:color w:val="000000"/>
          <w:rtl/>
        </w:rPr>
        <w:t>4.30%،</w:t>
      </w:r>
      <w:proofErr w:type="spellEnd"/>
      <w:r>
        <w:rPr>
          <w:rFonts w:cs="Simplified Arabic" w:hint="cs"/>
          <w:color w:val="000000"/>
          <w:rtl/>
        </w:rPr>
        <w:t xml:space="preserve"> كما سجل نشاط </w:t>
      </w:r>
      <w:r w:rsidRPr="00615A48">
        <w:rPr>
          <w:rFonts w:cs="Simplified Arabic" w:hint="cs"/>
          <w:b/>
          <w:bCs/>
          <w:color w:val="000000"/>
          <w:rtl/>
        </w:rPr>
        <w:t>زراعة المحاصيل غير الدائمة</w:t>
      </w:r>
      <w:r>
        <w:rPr>
          <w:rFonts w:cs="Simplified Arabic" w:hint="cs"/>
          <w:color w:val="000000"/>
          <w:rtl/>
        </w:rPr>
        <w:t xml:space="preserve"> ارتفاعاً بنسبة </w:t>
      </w:r>
      <w:proofErr w:type="spellStart"/>
      <w:r>
        <w:rPr>
          <w:rFonts w:cs="Simplified Arabic" w:hint="cs"/>
          <w:color w:val="000000"/>
          <w:rtl/>
        </w:rPr>
        <w:t>1.61%،</w:t>
      </w:r>
      <w:proofErr w:type="spellEnd"/>
      <w:r>
        <w:rPr>
          <w:rFonts w:cs="Simplified Arabic" w:hint="cs"/>
          <w:color w:val="000000"/>
          <w:rtl/>
        </w:rPr>
        <w:t xml:space="preserve"> بسبب ارتفاع أسعار زراعة الخضراوات والبطيخيات </w:t>
      </w:r>
      <w:proofErr w:type="spellStart"/>
      <w:r>
        <w:rPr>
          <w:rFonts w:cs="Simplified Arabic" w:hint="cs"/>
          <w:color w:val="000000"/>
          <w:rtl/>
        </w:rPr>
        <w:t>والجذريات</w:t>
      </w:r>
      <w:proofErr w:type="spellEnd"/>
      <w:r>
        <w:rPr>
          <w:rFonts w:cs="Simplified Arabic" w:hint="cs"/>
          <w:color w:val="000000"/>
          <w:rtl/>
        </w:rPr>
        <w:t xml:space="preserve"> </w:t>
      </w:r>
      <w:proofErr w:type="spellStart"/>
      <w:r>
        <w:rPr>
          <w:rFonts w:cs="Simplified Arabic" w:hint="cs"/>
          <w:color w:val="000000"/>
          <w:rtl/>
        </w:rPr>
        <w:t>والدرنيات</w:t>
      </w:r>
      <w:proofErr w:type="spellEnd"/>
      <w:r>
        <w:rPr>
          <w:rFonts w:cs="Simplified Arabic" w:hint="cs"/>
          <w:color w:val="000000"/>
          <w:rtl/>
        </w:rPr>
        <w:t xml:space="preserve"> بنسبة </w:t>
      </w:r>
      <w:proofErr w:type="spellStart"/>
      <w:r>
        <w:rPr>
          <w:rFonts w:cs="Simplified Arabic" w:hint="cs"/>
          <w:color w:val="000000"/>
          <w:rtl/>
        </w:rPr>
        <w:t>2.10%،</w:t>
      </w:r>
      <w:proofErr w:type="spellEnd"/>
      <w:r>
        <w:rPr>
          <w:rFonts w:cs="Simplified Arabic" w:hint="cs"/>
          <w:color w:val="000000"/>
          <w:rtl/>
        </w:rPr>
        <w:t xml:space="preserve">  كما سجلت أسعار السلع ضمن</w:t>
      </w:r>
      <w:r w:rsidRPr="00FA4AA9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نشاط </w:t>
      </w:r>
      <w:r w:rsidRPr="00615A48">
        <w:rPr>
          <w:rFonts w:cs="Simplified Arabic" w:hint="cs"/>
          <w:b/>
          <w:bCs/>
          <w:color w:val="000000"/>
          <w:rtl/>
        </w:rPr>
        <w:t>صيد الأسماك</w:t>
      </w:r>
      <w:r>
        <w:rPr>
          <w:rFonts w:cs="Simplified Arabic" w:hint="cs"/>
          <w:color w:val="000000"/>
          <w:rtl/>
        </w:rPr>
        <w:t xml:space="preserve"> ارتفاعاً بنسبة </w:t>
      </w:r>
      <w:proofErr w:type="spellStart"/>
      <w:r>
        <w:rPr>
          <w:rFonts w:cs="Simplified Arabic" w:hint="cs"/>
          <w:color w:val="000000"/>
          <w:rtl/>
        </w:rPr>
        <w:t>2.58%.</w:t>
      </w:r>
      <w:proofErr w:type="spellEnd"/>
    </w:p>
    <w:p w:rsidR="00B945C7" w:rsidRPr="001E30B4" w:rsidRDefault="00B945C7" w:rsidP="00B945C7">
      <w:pPr>
        <w:jc w:val="lowKashida"/>
        <w:rPr>
          <w:rFonts w:cs="Simplified Arabic" w:hint="cs"/>
          <w:color w:val="000000"/>
          <w:sz w:val="16"/>
          <w:szCs w:val="16"/>
          <w:rtl/>
        </w:rPr>
      </w:pPr>
    </w:p>
    <w:p w:rsidR="00B945C7" w:rsidRDefault="00B945C7" w:rsidP="00B945C7">
      <w:pPr>
        <w:jc w:val="lowKashida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سجلت أسعار </w:t>
      </w:r>
      <w:r>
        <w:rPr>
          <w:rFonts w:cs="Simplified Arabic" w:hint="cs"/>
          <w:b/>
          <w:bCs/>
          <w:color w:val="000000"/>
          <w:rtl/>
        </w:rPr>
        <w:t>إ</w:t>
      </w:r>
      <w:r w:rsidRPr="00F604FD">
        <w:rPr>
          <w:rFonts w:cs="Simplified Arabic" w:hint="cs"/>
          <w:b/>
          <w:bCs/>
          <w:color w:val="000000"/>
          <w:rtl/>
        </w:rPr>
        <w:t>مدادات الكهرباء والغاز والبخار وتكييف الهواء</w:t>
      </w:r>
      <w:r>
        <w:rPr>
          <w:rFonts w:cs="Simplified Arabic" w:hint="cs"/>
          <w:color w:val="000000"/>
          <w:rtl/>
        </w:rPr>
        <w:t xml:space="preserve"> ارتفاعاً بنسبة </w:t>
      </w:r>
      <w:proofErr w:type="spellStart"/>
      <w:r>
        <w:rPr>
          <w:rFonts w:cs="Simplified Arabic" w:hint="cs"/>
          <w:color w:val="000000"/>
          <w:rtl/>
        </w:rPr>
        <w:t>18.80%،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11.17%</w:t>
      </w:r>
      <w:proofErr w:type="spellEnd"/>
      <w:r>
        <w:rPr>
          <w:rFonts w:cs="Simplified Arabic" w:hint="cs"/>
          <w:color w:val="000000"/>
          <w:rtl/>
        </w:rPr>
        <w:t xml:space="preserve"> من سلة المنتج.</w:t>
      </w:r>
    </w:p>
    <w:p w:rsidR="00B945C7" w:rsidRPr="001E30B4" w:rsidRDefault="00B945C7" w:rsidP="00B945C7">
      <w:pPr>
        <w:jc w:val="lowKashida"/>
        <w:rPr>
          <w:rFonts w:cs="Simplified Arabic" w:hint="cs"/>
          <w:color w:val="000000"/>
          <w:sz w:val="16"/>
          <w:szCs w:val="16"/>
          <w:rtl/>
        </w:rPr>
      </w:pPr>
    </w:p>
    <w:p w:rsidR="00B945C7" w:rsidRDefault="00B945C7" w:rsidP="00B945C7">
      <w:pPr>
        <w:jc w:val="lowKashida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كما سجلت أسعار منتجات صناعة </w:t>
      </w:r>
      <w:r>
        <w:rPr>
          <w:rFonts w:cs="Simplified Arabic" w:hint="cs"/>
          <w:b/>
          <w:bCs/>
          <w:color w:val="000000"/>
          <w:rtl/>
        </w:rPr>
        <w:t>التعدين واستغلال المحاجر</w:t>
      </w:r>
      <w:r>
        <w:rPr>
          <w:rFonts w:cs="Simplified Arabic" w:hint="cs"/>
          <w:color w:val="000000"/>
          <w:rtl/>
        </w:rPr>
        <w:t xml:space="preserve"> ارتفاعاً بنسبة </w:t>
      </w:r>
      <w:proofErr w:type="spellStart"/>
      <w:r>
        <w:rPr>
          <w:rFonts w:cs="Simplified Arabic" w:hint="cs"/>
          <w:color w:val="000000"/>
          <w:rtl/>
        </w:rPr>
        <w:t>2.17%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2.24%</w:t>
      </w:r>
      <w:proofErr w:type="spellEnd"/>
      <w:r>
        <w:rPr>
          <w:rFonts w:cs="Simplified Arabic" w:hint="cs"/>
          <w:color w:val="000000"/>
          <w:rtl/>
        </w:rPr>
        <w:t xml:space="preserve"> من سلة المنتج.</w:t>
      </w:r>
    </w:p>
    <w:p w:rsidR="00B945C7" w:rsidRPr="001E30B4" w:rsidRDefault="00B945C7" w:rsidP="00B945C7">
      <w:pPr>
        <w:jc w:val="lowKashida"/>
        <w:rPr>
          <w:rFonts w:cs="Simplified Arabic" w:hint="cs"/>
          <w:color w:val="000000"/>
          <w:sz w:val="16"/>
          <w:szCs w:val="16"/>
          <w:rtl/>
        </w:rPr>
      </w:pPr>
    </w:p>
    <w:p w:rsidR="00B945C7" w:rsidRDefault="00B945C7" w:rsidP="00B945C7">
      <w:pPr>
        <w:jc w:val="lowKashida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سجلت أسعار </w:t>
      </w:r>
      <w:r>
        <w:rPr>
          <w:rFonts w:cs="Simplified Arabic" w:hint="cs"/>
          <w:b/>
          <w:bCs/>
          <w:color w:val="000000"/>
          <w:rtl/>
        </w:rPr>
        <w:t>إ</w:t>
      </w:r>
      <w:r w:rsidRPr="00F604FD">
        <w:rPr>
          <w:rFonts w:cs="Simplified Arabic" w:hint="cs"/>
          <w:b/>
          <w:bCs/>
          <w:color w:val="000000"/>
          <w:rtl/>
        </w:rPr>
        <w:t xml:space="preserve">مدادات </w:t>
      </w:r>
      <w:r>
        <w:rPr>
          <w:rFonts w:cs="Simplified Arabic" w:hint="cs"/>
          <w:b/>
          <w:bCs/>
          <w:color w:val="000000"/>
          <w:rtl/>
        </w:rPr>
        <w:t>المياه وأنشطة الصرف الصحي وإدارة النفايات ومعالجتها</w:t>
      </w:r>
      <w:r>
        <w:rPr>
          <w:rFonts w:cs="Simplified Arabic" w:hint="cs"/>
          <w:color w:val="000000"/>
          <w:rtl/>
        </w:rPr>
        <w:t xml:space="preserve"> ارتفاعاً بنسبة </w:t>
      </w:r>
      <w:proofErr w:type="spellStart"/>
      <w:r>
        <w:rPr>
          <w:rFonts w:cs="Simplified Arabic" w:hint="cs"/>
          <w:color w:val="000000"/>
          <w:rtl/>
        </w:rPr>
        <w:t>1.10%،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0.78%</w:t>
      </w:r>
      <w:proofErr w:type="spellEnd"/>
      <w:r>
        <w:rPr>
          <w:rFonts w:cs="Simplified Arabic" w:hint="cs"/>
          <w:color w:val="000000"/>
          <w:rtl/>
        </w:rPr>
        <w:t xml:space="preserve"> من سلة المنتج.</w:t>
      </w:r>
    </w:p>
    <w:p w:rsidR="00B945C7" w:rsidRDefault="00B945C7" w:rsidP="00B945C7">
      <w:pPr>
        <w:jc w:val="lowKashida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lastRenderedPageBreak/>
        <w:t>في حين سجلت</w:t>
      </w:r>
      <w:r w:rsidRPr="00613187">
        <w:rPr>
          <w:rFonts w:cs="Simplified Arabic" w:hint="cs"/>
          <w:color w:val="000000"/>
          <w:rtl/>
        </w:rPr>
        <w:t xml:space="preserve"> </w:t>
      </w:r>
      <w:r w:rsidRPr="001E5391">
        <w:rPr>
          <w:rFonts w:cs="Simplified Arabic" w:hint="cs"/>
          <w:color w:val="000000"/>
          <w:rtl/>
        </w:rPr>
        <w:t>أسعار السلع المنتجة من</w:t>
      </w:r>
      <w:r>
        <w:rPr>
          <w:rFonts w:cs="Simplified Arabic" w:hint="cs"/>
          <w:b/>
          <w:bCs/>
          <w:color w:val="000000"/>
          <w:rtl/>
        </w:rPr>
        <w:t xml:space="preserve"> الصناعات التحويلية</w:t>
      </w:r>
      <w:r>
        <w:rPr>
          <w:rFonts w:cs="Simplified Arabic" w:hint="cs"/>
          <w:color w:val="000000"/>
          <w:rtl/>
        </w:rPr>
        <w:t xml:space="preserve"> انخفاضاً طفيفاً مقداره </w:t>
      </w:r>
      <w:proofErr w:type="spellStart"/>
      <w:r>
        <w:rPr>
          <w:rFonts w:cs="Simplified Arabic" w:hint="cs"/>
          <w:color w:val="000000"/>
          <w:rtl/>
        </w:rPr>
        <w:t>0.02%،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60.61%</w:t>
      </w:r>
      <w:proofErr w:type="spellEnd"/>
      <w:r>
        <w:rPr>
          <w:rFonts w:cs="Simplified Arabic" w:hint="cs"/>
          <w:color w:val="000000"/>
          <w:rtl/>
        </w:rPr>
        <w:t xml:space="preserve"> من سلة </w:t>
      </w:r>
      <w:proofErr w:type="spellStart"/>
      <w:r>
        <w:rPr>
          <w:rFonts w:cs="Simplified Arabic" w:hint="cs"/>
          <w:color w:val="000000"/>
          <w:rtl/>
        </w:rPr>
        <w:t>المنتج،</w:t>
      </w:r>
      <w:proofErr w:type="spellEnd"/>
      <w:r>
        <w:rPr>
          <w:rFonts w:cs="Simplified Arabic" w:hint="cs"/>
          <w:color w:val="000000"/>
          <w:rtl/>
        </w:rPr>
        <w:t xml:space="preserve"> وذلك بسبب انخفاض</w:t>
      </w:r>
      <w:r w:rsidRPr="002909E6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أسعار صنع أصناف من الخرسانة والاسمنت </w:t>
      </w:r>
      <w:proofErr w:type="spellStart"/>
      <w:r>
        <w:rPr>
          <w:rFonts w:cs="Simplified Arabic" w:hint="cs"/>
          <w:color w:val="000000"/>
          <w:rtl/>
        </w:rPr>
        <w:t>والجص</w:t>
      </w:r>
      <w:proofErr w:type="spellEnd"/>
      <w:r>
        <w:rPr>
          <w:rFonts w:cs="Simplified Arabic" w:hint="cs"/>
          <w:color w:val="000000"/>
          <w:rtl/>
        </w:rPr>
        <w:t xml:space="preserve"> بمقدار </w:t>
      </w:r>
      <w:proofErr w:type="spellStart"/>
      <w:r>
        <w:rPr>
          <w:rFonts w:cs="Simplified Arabic" w:hint="cs"/>
          <w:color w:val="000000"/>
          <w:rtl/>
        </w:rPr>
        <w:t>2.32%،</w:t>
      </w:r>
      <w:proofErr w:type="spellEnd"/>
      <w:r>
        <w:rPr>
          <w:rFonts w:cs="Simplified Arabic" w:hint="cs"/>
          <w:color w:val="000000"/>
          <w:rtl/>
        </w:rPr>
        <w:t xml:space="preserve"> وأسعار صناعة منتجات مطاحن الحبوب بمقدار </w:t>
      </w:r>
      <w:proofErr w:type="spellStart"/>
      <w:r>
        <w:rPr>
          <w:rFonts w:cs="Simplified Arabic" w:hint="cs"/>
          <w:color w:val="000000"/>
          <w:rtl/>
        </w:rPr>
        <w:t>2.31%،</w:t>
      </w:r>
      <w:proofErr w:type="spellEnd"/>
      <w:r>
        <w:rPr>
          <w:rFonts w:cs="Simplified Arabic" w:hint="cs"/>
          <w:color w:val="000000"/>
          <w:rtl/>
        </w:rPr>
        <w:t xml:space="preserve"> وأسعار صناعة منتجات الألبان بمقدار </w:t>
      </w:r>
      <w:proofErr w:type="spellStart"/>
      <w:r>
        <w:rPr>
          <w:rFonts w:cs="Simplified Arabic" w:hint="cs"/>
          <w:color w:val="000000"/>
          <w:rtl/>
        </w:rPr>
        <w:t>1.27%،</w:t>
      </w:r>
      <w:proofErr w:type="spellEnd"/>
      <w:r>
        <w:rPr>
          <w:rFonts w:cs="Simplified Arabic" w:hint="cs"/>
          <w:color w:val="000000"/>
          <w:rtl/>
        </w:rPr>
        <w:t xml:space="preserve"> وأسعار صناعة المنسوجات بمقدار </w:t>
      </w:r>
      <w:proofErr w:type="spellStart"/>
      <w:r>
        <w:rPr>
          <w:rFonts w:cs="Simplified Arabic" w:hint="cs"/>
          <w:color w:val="000000"/>
          <w:rtl/>
        </w:rPr>
        <w:t>1.04%،</w:t>
      </w:r>
      <w:proofErr w:type="spellEnd"/>
      <w:r>
        <w:rPr>
          <w:rFonts w:cs="Simplified Arabic" w:hint="cs"/>
          <w:color w:val="000000"/>
          <w:rtl/>
        </w:rPr>
        <w:t xml:space="preserve"> وأسعار صناعة منتجات المعادن المشكلة عدا </w:t>
      </w:r>
      <w:proofErr w:type="spellStart"/>
      <w:r>
        <w:rPr>
          <w:rFonts w:cs="Simplified Arabic" w:hint="cs"/>
          <w:color w:val="000000"/>
          <w:rtl/>
        </w:rPr>
        <w:t>الماكنات</w:t>
      </w:r>
      <w:proofErr w:type="spellEnd"/>
      <w:r>
        <w:rPr>
          <w:rFonts w:cs="Simplified Arabic" w:hint="cs"/>
          <w:color w:val="000000"/>
          <w:rtl/>
        </w:rPr>
        <w:t xml:space="preserve"> والمعدات بمقدار </w:t>
      </w:r>
      <w:proofErr w:type="spellStart"/>
      <w:r>
        <w:rPr>
          <w:rFonts w:cs="Simplified Arabic" w:hint="cs"/>
          <w:color w:val="000000"/>
          <w:rtl/>
        </w:rPr>
        <w:t>0.47%،</w:t>
      </w:r>
      <w:proofErr w:type="spellEnd"/>
      <w:r>
        <w:rPr>
          <w:rFonts w:cs="Simplified Arabic" w:hint="cs"/>
          <w:color w:val="000000"/>
          <w:rtl/>
        </w:rPr>
        <w:t xml:space="preserve"> على الرغم من ارتفاع  أسعار السلع ضمن نشاط صناعة الأعلاف الحيوانية المحضرة بنسبة </w:t>
      </w:r>
      <w:proofErr w:type="spellStart"/>
      <w:r>
        <w:rPr>
          <w:rFonts w:cs="Simplified Arabic" w:hint="cs"/>
          <w:color w:val="000000"/>
          <w:rtl/>
        </w:rPr>
        <w:t>1.43%،</w:t>
      </w:r>
      <w:proofErr w:type="spellEnd"/>
      <w:r>
        <w:rPr>
          <w:rFonts w:cs="Simplified Arabic" w:hint="cs"/>
          <w:color w:val="000000"/>
          <w:rtl/>
        </w:rPr>
        <w:t xml:space="preserve"> وأسعار صناعة الزيوت والدهون النباتية والحيوانية بنسبة </w:t>
      </w:r>
      <w:proofErr w:type="spellStart"/>
      <w:r>
        <w:rPr>
          <w:rFonts w:cs="Simplified Arabic" w:hint="cs"/>
          <w:color w:val="000000"/>
          <w:rtl/>
        </w:rPr>
        <w:t>1.25%،</w:t>
      </w:r>
      <w:proofErr w:type="spellEnd"/>
      <w:r>
        <w:rPr>
          <w:rFonts w:cs="Simplified Arabic" w:hint="cs"/>
          <w:color w:val="000000"/>
          <w:rtl/>
        </w:rPr>
        <w:t xml:space="preserve"> وأسعار صناعة منتجات المطاط واللدائن بنسبة </w:t>
      </w:r>
      <w:proofErr w:type="spellStart"/>
      <w:r>
        <w:rPr>
          <w:rFonts w:cs="Simplified Arabic" w:hint="cs"/>
          <w:color w:val="000000"/>
          <w:rtl/>
        </w:rPr>
        <w:t>1.19%،</w:t>
      </w:r>
      <w:proofErr w:type="spellEnd"/>
      <w:r>
        <w:rPr>
          <w:rFonts w:cs="Simplified Arabic" w:hint="cs"/>
          <w:color w:val="000000"/>
          <w:rtl/>
        </w:rPr>
        <w:t xml:space="preserve"> وأسعار صناعة الأثاث بنسبة </w:t>
      </w:r>
      <w:proofErr w:type="spellStart"/>
      <w:r>
        <w:rPr>
          <w:rFonts w:cs="Simplified Arabic" w:hint="cs"/>
          <w:color w:val="000000"/>
          <w:rtl/>
        </w:rPr>
        <w:t>0.84%.</w:t>
      </w:r>
      <w:proofErr w:type="spellEnd"/>
    </w:p>
    <w:p w:rsidR="00B945C7" w:rsidRDefault="00B945C7" w:rsidP="00B945C7">
      <w:pPr>
        <w:jc w:val="lowKashida"/>
        <w:rPr>
          <w:rFonts w:cs="Simplified Arabic" w:hint="cs"/>
          <w:color w:val="000000"/>
          <w:rtl/>
        </w:rPr>
      </w:pPr>
    </w:p>
    <w:p w:rsidR="00B945C7" w:rsidRPr="001E30B4" w:rsidRDefault="00B945C7" w:rsidP="00B945C7">
      <w:pPr>
        <w:jc w:val="center"/>
        <w:rPr>
          <w:rFonts w:cs="Simplified Arabic" w:hint="cs"/>
          <w:color w:val="000000"/>
          <w:sz w:val="25"/>
          <w:szCs w:val="25"/>
          <w:rtl/>
        </w:rPr>
      </w:pPr>
      <w:r w:rsidRPr="001E30B4">
        <w:rPr>
          <w:rFonts w:cs="Simplified Arabic" w:hint="cs"/>
          <w:b/>
          <w:bCs/>
          <w:sz w:val="25"/>
          <w:szCs w:val="25"/>
          <w:rtl/>
        </w:rPr>
        <w:t>الاتجاه العام لحركة الأرقام القياسية لأسعار المنتج في فلسطين:</w:t>
      </w:r>
    </w:p>
    <w:p w:rsidR="00B945C7" w:rsidRPr="001E30B4" w:rsidRDefault="00B945C7" w:rsidP="00B945C7">
      <w:pPr>
        <w:jc w:val="center"/>
        <w:rPr>
          <w:rFonts w:cs="Simplified Arabic" w:hint="cs"/>
          <w:color w:val="000000"/>
          <w:sz w:val="25"/>
          <w:szCs w:val="25"/>
          <w:rtl/>
        </w:rPr>
      </w:pPr>
      <w:r w:rsidRPr="001E30B4">
        <w:rPr>
          <w:rFonts w:cs="Simplified Arabic" w:hint="cs"/>
          <w:b/>
          <w:bCs/>
          <w:sz w:val="25"/>
          <w:szCs w:val="25"/>
          <w:rtl/>
        </w:rPr>
        <w:t xml:space="preserve">أيار 2015 </w:t>
      </w:r>
      <w:proofErr w:type="spellStart"/>
      <w:r w:rsidRPr="001E30B4">
        <w:rPr>
          <w:rFonts w:cs="Simplified Arabic"/>
          <w:b/>
          <w:bCs/>
          <w:sz w:val="25"/>
          <w:szCs w:val="25"/>
          <w:rtl/>
        </w:rPr>
        <w:t>–</w:t>
      </w:r>
      <w:proofErr w:type="spellEnd"/>
      <w:r w:rsidRPr="001E30B4">
        <w:rPr>
          <w:rFonts w:cs="Simplified Arabic" w:hint="cs"/>
          <w:b/>
          <w:bCs/>
          <w:sz w:val="25"/>
          <w:szCs w:val="25"/>
          <w:rtl/>
        </w:rPr>
        <w:t xml:space="preserve"> أيار 2016</w:t>
      </w:r>
    </w:p>
    <w:p w:rsidR="00B945C7" w:rsidRPr="001E30B4" w:rsidRDefault="00B945C7" w:rsidP="00B945C7">
      <w:pPr>
        <w:pStyle w:val="BodyText2"/>
        <w:spacing w:after="0" w:line="240" w:lineRule="auto"/>
        <w:jc w:val="center"/>
        <w:rPr>
          <w:rFonts w:cs="Simplified Arabic" w:hint="cs"/>
          <w:b/>
          <w:bCs/>
          <w:sz w:val="25"/>
          <w:szCs w:val="25"/>
          <w:rtl/>
        </w:rPr>
      </w:pPr>
      <w:r w:rsidRPr="001E30B4">
        <w:rPr>
          <w:rFonts w:cs="Simplified Arabic" w:hint="cs"/>
          <w:b/>
          <w:bCs/>
          <w:sz w:val="25"/>
          <w:szCs w:val="25"/>
          <w:rtl/>
        </w:rPr>
        <w:t xml:space="preserve">(شهر الأساس كانون أول 2015 </w:t>
      </w:r>
      <w:proofErr w:type="spellStart"/>
      <w:r w:rsidRPr="001E30B4">
        <w:rPr>
          <w:rFonts w:cs="Simplified Arabic" w:hint="cs"/>
          <w:b/>
          <w:bCs/>
          <w:sz w:val="25"/>
          <w:szCs w:val="25"/>
          <w:rtl/>
        </w:rPr>
        <w:t>=</w:t>
      </w:r>
      <w:proofErr w:type="spellEnd"/>
      <w:r w:rsidRPr="001E30B4">
        <w:rPr>
          <w:rFonts w:cs="Simplified Arabic" w:hint="cs"/>
          <w:b/>
          <w:bCs/>
          <w:sz w:val="25"/>
          <w:szCs w:val="25"/>
          <w:rtl/>
        </w:rPr>
        <w:t xml:space="preserve"> 100</w:t>
      </w:r>
      <w:proofErr w:type="spellStart"/>
      <w:r w:rsidRPr="001E30B4">
        <w:rPr>
          <w:rFonts w:cs="Simplified Arabic" w:hint="cs"/>
          <w:b/>
          <w:bCs/>
          <w:sz w:val="25"/>
          <w:szCs w:val="25"/>
          <w:rtl/>
        </w:rPr>
        <w:t>)</w:t>
      </w:r>
      <w:proofErr w:type="spellEnd"/>
    </w:p>
    <w:p w:rsidR="00B945C7" w:rsidRPr="007A0560" w:rsidRDefault="00B945C7" w:rsidP="00B945C7">
      <w:pPr>
        <w:pStyle w:val="BodyText2"/>
        <w:spacing w:after="0" w:line="240" w:lineRule="auto"/>
        <w:jc w:val="lowKashida"/>
        <w:rPr>
          <w:rFonts w:cs="Simplified Arabic" w:hint="cs"/>
          <w:b/>
          <w:bCs/>
          <w:sz w:val="8"/>
          <w:szCs w:val="8"/>
          <w:rtl/>
        </w:rPr>
      </w:pPr>
    </w:p>
    <w:p w:rsidR="00B945C7" w:rsidRPr="007C5F9D" w:rsidRDefault="00B945C7" w:rsidP="00B945C7">
      <w:pPr>
        <w:ind w:left="-1"/>
        <w:jc w:val="center"/>
        <w:rPr>
          <w:rFonts w:cs="Simplified Arabic" w:hint="cs"/>
          <w:color w:val="000000"/>
          <w:sz w:val="8"/>
          <w:szCs w:val="8"/>
          <w:rtl/>
        </w:rPr>
      </w:pPr>
      <w:r>
        <w:rPr>
          <w:noProof/>
          <w:lang w:eastAsia="en-US"/>
        </w:rPr>
        <w:drawing>
          <wp:inline distT="0" distB="0" distL="0" distR="0">
            <wp:extent cx="2872740" cy="216535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bookmarkEnd w:id="0"/>
    <w:bookmarkEnd w:id="1"/>
    <w:p w:rsidR="00B945C7" w:rsidRDefault="00B945C7" w:rsidP="00B945C7">
      <w:pPr>
        <w:jc w:val="both"/>
        <w:rPr>
          <w:rFonts w:cs="Simplified Arabic" w:hint="cs"/>
          <w:b/>
          <w:bCs/>
          <w:sz w:val="20"/>
          <w:szCs w:val="20"/>
          <w:rtl/>
        </w:rPr>
      </w:pPr>
    </w:p>
    <w:p w:rsidR="00B945C7" w:rsidRDefault="00B945C7" w:rsidP="00B945C7">
      <w:pPr>
        <w:jc w:val="both"/>
        <w:rPr>
          <w:rFonts w:cs="Simplified Arabic" w:hint="cs"/>
          <w:b/>
          <w:bCs/>
          <w:sz w:val="20"/>
          <w:szCs w:val="20"/>
          <w:rtl/>
        </w:rPr>
      </w:pPr>
    </w:p>
    <w:p w:rsidR="00B945C7" w:rsidRPr="001E30B4" w:rsidRDefault="00B945C7" w:rsidP="00B945C7">
      <w:pPr>
        <w:pStyle w:val="Header"/>
        <w:tabs>
          <w:tab w:val="left" w:pos="5925"/>
        </w:tabs>
        <w:jc w:val="both"/>
        <w:rPr>
          <w:rFonts w:cs="Simplified Arabic" w:hint="cs"/>
          <w:b/>
          <w:bCs/>
          <w:color w:val="000000"/>
          <w:rtl/>
        </w:rPr>
      </w:pPr>
      <w:proofErr w:type="spellStart"/>
      <w:r w:rsidRPr="001E30B4">
        <w:rPr>
          <w:rFonts w:cs="Simplified Arabic" w:hint="cs"/>
          <w:b/>
          <w:bCs/>
          <w:color w:val="000000"/>
          <w:rtl/>
        </w:rPr>
        <w:t>تنويه:</w:t>
      </w:r>
      <w:proofErr w:type="spellEnd"/>
      <w:r w:rsidRPr="001E30B4">
        <w:rPr>
          <w:rFonts w:cs="Simplified Arabic" w:hint="cs"/>
          <w:b/>
          <w:bCs/>
          <w:color w:val="000000"/>
          <w:rtl/>
        </w:rPr>
        <w:t xml:space="preserve"> مع بداية العام 2016 تم تحديث شهر الأساس للرقم القياسي لأسعار المنتج ليصبح كانون أول 2015 بدلاً من العام </w:t>
      </w:r>
      <w:proofErr w:type="spellStart"/>
      <w:r w:rsidRPr="001E30B4">
        <w:rPr>
          <w:rFonts w:cs="Simplified Arabic" w:hint="cs"/>
          <w:b/>
          <w:bCs/>
          <w:color w:val="000000"/>
          <w:rtl/>
        </w:rPr>
        <w:t>2011،</w:t>
      </w:r>
      <w:proofErr w:type="spellEnd"/>
      <w:r w:rsidRPr="001E30B4">
        <w:rPr>
          <w:rFonts w:cs="Simplified Arabic" w:hint="cs"/>
          <w:b/>
          <w:bCs/>
          <w:color w:val="000000"/>
          <w:rtl/>
        </w:rPr>
        <w:t xml:space="preserve"> كما تم استخدام التصنيف الصناعي الدولي الموحد لجميع الأنشطة الاقتصادية (التنقيح الرابع</w:t>
      </w:r>
      <w:proofErr w:type="spellStart"/>
      <w:r w:rsidRPr="001E30B4">
        <w:rPr>
          <w:rFonts w:cs="Simplified Arabic" w:hint="cs"/>
          <w:b/>
          <w:bCs/>
          <w:color w:val="000000"/>
          <w:rtl/>
        </w:rPr>
        <w:t>)</w:t>
      </w:r>
      <w:proofErr w:type="spellEnd"/>
      <w:r w:rsidRPr="001E30B4">
        <w:rPr>
          <w:rFonts w:cs="Simplified Arabic" w:hint="cs"/>
          <w:b/>
          <w:bCs/>
          <w:color w:val="000000"/>
          <w:rtl/>
        </w:rPr>
        <w:t xml:space="preserve"> بدلاً من التنقيح الثالث.</w:t>
      </w:r>
    </w:p>
    <w:p w:rsidR="00B945C7" w:rsidRPr="001E30B4" w:rsidRDefault="00B945C7" w:rsidP="00B945C7">
      <w:pPr>
        <w:jc w:val="both"/>
        <w:rPr>
          <w:rFonts w:cs="Simplified Arabic" w:hint="cs"/>
          <w:b/>
          <w:bCs/>
          <w:sz w:val="20"/>
          <w:szCs w:val="20"/>
          <w:rtl/>
        </w:rPr>
      </w:pPr>
    </w:p>
    <w:p w:rsidR="00B945C7" w:rsidRPr="001E30B4" w:rsidRDefault="00B945C7" w:rsidP="00B945C7">
      <w:pPr>
        <w:jc w:val="both"/>
        <w:rPr>
          <w:rFonts w:cs="Simplified Arabic" w:hint="cs"/>
          <w:sz w:val="20"/>
          <w:szCs w:val="20"/>
          <w:rtl/>
        </w:rPr>
      </w:pPr>
    </w:p>
    <w:p w:rsidR="004B7A52" w:rsidRDefault="00B945C7">
      <w:r>
        <w:rPr>
          <w:rFonts w:hint="cs"/>
          <w:rtl/>
        </w:rPr>
        <w:t xml:space="preserve"> </w:t>
      </w:r>
    </w:p>
    <w:sectPr w:rsidR="004B7A52" w:rsidSect="006C19E1">
      <w:headerReference w:type="default" r:id="rId7"/>
      <w:footerReference w:type="even" r:id="rId8"/>
      <w:footerReference w:type="default" r:id="rId9"/>
      <w:pgSz w:w="11907" w:h="16840" w:code="9"/>
      <w:pgMar w:top="851" w:right="850" w:bottom="851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37D" w:rsidRDefault="0096137D" w:rsidP="00B945C7">
      <w:r>
        <w:separator/>
      </w:r>
    </w:p>
  </w:endnote>
  <w:endnote w:type="continuationSeparator" w:id="0">
    <w:p w:rsidR="0096137D" w:rsidRDefault="0096137D" w:rsidP="00B94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ACC" w:rsidRDefault="0096137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45ACC" w:rsidRDefault="0096137D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B4" w:rsidRDefault="009613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45C7">
      <w:rPr>
        <w:noProof/>
        <w:rtl/>
      </w:rPr>
      <w:t>1</w:t>
    </w:r>
    <w:r>
      <w:fldChar w:fldCharType="end"/>
    </w:r>
  </w:p>
  <w:p w:rsidR="001E30B4" w:rsidRDefault="009613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37D" w:rsidRDefault="0096137D" w:rsidP="00B945C7">
      <w:r>
        <w:separator/>
      </w:r>
    </w:p>
  </w:footnote>
  <w:footnote w:type="continuationSeparator" w:id="0">
    <w:p w:rsidR="0096137D" w:rsidRDefault="0096137D" w:rsidP="00B945C7">
      <w:r>
        <w:continuationSeparator/>
      </w:r>
    </w:p>
  </w:footnote>
  <w:footnote w:id="1">
    <w:p w:rsidR="00B945C7" w:rsidRPr="001E30B4" w:rsidRDefault="00B945C7" w:rsidP="00B945C7">
      <w:pPr>
        <w:pStyle w:val="FootnoteText"/>
        <w:jc w:val="both"/>
        <w:rPr>
          <w:rFonts w:hint="cs"/>
          <w:b/>
          <w:bCs/>
          <w:rtl/>
        </w:rPr>
      </w:pPr>
      <w:r w:rsidRPr="001E30B4">
        <w:rPr>
          <w:rStyle w:val="FootnoteReference"/>
          <w:b/>
          <w:bCs/>
        </w:rPr>
        <w:t>1</w:t>
      </w:r>
      <w:r w:rsidRPr="001E30B4">
        <w:rPr>
          <w:b/>
          <w:bCs/>
        </w:rPr>
        <w:t xml:space="preserve"> </w:t>
      </w:r>
      <w:r w:rsidRPr="001E30B4">
        <w:rPr>
          <w:rFonts w:hint="cs"/>
          <w:b/>
          <w:bCs/>
          <w:rtl/>
        </w:rPr>
        <w:t xml:space="preserve"> </w:t>
      </w:r>
      <w:r w:rsidRPr="001E30B4">
        <w:rPr>
          <w:rFonts w:cs="Simplified Arabic"/>
          <w:b/>
          <w:bCs/>
          <w:color w:val="000000"/>
          <w:rtl/>
        </w:rPr>
        <w:t xml:space="preserve">الأسعار التي يتلقاها المنتج من المشتري لقاء سلعة </w:t>
      </w:r>
      <w:proofErr w:type="spellStart"/>
      <w:r w:rsidRPr="001E30B4">
        <w:rPr>
          <w:rFonts w:cs="Simplified Arabic" w:hint="cs"/>
          <w:b/>
          <w:bCs/>
          <w:color w:val="000000"/>
          <w:rtl/>
        </w:rPr>
        <w:t>معينة</w:t>
      </w:r>
      <w:r w:rsidRPr="001E30B4">
        <w:rPr>
          <w:rFonts w:cs="Simplified Arabic"/>
          <w:b/>
          <w:bCs/>
          <w:color w:val="000000"/>
          <w:rtl/>
        </w:rPr>
        <w:t>،</w:t>
      </w:r>
      <w:proofErr w:type="spellEnd"/>
      <w:r w:rsidRPr="001E30B4">
        <w:rPr>
          <w:rFonts w:cs="Simplified Arabic"/>
          <w:b/>
          <w:bCs/>
          <w:color w:val="000000"/>
          <w:rtl/>
        </w:rPr>
        <w:t xml:space="preserve"> مخصوماً منها ضريبة القيمة </w:t>
      </w:r>
      <w:proofErr w:type="spellStart"/>
      <w:r w:rsidRPr="001E30B4">
        <w:rPr>
          <w:rFonts w:cs="Simplified Arabic"/>
          <w:b/>
          <w:bCs/>
          <w:color w:val="000000"/>
          <w:rtl/>
        </w:rPr>
        <w:t>المضافة،</w:t>
      </w:r>
      <w:proofErr w:type="spellEnd"/>
      <w:r w:rsidRPr="001E30B4">
        <w:rPr>
          <w:rFonts w:cs="Simplified Arabic"/>
          <w:b/>
          <w:bCs/>
          <w:color w:val="000000"/>
          <w:rtl/>
        </w:rPr>
        <w:t xml:space="preserve"> أو أية ضرائب مقتطعة أخرى توضع على فاتورة </w:t>
      </w:r>
      <w:proofErr w:type="spellStart"/>
      <w:r w:rsidRPr="001E30B4">
        <w:rPr>
          <w:rFonts w:cs="Simplified Arabic"/>
          <w:b/>
          <w:bCs/>
          <w:color w:val="000000"/>
          <w:rtl/>
        </w:rPr>
        <w:t>المشتري،</w:t>
      </w:r>
      <w:proofErr w:type="spellEnd"/>
      <w:r w:rsidRPr="001E30B4">
        <w:rPr>
          <w:rFonts w:cs="Simplified Arabic"/>
          <w:b/>
          <w:bCs/>
          <w:color w:val="000000"/>
          <w:rtl/>
        </w:rPr>
        <w:t xml:space="preserve"> وغير شاملة أية تكاليف نقل</w:t>
      </w:r>
      <w:r w:rsidRPr="001E30B4">
        <w:rPr>
          <w:rFonts w:cs="Simplified Arabic" w:hint="cs"/>
          <w:b/>
          <w:bCs/>
          <w:color w:val="000000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ACC" w:rsidRDefault="0096137D">
    <w:pPr>
      <w:pStyle w:val="Header"/>
      <w:rPr>
        <w:rFonts w:hint="cs"/>
        <w:rtl/>
      </w:rPr>
    </w:pPr>
  </w:p>
  <w:p w:rsidR="001E30B4" w:rsidRDefault="009613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5C7"/>
    <w:rsid w:val="004B7A52"/>
    <w:rsid w:val="005E7849"/>
    <w:rsid w:val="0096137D"/>
    <w:rsid w:val="00B9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C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45C7"/>
    <w:pPr>
      <w:tabs>
        <w:tab w:val="center" w:pos="4320"/>
        <w:tab w:val="right" w:pos="8640"/>
      </w:tabs>
    </w:pPr>
    <w:rPr>
      <w:snapToGrid w:val="0"/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B945C7"/>
    <w:rPr>
      <w:rFonts w:ascii="Times New Roman" w:eastAsia="Times New Roman" w:hAnsi="Times New Roman" w:cs="Times New Roman"/>
      <w:snapToGrid w:val="0"/>
      <w:sz w:val="20"/>
      <w:szCs w:val="20"/>
      <w:lang/>
    </w:rPr>
  </w:style>
  <w:style w:type="paragraph" w:styleId="FootnoteText">
    <w:name w:val="footnote text"/>
    <w:basedOn w:val="Normal"/>
    <w:link w:val="FootnoteTextChar"/>
    <w:semiHidden/>
    <w:rsid w:val="00B945C7"/>
    <w:rPr>
      <w:snapToGrid w:val="0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semiHidden/>
    <w:rsid w:val="00B945C7"/>
    <w:rPr>
      <w:rFonts w:ascii="Times New Roman" w:eastAsia="Times New Roman" w:hAnsi="Times New Roman" w:cs="Times New Roman"/>
      <w:snapToGrid w:val="0"/>
      <w:sz w:val="20"/>
      <w:szCs w:val="20"/>
      <w:lang/>
    </w:rPr>
  </w:style>
  <w:style w:type="character" w:styleId="FootnoteReference">
    <w:name w:val="footnote reference"/>
    <w:semiHidden/>
    <w:rsid w:val="00B945C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B945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5C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B945C7"/>
  </w:style>
  <w:style w:type="paragraph" w:styleId="BodyText2">
    <w:name w:val="Body Text 2"/>
    <w:basedOn w:val="Normal"/>
    <w:link w:val="BodyText2Char"/>
    <w:uiPriority w:val="99"/>
    <w:unhideWhenUsed/>
    <w:rsid w:val="00B945C7"/>
    <w:pPr>
      <w:spacing w:after="120" w:line="480" w:lineRule="auto"/>
    </w:pPr>
    <w:rPr>
      <w:lang/>
    </w:rPr>
  </w:style>
  <w:style w:type="character" w:customStyle="1" w:styleId="BodyText2Char">
    <w:name w:val="Body Text 2 Char"/>
    <w:basedOn w:val="DefaultParagraphFont"/>
    <w:link w:val="BodyText2"/>
    <w:uiPriority w:val="99"/>
    <w:rsid w:val="00B945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C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547945205479456"/>
          <c:y val="4.1474654377880185E-2"/>
          <c:w val="0.79794520547945225"/>
          <c:h val="0.7465437788018433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83">
              <a:solidFill>
                <a:srgbClr val="00008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0462470987318591E-2"/>
                  <c:y val="-0.10394960893817896"/>
                </c:manualLayout>
              </c:layout>
              <c:spPr>
                <a:noFill/>
                <a:ln w="25365">
                  <a:noFill/>
                </a:ln>
              </c:spPr>
              <c:txPr>
                <a:bodyPr/>
                <a:lstStyle/>
                <a:p>
                  <a:pPr>
                    <a:defRPr sz="849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5.0075623472833038E-3"/>
                  <c:y val="-0.11211885904291281"/>
                </c:manualLayout>
              </c:layout>
              <c:spPr>
                <a:noFill/>
                <a:ln w="25365">
                  <a:noFill/>
                </a:ln>
              </c:spPr>
              <c:txPr>
                <a:bodyPr/>
                <a:lstStyle/>
                <a:p>
                  <a:pPr>
                    <a:defRPr sz="849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أيار 2015</c:v>
                </c:pt>
                <c:pt idx="1">
                  <c:v>حزيران 2015</c:v>
                </c:pt>
                <c:pt idx="2">
                  <c:v>تموز 2015</c:v>
                </c:pt>
                <c:pt idx="3">
                  <c:v>آب 2015</c:v>
                </c:pt>
                <c:pt idx="4">
                  <c:v>أيلول 2015</c:v>
                </c:pt>
                <c:pt idx="5">
                  <c:v>تشرين أول 2015</c:v>
                </c:pt>
                <c:pt idx="6">
                  <c:v>تشرين ثاني 2015</c:v>
                </c:pt>
                <c:pt idx="7">
                  <c:v>كانون أول 2015</c:v>
                </c:pt>
                <c:pt idx="8">
                  <c:v>كانون ثاني 2016</c:v>
                </c:pt>
                <c:pt idx="9">
                  <c:v>شباط 2016</c:v>
                </c:pt>
                <c:pt idx="10">
                  <c:v>آذار 2016</c:v>
                </c:pt>
                <c:pt idx="11">
                  <c:v>نيسان 2016</c:v>
                </c:pt>
                <c:pt idx="12">
                  <c:v>أيار 2016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96.441843180000035</c:v>
                </c:pt>
                <c:pt idx="1">
                  <c:v>96.627647709999977</c:v>
                </c:pt>
                <c:pt idx="2">
                  <c:v>96.646228170000001</c:v>
                </c:pt>
                <c:pt idx="3">
                  <c:v>98.652917129999949</c:v>
                </c:pt>
                <c:pt idx="4">
                  <c:v>100.5016722</c:v>
                </c:pt>
                <c:pt idx="5">
                  <c:v>100.86399110000001</c:v>
                </c:pt>
                <c:pt idx="6">
                  <c:v>100.17651429999998</c:v>
                </c:pt>
                <c:pt idx="7">
                  <c:v>100</c:v>
                </c:pt>
                <c:pt idx="8">
                  <c:v>99.86999999999999</c:v>
                </c:pt>
                <c:pt idx="9">
                  <c:v>99.25</c:v>
                </c:pt>
                <c:pt idx="10">
                  <c:v>98.34</c:v>
                </c:pt>
                <c:pt idx="11">
                  <c:v>98.8</c:v>
                </c:pt>
                <c:pt idx="12">
                  <c:v>101.94000000000003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83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أيار 2015</c:v>
                </c:pt>
                <c:pt idx="1">
                  <c:v>حزيران 2015</c:v>
                </c:pt>
                <c:pt idx="2">
                  <c:v>تموز 2015</c:v>
                </c:pt>
                <c:pt idx="3">
                  <c:v>آب 2015</c:v>
                </c:pt>
                <c:pt idx="4">
                  <c:v>أيلول 2015</c:v>
                </c:pt>
                <c:pt idx="5">
                  <c:v>تشرين أول 2015</c:v>
                </c:pt>
                <c:pt idx="6">
                  <c:v>تشرين ثاني 2015</c:v>
                </c:pt>
                <c:pt idx="7">
                  <c:v>كانون أول 2015</c:v>
                </c:pt>
                <c:pt idx="8">
                  <c:v>كانون ثاني 2016</c:v>
                </c:pt>
                <c:pt idx="9">
                  <c:v>شباط 2016</c:v>
                </c:pt>
                <c:pt idx="10">
                  <c:v>آذار 2016</c:v>
                </c:pt>
                <c:pt idx="11">
                  <c:v>نيسان 2016</c:v>
                </c:pt>
                <c:pt idx="12">
                  <c:v>أيار 2016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83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أيار 2015</c:v>
                </c:pt>
                <c:pt idx="1">
                  <c:v>حزيران 2015</c:v>
                </c:pt>
                <c:pt idx="2">
                  <c:v>تموز 2015</c:v>
                </c:pt>
                <c:pt idx="3">
                  <c:v>آب 2015</c:v>
                </c:pt>
                <c:pt idx="4">
                  <c:v>أيلول 2015</c:v>
                </c:pt>
                <c:pt idx="5">
                  <c:v>تشرين أول 2015</c:v>
                </c:pt>
                <c:pt idx="6">
                  <c:v>تشرين ثاني 2015</c:v>
                </c:pt>
                <c:pt idx="7">
                  <c:v>كانون أول 2015</c:v>
                </c:pt>
                <c:pt idx="8">
                  <c:v>كانون ثاني 2016</c:v>
                </c:pt>
                <c:pt idx="9">
                  <c:v>شباط 2016</c:v>
                </c:pt>
                <c:pt idx="10">
                  <c:v>آذار 2016</c:v>
                </c:pt>
                <c:pt idx="11">
                  <c:v>نيسان 2016</c:v>
                </c:pt>
                <c:pt idx="12">
                  <c:v>أيار 2016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</c:numCache>
            </c:numRef>
          </c:val>
        </c:ser>
        <c:marker val="1"/>
        <c:axId val="167515264"/>
        <c:axId val="167516800"/>
      </c:lineChart>
      <c:catAx>
        <c:axId val="167515264"/>
        <c:scaling>
          <c:orientation val="minMax"/>
        </c:scaling>
        <c:axPos val="b"/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-1920000" vert="horz"/>
          <a:lstStyle/>
          <a:p>
            <a:pPr>
              <a:defRPr sz="624" b="1" i="0" u="none" strike="noStrike" baseline="0">
                <a:solidFill>
                  <a:srgbClr val="000000"/>
                </a:solidFill>
                <a:latin typeface="Simplified Arabic"/>
                <a:ea typeface="Simplified Arabic"/>
                <a:cs typeface="Simplified Arabic"/>
              </a:defRPr>
            </a:pPr>
            <a:endParaRPr lang="ar-SA"/>
          </a:p>
        </c:txPr>
        <c:crossAx val="167516800"/>
        <c:crosses val="autoZero"/>
        <c:auto val="1"/>
        <c:lblAlgn val="ctr"/>
        <c:lblOffset val="100"/>
        <c:tickLblSkip val="2"/>
        <c:tickMarkSkip val="1"/>
      </c:catAx>
      <c:valAx>
        <c:axId val="167516800"/>
        <c:scaling>
          <c:orientation val="minMax"/>
          <c:max val="110"/>
          <c:min val="90"/>
        </c:scaling>
        <c:axPos val="l"/>
        <c:title>
          <c:tx>
            <c:rich>
              <a:bodyPr/>
              <a:lstStyle/>
              <a:p>
                <a:pPr>
                  <a:defRPr sz="624" b="1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ar-SA"/>
                  <a:t>الرقم القياسي لأسعار المنتج </a:t>
                </a:r>
                <a:r>
                  <a:rPr lang="en-US"/>
                  <a:t>PPI</a:t>
                </a:r>
              </a:p>
            </c:rich>
          </c:tx>
          <c:layout>
            <c:manualLayout>
              <c:xMode val="edge"/>
              <c:yMode val="edge"/>
              <c:x val="5.4794520547945244E-2"/>
              <c:y val="0.23041474654377886"/>
            </c:manualLayout>
          </c:layout>
          <c:spPr>
            <a:noFill/>
            <a:ln w="25365">
              <a:noFill/>
            </a:ln>
          </c:spPr>
        </c:title>
        <c:numFmt formatCode="0" sourceLinked="0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2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67515264"/>
        <c:crosses val="autoZero"/>
        <c:crossBetween val="between"/>
        <c:majorUnit val="5"/>
      </c:valAx>
      <c:spPr>
        <a:noFill/>
        <a:ln w="25365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dcterms:created xsi:type="dcterms:W3CDTF">2016-06-27T07:25:00Z</dcterms:created>
  <dcterms:modified xsi:type="dcterms:W3CDTF">2016-06-27T07:25:00Z</dcterms:modified>
</cp:coreProperties>
</file>