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14A" w:rsidRDefault="0035514A" w:rsidP="0035514A">
      <w:pPr>
        <w:bidi/>
        <w:jc w:val="center"/>
        <w:rPr>
          <w:rFonts w:eastAsia="Calibri" w:cs="Simplified Arabic"/>
          <w:bCs/>
          <w:i w:val="0"/>
          <w:sz w:val="32"/>
          <w:szCs w:val="32"/>
          <w:rtl/>
        </w:rPr>
      </w:pPr>
    </w:p>
    <w:p w:rsidR="0035514A" w:rsidRDefault="0035514A" w:rsidP="0035514A">
      <w:pPr>
        <w:bidi/>
        <w:jc w:val="center"/>
        <w:rPr>
          <w:rFonts w:eastAsia="Calibri" w:cs="Simplified Arabic"/>
          <w:bCs/>
          <w:i w:val="0"/>
          <w:sz w:val="32"/>
          <w:szCs w:val="32"/>
          <w:rtl/>
        </w:rPr>
      </w:pPr>
      <w:r>
        <w:rPr>
          <w:rFonts w:eastAsia="Calibri" w:cs="Simplified Arabic" w:hint="cs"/>
          <w:bCs/>
          <w:i w:val="0"/>
          <w:sz w:val="32"/>
          <w:szCs w:val="32"/>
          <w:rtl/>
        </w:rPr>
        <w:t>الإحصاء الفلسطيني وسلطة النقد الفلسطينية يعلنان النتائج الأولية لميزان لمدفوعات</w:t>
      </w:r>
    </w:p>
    <w:p w:rsidR="0035514A" w:rsidRDefault="0035514A" w:rsidP="004350B3">
      <w:pPr>
        <w:bidi/>
        <w:jc w:val="center"/>
        <w:rPr>
          <w:rFonts w:eastAsia="Calibri" w:cs="Simplified Arabic"/>
          <w:bCs/>
          <w:i w:val="0"/>
          <w:sz w:val="32"/>
          <w:szCs w:val="32"/>
          <w:rtl/>
        </w:rPr>
      </w:pPr>
      <w:r>
        <w:rPr>
          <w:rFonts w:eastAsia="Calibri" w:cs="Simplified Arabic" w:hint="cs"/>
          <w:bCs/>
          <w:i w:val="0"/>
          <w:sz w:val="32"/>
          <w:szCs w:val="32"/>
          <w:rtl/>
        </w:rPr>
        <w:t xml:space="preserve"> للربع الرابع </w:t>
      </w:r>
      <w:r w:rsidR="004350B3">
        <w:rPr>
          <w:rFonts w:eastAsia="Calibri" w:cs="Simplified Arabic" w:hint="cs"/>
          <w:bCs/>
          <w:i w:val="0"/>
          <w:sz w:val="32"/>
          <w:szCs w:val="32"/>
          <w:rtl/>
        </w:rPr>
        <w:t>2023</w:t>
      </w:r>
      <w:r>
        <w:rPr>
          <w:rFonts w:eastAsia="Calibri" w:cs="Simplified Arabic" w:hint="cs"/>
          <w:bCs/>
          <w:i w:val="0"/>
          <w:sz w:val="32"/>
          <w:szCs w:val="32"/>
          <w:rtl/>
        </w:rPr>
        <w:t xml:space="preserve"> </w:t>
      </w:r>
    </w:p>
    <w:p w:rsidR="00F62A06" w:rsidRPr="00BB790E" w:rsidRDefault="00F62A06" w:rsidP="00F62A06">
      <w:pPr>
        <w:bidi/>
        <w:rPr>
          <w:rFonts w:asciiTheme="majorBidi" w:hAnsiTheme="majorBidi" w:cstheme="majorBidi"/>
          <w:i w:val="0"/>
          <w:iCs/>
          <w:sz w:val="28"/>
          <w:szCs w:val="28"/>
          <w:rtl/>
        </w:rPr>
      </w:pPr>
    </w:p>
    <w:p w:rsidR="00085A6F" w:rsidRPr="006468E7" w:rsidRDefault="00085A6F" w:rsidP="00085A6F">
      <w:pPr>
        <w:bidi/>
        <w:spacing w:before="120" w:after="120" w:line="276" w:lineRule="auto"/>
        <w:jc w:val="center"/>
        <w:rPr>
          <w:rFonts w:cs="Simplified Arabic"/>
          <w:b w:val="0"/>
          <w:bCs/>
          <w:sz w:val="28"/>
          <w:szCs w:val="28"/>
          <w:rtl/>
        </w:rPr>
      </w:pPr>
      <w:r w:rsidRPr="006468E7">
        <w:rPr>
          <w:rFonts w:cs="Simplified Arabic"/>
          <w:b w:val="0"/>
          <w:bCs/>
          <w:sz w:val="28"/>
          <w:szCs w:val="28"/>
          <w:rtl/>
        </w:rPr>
        <w:t xml:space="preserve">انخفاض </w:t>
      </w:r>
      <w:r w:rsidRPr="006468E7">
        <w:rPr>
          <w:rFonts w:cs="Simplified Arabic" w:hint="cs"/>
          <w:b w:val="0"/>
          <w:bCs/>
          <w:sz w:val="28"/>
          <w:szCs w:val="28"/>
          <w:rtl/>
        </w:rPr>
        <w:t>حاد</w:t>
      </w:r>
      <w:r w:rsidRPr="006468E7">
        <w:rPr>
          <w:rFonts w:cs="Simplified Arabic"/>
          <w:b w:val="0"/>
          <w:bCs/>
          <w:sz w:val="28"/>
          <w:szCs w:val="28"/>
          <w:rtl/>
        </w:rPr>
        <w:t xml:space="preserve"> في</w:t>
      </w:r>
      <w:r w:rsidRPr="006468E7">
        <w:rPr>
          <w:rFonts w:cs="Simplified Arabic" w:hint="cs"/>
          <w:b w:val="0"/>
          <w:bCs/>
          <w:sz w:val="28"/>
          <w:szCs w:val="28"/>
          <w:rtl/>
        </w:rPr>
        <w:t xml:space="preserve"> صافي التحويلات الجارية خلال الربع الرابع 2023 بسبب عدوان الاحتلال الاسرائيلي المستمر على قطاع غزة والضفة الغربية </w:t>
      </w:r>
    </w:p>
    <w:p w:rsidR="002D318A" w:rsidRPr="00BB790E" w:rsidRDefault="002D318A" w:rsidP="0064108D">
      <w:pPr>
        <w:tabs>
          <w:tab w:val="left" w:pos="2306"/>
        </w:tabs>
        <w:bidi/>
        <w:spacing w:line="480" w:lineRule="exact"/>
        <w:rPr>
          <w:rFonts w:cs="Simplified Arabic"/>
          <w:b w:val="0"/>
          <w:bCs/>
          <w:rtl/>
        </w:rPr>
      </w:pPr>
      <w:bookmarkStart w:id="0" w:name="_GoBack"/>
      <w:bookmarkEnd w:id="0"/>
    </w:p>
    <w:p w:rsidR="000B1B0B" w:rsidRPr="0071335C" w:rsidRDefault="00AA70E1" w:rsidP="007E22D4">
      <w:pPr>
        <w:bidi/>
        <w:spacing w:before="120" w:after="120" w:line="276" w:lineRule="auto"/>
        <w:jc w:val="both"/>
        <w:rPr>
          <w:rFonts w:cs="Simplified Arabic"/>
          <w:sz w:val="26"/>
          <w:szCs w:val="26"/>
          <w:rtl/>
        </w:rPr>
      </w:pPr>
      <w:r w:rsidRPr="0071335C">
        <w:rPr>
          <w:rFonts w:cs="Simplified Arabic"/>
          <w:sz w:val="26"/>
          <w:szCs w:val="26"/>
          <w:rtl/>
          <w:lang w:bidi="ar-EG"/>
        </w:rPr>
        <w:t>أ</w:t>
      </w:r>
      <w:r w:rsidRPr="0071335C">
        <w:rPr>
          <w:rFonts w:cs="Simplified Arabic"/>
          <w:sz w:val="26"/>
          <w:szCs w:val="26"/>
          <w:rtl/>
        </w:rPr>
        <w:t xml:space="preserve">صدر الجهاز المركزي للإحصاء الفلسطيني </w:t>
      </w:r>
      <w:r w:rsidRPr="0071335C">
        <w:rPr>
          <w:rFonts w:cs="Simplified Arabic" w:hint="cs"/>
          <w:sz w:val="26"/>
          <w:szCs w:val="26"/>
          <w:rtl/>
        </w:rPr>
        <w:t>و</w:t>
      </w:r>
      <w:r w:rsidRPr="0071335C">
        <w:rPr>
          <w:rFonts w:cs="Simplified Arabic"/>
          <w:sz w:val="26"/>
          <w:szCs w:val="26"/>
          <w:rtl/>
        </w:rPr>
        <w:t xml:space="preserve">سلطة النقد الفلسطينية النتائج الأولية لميزان المدفوعات الفلسطيني للربع </w:t>
      </w:r>
      <w:r w:rsidR="007E22D4" w:rsidRPr="0071335C">
        <w:rPr>
          <w:rFonts w:cs="Simplified Arabic" w:hint="cs"/>
          <w:sz w:val="26"/>
          <w:szCs w:val="26"/>
          <w:rtl/>
        </w:rPr>
        <w:t>الرابع</w:t>
      </w:r>
      <w:r w:rsidR="009C206D" w:rsidRPr="0071335C">
        <w:rPr>
          <w:rFonts w:cs="Simplified Arabic"/>
          <w:sz w:val="26"/>
          <w:szCs w:val="26"/>
        </w:rPr>
        <w:t xml:space="preserve"> </w:t>
      </w:r>
      <w:r w:rsidR="00873294" w:rsidRPr="0071335C">
        <w:rPr>
          <w:rFonts w:cs="Simplified Arabic" w:hint="cs"/>
          <w:sz w:val="26"/>
          <w:szCs w:val="26"/>
          <w:rtl/>
        </w:rPr>
        <w:t>2023</w:t>
      </w:r>
      <w:r w:rsidRPr="0071335C">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71335C">
        <w:rPr>
          <w:rFonts w:cs="Simplified Arabic" w:hint="cs"/>
          <w:sz w:val="26"/>
          <w:szCs w:val="26"/>
          <w:rtl/>
        </w:rPr>
        <w:t>تقوم</w:t>
      </w:r>
      <w:r w:rsidRPr="0071335C">
        <w:rPr>
          <w:rFonts w:cs="Simplified Arabic"/>
          <w:sz w:val="26"/>
          <w:szCs w:val="26"/>
          <w:rtl/>
        </w:rPr>
        <w:t xml:space="preserve"> بها </w:t>
      </w:r>
      <w:r w:rsidRPr="0071335C">
        <w:rPr>
          <w:rFonts w:cs="Simplified Arabic" w:hint="cs"/>
          <w:sz w:val="26"/>
          <w:szCs w:val="26"/>
          <w:rtl/>
        </w:rPr>
        <w:t>المؤسستان، علماً أن البيانات لا تشمل ذلك الجزء من محافظة القدس والذي ضمه الاحتلال</w:t>
      </w:r>
      <w:r w:rsidR="009C206D" w:rsidRPr="0071335C">
        <w:rPr>
          <w:rFonts w:cs="Simplified Arabic"/>
          <w:sz w:val="26"/>
          <w:szCs w:val="26"/>
        </w:rPr>
        <w:t xml:space="preserve"> </w:t>
      </w:r>
      <w:r w:rsidRPr="0071335C">
        <w:rPr>
          <w:rFonts w:cs="Simplified Arabic" w:hint="cs"/>
          <w:sz w:val="26"/>
          <w:szCs w:val="26"/>
          <w:rtl/>
        </w:rPr>
        <w:t>الإسرائيلي إليه عنوة بعيد احتلاله للضفة الغربية عام 1967</w:t>
      </w:r>
      <w:r w:rsidRPr="0071335C">
        <w:rPr>
          <w:rFonts w:cs="Simplified Arabic"/>
          <w:sz w:val="26"/>
          <w:szCs w:val="26"/>
        </w:rPr>
        <w:t>.</w:t>
      </w:r>
    </w:p>
    <w:p w:rsidR="00F83BF1" w:rsidRPr="0071335C" w:rsidRDefault="00F83BF1" w:rsidP="00277F42">
      <w:pPr>
        <w:bidi/>
        <w:spacing w:before="120" w:after="120" w:line="276" w:lineRule="auto"/>
        <w:jc w:val="both"/>
        <w:rPr>
          <w:rFonts w:cs="Simplified Arabic"/>
          <w:b w:val="0"/>
          <w:bCs/>
          <w:sz w:val="26"/>
          <w:szCs w:val="26"/>
          <w:rtl/>
        </w:rPr>
      </w:pPr>
      <w:r w:rsidRPr="0071335C">
        <w:rPr>
          <w:rFonts w:cs="Simplified Arabic"/>
          <w:sz w:val="26"/>
          <w:szCs w:val="26"/>
          <w:rtl/>
        </w:rPr>
        <w:t>تفيد البيانات الأولية لميزان المدفوعات في الربع الرابع من عام 2023 بتواصل العجز في الحساب الجاري (سلع، خدمات، دخل، وتحويلات جارية)، حيث بلغت قيمته 1</w:t>
      </w:r>
      <w:r w:rsidR="00277F42" w:rsidRPr="0071335C">
        <w:rPr>
          <w:rFonts w:cs="Simplified Arabic" w:hint="cs"/>
          <w:sz w:val="26"/>
          <w:szCs w:val="26"/>
          <w:rtl/>
        </w:rPr>
        <w:t>.</w:t>
      </w:r>
      <w:r w:rsidRPr="0071335C">
        <w:rPr>
          <w:rFonts w:cs="Simplified Arabic"/>
          <w:sz w:val="26"/>
          <w:szCs w:val="26"/>
          <w:rtl/>
        </w:rPr>
        <w:t xml:space="preserve">105 </w:t>
      </w:r>
      <w:r w:rsidR="00277F42" w:rsidRPr="0071335C">
        <w:rPr>
          <w:rFonts w:cs="Simplified Arabic" w:hint="cs"/>
          <w:sz w:val="26"/>
          <w:szCs w:val="26"/>
          <w:rtl/>
        </w:rPr>
        <w:t>مليار</w:t>
      </w:r>
      <w:r w:rsidRPr="0071335C">
        <w:rPr>
          <w:rFonts w:cs="Simplified Arabic"/>
          <w:sz w:val="26"/>
          <w:szCs w:val="26"/>
          <w:rtl/>
        </w:rPr>
        <w:t xml:space="preserve"> دولار أمريكي، مما يمثل زيادة بنسبة 108٪ مقارنة بالربع السابق. يعزى هذا الارتفاع في العجز </w:t>
      </w:r>
      <w:r w:rsidR="007160CB" w:rsidRPr="0071335C">
        <w:rPr>
          <w:rFonts w:cs="Simplified Arabic" w:hint="cs"/>
          <w:sz w:val="26"/>
          <w:szCs w:val="26"/>
          <w:rtl/>
        </w:rPr>
        <w:t>بشكل رئيسي</w:t>
      </w:r>
      <w:r w:rsidRPr="0071335C">
        <w:rPr>
          <w:rFonts w:cs="Simplified Arabic"/>
          <w:sz w:val="26"/>
          <w:szCs w:val="26"/>
          <w:rtl/>
        </w:rPr>
        <w:t xml:space="preserve"> إلى </w:t>
      </w:r>
      <w:r w:rsidR="007160CB" w:rsidRPr="0071335C">
        <w:rPr>
          <w:rFonts w:cs="Simplified Arabic" w:hint="cs"/>
          <w:sz w:val="26"/>
          <w:szCs w:val="26"/>
          <w:rtl/>
        </w:rPr>
        <w:t>عدوان الاحتلال الإسرائيل</w:t>
      </w:r>
      <w:r w:rsidR="007160CB" w:rsidRPr="0071335C">
        <w:rPr>
          <w:rFonts w:cs="Simplified Arabic" w:hint="eastAsia"/>
          <w:sz w:val="26"/>
          <w:szCs w:val="26"/>
          <w:rtl/>
        </w:rPr>
        <w:t>ي</w:t>
      </w:r>
      <w:r w:rsidRPr="0071335C">
        <w:rPr>
          <w:rFonts w:cs="Simplified Arabic"/>
          <w:sz w:val="26"/>
          <w:szCs w:val="26"/>
          <w:rtl/>
        </w:rPr>
        <w:t xml:space="preserve"> المستمر </w:t>
      </w:r>
      <w:r w:rsidR="007160CB" w:rsidRPr="0071335C">
        <w:rPr>
          <w:rFonts w:cs="Simplified Arabic" w:hint="cs"/>
          <w:sz w:val="26"/>
          <w:szCs w:val="26"/>
          <w:rtl/>
        </w:rPr>
        <w:t>وتداعياته على الضفة الغربية.</w:t>
      </w:r>
    </w:p>
    <w:p w:rsidR="00A23C3A" w:rsidRDefault="00277F42" w:rsidP="00277F42">
      <w:pPr>
        <w:pStyle w:val="BodyText2"/>
        <w:spacing w:before="120" w:after="120" w:line="276" w:lineRule="auto"/>
        <w:jc w:val="both"/>
        <w:rPr>
          <w:rFonts w:ascii="Simplified Arabic" w:hAnsi="Simplified Arabic" w:cs="Simplified Arabic"/>
          <w:sz w:val="26"/>
          <w:szCs w:val="26"/>
          <w:rtl/>
        </w:rPr>
      </w:pPr>
      <w:r w:rsidRPr="0071335C">
        <w:rPr>
          <w:rFonts w:ascii="Simplified Arabic" w:hAnsi="Simplified Arabic" w:cs="Simplified Arabic" w:hint="cs"/>
          <w:sz w:val="26"/>
          <w:szCs w:val="26"/>
          <w:rtl/>
        </w:rPr>
        <w:t>تشير البيانات إلى انخفاض في صافي حساب الدخل خلال الربع الرابع 2023، بنسبة 93% مقارنة مع الربع السابق لتصل قيمته 83 مليون دولار امريكي،</w:t>
      </w:r>
      <w:r w:rsidR="000C7F70" w:rsidRPr="0071335C">
        <w:rPr>
          <w:rFonts w:ascii="Simplified Arabic" w:hAnsi="Simplified Arabic" w:cs="Simplified Arabic" w:hint="cs"/>
          <w:sz w:val="26"/>
          <w:szCs w:val="26"/>
          <w:rtl/>
        </w:rPr>
        <w:t xml:space="preserve"> </w:t>
      </w:r>
      <w:r w:rsidR="000C7F70" w:rsidRPr="0071335C">
        <w:rPr>
          <w:rFonts w:ascii="Simplified Arabic" w:hAnsi="Simplified Arabic" w:cs="Simplified Arabic"/>
          <w:sz w:val="26"/>
          <w:szCs w:val="26"/>
          <w:rtl/>
        </w:rPr>
        <w:t xml:space="preserve">فيما </w:t>
      </w:r>
      <w:r w:rsidR="00A23C3A" w:rsidRPr="0071335C">
        <w:rPr>
          <w:rFonts w:ascii="Simplified Arabic" w:hAnsi="Simplified Arabic" w:cs="Simplified Arabic"/>
          <w:sz w:val="26"/>
          <w:szCs w:val="26"/>
          <w:rtl/>
        </w:rPr>
        <w:t xml:space="preserve">بلغ دخل الاستثمار المقبوض من الخارج </w:t>
      </w:r>
      <w:r w:rsidR="00804A6E" w:rsidRPr="0071335C">
        <w:rPr>
          <w:rFonts w:ascii="Simplified Arabic" w:hAnsi="Simplified Arabic" w:cs="Simplified Arabic" w:hint="cs"/>
          <w:sz w:val="26"/>
          <w:szCs w:val="26"/>
          <w:rtl/>
        </w:rPr>
        <w:t>48</w:t>
      </w:r>
      <w:r w:rsidR="00A23C3A" w:rsidRPr="0071335C">
        <w:rPr>
          <w:rFonts w:ascii="Simplified Arabic" w:hAnsi="Simplified Arabic" w:cs="Simplified Arabic"/>
          <w:sz w:val="26"/>
          <w:szCs w:val="26"/>
          <w:rtl/>
        </w:rPr>
        <w:t xml:space="preserve"> مليون دولار أمريكي، نتج بشكل أساسي </w:t>
      </w:r>
      <w:r w:rsidR="003934FE" w:rsidRPr="0071335C">
        <w:rPr>
          <w:rFonts w:ascii="Simplified Arabic" w:hAnsi="Simplified Arabic" w:cs="Simplified Arabic" w:hint="cs"/>
          <w:sz w:val="26"/>
          <w:szCs w:val="26"/>
          <w:rtl/>
        </w:rPr>
        <w:t>عن</w:t>
      </w:r>
      <w:r w:rsidR="006F2547" w:rsidRPr="0071335C">
        <w:rPr>
          <w:rFonts w:ascii="Simplified Arabic" w:hAnsi="Simplified Arabic" w:cs="Simplified Arabic" w:hint="cs"/>
          <w:sz w:val="26"/>
          <w:szCs w:val="26"/>
          <w:rtl/>
        </w:rPr>
        <w:t xml:space="preserve"> </w:t>
      </w:r>
      <w:r w:rsidR="00A23C3A" w:rsidRPr="0071335C">
        <w:rPr>
          <w:rFonts w:ascii="Simplified Arabic" w:hAnsi="Simplified Arabic" w:cs="Simplified Arabic"/>
          <w:sz w:val="26"/>
          <w:szCs w:val="26"/>
          <w:rtl/>
        </w:rPr>
        <w:t xml:space="preserve">الفوائد المقبوضة </w:t>
      </w:r>
      <w:r w:rsidR="002615C5" w:rsidRPr="0071335C">
        <w:rPr>
          <w:rFonts w:ascii="Simplified Arabic" w:hAnsi="Simplified Arabic" w:cs="Simplified Arabic" w:hint="cs"/>
          <w:sz w:val="26"/>
          <w:szCs w:val="26"/>
          <w:rtl/>
        </w:rPr>
        <w:t>على</w:t>
      </w:r>
      <w:r w:rsidR="009C206D" w:rsidRPr="0071335C">
        <w:rPr>
          <w:rFonts w:ascii="Simplified Arabic" w:hAnsi="Simplified Arabic" w:cs="Simplified Arabic" w:hint="cs"/>
          <w:sz w:val="26"/>
          <w:szCs w:val="26"/>
          <w:rtl/>
        </w:rPr>
        <w:t xml:space="preserve"> </w:t>
      </w:r>
      <w:r w:rsidR="00A23C3A" w:rsidRPr="0071335C">
        <w:rPr>
          <w:rFonts w:ascii="Simplified Arabic" w:hAnsi="Simplified Arabic" w:cs="Simplified Arabic"/>
          <w:sz w:val="26"/>
          <w:szCs w:val="26"/>
          <w:rtl/>
        </w:rPr>
        <w:t>الودائ</w:t>
      </w:r>
      <w:r w:rsidR="00B51007" w:rsidRPr="0071335C">
        <w:rPr>
          <w:rFonts w:ascii="Simplified Arabic" w:hAnsi="Simplified Arabic" w:cs="Simplified Arabic"/>
          <w:sz w:val="26"/>
          <w:szCs w:val="26"/>
          <w:rtl/>
        </w:rPr>
        <w:t xml:space="preserve">ع الفلسطينية في </w:t>
      </w:r>
      <w:r w:rsidR="0019617F" w:rsidRPr="0071335C">
        <w:rPr>
          <w:rFonts w:ascii="Simplified Arabic" w:hAnsi="Simplified Arabic" w:cs="Simplified Arabic" w:hint="cs"/>
          <w:color w:val="000000" w:themeColor="text1"/>
          <w:sz w:val="26"/>
          <w:szCs w:val="26"/>
          <w:rtl/>
        </w:rPr>
        <w:t>المصارف</w:t>
      </w:r>
      <w:r w:rsidR="00B51007" w:rsidRPr="0071335C">
        <w:rPr>
          <w:rFonts w:ascii="Simplified Arabic" w:hAnsi="Simplified Arabic" w:cs="Simplified Arabic"/>
          <w:sz w:val="26"/>
          <w:szCs w:val="26"/>
          <w:rtl/>
        </w:rPr>
        <w:t xml:space="preserve"> الخارجية</w:t>
      </w:r>
      <w:r w:rsidR="006F2547" w:rsidRPr="0071335C">
        <w:rPr>
          <w:rFonts w:ascii="Simplified Arabic" w:hAnsi="Simplified Arabic" w:cs="Simplified Arabic" w:hint="cs"/>
          <w:sz w:val="26"/>
          <w:szCs w:val="26"/>
          <w:rtl/>
        </w:rPr>
        <w:t>.</w:t>
      </w:r>
    </w:p>
    <w:p w:rsidR="0071335C" w:rsidRPr="0071335C" w:rsidRDefault="0071335C" w:rsidP="00277F42">
      <w:pPr>
        <w:pStyle w:val="BodyText2"/>
        <w:spacing w:before="120" w:after="120" w:line="276" w:lineRule="auto"/>
        <w:jc w:val="both"/>
        <w:rPr>
          <w:rFonts w:ascii="Simplified Arabic" w:hAnsi="Simplified Arabic" w:cs="Simplified Arabic"/>
          <w:sz w:val="10"/>
          <w:szCs w:val="10"/>
          <w:rtl/>
        </w:rPr>
      </w:pPr>
    </w:p>
    <w:p w:rsidR="008A2019" w:rsidRPr="0071335C" w:rsidRDefault="008A2019" w:rsidP="00277F42">
      <w:pPr>
        <w:pStyle w:val="BodyText2"/>
        <w:spacing w:before="120" w:after="120" w:line="276" w:lineRule="auto"/>
        <w:jc w:val="both"/>
        <w:rPr>
          <w:rFonts w:ascii="Simplified Arabic" w:hAnsi="Simplified Arabic" w:cs="Simplified Arabic"/>
          <w:sz w:val="26"/>
          <w:szCs w:val="26"/>
          <w:rtl/>
        </w:rPr>
      </w:pPr>
      <w:r w:rsidRPr="0071335C">
        <w:rPr>
          <w:rFonts w:ascii="Simplified Arabic" w:hAnsi="Simplified Arabic" w:cs="Simplified Arabic"/>
          <w:bCs/>
          <w:i/>
          <w:sz w:val="26"/>
          <w:szCs w:val="26"/>
          <w:rtl/>
        </w:rPr>
        <w:t xml:space="preserve">انخفاض </w:t>
      </w:r>
      <w:r w:rsidR="00277F42" w:rsidRPr="0071335C">
        <w:rPr>
          <w:rFonts w:ascii="Simplified Arabic" w:hAnsi="Simplified Arabic" w:cs="Simplified Arabic" w:hint="cs"/>
          <w:bCs/>
          <w:i/>
          <w:sz w:val="26"/>
          <w:szCs w:val="26"/>
          <w:rtl/>
        </w:rPr>
        <w:t>في صافي</w:t>
      </w:r>
      <w:r w:rsidRPr="0071335C">
        <w:rPr>
          <w:rFonts w:ascii="Simplified Arabic" w:hAnsi="Simplified Arabic" w:cs="Simplified Arabic"/>
          <w:bCs/>
          <w:i/>
          <w:sz w:val="26"/>
          <w:szCs w:val="26"/>
          <w:rtl/>
        </w:rPr>
        <w:t xml:space="preserve"> التحويلات الجارية من الخارج إلى القطاعات الأخرى (غير الحكومية)</w:t>
      </w:r>
      <w:r w:rsidR="00277F42" w:rsidRPr="0071335C">
        <w:rPr>
          <w:rFonts w:ascii="Simplified Arabic" w:hAnsi="Simplified Arabic" w:cs="Simplified Arabic" w:hint="cs"/>
          <w:bCs/>
          <w:i/>
          <w:sz w:val="26"/>
          <w:szCs w:val="26"/>
          <w:rtl/>
        </w:rPr>
        <w:t xml:space="preserve"> خلال الربع الرابع 2023</w:t>
      </w:r>
      <w:r w:rsidRPr="0071335C">
        <w:rPr>
          <w:rFonts w:ascii="Simplified Arabic" w:hAnsi="Simplified Arabic" w:cs="Simplified Arabic"/>
          <w:bCs/>
          <w:i/>
          <w:sz w:val="26"/>
          <w:szCs w:val="26"/>
          <w:rtl/>
        </w:rPr>
        <w:t xml:space="preserve"> </w:t>
      </w:r>
      <w:r w:rsidR="00277F42" w:rsidRPr="0071335C">
        <w:rPr>
          <w:rFonts w:ascii="Simplified Arabic" w:hAnsi="Simplified Arabic" w:cs="Simplified Arabic" w:hint="cs"/>
          <w:bCs/>
          <w:i/>
          <w:sz w:val="26"/>
          <w:szCs w:val="26"/>
          <w:rtl/>
        </w:rPr>
        <w:t>بنسبة 49% مقارنة مع الربع السابق</w:t>
      </w:r>
    </w:p>
    <w:p w:rsidR="00A576D9" w:rsidRPr="0071335C" w:rsidRDefault="001A7D04" w:rsidP="001A7D04">
      <w:pPr>
        <w:pStyle w:val="BodyText2"/>
        <w:spacing w:before="120" w:after="120" w:line="276" w:lineRule="auto"/>
        <w:jc w:val="both"/>
        <w:rPr>
          <w:rFonts w:ascii="Simplified Arabic" w:hAnsi="Simplified Arabic" w:cs="Simplified Arabic"/>
          <w:sz w:val="26"/>
          <w:szCs w:val="26"/>
          <w:rtl/>
        </w:rPr>
      </w:pPr>
      <w:r w:rsidRPr="0071335C">
        <w:rPr>
          <w:rFonts w:ascii="Simplified Arabic" w:hAnsi="Simplified Arabic" w:cs="Simplified Arabic" w:hint="cs"/>
          <w:sz w:val="26"/>
          <w:szCs w:val="26"/>
          <w:rtl/>
        </w:rPr>
        <w:t>تشير البيانات إلى انخفاض</w:t>
      </w:r>
      <w:r w:rsidR="00E045A4" w:rsidRPr="0071335C">
        <w:rPr>
          <w:rFonts w:ascii="Simplified Arabic" w:hAnsi="Simplified Arabic" w:cs="Simplified Arabic"/>
          <w:sz w:val="26"/>
          <w:szCs w:val="26"/>
          <w:rtl/>
        </w:rPr>
        <w:t xml:space="preserve"> في صافي التحويلات الجارية بنسبة 48٪</w:t>
      </w:r>
      <w:r w:rsidRPr="0071335C">
        <w:rPr>
          <w:rFonts w:ascii="Simplified Arabic" w:hAnsi="Simplified Arabic" w:cs="Simplified Arabic" w:hint="cs"/>
          <w:sz w:val="26"/>
          <w:szCs w:val="26"/>
          <w:rtl/>
        </w:rPr>
        <w:t xml:space="preserve"> لتصل إلى 316 مليون دولار أمريكي</w:t>
      </w:r>
      <w:r w:rsidR="00E045A4" w:rsidRPr="0071335C">
        <w:rPr>
          <w:rFonts w:ascii="Simplified Arabic" w:hAnsi="Simplified Arabic" w:cs="Simplified Arabic"/>
          <w:sz w:val="26"/>
          <w:szCs w:val="26"/>
          <w:rtl/>
        </w:rPr>
        <w:t xml:space="preserve">. </w:t>
      </w:r>
      <w:r w:rsidRPr="0071335C">
        <w:rPr>
          <w:rFonts w:ascii="Simplified Arabic" w:hAnsi="Simplified Arabic" w:cs="Simplified Arabic" w:hint="cs"/>
          <w:sz w:val="26"/>
          <w:szCs w:val="26"/>
          <w:rtl/>
        </w:rPr>
        <w:t>و</w:t>
      </w:r>
      <w:r w:rsidR="00E045A4" w:rsidRPr="0071335C">
        <w:rPr>
          <w:rFonts w:ascii="Simplified Arabic" w:hAnsi="Simplified Arabic" w:cs="Simplified Arabic"/>
          <w:sz w:val="26"/>
          <w:szCs w:val="26"/>
          <w:rtl/>
        </w:rPr>
        <w:t xml:space="preserve">يعزى هذا الانخفاض </w:t>
      </w:r>
      <w:r w:rsidRPr="0071335C">
        <w:rPr>
          <w:rFonts w:ascii="Simplified Arabic" w:hAnsi="Simplified Arabic" w:cs="Simplified Arabic" w:hint="cs"/>
          <w:sz w:val="26"/>
          <w:szCs w:val="26"/>
          <w:rtl/>
        </w:rPr>
        <w:t xml:space="preserve">بشكل رئيسي </w:t>
      </w:r>
      <w:r w:rsidR="00E045A4" w:rsidRPr="0071335C">
        <w:rPr>
          <w:rFonts w:ascii="Simplified Arabic" w:hAnsi="Simplified Arabic" w:cs="Simplified Arabic"/>
          <w:sz w:val="26"/>
          <w:szCs w:val="26"/>
          <w:rtl/>
        </w:rPr>
        <w:t xml:space="preserve">إلى </w:t>
      </w:r>
      <w:r w:rsidRPr="0071335C">
        <w:rPr>
          <w:rFonts w:ascii="Simplified Arabic" w:hAnsi="Simplified Arabic" w:cs="Simplified Arabic" w:hint="cs"/>
          <w:sz w:val="26"/>
          <w:szCs w:val="26"/>
          <w:rtl/>
        </w:rPr>
        <w:t>عدوان الاحتلال الإسرائيلي المستمر على قطاع</w:t>
      </w:r>
      <w:r w:rsidR="00E045A4" w:rsidRPr="0071335C">
        <w:rPr>
          <w:rFonts w:ascii="Simplified Arabic" w:hAnsi="Simplified Arabic" w:cs="Simplified Arabic"/>
          <w:sz w:val="26"/>
          <w:szCs w:val="26"/>
          <w:rtl/>
        </w:rPr>
        <w:t xml:space="preserve"> غزة</w:t>
      </w:r>
      <w:r w:rsidRPr="0071335C">
        <w:rPr>
          <w:rFonts w:ascii="Simplified Arabic" w:hAnsi="Simplified Arabic" w:cs="Simplified Arabic" w:hint="cs"/>
          <w:sz w:val="26"/>
          <w:szCs w:val="26"/>
          <w:rtl/>
        </w:rPr>
        <w:t xml:space="preserve"> والضفة الغربية</w:t>
      </w:r>
      <w:r w:rsidR="00E045A4" w:rsidRPr="0071335C">
        <w:rPr>
          <w:rFonts w:ascii="Simplified Arabic" w:hAnsi="Simplified Arabic" w:cs="Simplified Arabic"/>
          <w:sz w:val="26"/>
          <w:szCs w:val="26"/>
          <w:rtl/>
        </w:rPr>
        <w:t>، حيث تأثرت الحركة المالية والاقتصادية في المنطقة بشكل كبير. ويُلاحَظ أن التحويلات الجارية للقطاع الحكومي شكلت 18٪ فقط من إجمالي التحويلات الجارية من الخارج، بينما شكلت التحويلات الجارية للقطاعات الأخرى نسبة تبلغ 82٪. ويجدر بالذكر أن تحويلات الدول المانحة لم تمثل سوى نحو 23٪ من إجمالي التحويلات الجارية من الخارج.</w:t>
      </w:r>
    </w:p>
    <w:p w:rsidR="00A23C3A" w:rsidRPr="0071335C" w:rsidRDefault="002D318A" w:rsidP="00827100">
      <w:pPr>
        <w:pStyle w:val="BodyText2"/>
        <w:spacing w:before="120" w:after="120" w:line="276" w:lineRule="auto"/>
        <w:jc w:val="both"/>
        <w:rPr>
          <w:rFonts w:ascii="Simplified Arabic" w:hAnsi="Simplified Arabic" w:cs="Simplified Arabic"/>
          <w:sz w:val="26"/>
          <w:szCs w:val="26"/>
          <w:rtl/>
        </w:rPr>
      </w:pPr>
      <w:r w:rsidRPr="0071335C">
        <w:rPr>
          <w:rFonts w:ascii="Simplified Arabic" w:hAnsi="Simplified Arabic" w:cs="Simplified Arabic" w:hint="cs"/>
          <w:sz w:val="26"/>
          <w:szCs w:val="26"/>
          <w:rtl/>
        </w:rPr>
        <w:lastRenderedPageBreak/>
        <w:t xml:space="preserve">كما </w:t>
      </w:r>
      <w:r w:rsidR="00A23C3A" w:rsidRPr="0071335C">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71335C">
        <w:rPr>
          <w:rFonts w:ascii="Simplified Arabic" w:hAnsi="Simplified Arabic" w:cs="Simplified Arabic" w:hint="cs"/>
          <w:sz w:val="26"/>
          <w:szCs w:val="26"/>
          <w:rtl/>
        </w:rPr>
        <w:t xml:space="preserve"> </w:t>
      </w:r>
      <w:r w:rsidR="00A23C3A" w:rsidRPr="0071335C">
        <w:rPr>
          <w:rFonts w:ascii="Simplified Arabic" w:hAnsi="Simplified Arabic" w:cs="Simplified Arabic"/>
          <w:sz w:val="26"/>
          <w:szCs w:val="26"/>
          <w:rtl/>
        </w:rPr>
        <w:t xml:space="preserve">مقداره </w:t>
      </w:r>
      <w:r w:rsidR="00827100" w:rsidRPr="0071335C">
        <w:rPr>
          <w:rFonts w:ascii="Simplified Arabic" w:hAnsi="Simplified Arabic" w:cs="Simplified Arabic" w:hint="cs"/>
          <w:sz w:val="26"/>
          <w:szCs w:val="26"/>
          <w:rtl/>
        </w:rPr>
        <w:t>892</w:t>
      </w:r>
      <w:r w:rsidR="0067757E" w:rsidRPr="0071335C">
        <w:rPr>
          <w:rFonts w:ascii="Simplified Arabic" w:hAnsi="Simplified Arabic" w:cs="Simplified Arabic" w:hint="cs"/>
          <w:sz w:val="26"/>
          <w:szCs w:val="26"/>
          <w:rtl/>
        </w:rPr>
        <w:t xml:space="preserve"> مليون</w:t>
      </w:r>
      <w:r w:rsidR="00A23C3A" w:rsidRPr="0071335C">
        <w:rPr>
          <w:rFonts w:ascii="Simplified Arabic" w:hAnsi="Simplified Arabic" w:cs="Simplified Arabic"/>
          <w:sz w:val="26"/>
          <w:szCs w:val="26"/>
          <w:rtl/>
        </w:rPr>
        <w:t xml:space="preserve"> دولار أمريكي</w:t>
      </w:r>
      <w:r w:rsidR="00146130" w:rsidRPr="0071335C">
        <w:rPr>
          <w:rFonts w:ascii="Simplified Arabic" w:hAnsi="Simplified Arabic" w:cs="Simplified Arabic" w:hint="cs"/>
          <w:sz w:val="26"/>
          <w:szCs w:val="26"/>
          <w:rtl/>
        </w:rPr>
        <w:t>،</w:t>
      </w:r>
      <w:r w:rsidR="009C206D" w:rsidRPr="0071335C">
        <w:rPr>
          <w:rFonts w:ascii="Simplified Arabic" w:hAnsi="Simplified Arabic" w:cs="Simplified Arabic" w:hint="cs"/>
          <w:sz w:val="26"/>
          <w:szCs w:val="26"/>
          <w:rtl/>
        </w:rPr>
        <w:t xml:space="preserve"> </w:t>
      </w:r>
      <w:r w:rsidR="0002432F" w:rsidRPr="0071335C">
        <w:rPr>
          <w:rFonts w:ascii="Simplified Arabic" w:hAnsi="Simplified Arabic" w:cs="Simplified Arabic" w:hint="cs"/>
          <w:sz w:val="26"/>
          <w:szCs w:val="26"/>
          <w:rtl/>
        </w:rPr>
        <w:t xml:space="preserve">نتيجة </w:t>
      </w:r>
      <w:r w:rsidR="00EB5927" w:rsidRPr="0071335C">
        <w:rPr>
          <w:rFonts w:ascii="Simplified Arabic" w:hAnsi="Simplified Arabic" w:cs="Simplified Arabic" w:hint="cs"/>
          <w:sz w:val="26"/>
          <w:szCs w:val="26"/>
          <w:rtl/>
        </w:rPr>
        <w:t>ل</w:t>
      </w:r>
      <w:r w:rsidR="0002432F" w:rsidRPr="0071335C">
        <w:rPr>
          <w:rFonts w:ascii="Simplified Arabic" w:hAnsi="Simplified Arabic" w:cs="Simplified Arabic" w:hint="cs"/>
          <w:sz w:val="26"/>
          <w:szCs w:val="26"/>
          <w:rtl/>
        </w:rPr>
        <w:t xml:space="preserve">لفائض المتحقق </w:t>
      </w:r>
      <w:r w:rsidR="00606340" w:rsidRPr="0071335C">
        <w:rPr>
          <w:rFonts w:ascii="Simplified Arabic" w:hAnsi="Simplified Arabic" w:cs="Simplified Arabic" w:hint="cs"/>
          <w:sz w:val="26"/>
          <w:szCs w:val="26"/>
          <w:rtl/>
        </w:rPr>
        <w:t xml:space="preserve">في </w:t>
      </w:r>
      <w:r w:rsidR="00132B03" w:rsidRPr="0071335C">
        <w:rPr>
          <w:rFonts w:ascii="Simplified Arabic" w:hAnsi="Simplified Arabic" w:cs="Simplified Arabic" w:hint="cs"/>
          <w:sz w:val="26"/>
          <w:szCs w:val="26"/>
          <w:rtl/>
        </w:rPr>
        <w:t>الحساب</w:t>
      </w:r>
      <w:r w:rsidR="009C206D" w:rsidRPr="0071335C">
        <w:rPr>
          <w:rFonts w:ascii="Simplified Arabic" w:hAnsi="Simplified Arabic" w:cs="Simplified Arabic" w:hint="cs"/>
          <w:sz w:val="26"/>
          <w:szCs w:val="26"/>
          <w:rtl/>
        </w:rPr>
        <w:t xml:space="preserve"> </w:t>
      </w:r>
      <w:r w:rsidR="00C92D9E" w:rsidRPr="0071335C">
        <w:rPr>
          <w:rFonts w:ascii="Simplified Arabic" w:hAnsi="Simplified Arabic" w:cs="Simplified Arabic" w:hint="cs"/>
          <w:sz w:val="26"/>
          <w:szCs w:val="26"/>
          <w:rtl/>
        </w:rPr>
        <w:t>المالي</w:t>
      </w:r>
      <w:r w:rsidR="009C206D" w:rsidRPr="0071335C">
        <w:rPr>
          <w:rFonts w:ascii="Simplified Arabic" w:hAnsi="Simplified Arabic" w:cs="Simplified Arabic" w:hint="cs"/>
          <w:sz w:val="26"/>
          <w:szCs w:val="26"/>
          <w:rtl/>
        </w:rPr>
        <w:t xml:space="preserve"> </w:t>
      </w:r>
      <w:r w:rsidR="00B9740D" w:rsidRPr="0071335C">
        <w:rPr>
          <w:rFonts w:ascii="Simplified Arabic" w:hAnsi="Simplified Arabic" w:cs="Simplified Arabic" w:hint="cs"/>
          <w:sz w:val="26"/>
          <w:szCs w:val="26"/>
          <w:rtl/>
        </w:rPr>
        <w:t xml:space="preserve">البالغ </w:t>
      </w:r>
      <w:r w:rsidR="00827100" w:rsidRPr="0071335C">
        <w:rPr>
          <w:rFonts w:ascii="Simplified Arabic" w:hAnsi="Simplified Arabic" w:cs="Simplified Arabic" w:hint="cs"/>
          <w:sz w:val="26"/>
          <w:szCs w:val="26"/>
          <w:rtl/>
        </w:rPr>
        <w:t>761</w:t>
      </w:r>
      <w:r w:rsidR="00B9740D" w:rsidRPr="0071335C">
        <w:rPr>
          <w:rFonts w:ascii="Simplified Arabic" w:hAnsi="Simplified Arabic" w:cs="Simplified Arabic" w:hint="cs"/>
          <w:sz w:val="26"/>
          <w:szCs w:val="26"/>
          <w:rtl/>
        </w:rPr>
        <w:t xml:space="preserve"> مليون دولار أمريكي</w:t>
      </w:r>
      <w:r w:rsidR="00990BBA" w:rsidRPr="0071335C">
        <w:rPr>
          <w:rFonts w:ascii="Simplified Arabic" w:hAnsi="Simplified Arabic" w:cs="Simplified Arabic" w:hint="cs"/>
          <w:sz w:val="26"/>
          <w:szCs w:val="26"/>
          <w:rtl/>
        </w:rPr>
        <w:t>.</w:t>
      </w:r>
      <w:r w:rsidR="006A5D7D" w:rsidRPr="0071335C">
        <w:rPr>
          <w:rFonts w:ascii="Simplified Arabic" w:hAnsi="Simplified Arabic" w:cs="Simplified Arabic" w:hint="cs"/>
          <w:sz w:val="26"/>
          <w:szCs w:val="26"/>
          <w:rtl/>
        </w:rPr>
        <w:t xml:space="preserve"> ف</w:t>
      </w:r>
      <w:r w:rsidR="00C164A1" w:rsidRPr="0071335C">
        <w:rPr>
          <w:rFonts w:ascii="Simplified Arabic" w:hAnsi="Simplified Arabic" w:cs="Simplified Arabic" w:hint="cs"/>
          <w:sz w:val="26"/>
          <w:szCs w:val="26"/>
          <w:rtl/>
        </w:rPr>
        <w:t xml:space="preserve">ي المقابل </w:t>
      </w:r>
      <w:r w:rsidR="001A4775" w:rsidRPr="0071335C">
        <w:rPr>
          <w:rFonts w:ascii="Simplified Arabic" w:hAnsi="Simplified Arabic" w:cs="Simplified Arabic" w:hint="cs"/>
          <w:sz w:val="26"/>
          <w:szCs w:val="26"/>
          <w:rtl/>
        </w:rPr>
        <w:t>سجلت</w:t>
      </w:r>
      <w:r w:rsidR="00A23C3A" w:rsidRPr="0071335C">
        <w:rPr>
          <w:rFonts w:ascii="Simplified Arabic" w:hAnsi="Simplified Arabic" w:cs="Simplified Arabic"/>
          <w:sz w:val="26"/>
          <w:szCs w:val="26"/>
          <w:rtl/>
        </w:rPr>
        <w:t xml:space="preserve"> الأصول الاحتياطية لدى سلطة النقد الفلسطينية </w:t>
      </w:r>
      <w:r w:rsidR="000A2C37" w:rsidRPr="0071335C">
        <w:rPr>
          <w:rFonts w:ascii="Simplified Arabic" w:hAnsi="Simplified Arabic" w:cs="Simplified Arabic" w:hint="cs"/>
          <w:sz w:val="26"/>
          <w:szCs w:val="26"/>
          <w:rtl/>
        </w:rPr>
        <w:t>ارتفاعا</w:t>
      </w:r>
      <w:r w:rsidR="009C206D" w:rsidRPr="0071335C">
        <w:rPr>
          <w:rFonts w:ascii="Simplified Arabic" w:hAnsi="Simplified Arabic" w:cs="Simplified Arabic" w:hint="cs"/>
          <w:sz w:val="26"/>
          <w:szCs w:val="26"/>
          <w:rtl/>
        </w:rPr>
        <w:t xml:space="preserve"> </w:t>
      </w:r>
      <w:r w:rsidR="00AA3BA3" w:rsidRPr="0071335C">
        <w:rPr>
          <w:rFonts w:ascii="Simplified Arabic" w:hAnsi="Simplified Arabic" w:cs="Simplified Arabic" w:hint="cs"/>
          <w:sz w:val="26"/>
          <w:szCs w:val="26"/>
          <w:rtl/>
        </w:rPr>
        <w:t>مقداره</w:t>
      </w:r>
      <w:r w:rsidR="009C206D" w:rsidRPr="0071335C">
        <w:rPr>
          <w:rFonts w:ascii="Simplified Arabic" w:hAnsi="Simplified Arabic" w:cs="Simplified Arabic" w:hint="cs"/>
          <w:sz w:val="26"/>
          <w:szCs w:val="26"/>
          <w:rtl/>
        </w:rPr>
        <w:t xml:space="preserve"> </w:t>
      </w:r>
      <w:r w:rsidR="00FC3139" w:rsidRPr="0071335C">
        <w:rPr>
          <w:rFonts w:ascii="Simplified Arabic" w:hAnsi="Simplified Arabic" w:cs="Simplified Arabic"/>
          <w:sz w:val="26"/>
          <w:szCs w:val="26"/>
        </w:rPr>
        <w:t>85</w:t>
      </w:r>
      <w:r w:rsidR="009C206D" w:rsidRPr="0071335C">
        <w:rPr>
          <w:rFonts w:ascii="Simplified Arabic" w:hAnsi="Simplified Arabic" w:cs="Simplified Arabic" w:hint="cs"/>
          <w:sz w:val="26"/>
          <w:szCs w:val="26"/>
          <w:rtl/>
        </w:rPr>
        <w:t xml:space="preserve"> </w:t>
      </w:r>
      <w:r w:rsidR="00A23C3A" w:rsidRPr="0071335C">
        <w:rPr>
          <w:rFonts w:ascii="Simplified Arabic" w:hAnsi="Simplified Arabic" w:cs="Simplified Arabic"/>
          <w:sz w:val="26"/>
          <w:szCs w:val="26"/>
          <w:rtl/>
        </w:rPr>
        <w:t>مليون دولار أمريكي</w:t>
      </w:r>
      <w:r w:rsidR="009C206D" w:rsidRPr="0071335C">
        <w:rPr>
          <w:rFonts w:ascii="Simplified Arabic" w:hAnsi="Simplified Arabic" w:cs="Simplified Arabic" w:hint="cs"/>
          <w:sz w:val="26"/>
          <w:szCs w:val="26"/>
          <w:rtl/>
        </w:rPr>
        <w:t xml:space="preserve"> </w:t>
      </w:r>
      <w:r w:rsidR="00F72032" w:rsidRPr="0071335C">
        <w:rPr>
          <w:rFonts w:ascii="Simplified Arabic" w:hAnsi="Simplified Arabic" w:cs="Simplified Arabic" w:hint="cs"/>
          <w:sz w:val="26"/>
          <w:szCs w:val="26"/>
          <w:rtl/>
        </w:rPr>
        <w:t>خلال هذا الربع</w:t>
      </w:r>
      <w:r w:rsidR="009C206D" w:rsidRPr="0071335C">
        <w:rPr>
          <w:rFonts w:ascii="Simplified Arabic" w:hAnsi="Simplified Arabic" w:cs="Simplified Arabic" w:hint="cs"/>
          <w:sz w:val="26"/>
          <w:szCs w:val="26"/>
          <w:rtl/>
        </w:rPr>
        <w:t xml:space="preserve"> </w:t>
      </w:r>
      <w:r w:rsidR="009F2AC0" w:rsidRPr="0071335C">
        <w:rPr>
          <w:rFonts w:ascii="Simplified Arabic" w:hAnsi="Simplified Arabic" w:cs="Simplified Arabic" w:hint="cs"/>
          <w:sz w:val="26"/>
          <w:szCs w:val="26"/>
          <w:rtl/>
        </w:rPr>
        <w:t xml:space="preserve">مقارنة مع </w:t>
      </w:r>
      <w:r w:rsidR="00F85E9E" w:rsidRPr="0071335C">
        <w:rPr>
          <w:rFonts w:ascii="Simplified Arabic" w:hAnsi="Simplified Arabic" w:cs="Simplified Arabic" w:hint="cs"/>
          <w:sz w:val="26"/>
          <w:szCs w:val="26"/>
          <w:rtl/>
        </w:rPr>
        <w:t xml:space="preserve">ارتفاع </w:t>
      </w:r>
      <w:r w:rsidR="00132B03" w:rsidRPr="0071335C">
        <w:rPr>
          <w:rFonts w:ascii="Simplified Arabic" w:hAnsi="Simplified Arabic" w:cs="Simplified Arabic" w:hint="cs"/>
          <w:sz w:val="26"/>
          <w:szCs w:val="26"/>
          <w:rtl/>
        </w:rPr>
        <w:t xml:space="preserve">مقداره </w:t>
      </w:r>
      <w:r w:rsidR="00FC3139" w:rsidRPr="0071335C">
        <w:rPr>
          <w:rFonts w:ascii="Simplified Arabic" w:hAnsi="Simplified Arabic" w:cs="Simplified Arabic" w:hint="cs"/>
          <w:sz w:val="26"/>
          <w:szCs w:val="26"/>
          <w:rtl/>
        </w:rPr>
        <w:t xml:space="preserve">23 </w:t>
      </w:r>
      <w:r w:rsidR="00132B03" w:rsidRPr="0071335C">
        <w:rPr>
          <w:rFonts w:ascii="Simplified Arabic" w:hAnsi="Simplified Arabic" w:cs="Simplified Arabic" w:hint="cs"/>
          <w:sz w:val="26"/>
          <w:szCs w:val="26"/>
          <w:rtl/>
        </w:rPr>
        <w:t xml:space="preserve">مليون دولار </w:t>
      </w:r>
      <w:r w:rsidR="00AB6BDB" w:rsidRPr="0071335C">
        <w:rPr>
          <w:rFonts w:ascii="Simplified Arabic" w:hAnsi="Simplified Arabic" w:cs="Simplified Arabic" w:hint="cs"/>
          <w:sz w:val="26"/>
          <w:szCs w:val="26"/>
          <w:rtl/>
        </w:rPr>
        <w:t>أمريكي</w:t>
      </w:r>
      <w:r w:rsidR="009C206D" w:rsidRPr="0071335C">
        <w:rPr>
          <w:rFonts w:ascii="Simplified Arabic" w:hAnsi="Simplified Arabic" w:cs="Simplified Arabic" w:hint="cs"/>
          <w:sz w:val="26"/>
          <w:szCs w:val="26"/>
          <w:rtl/>
        </w:rPr>
        <w:t xml:space="preserve"> </w:t>
      </w:r>
      <w:r w:rsidR="00132B03" w:rsidRPr="0071335C">
        <w:rPr>
          <w:rFonts w:ascii="Simplified Arabic" w:hAnsi="Simplified Arabic" w:cs="Simplified Arabic" w:hint="cs"/>
          <w:sz w:val="26"/>
          <w:szCs w:val="26"/>
          <w:rtl/>
        </w:rPr>
        <w:t>في الربع السابق</w:t>
      </w:r>
      <w:r w:rsidR="00C164A1" w:rsidRPr="0071335C">
        <w:rPr>
          <w:rFonts w:ascii="Simplified Arabic" w:hAnsi="Simplified Arabic" w:cs="Simplified Arabic" w:hint="cs"/>
          <w:sz w:val="26"/>
          <w:szCs w:val="26"/>
          <w:rtl/>
        </w:rPr>
        <w:t>.</w:t>
      </w:r>
    </w:p>
    <w:p w:rsidR="00B14EAA" w:rsidRPr="0071335C" w:rsidRDefault="00B14EAA" w:rsidP="00895ECD">
      <w:pPr>
        <w:pStyle w:val="BodyText2"/>
        <w:spacing w:before="120" w:after="120" w:line="276" w:lineRule="auto"/>
        <w:jc w:val="both"/>
        <w:rPr>
          <w:rFonts w:ascii="Simplified Arabic" w:hAnsi="Simplified Arabic" w:cs="Simplified Arabic"/>
          <w:sz w:val="10"/>
          <w:szCs w:val="10"/>
          <w:rtl/>
        </w:rPr>
      </w:pPr>
    </w:p>
    <w:p w:rsidR="00A23C3A" w:rsidRDefault="00C164A1" w:rsidP="00C164A1">
      <w:pPr>
        <w:pStyle w:val="BodyText2"/>
        <w:spacing w:before="120" w:after="120" w:line="276" w:lineRule="auto"/>
        <w:jc w:val="both"/>
        <w:rPr>
          <w:rFonts w:ascii="Simplified Arabic" w:hAnsi="Simplified Arabic" w:cs="Simplified Arabic"/>
          <w:sz w:val="26"/>
          <w:szCs w:val="26"/>
          <w:rtl/>
        </w:rPr>
      </w:pPr>
      <w:r w:rsidRPr="0071335C">
        <w:rPr>
          <w:rFonts w:ascii="Simplified Arabic" w:hAnsi="Simplified Arabic" w:cs="Simplified Arabic" w:hint="cs"/>
          <w:sz w:val="26"/>
          <w:szCs w:val="26"/>
          <w:rtl/>
        </w:rPr>
        <w:t xml:space="preserve">تجدر الإشارة إلى أن </w:t>
      </w:r>
      <w:r w:rsidR="00A23C3A" w:rsidRPr="0071335C">
        <w:rPr>
          <w:rFonts w:ascii="Simplified Arabic" w:hAnsi="Simplified Arabic" w:cs="Simplified Arabic"/>
          <w:sz w:val="26"/>
          <w:szCs w:val="26"/>
          <w:rtl/>
        </w:rPr>
        <w:t xml:space="preserve">ميزان المدفوعات </w:t>
      </w:r>
      <w:r w:rsidRPr="0071335C">
        <w:rPr>
          <w:rFonts w:ascii="Simplified Arabic" w:hAnsi="Simplified Arabic" w:cs="Simplified Arabic" w:hint="cs"/>
          <w:sz w:val="26"/>
          <w:szCs w:val="26"/>
          <w:rtl/>
        </w:rPr>
        <w:t xml:space="preserve">يعتبر </w:t>
      </w:r>
      <w:r w:rsidR="00A23C3A" w:rsidRPr="0071335C">
        <w:rPr>
          <w:rFonts w:ascii="Simplified Arabic" w:hAnsi="Simplified Arabic" w:cs="Simplified Arabic"/>
          <w:sz w:val="26"/>
          <w:szCs w:val="26"/>
          <w:rtl/>
        </w:rPr>
        <w:t>الأداة التي تحدد مركز الدولة</w:t>
      </w:r>
      <w:r w:rsidR="005A313C" w:rsidRPr="0071335C">
        <w:rPr>
          <w:rFonts w:ascii="Simplified Arabic" w:hAnsi="Simplified Arabic" w:cs="Simplified Arabic" w:hint="cs"/>
          <w:sz w:val="26"/>
          <w:szCs w:val="26"/>
          <w:rtl/>
        </w:rPr>
        <w:t xml:space="preserve"> الاقتصادي</w:t>
      </w:r>
      <w:r w:rsidR="00A23C3A" w:rsidRPr="0071335C">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870CEA" w:rsidRDefault="00870CEA" w:rsidP="00C164A1">
      <w:pPr>
        <w:pStyle w:val="BodyText2"/>
        <w:spacing w:before="120" w:after="120" w:line="276" w:lineRule="auto"/>
        <w:jc w:val="both"/>
        <w:rPr>
          <w:rFonts w:ascii="Simplified Arabic" w:hAnsi="Simplified Arabic" w:cs="Simplified Arabic"/>
          <w:sz w:val="26"/>
          <w:szCs w:val="26"/>
          <w:rtl/>
        </w:rPr>
      </w:pPr>
    </w:p>
    <w:p w:rsidR="00870CEA" w:rsidRPr="00870CEA" w:rsidRDefault="00870CEA" w:rsidP="00870CEA">
      <w:pPr>
        <w:pStyle w:val="Footer"/>
        <w:bidi/>
        <w:rPr>
          <w:b w:val="0"/>
          <w:bCs/>
          <w:sz w:val="22"/>
          <w:szCs w:val="22"/>
          <w:rtl/>
        </w:rPr>
      </w:pPr>
      <w:r w:rsidRPr="00870CEA">
        <w:rPr>
          <w:rFonts w:cs="Simplified Arabic" w:hint="cs"/>
          <w:b w:val="0"/>
          <w:bCs/>
          <w:sz w:val="22"/>
          <w:szCs w:val="22"/>
          <w:rtl/>
        </w:rPr>
        <w:t>صدر بتاريخ: 20/05/</w:t>
      </w:r>
      <w:r w:rsidRPr="00870CEA">
        <w:rPr>
          <w:rFonts w:cs="Simplified Arabic"/>
          <w:i w:val="0"/>
          <w:iCs/>
          <w:sz w:val="22"/>
          <w:szCs w:val="22"/>
        </w:rPr>
        <w:t>2024</w:t>
      </w:r>
    </w:p>
    <w:p w:rsidR="00870CEA" w:rsidRPr="0071335C" w:rsidRDefault="00870CEA" w:rsidP="00C164A1">
      <w:pPr>
        <w:pStyle w:val="BodyText2"/>
        <w:spacing w:before="120" w:after="120" w:line="276" w:lineRule="auto"/>
        <w:jc w:val="both"/>
        <w:rPr>
          <w:rFonts w:ascii="Simplified Arabic" w:hAnsi="Simplified Arabic" w:cs="Simplified Arabic"/>
          <w:sz w:val="26"/>
          <w:szCs w:val="26"/>
          <w:rtl/>
        </w:rPr>
      </w:pPr>
    </w:p>
    <w:p w:rsidR="007A7E89" w:rsidRDefault="007A7E89"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Default="00870CEA" w:rsidP="00C164A1">
      <w:pPr>
        <w:pStyle w:val="BodyText2"/>
        <w:spacing w:before="120" w:after="120" w:line="276" w:lineRule="auto"/>
        <w:jc w:val="both"/>
        <w:rPr>
          <w:rFonts w:ascii="Simplified Arabic" w:hAnsi="Simplified Arabic" w:cs="Simplified Arabic"/>
          <w:sz w:val="20"/>
          <w:szCs w:val="20"/>
          <w:rtl/>
        </w:rPr>
      </w:pPr>
    </w:p>
    <w:p w:rsidR="00870CEA" w:rsidRPr="00BB790E" w:rsidRDefault="00870CEA" w:rsidP="00C164A1">
      <w:pPr>
        <w:pStyle w:val="BodyText2"/>
        <w:spacing w:before="120" w:after="120" w:line="276" w:lineRule="auto"/>
        <w:jc w:val="both"/>
        <w:rPr>
          <w:rFonts w:ascii="Simplified Arabic" w:hAnsi="Simplified Arabic" w:cs="Simplified Arabic"/>
          <w:sz w:val="20"/>
          <w:szCs w:val="20"/>
          <w:rtl/>
        </w:rPr>
      </w:pPr>
    </w:p>
    <w:p w:rsidR="00722656" w:rsidRPr="00BB790E" w:rsidRDefault="00722656" w:rsidP="00722656">
      <w:pPr>
        <w:bidi/>
        <w:rPr>
          <w:rFonts w:cs="Simplified Arabic"/>
          <w:bCs/>
          <w:sz w:val="20"/>
          <w:szCs w:val="20"/>
        </w:rPr>
      </w:pPr>
    </w:p>
    <w:tbl>
      <w:tblPr>
        <w:tblStyle w:val="TableGrid"/>
        <w:bidiVisual/>
        <w:tblW w:w="0" w:type="auto"/>
        <w:tblInd w:w="1108" w:type="dxa"/>
        <w:tblLook w:val="04A0" w:firstRow="1" w:lastRow="0" w:firstColumn="1" w:lastColumn="0" w:noHBand="0" w:noVBand="1"/>
      </w:tblPr>
      <w:tblGrid>
        <w:gridCol w:w="4250"/>
        <w:gridCol w:w="1560"/>
        <w:gridCol w:w="1417"/>
      </w:tblGrid>
      <w:tr w:rsidR="00530959" w:rsidTr="00BB7CF5">
        <w:tc>
          <w:tcPr>
            <w:tcW w:w="7227" w:type="dxa"/>
            <w:gridSpan w:val="3"/>
            <w:tcBorders>
              <w:top w:val="nil"/>
              <w:left w:val="nil"/>
              <w:bottom w:val="nil"/>
              <w:right w:val="nil"/>
            </w:tcBorders>
          </w:tcPr>
          <w:p w:rsidR="00530959" w:rsidRPr="00456C49" w:rsidRDefault="00530959" w:rsidP="007E22D4">
            <w:pPr>
              <w:bidi/>
              <w:jc w:val="center"/>
              <w:rPr>
                <w:rFonts w:cs="Simplified Arabic"/>
                <w:b w:val="0"/>
                <w:bCs/>
                <w:i w:val="0"/>
                <w:iCs/>
                <w:rtl/>
              </w:rPr>
            </w:pPr>
            <w:r w:rsidRPr="00456C49">
              <w:rPr>
                <w:rFonts w:cs="Simplified Arabic"/>
                <w:bCs/>
                <w:i w:val="0"/>
                <w:rtl/>
              </w:rPr>
              <w:lastRenderedPageBreak/>
              <w:t xml:space="preserve">جدول 1: ميزان المدفوعات في فلسطين* للربع </w:t>
            </w:r>
            <w:r w:rsidR="007E22D4">
              <w:rPr>
                <w:rFonts w:cs="Simplified Arabic" w:hint="cs"/>
                <w:bCs/>
                <w:i w:val="0"/>
                <w:rtl/>
              </w:rPr>
              <w:t>الثالث</w:t>
            </w:r>
            <w:r w:rsidRPr="00456C49">
              <w:rPr>
                <w:rFonts w:cs="Simplified Arabic"/>
                <w:bCs/>
                <w:i w:val="0"/>
                <w:rtl/>
              </w:rPr>
              <w:t xml:space="preserve"> والربع </w:t>
            </w:r>
            <w:r w:rsidR="007E22D4">
              <w:rPr>
                <w:rFonts w:cs="Simplified Arabic" w:hint="cs"/>
                <w:bCs/>
                <w:i w:val="0"/>
                <w:rtl/>
              </w:rPr>
              <w:t>الرابع</w:t>
            </w:r>
            <w:r w:rsidRPr="00456C49">
              <w:rPr>
                <w:rFonts w:cs="Simplified Arabic"/>
                <w:bCs/>
                <w:i w:val="0"/>
                <w:rtl/>
              </w:rPr>
              <w:t xml:space="preserve"> من عام 2023</w:t>
            </w:r>
          </w:p>
        </w:tc>
      </w:tr>
      <w:tr w:rsidR="00530959" w:rsidRPr="0071335C" w:rsidTr="00BB7CF5">
        <w:tc>
          <w:tcPr>
            <w:tcW w:w="7227" w:type="dxa"/>
            <w:gridSpan w:val="3"/>
            <w:tcBorders>
              <w:top w:val="nil"/>
              <w:left w:val="nil"/>
              <w:bottom w:val="single" w:sz="4" w:space="0" w:color="auto"/>
              <w:right w:val="nil"/>
            </w:tcBorders>
          </w:tcPr>
          <w:p w:rsidR="00530959" w:rsidRPr="0071335C" w:rsidRDefault="00530959" w:rsidP="00530959">
            <w:pPr>
              <w:bidi/>
              <w:rPr>
                <w:rFonts w:cs="Simplified Arabic"/>
                <w:bCs/>
                <w:i w:val="0"/>
                <w:iCs/>
                <w:sz w:val="22"/>
                <w:szCs w:val="22"/>
                <w:rtl/>
              </w:rPr>
            </w:pPr>
            <w:r w:rsidRPr="0071335C">
              <w:rPr>
                <w:rFonts w:cs="Simplified Arabic"/>
                <w:bCs/>
                <w:i w:val="0"/>
                <w:sz w:val="22"/>
                <w:szCs w:val="22"/>
                <w:rtl/>
              </w:rPr>
              <w:t>(القيمة بالمليون دولار امريكي)</w:t>
            </w:r>
          </w:p>
        </w:tc>
      </w:tr>
      <w:tr w:rsidR="007E22D4" w:rsidTr="003E318A">
        <w:tc>
          <w:tcPr>
            <w:tcW w:w="4250"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tl/>
              </w:rPr>
            </w:pPr>
            <w:r w:rsidRPr="00456C49">
              <w:rPr>
                <w:rFonts w:cs="Simplified Arabic"/>
                <w:bCs/>
                <w:i w:val="0"/>
                <w:sz w:val="20"/>
                <w:szCs w:val="20"/>
                <w:rtl/>
              </w:rPr>
              <w:t>المؤشر</w:t>
            </w:r>
          </w:p>
        </w:tc>
        <w:tc>
          <w:tcPr>
            <w:tcW w:w="1560" w:type="dxa"/>
            <w:tcBorders>
              <w:top w:val="single" w:sz="4" w:space="0" w:color="auto"/>
              <w:left w:val="single" w:sz="4" w:space="0" w:color="auto"/>
              <w:bottom w:val="single" w:sz="4" w:space="0" w:color="auto"/>
            </w:tcBorders>
            <w:vAlign w:val="center"/>
          </w:tcPr>
          <w:p w:rsidR="007E22D4" w:rsidRPr="00456C49" w:rsidRDefault="007E22D4" w:rsidP="007E22D4">
            <w:pPr>
              <w:bidi/>
              <w:ind w:firstLineChars="100" w:firstLine="201"/>
              <w:jc w:val="center"/>
              <w:rPr>
                <w:rFonts w:cs="Simplified Arabic"/>
                <w:bCs/>
                <w:i w:val="0"/>
                <w:sz w:val="20"/>
                <w:szCs w:val="20"/>
              </w:rPr>
            </w:pPr>
            <w:r w:rsidRPr="00456C49">
              <w:rPr>
                <w:rFonts w:cs="Simplified Arabic"/>
                <w:bCs/>
                <w:i w:val="0"/>
                <w:sz w:val="20"/>
                <w:szCs w:val="20"/>
                <w:rtl/>
              </w:rPr>
              <w:t xml:space="preserve">الربع </w:t>
            </w:r>
            <w:r>
              <w:rPr>
                <w:rFonts w:cs="Simplified Arabic" w:hint="cs"/>
                <w:bCs/>
                <w:i w:val="0"/>
                <w:sz w:val="20"/>
                <w:szCs w:val="20"/>
                <w:rtl/>
              </w:rPr>
              <w:t>الثالث</w:t>
            </w:r>
            <w:r w:rsidRPr="00456C49">
              <w:rPr>
                <w:rFonts w:cs="Simplified Arabic"/>
                <w:bCs/>
                <w:i w:val="0"/>
                <w:sz w:val="20"/>
                <w:szCs w:val="20"/>
                <w:rtl/>
              </w:rPr>
              <w:t xml:space="preserve"> 2023 </w:t>
            </w:r>
          </w:p>
        </w:tc>
        <w:tc>
          <w:tcPr>
            <w:tcW w:w="1417" w:type="dxa"/>
            <w:tcBorders>
              <w:top w:val="single" w:sz="4" w:space="0" w:color="auto"/>
              <w:bottom w:val="single" w:sz="4" w:space="0" w:color="auto"/>
            </w:tcBorders>
            <w:vAlign w:val="center"/>
          </w:tcPr>
          <w:p w:rsidR="007E22D4" w:rsidRPr="00456C49" w:rsidRDefault="007E22D4" w:rsidP="002F47FF">
            <w:pPr>
              <w:bidi/>
              <w:ind w:firstLineChars="100" w:firstLine="201"/>
              <w:jc w:val="center"/>
              <w:rPr>
                <w:rFonts w:cs="Simplified Arabic"/>
                <w:bCs/>
                <w:i w:val="0"/>
                <w:sz w:val="20"/>
                <w:szCs w:val="20"/>
              </w:rPr>
            </w:pPr>
            <w:r w:rsidRPr="00456C49">
              <w:rPr>
                <w:rFonts w:cs="Simplified Arabic"/>
                <w:bCs/>
                <w:i w:val="0"/>
                <w:sz w:val="20"/>
                <w:szCs w:val="20"/>
                <w:rtl/>
              </w:rPr>
              <w:t xml:space="preserve">الربع </w:t>
            </w:r>
            <w:r w:rsidR="002F47FF">
              <w:rPr>
                <w:rFonts w:cs="Simplified Arabic" w:hint="cs"/>
                <w:bCs/>
                <w:i w:val="0"/>
                <w:sz w:val="20"/>
                <w:szCs w:val="20"/>
                <w:rtl/>
              </w:rPr>
              <w:t>الرابع</w:t>
            </w:r>
            <w:r w:rsidRPr="00456C49">
              <w:rPr>
                <w:rFonts w:cs="Simplified Arabic"/>
                <w:bCs/>
                <w:i w:val="0"/>
                <w:sz w:val="20"/>
                <w:szCs w:val="20"/>
                <w:rtl/>
              </w:rPr>
              <w:t xml:space="preserve"> 2023 </w:t>
            </w:r>
          </w:p>
        </w:tc>
      </w:tr>
      <w:tr w:rsidR="007E22D4" w:rsidRPr="00BB7CF5" w:rsidTr="003B20D7">
        <w:tc>
          <w:tcPr>
            <w:tcW w:w="4250"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tl/>
              </w:rPr>
            </w:pPr>
            <w:r w:rsidRPr="00456C49">
              <w:rPr>
                <w:rFonts w:cs="Simplified Arabic"/>
                <w:bCs/>
                <w:i w:val="0"/>
                <w:sz w:val="20"/>
                <w:szCs w:val="20"/>
                <w:rtl/>
              </w:rPr>
              <w:t>الحساب الجاري (صافي)</w:t>
            </w:r>
          </w:p>
        </w:tc>
        <w:tc>
          <w:tcPr>
            <w:tcW w:w="1560"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Pr>
            </w:pPr>
            <w:r w:rsidRPr="00456C49">
              <w:rPr>
                <w:rFonts w:cs="Simplified Arabic"/>
                <w:bCs/>
                <w:i w:val="0"/>
                <w:sz w:val="20"/>
                <w:szCs w:val="20"/>
              </w:rPr>
              <w:t>-</w:t>
            </w:r>
            <w:r>
              <w:rPr>
                <w:rFonts w:cs="Simplified Arabic"/>
                <w:bCs/>
                <w:i w:val="0"/>
                <w:sz w:val="20"/>
                <w:szCs w:val="20"/>
              </w:rPr>
              <w:t>530</w:t>
            </w:r>
          </w:p>
        </w:tc>
        <w:tc>
          <w:tcPr>
            <w:tcW w:w="1417" w:type="dxa"/>
            <w:tcBorders>
              <w:left w:val="single" w:sz="4" w:space="0" w:color="auto"/>
              <w:bottom w:val="nil"/>
            </w:tcBorders>
            <w:vAlign w:val="center"/>
          </w:tcPr>
          <w:p w:rsidR="007E22D4" w:rsidRPr="00456C49" w:rsidRDefault="007E22D4" w:rsidP="00714624">
            <w:pPr>
              <w:bidi/>
              <w:ind w:firstLineChars="100" w:firstLine="201"/>
              <w:rPr>
                <w:rFonts w:cs="Simplified Arabic"/>
                <w:bCs/>
                <w:i w:val="0"/>
                <w:sz w:val="20"/>
                <w:szCs w:val="20"/>
              </w:rPr>
            </w:pPr>
            <w:r w:rsidRPr="00456C49">
              <w:rPr>
                <w:rFonts w:cs="Simplified Arabic"/>
                <w:bCs/>
                <w:i w:val="0"/>
                <w:sz w:val="20"/>
                <w:szCs w:val="20"/>
              </w:rPr>
              <w:t>-</w:t>
            </w:r>
            <w:r>
              <w:rPr>
                <w:rFonts w:cs="Simplified Arabic"/>
                <w:bCs/>
                <w:i w:val="0"/>
                <w:sz w:val="20"/>
                <w:szCs w:val="20"/>
              </w:rPr>
              <w:t>1</w:t>
            </w:r>
            <w:r w:rsidR="002F47FF">
              <w:rPr>
                <w:rFonts w:cs="Simplified Arabic"/>
                <w:bCs/>
                <w:i w:val="0"/>
                <w:sz w:val="20"/>
                <w:szCs w:val="20"/>
              </w:rPr>
              <w:t>,</w:t>
            </w:r>
            <w:r w:rsidR="00714624">
              <w:rPr>
                <w:rFonts w:cs="Simplified Arabic"/>
                <w:bCs/>
                <w:i w:val="0"/>
                <w:sz w:val="20"/>
                <w:szCs w:val="20"/>
              </w:rPr>
              <w:t>105</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السلع (صافي)  </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Pr>
            </w:pPr>
            <w:r w:rsidRPr="00456C49">
              <w:rPr>
                <w:rFonts w:cs="Simplified Arabic"/>
                <w:bCs/>
                <w:i w:val="0"/>
                <w:sz w:val="20"/>
                <w:szCs w:val="20"/>
              </w:rPr>
              <w:t>-</w:t>
            </w:r>
            <w:r>
              <w:rPr>
                <w:rFonts w:cs="Simplified Arabic"/>
                <w:bCs/>
                <w:i w:val="0"/>
                <w:sz w:val="20"/>
                <w:szCs w:val="20"/>
              </w:rPr>
              <w:t>2</w:t>
            </w:r>
            <w:r w:rsidRPr="00456C49">
              <w:rPr>
                <w:rFonts w:cs="Simplified Arabic"/>
                <w:bCs/>
                <w:i w:val="0"/>
                <w:sz w:val="20"/>
                <w:szCs w:val="20"/>
              </w:rPr>
              <w:t>,</w:t>
            </w:r>
            <w:r>
              <w:rPr>
                <w:rFonts w:cs="Simplified Arabic"/>
                <w:bCs/>
                <w:i w:val="0"/>
                <w:sz w:val="20"/>
                <w:szCs w:val="20"/>
              </w:rPr>
              <w:t>000</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1"/>
              <w:rPr>
                <w:rFonts w:cs="Simplified Arabic"/>
                <w:bCs/>
                <w:i w:val="0"/>
                <w:sz w:val="20"/>
                <w:szCs w:val="20"/>
              </w:rPr>
            </w:pPr>
            <w:r w:rsidRPr="00456C49">
              <w:rPr>
                <w:rFonts w:cs="Simplified Arabic"/>
                <w:bCs/>
                <w:i w:val="0"/>
                <w:sz w:val="20"/>
                <w:szCs w:val="20"/>
              </w:rPr>
              <w:t>-</w:t>
            </w:r>
            <w:r>
              <w:rPr>
                <w:rFonts w:cs="Simplified Arabic"/>
                <w:bCs/>
                <w:i w:val="0"/>
                <w:sz w:val="20"/>
                <w:szCs w:val="20"/>
              </w:rPr>
              <w:t>1</w:t>
            </w:r>
            <w:r w:rsidRPr="00456C49">
              <w:rPr>
                <w:rFonts w:cs="Simplified Arabic"/>
                <w:bCs/>
                <w:i w:val="0"/>
                <w:sz w:val="20"/>
                <w:szCs w:val="20"/>
              </w:rPr>
              <w:t>,</w:t>
            </w:r>
            <w:r>
              <w:rPr>
                <w:rFonts w:cs="Simplified Arabic"/>
                <w:bCs/>
                <w:i w:val="0"/>
                <w:sz w:val="20"/>
                <w:szCs w:val="20"/>
              </w:rPr>
              <w:t>306</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الصادرات (فوب)</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679</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509</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الواردات (فوب)</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sidRPr="00456C49">
              <w:rPr>
                <w:rFonts w:cs="Simplified Arabic"/>
                <w:b w:val="0"/>
                <w:i w:val="0"/>
                <w:sz w:val="20"/>
                <w:szCs w:val="20"/>
              </w:rPr>
              <w:t>2,</w:t>
            </w:r>
            <w:r>
              <w:rPr>
                <w:rFonts w:cs="Simplified Arabic"/>
                <w:b w:val="0"/>
                <w:i w:val="0"/>
                <w:sz w:val="20"/>
                <w:szCs w:val="20"/>
              </w:rPr>
              <w:t>679</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w:t>
            </w:r>
            <w:r w:rsidRPr="00456C49">
              <w:rPr>
                <w:rFonts w:cs="Simplified Arabic"/>
                <w:b w:val="0"/>
                <w:i w:val="0"/>
                <w:sz w:val="20"/>
                <w:szCs w:val="20"/>
              </w:rPr>
              <w:t>,</w:t>
            </w:r>
            <w:r>
              <w:rPr>
                <w:rFonts w:cs="Simplified Arabic"/>
                <w:b w:val="0"/>
                <w:i w:val="0"/>
                <w:sz w:val="20"/>
                <w:szCs w:val="20"/>
              </w:rPr>
              <w:t>815</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الخدمات (صافي)</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tl/>
              </w:rPr>
            </w:pPr>
            <w:r w:rsidRPr="00456C49">
              <w:rPr>
                <w:rFonts w:cs="Simplified Arabic"/>
                <w:bCs/>
                <w:i w:val="0"/>
                <w:sz w:val="20"/>
                <w:szCs w:val="20"/>
              </w:rPr>
              <w:t>-</w:t>
            </w:r>
            <w:r>
              <w:rPr>
                <w:rFonts w:cs="Simplified Arabic"/>
                <w:bCs/>
                <w:i w:val="0"/>
                <w:sz w:val="20"/>
                <w:szCs w:val="20"/>
              </w:rPr>
              <w:t>317</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1"/>
              <w:rPr>
                <w:rFonts w:cs="Simplified Arabic"/>
                <w:bCs/>
                <w:i w:val="0"/>
                <w:sz w:val="20"/>
                <w:szCs w:val="20"/>
                <w:rtl/>
              </w:rPr>
            </w:pPr>
            <w:r w:rsidRPr="00456C49">
              <w:rPr>
                <w:rFonts w:cs="Simplified Arabic"/>
                <w:bCs/>
                <w:i w:val="0"/>
                <w:sz w:val="20"/>
                <w:szCs w:val="20"/>
              </w:rPr>
              <w:t>-</w:t>
            </w:r>
            <w:r>
              <w:rPr>
                <w:rFonts w:cs="Simplified Arabic"/>
                <w:bCs/>
                <w:i w:val="0"/>
                <w:sz w:val="20"/>
                <w:szCs w:val="20"/>
              </w:rPr>
              <w:t>198</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الصادرات</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237</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177</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الواردات</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554</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375</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tl/>
              </w:rPr>
            </w:pPr>
            <w:r w:rsidRPr="00456C49">
              <w:rPr>
                <w:rFonts w:cs="Simplified Arabic"/>
                <w:bCs/>
                <w:i w:val="0"/>
                <w:sz w:val="20"/>
                <w:szCs w:val="20"/>
                <w:rtl/>
              </w:rPr>
              <w:t xml:space="preserve">  الدخل (صافي)</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tl/>
              </w:rPr>
            </w:pPr>
            <w:r>
              <w:rPr>
                <w:rFonts w:cs="Simplified Arabic"/>
                <w:bCs/>
                <w:i w:val="0"/>
                <w:sz w:val="20"/>
                <w:szCs w:val="20"/>
              </w:rPr>
              <w:t>1,182</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1"/>
              <w:rPr>
                <w:rFonts w:cs="Simplified Arabic"/>
                <w:bCs/>
                <w:i w:val="0"/>
                <w:sz w:val="20"/>
                <w:szCs w:val="20"/>
                <w:rtl/>
              </w:rPr>
            </w:pPr>
            <w:r>
              <w:rPr>
                <w:rFonts w:cs="Simplified Arabic"/>
                <w:bCs/>
                <w:i w:val="0"/>
                <w:sz w:val="20"/>
                <w:szCs w:val="20"/>
              </w:rPr>
              <w:t>83</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المقبوضات </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tl/>
              </w:rPr>
            </w:pPr>
            <w:r>
              <w:rPr>
                <w:rFonts w:cs="Simplified Arabic"/>
                <w:b w:val="0"/>
                <w:i w:val="0"/>
                <w:sz w:val="20"/>
                <w:szCs w:val="20"/>
              </w:rPr>
              <w:t>1,207</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tl/>
              </w:rPr>
            </w:pPr>
            <w:r>
              <w:rPr>
                <w:rFonts w:cs="Simplified Arabic"/>
                <w:b w:val="0"/>
                <w:i w:val="0"/>
                <w:sz w:val="20"/>
                <w:szCs w:val="20"/>
              </w:rPr>
              <w:t>140</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تعويضات العاملين</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1,097</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tl/>
              </w:rPr>
            </w:pPr>
            <w:r>
              <w:rPr>
                <w:rFonts w:cs="Simplified Arabic" w:hint="cs"/>
                <w:b w:val="0"/>
                <w:i w:val="0"/>
                <w:sz w:val="20"/>
                <w:szCs w:val="20"/>
                <w:rtl/>
              </w:rPr>
              <w:t>92</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Cs/>
                <w:sz w:val="20"/>
                <w:szCs w:val="20"/>
              </w:rPr>
            </w:pPr>
            <w:r w:rsidRPr="00456C49">
              <w:rPr>
                <w:rFonts w:cs="Simplified Arabic"/>
                <w:b w:val="0"/>
                <w:iCs/>
                <w:sz w:val="20"/>
                <w:szCs w:val="20"/>
                <w:rtl/>
              </w:rPr>
              <w:t xml:space="preserve">               منها:  من إسرائيل</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Cs/>
                <w:sz w:val="20"/>
                <w:szCs w:val="20"/>
              </w:rPr>
            </w:pPr>
            <w:r>
              <w:rPr>
                <w:rFonts w:cs="Simplified Arabic"/>
                <w:b w:val="0"/>
                <w:iCs/>
                <w:sz w:val="20"/>
                <w:szCs w:val="20"/>
              </w:rPr>
              <w:t>1,084</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Cs/>
                <w:sz w:val="20"/>
                <w:szCs w:val="20"/>
              </w:rPr>
            </w:pPr>
            <w:r>
              <w:rPr>
                <w:rFonts w:cs="Simplified Arabic"/>
                <w:b w:val="0"/>
                <w:iCs/>
                <w:sz w:val="20"/>
                <w:szCs w:val="20"/>
              </w:rPr>
              <w:t>79</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دخل الاستثمار </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tl/>
              </w:rPr>
            </w:pPr>
            <w:r>
              <w:rPr>
                <w:rFonts w:cs="Simplified Arabic"/>
                <w:b w:val="0"/>
                <w:i w:val="0"/>
                <w:sz w:val="20"/>
                <w:szCs w:val="20"/>
              </w:rPr>
              <w:t>110</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tl/>
              </w:rPr>
            </w:pPr>
            <w:r>
              <w:rPr>
                <w:rFonts w:cs="Simplified Arabic"/>
                <w:b w:val="0"/>
                <w:i w:val="0"/>
                <w:sz w:val="20"/>
                <w:szCs w:val="20"/>
              </w:rPr>
              <w:t>48</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المدفوعات </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25</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57</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التحويلات الجارية (صافي)</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tl/>
              </w:rPr>
            </w:pPr>
            <w:r>
              <w:rPr>
                <w:rFonts w:cs="Simplified Arabic"/>
                <w:bCs/>
                <w:i w:val="0"/>
                <w:sz w:val="20"/>
                <w:szCs w:val="20"/>
              </w:rPr>
              <w:t>605</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1"/>
              <w:rPr>
                <w:rFonts w:cs="Simplified Arabic"/>
                <w:bCs/>
                <w:i w:val="0"/>
                <w:sz w:val="20"/>
                <w:szCs w:val="20"/>
                <w:rtl/>
              </w:rPr>
            </w:pPr>
            <w:r>
              <w:rPr>
                <w:rFonts w:cs="Simplified Arabic"/>
                <w:bCs/>
                <w:i w:val="0"/>
                <w:sz w:val="20"/>
                <w:szCs w:val="20"/>
              </w:rPr>
              <w:t>316</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التدفقات الداخلة إلى فلسطين</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715</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370</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للقطاع الحكومي</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114</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65</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Cs/>
                <w:sz w:val="20"/>
                <w:szCs w:val="20"/>
              </w:rPr>
            </w:pPr>
            <w:r w:rsidRPr="00456C49">
              <w:rPr>
                <w:rFonts w:cs="Simplified Arabic"/>
                <w:b w:val="0"/>
                <w:iCs/>
                <w:sz w:val="20"/>
                <w:szCs w:val="20"/>
              </w:rPr>
              <w:t xml:space="preserve">               </w:t>
            </w:r>
            <w:r w:rsidRPr="00456C49">
              <w:rPr>
                <w:rFonts w:cs="Simplified Arabic"/>
                <w:b w:val="0"/>
                <w:iCs/>
                <w:sz w:val="20"/>
                <w:szCs w:val="20"/>
                <w:rtl/>
              </w:rPr>
              <w:t>منها تحويلات الدول المانحة</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48</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tl/>
              </w:rPr>
            </w:pPr>
            <w:r>
              <w:rPr>
                <w:rFonts w:cs="Simplified Arabic"/>
                <w:b w:val="0"/>
                <w:i w:val="0"/>
                <w:sz w:val="20"/>
                <w:szCs w:val="20"/>
              </w:rPr>
              <w:t>60</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للقطاعات الاخرى</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601</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305</w:t>
            </w:r>
          </w:p>
        </w:tc>
      </w:tr>
      <w:tr w:rsidR="007E22D4" w:rsidRPr="00BB7CF5" w:rsidTr="003B20D7">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Cs/>
                <w:sz w:val="20"/>
                <w:szCs w:val="20"/>
              </w:rPr>
            </w:pPr>
            <w:r w:rsidRPr="00456C49">
              <w:rPr>
                <w:rFonts w:cs="Simplified Arabic"/>
                <w:b w:val="0"/>
                <w:iCs/>
                <w:sz w:val="20"/>
                <w:szCs w:val="20"/>
              </w:rPr>
              <w:t xml:space="preserve">               </w:t>
            </w:r>
            <w:r w:rsidRPr="00456C49">
              <w:rPr>
                <w:rFonts w:cs="Simplified Arabic"/>
                <w:b w:val="0"/>
                <w:iCs/>
                <w:sz w:val="20"/>
                <w:szCs w:val="20"/>
                <w:rtl/>
              </w:rPr>
              <w:t>منها تحويلات الدول المانحة</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Cs/>
                <w:sz w:val="20"/>
                <w:szCs w:val="20"/>
              </w:rPr>
            </w:pPr>
            <w:r w:rsidRPr="00456C49">
              <w:rPr>
                <w:rFonts w:cs="Simplified Arabic"/>
                <w:b w:val="0"/>
                <w:iCs/>
                <w:sz w:val="20"/>
                <w:szCs w:val="20"/>
              </w:rPr>
              <w:t>25</w:t>
            </w:r>
          </w:p>
        </w:tc>
        <w:tc>
          <w:tcPr>
            <w:tcW w:w="1417" w:type="dxa"/>
            <w:tcBorders>
              <w:top w:val="nil"/>
              <w:left w:val="single" w:sz="4" w:space="0" w:color="auto"/>
              <w:bottom w:val="nil"/>
            </w:tcBorders>
            <w:vAlign w:val="center"/>
          </w:tcPr>
          <w:p w:rsidR="007E22D4" w:rsidRPr="00456C49" w:rsidRDefault="007E22D4" w:rsidP="007E22D4">
            <w:pPr>
              <w:bidi/>
              <w:ind w:firstLineChars="100" w:firstLine="200"/>
              <w:rPr>
                <w:rFonts w:cs="Simplified Arabic"/>
                <w:b w:val="0"/>
                <w:iCs/>
                <w:sz w:val="20"/>
                <w:szCs w:val="20"/>
              </w:rPr>
            </w:pPr>
            <w:r w:rsidRPr="00456C49">
              <w:rPr>
                <w:rFonts w:cs="Simplified Arabic"/>
                <w:b w:val="0"/>
                <w:iCs/>
                <w:sz w:val="20"/>
                <w:szCs w:val="20"/>
              </w:rPr>
              <w:t>25</w:t>
            </w:r>
          </w:p>
        </w:tc>
      </w:tr>
      <w:tr w:rsidR="007E22D4" w:rsidRPr="00BB7CF5" w:rsidTr="003B20D7">
        <w:tc>
          <w:tcPr>
            <w:tcW w:w="4250" w:type="dxa"/>
            <w:tcBorders>
              <w:top w:val="nil"/>
              <w:left w:val="single" w:sz="4" w:space="0" w:color="auto"/>
              <w:bottom w:val="single" w:sz="4" w:space="0" w:color="auto"/>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التدفقات الخارجة من فلسطين</w:t>
            </w:r>
          </w:p>
        </w:tc>
        <w:tc>
          <w:tcPr>
            <w:tcW w:w="1560" w:type="dxa"/>
            <w:tcBorders>
              <w:top w:val="nil"/>
              <w:left w:val="single" w:sz="4" w:space="0" w:color="auto"/>
              <w:bottom w:val="single" w:sz="4" w:space="0" w:color="auto"/>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110</w:t>
            </w:r>
          </w:p>
        </w:tc>
        <w:tc>
          <w:tcPr>
            <w:tcW w:w="1417" w:type="dxa"/>
            <w:tcBorders>
              <w:top w:val="nil"/>
              <w:left w:val="single" w:sz="4" w:space="0" w:color="auto"/>
              <w:bottom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54</w:t>
            </w:r>
          </w:p>
        </w:tc>
      </w:tr>
      <w:tr w:rsidR="007E22D4" w:rsidTr="00B00810">
        <w:tc>
          <w:tcPr>
            <w:tcW w:w="4250"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الحساب الرأسمالي والمالي (صافي)</w:t>
            </w:r>
          </w:p>
        </w:tc>
        <w:tc>
          <w:tcPr>
            <w:tcW w:w="1560"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Pr>
            </w:pPr>
            <w:r>
              <w:rPr>
                <w:rFonts w:cs="Simplified Arabic"/>
                <w:bCs/>
                <w:i w:val="0"/>
                <w:sz w:val="20"/>
                <w:szCs w:val="20"/>
              </w:rPr>
              <w:t>320</w:t>
            </w:r>
          </w:p>
        </w:tc>
        <w:tc>
          <w:tcPr>
            <w:tcW w:w="1417" w:type="dxa"/>
            <w:tcBorders>
              <w:top w:val="single" w:sz="4" w:space="0" w:color="auto"/>
              <w:left w:val="single" w:sz="4" w:space="0" w:color="auto"/>
              <w:bottom w:val="nil"/>
              <w:right w:val="single" w:sz="4" w:space="0" w:color="auto"/>
            </w:tcBorders>
            <w:vAlign w:val="center"/>
          </w:tcPr>
          <w:p w:rsidR="007E22D4" w:rsidRPr="00456C49" w:rsidRDefault="007E22D4" w:rsidP="000E5F01">
            <w:pPr>
              <w:bidi/>
              <w:ind w:firstLineChars="100" w:firstLine="201"/>
              <w:rPr>
                <w:rFonts w:cs="Simplified Arabic"/>
                <w:bCs/>
                <w:i w:val="0"/>
                <w:sz w:val="20"/>
                <w:szCs w:val="20"/>
              </w:rPr>
            </w:pPr>
            <w:r>
              <w:rPr>
                <w:rFonts w:cs="Simplified Arabic"/>
                <w:bCs/>
                <w:i w:val="0"/>
                <w:sz w:val="20"/>
                <w:szCs w:val="20"/>
              </w:rPr>
              <w:t>89</w:t>
            </w:r>
            <w:r w:rsidR="000E5F01">
              <w:rPr>
                <w:rFonts w:cs="Simplified Arabic"/>
                <w:bCs/>
                <w:i w:val="0"/>
                <w:sz w:val="20"/>
                <w:szCs w:val="20"/>
              </w:rPr>
              <w:t>2</w:t>
            </w:r>
          </w:p>
        </w:tc>
      </w:tr>
      <w:tr w:rsidR="007E22D4" w:rsidTr="00B00810">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الحساب الرأسمالي (صافي)</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Pr>
            </w:pPr>
            <w:r>
              <w:rPr>
                <w:rFonts w:cs="Simplified Arabic"/>
                <w:bCs/>
                <w:i w:val="0"/>
                <w:sz w:val="20"/>
                <w:szCs w:val="20"/>
              </w:rPr>
              <w:t>107</w:t>
            </w:r>
          </w:p>
        </w:tc>
        <w:tc>
          <w:tcPr>
            <w:tcW w:w="141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bCs/>
                <w:i w:val="0"/>
                <w:sz w:val="20"/>
                <w:szCs w:val="20"/>
              </w:rPr>
            </w:pPr>
            <w:r>
              <w:rPr>
                <w:rFonts w:cs="Simplified Arabic"/>
                <w:bCs/>
                <w:i w:val="0"/>
                <w:sz w:val="20"/>
                <w:szCs w:val="20"/>
              </w:rPr>
              <w:t>131</w:t>
            </w:r>
          </w:p>
        </w:tc>
      </w:tr>
      <w:tr w:rsidR="007E22D4" w:rsidTr="00B00810">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التحويلات الرأسمالية (صافي)</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107</w:t>
            </w:r>
          </w:p>
        </w:tc>
        <w:tc>
          <w:tcPr>
            <w:tcW w:w="141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131</w:t>
            </w:r>
          </w:p>
        </w:tc>
      </w:tr>
      <w:tr w:rsidR="007E22D4" w:rsidTr="00B00810">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tl/>
              </w:rPr>
            </w:pPr>
            <w:r w:rsidRPr="00456C49">
              <w:rPr>
                <w:rFonts w:cs="Simplified Arabic"/>
                <w:b w:val="0"/>
                <w:i w:val="0"/>
                <w:sz w:val="20"/>
                <w:szCs w:val="20"/>
                <w:rtl/>
              </w:rPr>
              <w:t xml:space="preserve">         التدفقات الداخلة إلى فلسطين</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107</w:t>
            </w:r>
          </w:p>
        </w:tc>
        <w:tc>
          <w:tcPr>
            <w:tcW w:w="141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131</w:t>
            </w:r>
          </w:p>
        </w:tc>
      </w:tr>
      <w:tr w:rsidR="007E22D4" w:rsidTr="00B00810">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للقطاع الحكومي</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37</w:t>
            </w:r>
          </w:p>
        </w:tc>
        <w:tc>
          <w:tcPr>
            <w:tcW w:w="141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77</w:t>
            </w:r>
          </w:p>
        </w:tc>
      </w:tr>
      <w:tr w:rsidR="007E22D4" w:rsidTr="00B00810">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Cs/>
                <w:sz w:val="20"/>
                <w:szCs w:val="20"/>
              </w:rPr>
            </w:pPr>
            <w:r w:rsidRPr="00456C49">
              <w:rPr>
                <w:rFonts w:cs="Simplified Arabic"/>
                <w:b w:val="0"/>
                <w:iCs/>
                <w:sz w:val="20"/>
                <w:szCs w:val="20"/>
              </w:rPr>
              <w:t xml:space="preserve">                </w:t>
            </w:r>
            <w:r w:rsidRPr="00456C49">
              <w:rPr>
                <w:rFonts w:cs="Simplified Arabic"/>
                <w:b w:val="0"/>
                <w:iCs/>
                <w:sz w:val="20"/>
                <w:szCs w:val="20"/>
                <w:rtl/>
              </w:rPr>
              <w:t>منها تحويلات الدول المانحة</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Cs/>
                <w:sz w:val="20"/>
                <w:szCs w:val="20"/>
              </w:rPr>
            </w:pPr>
            <w:r>
              <w:rPr>
                <w:rFonts w:cs="Simplified Arabic"/>
                <w:b w:val="0"/>
                <w:iCs/>
                <w:sz w:val="20"/>
                <w:szCs w:val="20"/>
              </w:rPr>
              <w:t>37</w:t>
            </w:r>
          </w:p>
        </w:tc>
        <w:tc>
          <w:tcPr>
            <w:tcW w:w="141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Cs/>
                <w:sz w:val="20"/>
                <w:szCs w:val="20"/>
              </w:rPr>
            </w:pPr>
            <w:r>
              <w:rPr>
                <w:rFonts w:cs="Simplified Arabic"/>
                <w:b w:val="0"/>
                <w:iCs/>
                <w:sz w:val="20"/>
                <w:szCs w:val="20"/>
              </w:rPr>
              <w:t>77</w:t>
            </w:r>
          </w:p>
        </w:tc>
      </w:tr>
      <w:tr w:rsidR="007E22D4" w:rsidTr="00B00810">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للقطاع الخاص </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70</w:t>
            </w:r>
          </w:p>
        </w:tc>
        <w:tc>
          <w:tcPr>
            <w:tcW w:w="141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b w:val="0"/>
                <w:i w:val="0"/>
                <w:sz w:val="20"/>
                <w:szCs w:val="20"/>
              </w:rPr>
              <w:t>54</w:t>
            </w:r>
          </w:p>
        </w:tc>
      </w:tr>
      <w:tr w:rsidR="007E22D4" w:rsidTr="00DE4B63">
        <w:tc>
          <w:tcPr>
            <w:tcW w:w="4250"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التدفقات الخارجة من فلسطين</w:t>
            </w:r>
          </w:p>
        </w:tc>
        <w:tc>
          <w:tcPr>
            <w:tcW w:w="1560"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sidRPr="00456C49">
              <w:rPr>
                <w:rFonts w:cs="Simplified Arabic"/>
                <w:b w:val="0"/>
                <w:i w:val="0"/>
                <w:sz w:val="20"/>
                <w:szCs w:val="20"/>
              </w:rPr>
              <w:t>0</w:t>
            </w:r>
          </w:p>
        </w:tc>
        <w:tc>
          <w:tcPr>
            <w:tcW w:w="141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sidRPr="00456C49">
              <w:rPr>
                <w:rFonts w:cs="Simplified Arabic"/>
                <w:b w:val="0"/>
                <w:i w:val="0"/>
                <w:sz w:val="20"/>
                <w:szCs w:val="20"/>
              </w:rPr>
              <w:t>0</w:t>
            </w:r>
          </w:p>
        </w:tc>
      </w:tr>
      <w:tr w:rsidR="007E22D4" w:rsidTr="00B00810">
        <w:tc>
          <w:tcPr>
            <w:tcW w:w="4250" w:type="dxa"/>
            <w:tcBorders>
              <w:top w:val="nil"/>
              <w:left w:val="single" w:sz="4" w:space="0" w:color="auto"/>
              <w:bottom w:val="single" w:sz="4" w:space="0" w:color="auto"/>
              <w:right w:val="single" w:sz="4" w:space="0" w:color="auto"/>
            </w:tcBorders>
            <w:vAlign w:val="center"/>
          </w:tcPr>
          <w:p w:rsidR="007E22D4" w:rsidRPr="00BB790E" w:rsidRDefault="007E22D4" w:rsidP="007E22D4">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حيازة الأصول غير المنتجة غير المالية أو التصرف فيها (صافي)</w:t>
            </w:r>
          </w:p>
        </w:tc>
        <w:tc>
          <w:tcPr>
            <w:tcW w:w="1560" w:type="dxa"/>
            <w:tcBorders>
              <w:top w:val="nil"/>
              <w:left w:val="single" w:sz="4" w:space="0" w:color="auto"/>
              <w:bottom w:val="single" w:sz="4" w:space="0" w:color="auto"/>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hint="cs"/>
                <w:b w:val="0"/>
                <w:i w:val="0"/>
                <w:sz w:val="20"/>
                <w:szCs w:val="20"/>
                <w:rtl/>
              </w:rPr>
              <w:t>0</w:t>
            </w:r>
          </w:p>
        </w:tc>
        <w:tc>
          <w:tcPr>
            <w:tcW w:w="1417" w:type="dxa"/>
            <w:tcBorders>
              <w:top w:val="nil"/>
              <w:left w:val="single" w:sz="4" w:space="0" w:color="auto"/>
              <w:bottom w:val="single" w:sz="4" w:space="0" w:color="auto"/>
              <w:right w:val="single" w:sz="4" w:space="0" w:color="auto"/>
            </w:tcBorders>
            <w:vAlign w:val="center"/>
          </w:tcPr>
          <w:p w:rsidR="007E22D4" w:rsidRPr="00456C49" w:rsidRDefault="007E22D4" w:rsidP="007E22D4">
            <w:pPr>
              <w:bidi/>
              <w:ind w:firstLineChars="100" w:firstLine="200"/>
              <w:rPr>
                <w:rFonts w:cs="Simplified Arabic"/>
                <w:b w:val="0"/>
                <w:i w:val="0"/>
                <w:sz w:val="20"/>
                <w:szCs w:val="20"/>
              </w:rPr>
            </w:pPr>
            <w:r>
              <w:rPr>
                <w:rFonts w:cs="Simplified Arabic" w:hint="cs"/>
                <w:b w:val="0"/>
                <w:i w:val="0"/>
                <w:sz w:val="20"/>
                <w:szCs w:val="20"/>
                <w:rtl/>
              </w:rPr>
              <w:t>0</w:t>
            </w:r>
          </w:p>
        </w:tc>
      </w:tr>
    </w:tbl>
    <w:p w:rsidR="00530959" w:rsidRDefault="00530959" w:rsidP="00530959">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BB7CF5" w:rsidRDefault="00BB7CF5" w:rsidP="00BB7CF5">
      <w:pPr>
        <w:bidi/>
        <w:rPr>
          <w:rFonts w:cs="Simplified Arabic"/>
          <w:b w:val="0"/>
          <w:bCs/>
          <w:i w:val="0"/>
          <w:iCs/>
          <w:sz w:val="20"/>
          <w:szCs w:val="20"/>
          <w:rtl/>
        </w:rPr>
      </w:pPr>
    </w:p>
    <w:p w:rsidR="00456C49" w:rsidRDefault="00456C49" w:rsidP="00456C49">
      <w:pPr>
        <w:bidi/>
        <w:rPr>
          <w:rFonts w:cs="Simplified Arabic"/>
          <w:b w:val="0"/>
          <w:bCs/>
          <w:i w:val="0"/>
          <w:iCs/>
          <w:sz w:val="20"/>
          <w:szCs w:val="20"/>
          <w:rtl/>
        </w:rPr>
      </w:pPr>
    </w:p>
    <w:tbl>
      <w:tblPr>
        <w:tblStyle w:val="TableGrid"/>
        <w:bidiVisual/>
        <w:tblW w:w="0" w:type="auto"/>
        <w:tblInd w:w="822" w:type="dxa"/>
        <w:tblLook w:val="04A0" w:firstRow="1" w:lastRow="0" w:firstColumn="1" w:lastColumn="0" w:noHBand="0" w:noVBand="1"/>
      </w:tblPr>
      <w:tblGrid>
        <w:gridCol w:w="4535"/>
        <w:gridCol w:w="1577"/>
        <w:gridCol w:w="1595"/>
      </w:tblGrid>
      <w:tr w:rsidR="00BB7CF5" w:rsidTr="00456C49">
        <w:tc>
          <w:tcPr>
            <w:tcW w:w="7707" w:type="dxa"/>
            <w:gridSpan w:val="3"/>
            <w:tcBorders>
              <w:top w:val="nil"/>
              <w:left w:val="nil"/>
              <w:bottom w:val="nil"/>
              <w:right w:val="nil"/>
            </w:tcBorders>
          </w:tcPr>
          <w:p w:rsidR="00BB7CF5" w:rsidRPr="00456C49" w:rsidRDefault="00BB7CF5" w:rsidP="007E22D4">
            <w:pPr>
              <w:bidi/>
              <w:jc w:val="center"/>
              <w:rPr>
                <w:rFonts w:cs="Simplified Arabic"/>
                <w:b w:val="0"/>
                <w:bCs/>
                <w:i w:val="0"/>
                <w:iCs/>
                <w:rtl/>
              </w:rPr>
            </w:pPr>
            <w:r w:rsidRPr="00456C49">
              <w:rPr>
                <w:rFonts w:cs="Simplified Arabic"/>
                <w:bCs/>
                <w:i w:val="0"/>
                <w:rtl/>
              </w:rPr>
              <w:lastRenderedPageBreak/>
              <w:t xml:space="preserve">جدول 1 (تابع): ميزان المدفوعات في فلسطين* للربع </w:t>
            </w:r>
            <w:r w:rsidR="007E22D4">
              <w:rPr>
                <w:rFonts w:cs="Simplified Arabic" w:hint="cs"/>
                <w:bCs/>
                <w:i w:val="0"/>
                <w:rtl/>
              </w:rPr>
              <w:t>الثالث</w:t>
            </w:r>
            <w:r w:rsidRPr="00456C49">
              <w:rPr>
                <w:rFonts w:cs="Simplified Arabic"/>
                <w:bCs/>
                <w:i w:val="0"/>
                <w:rtl/>
              </w:rPr>
              <w:t xml:space="preserve"> والربع </w:t>
            </w:r>
            <w:r w:rsidR="007E22D4">
              <w:rPr>
                <w:rFonts w:cs="Simplified Arabic" w:hint="cs"/>
                <w:bCs/>
                <w:i w:val="0"/>
                <w:rtl/>
              </w:rPr>
              <w:t>الرابع</w:t>
            </w:r>
            <w:r w:rsidRPr="00456C49">
              <w:rPr>
                <w:rFonts w:cs="Simplified Arabic"/>
                <w:bCs/>
                <w:i w:val="0"/>
                <w:rtl/>
              </w:rPr>
              <w:t xml:space="preserve"> من عام 2023</w:t>
            </w:r>
          </w:p>
        </w:tc>
      </w:tr>
      <w:tr w:rsidR="00BB7CF5" w:rsidRPr="0071335C" w:rsidTr="00456C49">
        <w:tc>
          <w:tcPr>
            <w:tcW w:w="7707" w:type="dxa"/>
            <w:gridSpan w:val="3"/>
            <w:tcBorders>
              <w:top w:val="nil"/>
              <w:left w:val="nil"/>
              <w:bottom w:val="single" w:sz="4" w:space="0" w:color="auto"/>
              <w:right w:val="nil"/>
            </w:tcBorders>
          </w:tcPr>
          <w:p w:rsidR="00BB7CF5" w:rsidRPr="0071335C" w:rsidRDefault="00BB7CF5" w:rsidP="00BB7CF5">
            <w:pPr>
              <w:bidi/>
              <w:rPr>
                <w:rFonts w:cs="Simplified Arabic"/>
                <w:b w:val="0"/>
                <w:bCs/>
                <w:sz w:val="22"/>
                <w:szCs w:val="22"/>
                <w:rtl/>
              </w:rPr>
            </w:pPr>
            <w:r w:rsidRPr="0071335C">
              <w:rPr>
                <w:rFonts w:cs="Simplified Arabic"/>
                <w:b w:val="0"/>
                <w:bCs/>
                <w:sz w:val="22"/>
                <w:szCs w:val="22"/>
                <w:rtl/>
              </w:rPr>
              <w:t>(القيمة بالمليون دولار امريكي)</w:t>
            </w:r>
          </w:p>
        </w:tc>
      </w:tr>
      <w:tr w:rsidR="007E22D4" w:rsidTr="004D1853">
        <w:tc>
          <w:tcPr>
            <w:tcW w:w="4535"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tl/>
              </w:rPr>
            </w:pPr>
            <w:r w:rsidRPr="00456C49">
              <w:rPr>
                <w:rFonts w:cs="Simplified Arabic"/>
                <w:bCs/>
                <w:i w:val="0"/>
                <w:sz w:val="20"/>
                <w:szCs w:val="20"/>
                <w:rtl/>
              </w:rPr>
              <w:t>المؤشر</w:t>
            </w:r>
          </w:p>
        </w:tc>
        <w:tc>
          <w:tcPr>
            <w:tcW w:w="1577"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ind w:firstLineChars="100" w:firstLine="201"/>
              <w:jc w:val="center"/>
              <w:rPr>
                <w:rFonts w:cs="Simplified Arabic"/>
                <w:bCs/>
                <w:i w:val="0"/>
                <w:sz w:val="20"/>
                <w:szCs w:val="20"/>
              </w:rPr>
            </w:pPr>
            <w:r w:rsidRPr="00456C49">
              <w:rPr>
                <w:rFonts w:cs="Simplified Arabic"/>
                <w:bCs/>
                <w:i w:val="0"/>
                <w:sz w:val="20"/>
                <w:szCs w:val="20"/>
                <w:rtl/>
              </w:rPr>
              <w:t xml:space="preserve">الربع </w:t>
            </w:r>
            <w:r>
              <w:rPr>
                <w:rFonts w:cs="Simplified Arabic" w:hint="cs"/>
                <w:bCs/>
                <w:i w:val="0"/>
                <w:sz w:val="20"/>
                <w:szCs w:val="20"/>
                <w:rtl/>
              </w:rPr>
              <w:t>الثالث</w:t>
            </w:r>
            <w:r w:rsidRPr="00456C49">
              <w:rPr>
                <w:rFonts w:cs="Simplified Arabic"/>
                <w:bCs/>
                <w:i w:val="0"/>
                <w:sz w:val="20"/>
                <w:szCs w:val="20"/>
                <w:rtl/>
              </w:rPr>
              <w:t xml:space="preserve"> 2023 </w:t>
            </w:r>
          </w:p>
        </w:tc>
        <w:tc>
          <w:tcPr>
            <w:tcW w:w="1595"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ind w:firstLineChars="100" w:firstLine="201"/>
              <w:jc w:val="center"/>
              <w:rPr>
                <w:rFonts w:cs="Simplified Arabic"/>
                <w:bCs/>
                <w:i w:val="0"/>
                <w:sz w:val="20"/>
                <w:szCs w:val="20"/>
              </w:rPr>
            </w:pPr>
            <w:r w:rsidRPr="00456C49">
              <w:rPr>
                <w:rFonts w:cs="Simplified Arabic"/>
                <w:bCs/>
                <w:i w:val="0"/>
                <w:sz w:val="20"/>
                <w:szCs w:val="20"/>
                <w:rtl/>
              </w:rPr>
              <w:t xml:space="preserve">الربع </w:t>
            </w:r>
            <w:r>
              <w:rPr>
                <w:rFonts w:cs="Simplified Arabic" w:hint="cs"/>
                <w:bCs/>
                <w:i w:val="0"/>
                <w:sz w:val="20"/>
                <w:szCs w:val="20"/>
                <w:rtl/>
              </w:rPr>
              <w:t>الرابع</w:t>
            </w:r>
            <w:r w:rsidRPr="00456C49">
              <w:rPr>
                <w:rFonts w:cs="Simplified Arabic"/>
                <w:bCs/>
                <w:i w:val="0"/>
                <w:sz w:val="20"/>
                <w:szCs w:val="20"/>
                <w:rtl/>
              </w:rPr>
              <w:t xml:space="preserve"> 2023 </w:t>
            </w:r>
          </w:p>
        </w:tc>
      </w:tr>
      <w:tr w:rsidR="007E22D4" w:rsidTr="004D1853">
        <w:tc>
          <w:tcPr>
            <w:tcW w:w="4535"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الحساب المالي (صافي)**</w:t>
            </w:r>
          </w:p>
        </w:tc>
        <w:tc>
          <w:tcPr>
            <w:tcW w:w="1577" w:type="dxa"/>
            <w:tcBorders>
              <w:top w:val="single" w:sz="4" w:space="0" w:color="auto"/>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i w:val="0"/>
                <w:iCs/>
                <w:sz w:val="20"/>
                <w:szCs w:val="20"/>
              </w:rPr>
            </w:pPr>
            <w:r>
              <w:rPr>
                <w:rFonts w:cs="Simplified Arabic"/>
                <w:i w:val="0"/>
                <w:iCs/>
                <w:sz w:val="20"/>
                <w:szCs w:val="20"/>
              </w:rPr>
              <w:t>213</w:t>
            </w:r>
          </w:p>
        </w:tc>
        <w:tc>
          <w:tcPr>
            <w:tcW w:w="1595" w:type="dxa"/>
            <w:tcBorders>
              <w:top w:val="single" w:sz="4" w:space="0" w:color="auto"/>
              <w:left w:val="single" w:sz="4" w:space="0" w:color="auto"/>
              <w:bottom w:val="nil"/>
              <w:right w:val="single" w:sz="4" w:space="0" w:color="auto"/>
            </w:tcBorders>
            <w:vAlign w:val="center"/>
          </w:tcPr>
          <w:p w:rsidR="007E22D4" w:rsidRPr="00456C49" w:rsidRDefault="007E22D4" w:rsidP="000E5F01">
            <w:pPr>
              <w:bidi/>
              <w:ind w:firstLineChars="100" w:firstLine="201"/>
              <w:rPr>
                <w:rFonts w:cs="Simplified Arabic"/>
                <w:i w:val="0"/>
                <w:iCs/>
                <w:sz w:val="20"/>
                <w:szCs w:val="20"/>
              </w:rPr>
            </w:pPr>
            <w:r>
              <w:rPr>
                <w:rFonts w:cs="Simplified Arabic"/>
                <w:i w:val="0"/>
                <w:iCs/>
                <w:sz w:val="20"/>
                <w:szCs w:val="20"/>
              </w:rPr>
              <w:t>7</w:t>
            </w:r>
            <w:r w:rsidR="000E5F01">
              <w:rPr>
                <w:rFonts w:cs="Simplified Arabic"/>
                <w:i w:val="0"/>
                <w:iCs/>
                <w:sz w:val="20"/>
                <w:szCs w:val="20"/>
              </w:rPr>
              <w:t>61</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الاستثمار الأجنبي المباشر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i w:val="0"/>
                <w:iCs/>
                <w:sz w:val="20"/>
                <w:szCs w:val="20"/>
              </w:rPr>
            </w:pPr>
            <w:r>
              <w:rPr>
                <w:rFonts w:cs="Simplified Arabic"/>
                <w:i w:val="0"/>
                <w:iCs/>
                <w:sz w:val="20"/>
                <w:szCs w:val="20"/>
              </w:rPr>
              <w:t>-18</w:t>
            </w:r>
          </w:p>
        </w:tc>
        <w:tc>
          <w:tcPr>
            <w:tcW w:w="1595"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i w:val="0"/>
                <w:iCs/>
                <w:sz w:val="20"/>
                <w:szCs w:val="20"/>
                <w:rtl/>
              </w:rPr>
            </w:pPr>
            <w:r>
              <w:rPr>
                <w:rFonts w:cs="Simplified Arabic"/>
                <w:i w:val="0"/>
                <w:iCs/>
                <w:sz w:val="20"/>
                <w:szCs w:val="20"/>
              </w:rPr>
              <w:t>47</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التغير في الاستثمار في الخارج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sz w:val="20"/>
                <w:szCs w:val="20"/>
              </w:rPr>
            </w:pPr>
            <w:r>
              <w:rPr>
                <w:rFonts w:cs="Simplified Arabic"/>
                <w:b w:val="0"/>
                <w:bCs/>
                <w:i w:val="0"/>
                <w:iCs/>
                <w:sz w:val="20"/>
                <w:szCs w:val="20"/>
              </w:rPr>
              <w:t>0</w:t>
            </w:r>
          </w:p>
        </w:tc>
        <w:tc>
          <w:tcPr>
            <w:tcW w:w="1595"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sz w:val="20"/>
                <w:szCs w:val="20"/>
              </w:rPr>
            </w:pPr>
            <w:r>
              <w:rPr>
                <w:rFonts w:cs="Simplified Arabic"/>
                <w:b w:val="0"/>
                <w:bCs/>
                <w:i w:val="0"/>
                <w:iCs/>
                <w:sz w:val="20"/>
                <w:szCs w:val="20"/>
              </w:rPr>
              <w:t>0</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التغير في الاستثمار في فلسطين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Pr>
            </w:pPr>
            <w:r>
              <w:rPr>
                <w:rFonts w:cs="Simplified Arabic"/>
                <w:b w:val="0"/>
                <w:bCs/>
                <w:i w:val="0"/>
                <w:iCs/>
                <w:sz w:val="20"/>
                <w:szCs w:val="20"/>
              </w:rPr>
              <w:t>-18</w:t>
            </w:r>
          </w:p>
        </w:tc>
        <w:tc>
          <w:tcPr>
            <w:tcW w:w="1595"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Pr>
            </w:pPr>
            <w:r>
              <w:rPr>
                <w:rFonts w:cs="Simplified Arabic"/>
                <w:b w:val="0"/>
                <w:bCs/>
                <w:i w:val="0"/>
                <w:iCs/>
                <w:sz w:val="20"/>
                <w:szCs w:val="20"/>
              </w:rPr>
              <w:t>47</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استثمار الحافظة الأجنبي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i w:val="0"/>
                <w:iCs/>
                <w:sz w:val="20"/>
                <w:szCs w:val="20"/>
                <w:rtl/>
              </w:rPr>
            </w:pPr>
            <w:r w:rsidRPr="00456C49">
              <w:rPr>
                <w:rFonts w:cs="Simplified Arabic"/>
                <w:i w:val="0"/>
                <w:iCs/>
                <w:sz w:val="20"/>
                <w:szCs w:val="20"/>
              </w:rPr>
              <w:t>-</w:t>
            </w:r>
            <w:r>
              <w:rPr>
                <w:rFonts w:cs="Simplified Arabic"/>
                <w:i w:val="0"/>
                <w:iCs/>
                <w:sz w:val="20"/>
                <w:szCs w:val="20"/>
              </w:rPr>
              <w:t>52</w:t>
            </w:r>
          </w:p>
        </w:tc>
        <w:tc>
          <w:tcPr>
            <w:tcW w:w="1595" w:type="dxa"/>
            <w:tcBorders>
              <w:top w:val="nil"/>
              <w:left w:val="single" w:sz="4" w:space="0" w:color="auto"/>
              <w:bottom w:val="nil"/>
              <w:right w:val="single" w:sz="4" w:space="0" w:color="auto"/>
            </w:tcBorders>
            <w:vAlign w:val="center"/>
          </w:tcPr>
          <w:p w:rsidR="007E22D4" w:rsidRPr="00456C49" w:rsidRDefault="007E22D4" w:rsidP="000E5F01">
            <w:pPr>
              <w:bidi/>
              <w:ind w:firstLineChars="100" w:firstLine="201"/>
              <w:rPr>
                <w:rFonts w:cs="Simplified Arabic"/>
                <w:i w:val="0"/>
                <w:iCs/>
                <w:sz w:val="20"/>
                <w:szCs w:val="20"/>
                <w:rtl/>
              </w:rPr>
            </w:pPr>
            <w:r w:rsidRPr="00456C49">
              <w:rPr>
                <w:rFonts w:cs="Simplified Arabic"/>
                <w:i w:val="0"/>
                <w:iCs/>
                <w:sz w:val="20"/>
                <w:szCs w:val="20"/>
              </w:rPr>
              <w:t>-</w:t>
            </w:r>
            <w:r w:rsidR="000E5F01">
              <w:rPr>
                <w:rFonts w:cs="Simplified Arabic"/>
                <w:i w:val="0"/>
                <w:iCs/>
                <w:sz w:val="20"/>
                <w:szCs w:val="20"/>
              </w:rPr>
              <w:t>155</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التغير في الأصول (صافي)</w:t>
            </w:r>
          </w:p>
        </w:tc>
        <w:tc>
          <w:tcPr>
            <w:tcW w:w="1577" w:type="dxa"/>
            <w:tcBorders>
              <w:top w:val="nil"/>
              <w:left w:val="single" w:sz="4" w:space="0" w:color="auto"/>
              <w:bottom w:val="nil"/>
              <w:right w:val="single" w:sz="4" w:space="0" w:color="auto"/>
            </w:tcBorders>
            <w:vAlign w:val="center"/>
          </w:tcPr>
          <w:p w:rsidR="007E22D4" w:rsidRPr="00A82EDA" w:rsidRDefault="007E22D4" w:rsidP="007E22D4">
            <w:pPr>
              <w:bidi/>
              <w:ind w:firstLineChars="100" w:firstLine="200"/>
              <w:rPr>
                <w:rFonts w:cs="Simplified Arabic"/>
                <w:sz w:val="20"/>
                <w:szCs w:val="20"/>
                <w:rtl/>
              </w:rPr>
            </w:pPr>
            <w:r>
              <w:rPr>
                <w:rFonts w:cs="Simplified Arabic" w:hint="cs"/>
                <w:sz w:val="20"/>
                <w:szCs w:val="20"/>
                <w:rtl/>
              </w:rPr>
              <w:t>4</w:t>
            </w:r>
          </w:p>
        </w:tc>
        <w:tc>
          <w:tcPr>
            <w:tcW w:w="1595" w:type="dxa"/>
            <w:tcBorders>
              <w:top w:val="nil"/>
              <w:left w:val="single" w:sz="4" w:space="0" w:color="auto"/>
              <w:bottom w:val="nil"/>
              <w:right w:val="single" w:sz="4" w:space="0" w:color="auto"/>
            </w:tcBorders>
            <w:vAlign w:val="center"/>
          </w:tcPr>
          <w:p w:rsidR="007E22D4" w:rsidRPr="007E22D4" w:rsidRDefault="007E22D4" w:rsidP="000E5F01">
            <w:pPr>
              <w:bidi/>
              <w:ind w:firstLineChars="100" w:firstLine="200"/>
              <w:rPr>
                <w:rFonts w:cs="Simplified Arabic"/>
                <w:b w:val="0"/>
                <w:bCs/>
                <w:i w:val="0"/>
                <w:iCs/>
                <w:sz w:val="20"/>
                <w:szCs w:val="20"/>
                <w:rtl/>
              </w:rPr>
            </w:pPr>
            <w:r w:rsidRPr="007E22D4">
              <w:rPr>
                <w:rFonts w:cs="Simplified Arabic"/>
                <w:b w:val="0"/>
                <w:bCs/>
                <w:i w:val="0"/>
                <w:iCs/>
                <w:sz w:val="20"/>
                <w:szCs w:val="20"/>
              </w:rPr>
              <w:t>-</w:t>
            </w:r>
            <w:r w:rsidR="000E5F01">
              <w:rPr>
                <w:rFonts w:cs="Simplified Arabic"/>
                <w:b w:val="0"/>
                <w:bCs/>
                <w:i w:val="0"/>
                <w:iCs/>
                <w:sz w:val="20"/>
                <w:szCs w:val="20"/>
              </w:rPr>
              <w:t>115</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التغير في الخصوم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tl/>
              </w:rPr>
            </w:pPr>
            <w:r>
              <w:rPr>
                <w:rFonts w:cs="Simplified Arabic"/>
                <w:b w:val="0"/>
                <w:bCs/>
                <w:i w:val="0"/>
                <w:iCs/>
                <w:sz w:val="20"/>
                <w:szCs w:val="20"/>
              </w:rPr>
              <w:t>-56</w:t>
            </w:r>
          </w:p>
        </w:tc>
        <w:tc>
          <w:tcPr>
            <w:tcW w:w="1595"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tl/>
              </w:rPr>
            </w:pPr>
            <w:r>
              <w:rPr>
                <w:rFonts w:cs="Simplified Arabic"/>
                <w:b w:val="0"/>
                <w:bCs/>
                <w:i w:val="0"/>
                <w:iCs/>
                <w:sz w:val="20"/>
                <w:szCs w:val="20"/>
              </w:rPr>
              <w:t>-40</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 xml:space="preserve">      الاستثمارات الأجنبية الأخرى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1"/>
              <w:rPr>
                <w:rFonts w:cs="Simplified Arabic"/>
                <w:i w:val="0"/>
                <w:iCs/>
                <w:sz w:val="20"/>
                <w:szCs w:val="20"/>
              </w:rPr>
            </w:pPr>
            <w:r>
              <w:rPr>
                <w:rFonts w:cs="Simplified Arabic"/>
                <w:i w:val="0"/>
                <w:iCs/>
                <w:sz w:val="20"/>
                <w:szCs w:val="20"/>
              </w:rPr>
              <w:t>306</w:t>
            </w:r>
          </w:p>
        </w:tc>
        <w:tc>
          <w:tcPr>
            <w:tcW w:w="1595" w:type="dxa"/>
            <w:tcBorders>
              <w:top w:val="nil"/>
              <w:left w:val="single" w:sz="4" w:space="0" w:color="auto"/>
              <w:bottom w:val="nil"/>
              <w:right w:val="single" w:sz="4" w:space="0" w:color="auto"/>
            </w:tcBorders>
            <w:vAlign w:val="center"/>
          </w:tcPr>
          <w:p w:rsidR="007E22D4" w:rsidRPr="00456C49" w:rsidRDefault="000E5F01" w:rsidP="007E22D4">
            <w:pPr>
              <w:bidi/>
              <w:ind w:firstLineChars="100" w:firstLine="201"/>
              <w:rPr>
                <w:rFonts w:cs="Simplified Arabic"/>
                <w:i w:val="0"/>
                <w:iCs/>
                <w:sz w:val="20"/>
                <w:szCs w:val="20"/>
              </w:rPr>
            </w:pPr>
            <w:r>
              <w:rPr>
                <w:rFonts w:cs="Simplified Arabic"/>
                <w:i w:val="0"/>
                <w:iCs/>
                <w:sz w:val="20"/>
                <w:szCs w:val="20"/>
              </w:rPr>
              <w:t>954</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التغير في الأصول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tl/>
              </w:rPr>
            </w:pPr>
            <w:r>
              <w:rPr>
                <w:rFonts w:cs="Simplified Arabic"/>
                <w:b w:val="0"/>
                <w:bCs/>
                <w:i w:val="0"/>
                <w:iCs/>
                <w:sz w:val="20"/>
                <w:szCs w:val="20"/>
              </w:rPr>
              <w:t>294</w:t>
            </w:r>
          </w:p>
        </w:tc>
        <w:tc>
          <w:tcPr>
            <w:tcW w:w="1595" w:type="dxa"/>
            <w:tcBorders>
              <w:top w:val="nil"/>
              <w:left w:val="single" w:sz="4" w:space="0" w:color="auto"/>
              <w:bottom w:val="nil"/>
              <w:right w:val="single" w:sz="4" w:space="0" w:color="auto"/>
            </w:tcBorders>
            <w:vAlign w:val="center"/>
          </w:tcPr>
          <w:p w:rsidR="007E22D4" w:rsidRPr="00456C49" w:rsidRDefault="000E5F01" w:rsidP="007E22D4">
            <w:pPr>
              <w:bidi/>
              <w:ind w:firstLineChars="100" w:firstLine="200"/>
              <w:rPr>
                <w:rFonts w:cs="Simplified Arabic"/>
                <w:b w:val="0"/>
                <w:bCs/>
                <w:i w:val="0"/>
                <w:iCs/>
                <w:sz w:val="20"/>
                <w:szCs w:val="20"/>
                <w:rtl/>
              </w:rPr>
            </w:pPr>
            <w:r>
              <w:rPr>
                <w:rFonts w:cs="Simplified Arabic"/>
                <w:b w:val="0"/>
                <w:bCs/>
                <w:i w:val="0"/>
                <w:iCs/>
                <w:sz w:val="20"/>
                <w:szCs w:val="20"/>
              </w:rPr>
              <w:t>945</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Cs/>
                <w:sz w:val="20"/>
                <w:szCs w:val="20"/>
              </w:rPr>
            </w:pPr>
            <w:r w:rsidRPr="00456C49">
              <w:rPr>
                <w:rFonts w:cs="Simplified Arabic"/>
                <w:b w:val="0"/>
                <w:iCs/>
                <w:sz w:val="20"/>
                <w:szCs w:val="20"/>
                <w:rtl/>
              </w:rPr>
              <w:t xml:space="preserve">           منها عملة وودائع</w:t>
            </w:r>
            <w:r w:rsidRPr="00456C49">
              <w:rPr>
                <w:rFonts w:cs="Simplified Arabic"/>
                <w:bCs/>
                <w:i w:val="0"/>
                <w:sz w:val="20"/>
                <w:szCs w:val="20"/>
                <w:rtl/>
              </w:rPr>
              <w:t>***</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i w:val="0"/>
                <w:iCs/>
                <w:sz w:val="20"/>
                <w:szCs w:val="20"/>
                <w:rtl/>
              </w:rPr>
            </w:pPr>
            <w:r>
              <w:rPr>
                <w:rFonts w:cs="Simplified Arabic" w:hint="cs"/>
                <w:i w:val="0"/>
                <w:iCs/>
                <w:sz w:val="20"/>
                <w:szCs w:val="20"/>
                <w:rtl/>
              </w:rPr>
              <w:t>351</w:t>
            </w:r>
          </w:p>
        </w:tc>
        <w:tc>
          <w:tcPr>
            <w:tcW w:w="1595" w:type="dxa"/>
            <w:tcBorders>
              <w:top w:val="nil"/>
              <w:left w:val="single" w:sz="4" w:space="0" w:color="auto"/>
              <w:bottom w:val="nil"/>
              <w:right w:val="single" w:sz="4" w:space="0" w:color="auto"/>
            </w:tcBorders>
            <w:vAlign w:val="center"/>
          </w:tcPr>
          <w:p w:rsidR="007E22D4" w:rsidRPr="007E22D4" w:rsidRDefault="007E22D4" w:rsidP="000E5F01">
            <w:pPr>
              <w:bidi/>
              <w:ind w:firstLineChars="100" w:firstLine="200"/>
              <w:rPr>
                <w:rFonts w:cs="Simplified Arabic"/>
                <w:b w:val="0"/>
                <w:bCs/>
                <w:sz w:val="20"/>
                <w:szCs w:val="20"/>
              </w:rPr>
            </w:pPr>
            <w:r w:rsidRPr="007E22D4">
              <w:rPr>
                <w:rFonts w:cs="Simplified Arabic"/>
                <w:b w:val="0"/>
                <w:bCs/>
                <w:sz w:val="20"/>
                <w:szCs w:val="20"/>
              </w:rPr>
              <w:t>1,</w:t>
            </w:r>
            <w:r w:rsidR="000E5F01">
              <w:rPr>
                <w:rFonts w:cs="Simplified Arabic"/>
                <w:b w:val="0"/>
                <w:bCs/>
                <w:sz w:val="20"/>
                <w:szCs w:val="20"/>
              </w:rPr>
              <w:t>238</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 xml:space="preserve">         التغير في  الخصوم (صافي)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Pr>
            </w:pPr>
            <w:r>
              <w:rPr>
                <w:rFonts w:cs="Simplified Arabic"/>
                <w:b w:val="0"/>
                <w:bCs/>
                <w:i w:val="0"/>
                <w:iCs/>
                <w:sz w:val="20"/>
                <w:szCs w:val="20"/>
              </w:rPr>
              <w:t>12</w:t>
            </w:r>
          </w:p>
        </w:tc>
        <w:tc>
          <w:tcPr>
            <w:tcW w:w="1595"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Pr>
            </w:pPr>
            <w:r>
              <w:rPr>
                <w:rFonts w:cs="Simplified Arabic"/>
                <w:b w:val="0"/>
                <w:bCs/>
                <w:i w:val="0"/>
                <w:iCs/>
                <w:sz w:val="20"/>
                <w:szCs w:val="20"/>
              </w:rPr>
              <w:t>9</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Cs/>
                <w:sz w:val="20"/>
                <w:szCs w:val="20"/>
              </w:rPr>
            </w:pPr>
            <w:r w:rsidRPr="00456C49">
              <w:rPr>
                <w:rFonts w:cs="Simplified Arabic"/>
                <w:b w:val="0"/>
                <w:iCs/>
                <w:sz w:val="20"/>
                <w:szCs w:val="20"/>
                <w:rtl/>
              </w:rPr>
              <w:t xml:space="preserve">           منها  قروض من غير مقيمين</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sz w:val="20"/>
                <w:szCs w:val="20"/>
              </w:rPr>
            </w:pPr>
            <w:r w:rsidRPr="00456C49">
              <w:rPr>
                <w:rFonts w:cs="Simplified Arabic"/>
                <w:b w:val="0"/>
                <w:bCs/>
                <w:sz w:val="20"/>
                <w:szCs w:val="20"/>
              </w:rPr>
              <w:t>-</w:t>
            </w:r>
            <w:r>
              <w:rPr>
                <w:rFonts w:cs="Simplified Arabic"/>
                <w:b w:val="0"/>
                <w:bCs/>
                <w:sz w:val="20"/>
                <w:szCs w:val="20"/>
              </w:rPr>
              <w:t>3</w:t>
            </w:r>
          </w:p>
        </w:tc>
        <w:tc>
          <w:tcPr>
            <w:tcW w:w="1595"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sz w:val="20"/>
                <w:szCs w:val="20"/>
              </w:rPr>
            </w:pPr>
            <w:r>
              <w:rPr>
                <w:rFonts w:cs="Simplified Arabic"/>
                <w:b w:val="0"/>
                <w:bCs/>
                <w:sz w:val="20"/>
                <w:szCs w:val="20"/>
              </w:rPr>
              <w:t>15</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Cs/>
                <w:sz w:val="20"/>
                <w:szCs w:val="20"/>
              </w:rPr>
            </w:pPr>
            <w:r w:rsidRPr="00456C49">
              <w:rPr>
                <w:rFonts w:cs="Simplified Arabic"/>
                <w:b w:val="0"/>
                <w:iCs/>
                <w:sz w:val="20"/>
                <w:szCs w:val="20"/>
                <w:rtl/>
              </w:rPr>
              <w:t xml:space="preserve">           منها عملة وودائع</w:t>
            </w:r>
            <w:r w:rsidRPr="00456C49">
              <w:rPr>
                <w:rFonts w:cs="Simplified Arabic"/>
                <w:bCs/>
                <w:i w:val="0"/>
                <w:sz w:val="20"/>
                <w:szCs w:val="20"/>
                <w:rtl/>
              </w:rPr>
              <w:t>****</w:t>
            </w:r>
          </w:p>
        </w:tc>
        <w:tc>
          <w:tcPr>
            <w:tcW w:w="1577" w:type="dxa"/>
            <w:tcBorders>
              <w:top w:val="nil"/>
              <w:left w:val="single" w:sz="4" w:space="0" w:color="auto"/>
              <w:bottom w:val="nil"/>
              <w:right w:val="single" w:sz="4" w:space="0" w:color="auto"/>
            </w:tcBorders>
            <w:vAlign w:val="center"/>
          </w:tcPr>
          <w:p w:rsidR="007E22D4" w:rsidRPr="00A82EDA" w:rsidRDefault="007E22D4" w:rsidP="007E22D4">
            <w:pPr>
              <w:bidi/>
              <w:ind w:firstLineChars="100" w:firstLine="200"/>
              <w:rPr>
                <w:rFonts w:cs="Simplified Arabic"/>
                <w:i w:val="0"/>
                <w:iCs/>
                <w:sz w:val="20"/>
                <w:szCs w:val="20"/>
                <w:rtl/>
              </w:rPr>
            </w:pPr>
            <w:r>
              <w:rPr>
                <w:rFonts w:cs="Simplified Arabic" w:hint="cs"/>
                <w:i w:val="0"/>
                <w:iCs/>
                <w:sz w:val="20"/>
                <w:szCs w:val="20"/>
                <w:rtl/>
              </w:rPr>
              <w:t>14</w:t>
            </w:r>
          </w:p>
        </w:tc>
        <w:tc>
          <w:tcPr>
            <w:tcW w:w="1595" w:type="dxa"/>
            <w:tcBorders>
              <w:top w:val="nil"/>
              <w:left w:val="single" w:sz="4" w:space="0" w:color="auto"/>
              <w:bottom w:val="nil"/>
              <w:right w:val="single" w:sz="4" w:space="0" w:color="auto"/>
            </w:tcBorders>
            <w:vAlign w:val="center"/>
          </w:tcPr>
          <w:p w:rsidR="007E22D4" w:rsidRPr="002F47FF" w:rsidRDefault="007E22D4" w:rsidP="007E22D4">
            <w:pPr>
              <w:bidi/>
              <w:ind w:firstLineChars="100" w:firstLine="200"/>
              <w:rPr>
                <w:rFonts w:cs="Simplified Arabic"/>
                <w:b w:val="0"/>
                <w:bCs/>
                <w:sz w:val="20"/>
                <w:szCs w:val="20"/>
              </w:rPr>
            </w:pPr>
            <w:r w:rsidRPr="002F47FF">
              <w:rPr>
                <w:rFonts w:cs="Simplified Arabic"/>
                <w:b w:val="0"/>
                <w:bCs/>
                <w:sz w:val="20"/>
                <w:szCs w:val="20"/>
              </w:rPr>
              <w:t>-8</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صافي السهو والخطأ</w:t>
            </w:r>
          </w:p>
        </w:tc>
        <w:tc>
          <w:tcPr>
            <w:tcW w:w="1577" w:type="dxa"/>
            <w:tcBorders>
              <w:top w:val="nil"/>
              <w:left w:val="single" w:sz="4" w:space="0" w:color="auto"/>
              <w:bottom w:val="nil"/>
              <w:right w:val="single" w:sz="4" w:space="0" w:color="auto"/>
            </w:tcBorders>
            <w:vAlign w:val="center"/>
          </w:tcPr>
          <w:p w:rsidR="007E22D4" w:rsidRPr="00DE4B63" w:rsidRDefault="007E22D4" w:rsidP="007E22D4">
            <w:pPr>
              <w:bidi/>
              <w:ind w:firstLineChars="100" w:firstLine="201"/>
              <w:rPr>
                <w:rFonts w:cs="Simplified Arabic"/>
                <w:b w:val="0"/>
                <w:bCs/>
                <w:sz w:val="20"/>
                <w:szCs w:val="20"/>
                <w:rtl/>
              </w:rPr>
            </w:pPr>
            <w:r>
              <w:rPr>
                <w:rFonts w:cs="Simplified Arabic" w:hint="cs"/>
                <w:b w:val="0"/>
                <w:bCs/>
                <w:sz w:val="20"/>
                <w:szCs w:val="20"/>
                <w:rtl/>
              </w:rPr>
              <w:t>210</w:t>
            </w:r>
          </w:p>
        </w:tc>
        <w:tc>
          <w:tcPr>
            <w:tcW w:w="1595" w:type="dxa"/>
            <w:tcBorders>
              <w:top w:val="nil"/>
              <w:left w:val="single" w:sz="4" w:space="0" w:color="auto"/>
              <w:bottom w:val="nil"/>
              <w:right w:val="single" w:sz="4" w:space="0" w:color="auto"/>
            </w:tcBorders>
            <w:vAlign w:val="center"/>
          </w:tcPr>
          <w:p w:rsidR="007E22D4" w:rsidRPr="002F47FF" w:rsidRDefault="000E5F01" w:rsidP="007E22D4">
            <w:pPr>
              <w:bidi/>
              <w:ind w:firstLineChars="100" w:firstLine="201"/>
              <w:rPr>
                <w:rFonts w:cs="Simplified Arabic"/>
                <w:i w:val="0"/>
                <w:iCs/>
                <w:sz w:val="20"/>
                <w:szCs w:val="20"/>
                <w:rtl/>
              </w:rPr>
            </w:pPr>
            <w:r>
              <w:rPr>
                <w:rFonts w:cs="Simplified Arabic"/>
                <w:i w:val="0"/>
                <w:iCs/>
                <w:sz w:val="20"/>
                <w:szCs w:val="20"/>
              </w:rPr>
              <w:t>213</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الميزان الكلي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tl/>
              </w:rPr>
            </w:pPr>
            <w:r>
              <w:rPr>
                <w:rFonts w:cs="Simplified Arabic"/>
                <w:b w:val="0"/>
                <w:bCs/>
                <w:i w:val="0"/>
                <w:iCs/>
                <w:sz w:val="20"/>
                <w:szCs w:val="20"/>
              </w:rPr>
              <w:t>23</w:t>
            </w:r>
          </w:p>
        </w:tc>
        <w:tc>
          <w:tcPr>
            <w:tcW w:w="1595" w:type="dxa"/>
            <w:tcBorders>
              <w:top w:val="nil"/>
              <w:left w:val="single" w:sz="4" w:space="0" w:color="auto"/>
              <w:bottom w:val="nil"/>
              <w:right w:val="single" w:sz="4" w:space="0" w:color="auto"/>
            </w:tcBorders>
            <w:vAlign w:val="center"/>
          </w:tcPr>
          <w:p w:rsidR="007E22D4" w:rsidRPr="00456C49" w:rsidRDefault="002F47FF" w:rsidP="007E22D4">
            <w:pPr>
              <w:bidi/>
              <w:ind w:firstLineChars="100" w:firstLine="200"/>
              <w:rPr>
                <w:rFonts w:cs="Simplified Arabic"/>
                <w:b w:val="0"/>
                <w:bCs/>
                <w:i w:val="0"/>
                <w:iCs/>
                <w:sz w:val="20"/>
                <w:szCs w:val="20"/>
                <w:rtl/>
              </w:rPr>
            </w:pPr>
            <w:r>
              <w:rPr>
                <w:rFonts w:cs="Simplified Arabic"/>
                <w:b w:val="0"/>
                <w:bCs/>
                <w:i w:val="0"/>
                <w:iCs/>
                <w:sz w:val="20"/>
                <w:szCs w:val="20"/>
              </w:rPr>
              <w:t>85</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tl/>
              </w:rPr>
            </w:pPr>
            <w:r w:rsidRPr="00456C49">
              <w:rPr>
                <w:rFonts w:cs="Simplified Arabic"/>
                <w:b w:val="0"/>
                <w:i w:val="0"/>
                <w:sz w:val="20"/>
                <w:szCs w:val="20"/>
                <w:rtl/>
              </w:rPr>
              <w:t xml:space="preserve">التمويل </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tl/>
              </w:rPr>
            </w:pPr>
            <w:r w:rsidRPr="00456C49">
              <w:rPr>
                <w:rFonts w:cs="Simplified Arabic"/>
                <w:b w:val="0"/>
                <w:bCs/>
                <w:i w:val="0"/>
                <w:iCs/>
                <w:sz w:val="20"/>
                <w:szCs w:val="20"/>
              </w:rPr>
              <w:t>-</w:t>
            </w:r>
            <w:r>
              <w:rPr>
                <w:rFonts w:cs="Simplified Arabic"/>
                <w:b w:val="0"/>
                <w:bCs/>
                <w:i w:val="0"/>
                <w:iCs/>
                <w:sz w:val="20"/>
                <w:szCs w:val="20"/>
              </w:rPr>
              <w:t>23</w:t>
            </w:r>
          </w:p>
        </w:tc>
        <w:tc>
          <w:tcPr>
            <w:tcW w:w="1595" w:type="dxa"/>
            <w:tcBorders>
              <w:top w:val="nil"/>
              <w:left w:val="single" w:sz="4" w:space="0" w:color="auto"/>
              <w:bottom w:val="nil"/>
              <w:right w:val="single" w:sz="4" w:space="0" w:color="auto"/>
            </w:tcBorders>
            <w:vAlign w:val="center"/>
          </w:tcPr>
          <w:p w:rsidR="007E22D4" w:rsidRPr="00456C49" w:rsidRDefault="007E22D4" w:rsidP="002F47FF">
            <w:pPr>
              <w:bidi/>
              <w:ind w:firstLineChars="100" w:firstLine="200"/>
              <w:rPr>
                <w:rFonts w:cs="Simplified Arabic"/>
                <w:b w:val="0"/>
                <w:bCs/>
                <w:i w:val="0"/>
                <w:iCs/>
                <w:sz w:val="20"/>
                <w:szCs w:val="20"/>
                <w:rtl/>
              </w:rPr>
            </w:pPr>
            <w:r w:rsidRPr="00456C49">
              <w:rPr>
                <w:rFonts w:cs="Simplified Arabic"/>
                <w:b w:val="0"/>
                <w:bCs/>
                <w:i w:val="0"/>
                <w:iCs/>
                <w:sz w:val="20"/>
                <w:szCs w:val="20"/>
              </w:rPr>
              <w:t>-</w:t>
            </w:r>
            <w:r w:rsidR="002F47FF">
              <w:rPr>
                <w:rFonts w:cs="Simplified Arabic"/>
                <w:b w:val="0"/>
                <w:bCs/>
                <w:i w:val="0"/>
                <w:iCs/>
                <w:sz w:val="20"/>
                <w:szCs w:val="20"/>
              </w:rPr>
              <w:t>85</w:t>
            </w:r>
          </w:p>
        </w:tc>
      </w:tr>
      <w:tr w:rsidR="007E22D4" w:rsidTr="004D1853">
        <w:tc>
          <w:tcPr>
            <w:tcW w:w="4535" w:type="dxa"/>
            <w:tcBorders>
              <w:top w:val="nil"/>
              <w:left w:val="single" w:sz="4" w:space="0" w:color="auto"/>
              <w:bottom w:val="nil"/>
              <w:right w:val="single" w:sz="4" w:space="0" w:color="auto"/>
            </w:tcBorders>
            <w:vAlign w:val="center"/>
          </w:tcPr>
          <w:p w:rsidR="007E22D4" w:rsidRPr="00456C49" w:rsidRDefault="007E22D4" w:rsidP="007E22D4">
            <w:pPr>
              <w:bidi/>
              <w:rPr>
                <w:rFonts w:cs="Simplified Arabic"/>
                <w:b w:val="0"/>
                <w:i w:val="0"/>
                <w:sz w:val="20"/>
                <w:szCs w:val="20"/>
              </w:rPr>
            </w:pPr>
            <w:r w:rsidRPr="00456C49">
              <w:rPr>
                <w:rFonts w:cs="Simplified Arabic"/>
                <w:b w:val="0"/>
                <w:i w:val="0"/>
                <w:sz w:val="20"/>
                <w:szCs w:val="20"/>
                <w:rtl/>
              </w:rPr>
              <w:t>التمويل الاستثنائي</w:t>
            </w:r>
          </w:p>
        </w:tc>
        <w:tc>
          <w:tcPr>
            <w:tcW w:w="1577"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Pr>
            </w:pPr>
            <w:r w:rsidRPr="00456C49">
              <w:rPr>
                <w:rFonts w:cs="Simplified Arabic"/>
                <w:b w:val="0"/>
                <w:bCs/>
                <w:i w:val="0"/>
                <w:iCs/>
                <w:sz w:val="20"/>
                <w:szCs w:val="20"/>
              </w:rPr>
              <w:t>0</w:t>
            </w:r>
          </w:p>
        </w:tc>
        <w:tc>
          <w:tcPr>
            <w:tcW w:w="1595" w:type="dxa"/>
            <w:tcBorders>
              <w:top w:val="nil"/>
              <w:left w:val="single" w:sz="4" w:space="0" w:color="auto"/>
              <w:bottom w:val="nil"/>
              <w:right w:val="single" w:sz="4" w:space="0" w:color="auto"/>
            </w:tcBorders>
            <w:vAlign w:val="center"/>
          </w:tcPr>
          <w:p w:rsidR="007E22D4" w:rsidRPr="00456C49" w:rsidRDefault="007E22D4" w:rsidP="007E22D4">
            <w:pPr>
              <w:bidi/>
              <w:ind w:firstLineChars="100" w:firstLine="200"/>
              <w:rPr>
                <w:rFonts w:cs="Simplified Arabic"/>
                <w:b w:val="0"/>
                <w:bCs/>
                <w:i w:val="0"/>
                <w:iCs/>
                <w:sz w:val="20"/>
                <w:szCs w:val="20"/>
              </w:rPr>
            </w:pPr>
            <w:r w:rsidRPr="00456C49">
              <w:rPr>
                <w:rFonts w:cs="Simplified Arabic"/>
                <w:b w:val="0"/>
                <w:bCs/>
                <w:i w:val="0"/>
                <w:iCs/>
                <w:sz w:val="20"/>
                <w:szCs w:val="20"/>
              </w:rPr>
              <w:t>0</w:t>
            </w:r>
          </w:p>
        </w:tc>
      </w:tr>
      <w:tr w:rsidR="007E22D4" w:rsidTr="004D1853">
        <w:tc>
          <w:tcPr>
            <w:tcW w:w="4535" w:type="dxa"/>
            <w:tcBorders>
              <w:top w:val="nil"/>
              <w:left w:val="single" w:sz="4" w:space="0" w:color="auto"/>
              <w:bottom w:val="single" w:sz="4" w:space="0" w:color="auto"/>
              <w:right w:val="single" w:sz="4" w:space="0" w:color="auto"/>
            </w:tcBorders>
            <w:vAlign w:val="center"/>
          </w:tcPr>
          <w:p w:rsidR="007E22D4" w:rsidRPr="00456C49" w:rsidRDefault="007E22D4" w:rsidP="007E22D4">
            <w:pPr>
              <w:bidi/>
              <w:rPr>
                <w:rFonts w:cs="Simplified Arabic"/>
                <w:bCs/>
                <w:i w:val="0"/>
                <w:sz w:val="20"/>
                <w:szCs w:val="20"/>
              </w:rPr>
            </w:pPr>
            <w:r w:rsidRPr="00456C49">
              <w:rPr>
                <w:rFonts w:cs="Simplified Arabic"/>
                <w:bCs/>
                <w:i w:val="0"/>
                <w:sz w:val="20"/>
                <w:szCs w:val="20"/>
                <w:rtl/>
              </w:rPr>
              <w:t>التغير في الأصول الاحتياطية ( -= زيادة/ + = نقص)</w:t>
            </w:r>
          </w:p>
        </w:tc>
        <w:tc>
          <w:tcPr>
            <w:tcW w:w="1577" w:type="dxa"/>
            <w:tcBorders>
              <w:top w:val="nil"/>
              <w:left w:val="single" w:sz="4" w:space="0" w:color="auto"/>
              <w:bottom w:val="single" w:sz="4" w:space="0" w:color="auto"/>
              <w:right w:val="single" w:sz="4" w:space="0" w:color="auto"/>
            </w:tcBorders>
            <w:vAlign w:val="center"/>
          </w:tcPr>
          <w:p w:rsidR="007E22D4" w:rsidRPr="00456C49" w:rsidRDefault="007E22D4" w:rsidP="007E22D4">
            <w:pPr>
              <w:bidi/>
              <w:ind w:firstLineChars="100" w:firstLine="201"/>
              <w:rPr>
                <w:rFonts w:cs="Simplified Arabic"/>
                <w:i w:val="0"/>
                <w:iCs/>
                <w:sz w:val="20"/>
                <w:szCs w:val="20"/>
                <w:rtl/>
              </w:rPr>
            </w:pPr>
            <w:r w:rsidRPr="00456C49">
              <w:rPr>
                <w:rFonts w:cs="Simplified Arabic"/>
                <w:i w:val="0"/>
                <w:iCs/>
                <w:sz w:val="20"/>
                <w:szCs w:val="20"/>
              </w:rPr>
              <w:t>-</w:t>
            </w:r>
            <w:r>
              <w:rPr>
                <w:rFonts w:cs="Simplified Arabic"/>
                <w:i w:val="0"/>
                <w:iCs/>
                <w:sz w:val="20"/>
                <w:szCs w:val="20"/>
              </w:rPr>
              <w:t>23</w:t>
            </w:r>
          </w:p>
        </w:tc>
        <w:tc>
          <w:tcPr>
            <w:tcW w:w="1595" w:type="dxa"/>
            <w:tcBorders>
              <w:top w:val="nil"/>
              <w:left w:val="single" w:sz="4" w:space="0" w:color="auto"/>
              <w:bottom w:val="single" w:sz="4" w:space="0" w:color="auto"/>
              <w:right w:val="single" w:sz="4" w:space="0" w:color="auto"/>
            </w:tcBorders>
            <w:vAlign w:val="center"/>
          </w:tcPr>
          <w:p w:rsidR="007E22D4" w:rsidRPr="00456C49" w:rsidRDefault="007E22D4" w:rsidP="002F47FF">
            <w:pPr>
              <w:bidi/>
              <w:ind w:firstLineChars="100" w:firstLine="201"/>
              <w:rPr>
                <w:rFonts w:cs="Simplified Arabic"/>
                <w:i w:val="0"/>
                <w:iCs/>
                <w:sz w:val="20"/>
                <w:szCs w:val="20"/>
                <w:rtl/>
              </w:rPr>
            </w:pPr>
            <w:r w:rsidRPr="00456C49">
              <w:rPr>
                <w:rFonts w:cs="Simplified Arabic"/>
                <w:i w:val="0"/>
                <w:iCs/>
                <w:sz w:val="20"/>
                <w:szCs w:val="20"/>
              </w:rPr>
              <w:t>-</w:t>
            </w:r>
            <w:r w:rsidR="002F47FF">
              <w:rPr>
                <w:rFonts w:cs="Simplified Arabic"/>
                <w:i w:val="0"/>
                <w:iCs/>
                <w:sz w:val="20"/>
                <w:szCs w:val="20"/>
              </w:rPr>
              <w:t>85</w:t>
            </w:r>
          </w:p>
        </w:tc>
      </w:tr>
      <w:tr w:rsidR="00456C49" w:rsidTr="00094340">
        <w:tc>
          <w:tcPr>
            <w:tcW w:w="7707" w:type="dxa"/>
            <w:gridSpan w:val="3"/>
            <w:tcBorders>
              <w:top w:val="single" w:sz="4" w:space="0" w:color="auto"/>
              <w:left w:val="nil"/>
              <w:bottom w:val="nil"/>
              <w:right w:val="nil"/>
            </w:tcBorders>
            <w:vAlign w:val="center"/>
          </w:tcPr>
          <w:p w:rsidR="00456C49" w:rsidRPr="00456C49" w:rsidRDefault="00456C49" w:rsidP="00456C49">
            <w:pPr>
              <w:bidi/>
              <w:ind w:firstLineChars="100" w:firstLine="180"/>
              <w:rPr>
                <w:rFonts w:cs="Simplified Arabic"/>
                <w:i w:val="0"/>
                <w:iCs/>
                <w:sz w:val="20"/>
                <w:szCs w:val="20"/>
              </w:rPr>
            </w:pPr>
            <w:r w:rsidRPr="00456C49">
              <w:rPr>
                <w:rFonts w:cs="Simplified Arabic"/>
                <w:b w:val="0"/>
                <w:i w:val="0"/>
                <w:sz w:val="18"/>
                <w:szCs w:val="18"/>
                <w:rtl/>
              </w:rPr>
              <w:t xml:space="preserve">* </w:t>
            </w:r>
            <w:r w:rsidRPr="00456C49">
              <w:rPr>
                <w:rFonts w:cs="Simplified Arabic"/>
                <w:sz w:val="18"/>
                <w:szCs w:val="18"/>
                <w:rtl/>
              </w:rPr>
              <w:t>البيانات لا تشمل ذلك الجزء من محافظة القدس والذي ضمه الاحتلال الإسرائيلي إليه عنوة بعيد احتلاله للضفة الغربية عام</w:t>
            </w:r>
            <w:r w:rsidRPr="00456C49">
              <w:rPr>
                <w:rFonts w:cs="Simplified Arabic"/>
                <w:b w:val="0"/>
                <w:i w:val="0"/>
                <w:sz w:val="18"/>
                <w:szCs w:val="18"/>
                <w:rtl/>
              </w:rPr>
              <w:t xml:space="preserve"> 1967</w:t>
            </w:r>
            <w:r w:rsidRPr="00456C49">
              <w:rPr>
                <w:rFonts w:cs="Simplified Arabic"/>
                <w:sz w:val="18"/>
                <w:szCs w:val="18"/>
                <w:rtl/>
              </w:rPr>
              <w:t>.</w:t>
            </w:r>
          </w:p>
        </w:tc>
      </w:tr>
      <w:tr w:rsidR="00456C49" w:rsidTr="008C53CC">
        <w:tc>
          <w:tcPr>
            <w:tcW w:w="7707" w:type="dxa"/>
            <w:gridSpan w:val="3"/>
            <w:tcBorders>
              <w:top w:val="nil"/>
              <w:left w:val="nil"/>
              <w:bottom w:val="nil"/>
              <w:right w:val="nil"/>
            </w:tcBorders>
            <w:vAlign w:val="center"/>
          </w:tcPr>
          <w:p w:rsidR="00456C49" w:rsidRPr="00456C49" w:rsidRDefault="00456C49" w:rsidP="00456C49">
            <w:pPr>
              <w:bidi/>
              <w:ind w:firstLineChars="100" w:firstLine="180"/>
              <w:rPr>
                <w:rFonts w:cs="Simplified Arabic"/>
                <w:i w:val="0"/>
                <w:iCs/>
                <w:sz w:val="20"/>
                <w:szCs w:val="20"/>
              </w:rPr>
            </w:pPr>
            <w:r w:rsidRPr="00456C49">
              <w:rPr>
                <w:rFonts w:cs="Simplified Arabic"/>
                <w:b w:val="0"/>
                <w:i w:val="0"/>
                <w:sz w:val="18"/>
                <w:szCs w:val="18"/>
                <w:rtl/>
              </w:rPr>
              <w:t>** تشمل الاصول الاحتياطية</w:t>
            </w:r>
            <w:r w:rsidRPr="00456C49">
              <w:rPr>
                <w:rFonts w:cs="Simplified Arabic"/>
                <w:i w:val="0"/>
                <w:iCs/>
                <w:sz w:val="20"/>
                <w:szCs w:val="20"/>
                <w:rtl/>
              </w:rPr>
              <w:t>.</w:t>
            </w:r>
          </w:p>
        </w:tc>
      </w:tr>
      <w:tr w:rsidR="00456C49" w:rsidTr="00456C49">
        <w:tc>
          <w:tcPr>
            <w:tcW w:w="7707" w:type="dxa"/>
            <w:gridSpan w:val="3"/>
            <w:tcBorders>
              <w:top w:val="nil"/>
              <w:left w:val="nil"/>
              <w:bottom w:val="nil"/>
              <w:right w:val="nil"/>
            </w:tcBorders>
            <w:vAlign w:val="center"/>
          </w:tcPr>
          <w:p w:rsidR="00456C49" w:rsidRPr="00456C49" w:rsidRDefault="00456C49" w:rsidP="00456C49">
            <w:pPr>
              <w:bidi/>
              <w:ind w:firstLineChars="100" w:firstLine="180"/>
              <w:rPr>
                <w:rFonts w:cs="Simplified Arabic"/>
                <w:i w:val="0"/>
                <w:iCs/>
                <w:sz w:val="20"/>
                <w:szCs w:val="20"/>
              </w:rPr>
            </w:pPr>
            <w:r w:rsidRPr="00456C49">
              <w:rPr>
                <w:rFonts w:cs="Simplified Arabic"/>
                <w:b w:val="0"/>
                <w:i w:val="0"/>
                <w:sz w:val="18"/>
                <w:szCs w:val="18"/>
                <w:rtl/>
              </w:rPr>
              <w:t>*** العملة والودائع: تشمل النقد الاجنبي في البنوك اضافة الى ودائع الوحدات المقيمة في فلسطين المودعة في الخارج.</w:t>
            </w:r>
          </w:p>
        </w:tc>
      </w:tr>
      <w:tr w:rsidR="00456C49" w:rsidTr="00456C49">
        <w:tc>
          <w:tcPr>
            <w:tcW w:w="7707" w:type="dxa"/>
            <w:gridSpan w:val="3"/>
            <w:tcBorders>
              <w:top w:val="nil"/>
              <w:left w:val="nil"/>
              <w:bottom w:val="nil"/>
              <w:right w:val="nil"/>
            </w:tcBorders>
            <w:vAlign w:val="center"/>
          </w:tcPr>
          <w:p w:rsidR="00456C49" w:rsidRPr="00456C49" w:rsidRDefault="00456C49" w:rsidP="00456C49">
            <w:pPr>
              <w:bidi/>
              <w:ind w:firstLineChars="100" w:firstLine="180"/>
              <w:rPr>
                <w:rFonts w:cs="Simplified Arabic"/>
                <w:b w:val="0"/>
                <w:i w:val="0"/>
                <w:sz w:val="18"/>
                <w:szCs w:val="18"/>
                <w:rtl/>
              </w:rPr>
            </w:pPr>
            <w:r w:rsidRPr="00456C49">
              <w:rPr>
                <w:rFonts w:cs="Simplified Arabic"/>
                <w:b w:val="0"/>
                <w:i w:val="0"/>
                <w:sz w:val="18"/>
                <w:szCs w:val="18"/>
                <w:rtl/>
              </w:rPr>
              <w:t>**** العملة والودائع: تشمل ودائع غير المقيمين المودعة في البنوك المحلية</w:t>
            </w:r>
          </w:p>
        </w:tc>
      </w:tr>
    </w:tbl>
    <w:p w:rsidR="00BB7CF5" w:rsidRPr="00530959" w:rsidRDefault="00BB7CF5" w:rsidP="00BB7CF5">
      <w:pPr>
        <w:bidi/>
        <w:rPr>
          <w:rFonts w:cs="Simplified Arabic"/>
          <w:b w:val="0"/>
          <w:bCs/>
          <w:i w:val="0"/>
          <w:iCs/>
          <w:sz w:val="20"/>
          <w:szCs w:val="20"/>
          <w:rtl/>
        </w:rPr>
      </w:pPr>
    </w:p>
    <w:sectPr w:rsidR="00BB7CF5" w:rsidRPr="00530959" w:rsidSect="001970AE">
      <w:pgSz w:w="11907" w:h="16839"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92" w:rsidRDefault="009A6892" w:rsidP="00885BEC">
      <w:r>
        <w:separator/>
      </w:r>
    </w:p>
  </w:endnote>
  <w:endnote w:type="continuationSeparator" w:id="0">
    <w:p w:rsidR="009A6892" w:rsidRDefault="009A6892"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92" w:rsidRDefault="009A6892" w:rsidP="00885BEC">
      <w:r>
        <w:separator/>
      </w:r>
    </w:p>
  </w:footnote>
  <w:footnote w:type="continuationSeparator" w:id="0">
    <w:p w:rsidR="009A6892" w:rsidRDefault="009A6892"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85A6F"/>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97323"/>
    <w:rsid w:val="001A3990"/>
    <w:rsid w:val="001A4775"/>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3144"/>
    <w:rsid w:val="00205A26"/>
    <w:rsid w:val="002078E3"/>
    <w:rsid w:val="00211E0E"/>
    <w:rsid w:val="0021344C"/>
    <w:rsid w:val="0021552D"/>
    <w:rsid w:val="002161F1"/>
    <w:rsid w:val="00217581"/>
    <w:rsid w:val="002214FD"/>
    <w:rsid w:val="00221D3D"/>
    <w:rsid w:val="00222AF5"/>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7FF"/>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5514A"/>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2A7"/>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858"/>
    <w:rsid w:val="00414C5C"/>
    <w:rsid w:val="00414D8D"/>
    <w:rsid w:val="004166B7"/>
    <w:rsid w:val="004171E2"/>
    <w:rsid w:val="004201BF"/>
    <w:rsid w:val="00420768"/>
    <w:rsid w:val="0042456C"/>
    <w:rsid w:val="004246CA"/>
    <w:rsid w:val="00426CD6"/>
    <w:rsid w:val="00426D3A"/>
    <w:rsid w:val="004272CE"/>
    <w:rsid w:val="0042742C"/>
    <w:rsid w:val="00431791"/>
    <w:rsid w:val="0043280A"/>
    <w:rsid w:val="004343DA"/>
    <w:rsid w:val="004350B3"/>
    <w:rsid w:val="00436681"/>
    <w:rsid w:val="00440AB9"/>
    <w:rsid w:val="004432FE"/>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853"/>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07801"/>
    <w:rsid w:val="005107C6"/>
    <w:rsid w:val="00515F4F"/>
    <w:rsid w:val="005162D4"/>
    <w:rsid w:val="00516FE3"/>
    <w:rsid w:val="00517F8F"/>
    <w:rsid w:val="0052420A"/>
    <w:rsid w:val="00530959"/>
    <w:rsid w:val="00532EFB"/>
    <w:rsid w:val="0054088D"/>
    <w:rsid w:val="0054155A"/>
    <w:rsid w:val="00544D08"/>
    <w:rsid w:val="00545116"/>
    <w:rsid w:val="00545118"/>
    <w:rsid w:val="00545F9E"/>
    <w:rsid w:val="00547762"/>
    <w:rsid w:val="005504E8"/>
    <w:rsid w:val="00550FEB"/>
    <w:rsid w:val="005512E5"/>
    <w:rsid w:val="005540CD"/>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35C"/>
    <w:rsid w:val="00713756"/>
    <w:rsid w:val="00714624"/>
    <w:rsid w:val="007160CB"/>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791F"/>
    <w:rsid w:val="008013FD"/>
    <w:rsid w:val="00802223"/>
    <w:rsid w:val="00802E8E"/>
    <w:rsid w:val="00803F67"/>
    <w:rsid w:val="00804A6E"/>
    <w:rsid w:val="00805073"/>
    <w:rsid w:val="008063DF"/>
    <w:rsid w:val="00806AAE"/>
    <w:rsid w:val="0081388F"/>
    <w:rsid w:val="008174AC"/>
    <w:rsid w:val="00820280"/>
    <w:rsid w:val="00820FF8"/>
    <w:rsid w:val="0082184A"/>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0C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CCC"/>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689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1A95"/>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2EDA"/>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369E"/>
    <w:rsid w:val="00BC3F44"/>
    <w:rsid w:val="00BC4382"/>
    <w:rsid w:val="00BC4822"/>
    <w:rsid w:val="00BC579F"/>
    <w:rsid w:val="00BC6AD4"/>
    <w:rsid w:val="00BD0241"/>
    <w:rsid w:val="00BD04C9"/>
    <w:rsid w:val="00BD434B"/>
    <w:rsid w:val="00BD533A"/>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131F"/>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5A4"/>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407C3"/>
    <w:rsid w:val="00F40A1D"/>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3BF1"/>
    <w:rsid w:val="00F85E9E"/>
    <w:rsid w:val="00F86185"/>
    <w:rsid w:val="00F9035A"/>
    <w:rsid w:val="00F93B6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4618"/>
    <w:rsid w:val="00FD0EBD"/>
    <w:rsid w:val="00FD4E2D"/>
    <w:rsid w:val="00FD5154"/>
    <w:rsid w:val="00FD7B9E"/>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C2659-0C3C-4994-90F0-550494A5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 SHEHADEH</cp:lastModifiedBy>
  <cp:revision>3</cp:revision>
  <cp:lastPrinted>2024-05-13T09:47:00Z</cp:lastPrinted>
  <dcterms:created xsi:type="dcterms:W3CDTF">2024-05-13T09:49:00Z</dcterms:created>
  <dcterms:modified xsi:type="dcterms:W3CDTF">2024-05-15T08:09:00Z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