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4" w:rsidRDefault="00116C84" w:rsidP="00116C84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116C84" w:rsidRDefault="00116C84" w:rsidP="00116C84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8973CD" w:rsidRDefault="008973CD" w:rsidP="00116C84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cs="Simplified Arabic" w:hint="cs"/>
          <w:b/>
          <w:bCs/>
          <w:sz w:val="28"/>
          <w:szCs w:val="28"/>
          <w:rtl/>
          <w:lang w:bidi="ar-AE"/>
        </w:rPr>
        <w:t xml:space="preserve">كانون </w:t>
      </w:r>
      <w:r w:rsidR="00116C84">
        <w:rPr>
          <w:rFonts w:cs="Simplified Arabic" w:hint="cs"/>
          <w:b/>
          <w:bCs/>
          <w:sz w:val="28"/>
          <w:szCs w:val="28"/>
          <w:rtl/>
          <w:lang w:bidi="ar-AE"/>
        </w:rPr>
        <w:t>ثاني</w:t>
      </w:r>
      <w:r>
        <w:rPr>
          <w:rFonts w:cs="Simplified Arabic" w:hint="cs"/>
          <w:b/>
          <w:bCs/>
          <w:sz w:val="28"/>
          <w:szCs w:val="28"/>
          <w:rtl/>
        </w:rPr>
        <w:t xml:space="preserve">، </w:t>
      </w:r>
      <w:r w:rsidR="00116C84">
        <w:rPr>
          <w:rFonts w:cs="Simplified Arabic" w:hint="cs"/>
          <w:b/>
          <w:bCs/>
          <w:sz w:val="28"/>
          <w:szCs w:val="28"/>
          <w:rtl/>
        </w:rPr>
        <w:t>01</w:t>
      </w:r>
      <w:r>
        <w:rPr>
          <w:rFonts w:cs="Simplified Arabic" w:hint="cs"/>
          <w:b/>
          <w:bCs/>
          <w:sz w:val="28"/>
          <w:szCs w:val="28"/>
          <w:rtl/>
        </w:rPr>
        <w:t>/</w:t>
      </w:r>
      <w:r w:rsidR="00116C84">
        <w:rPr>
          <w:rFonts w:cs="Simplified Arabic" w:hint="cs"/>
          <w:b/>
          <w:bCs/>
          <w:sz w:val="28"/>
          <w:szCs w:val="28"/>
          <w:rtl/>
        </w:rPr>
        <w:t>2016</w:t>
      </w:r>
    </w:p>
    <w:p w:rsidR="00116C84" w:rsidRPr="00116C84" w:rsidRDefault="008973CD" w:rsidP="00116C84">
      <w:pPr>
        <w:spacing w:after="0"/>
        <w:rPr>
          <w:rFonts w:cs="Simplified Arabic"/>
          <w:b/>
          <w:bCs/>
          <w:color w:val="000000" w:themeColor="text1"/>
          <w:sz w:val="16"/>
          <w:szCs w:val="16"/>
          <w:rtl/>
        </w:rPr>
      </w:pPr>
      <w:r>
        <w:rPr>
          <w:rFonts w:hint="cs"/>
          <w:rtl/>
        </w:rPr>
        <w:t xml:space="preserve"> </w:t>
      </w:r>
    </w:p>
    <w:p w:rsidR="00116C84" w:rsidRPr="00116C84" w:rsidRDefault="00116C84" w:rsidP="00116C84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116C84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116C84" w:rsidRPr="005E6786" w:rsidRDefault="00116C84" w:rsidP="00116C84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5E6786">
        <w:rPr>
          <w:rFonts w:cs="Simplified Arabic" w:hint="cs"/>
          <w:sz w:val="24"/>
          <w:szCs w:val="24"/>
          <w:rtl/>
          <w:lang w:bidi="ar-AE"/>
        </w:rPr>
        <w:t xml:space="preserve">انخفضت </w:t>
      </w:r>
      <w:r w:rsidRPr="005E6786">
        <w:rPr>
          <w:rFonts w:cs="Simplified Arabic" w:hint="cs"/>
          <w:sz w:val="24"/>
          <w:szCs w:val="24"/>
          <w:rtl/>
        </w:rPr>
        <w:t xml:space="preserve">الصادرات الفلسطينية خلال شهر كانون ثاني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19.7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كما انخفضت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4.3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62.3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116C84" w:rsidRPr="00116C84" w:rsidRDefault="00116C84" w:rsidP="00116C84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16C84" w:rsidRPr="005E6786" w:rsidRDefault="00116C84" w:rsidP="00116C84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5E6786">
        <w:rPr>
          <w:rFonts w:cs="Simplified Arabic" w:hint="cs"/>
          <w:sz w:val="24"/>
          <w:szCs w:val="24"/>
          <w:rtl/>
          <w:lang w:bidi="ar-AE"/>
        </w:rPr>
        <w:t>انخفضت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5E6786">
        <w:rPr>
          <w:rFonts w:cs="Simplified Arabic" w:hint="cs"/>
          <w:sz w:val="24"/>
          <w:szCs w:val="24"/>
          <w:rtl/>
        </w:rPr>
        <w:t xml:space="preserve">كانون ثاني 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17.9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السابق، </w:t>
      </w:r>
      <w:r w:rsidRPr="00CC2F2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AE"/>
        </w:rPr>
        <w:t xml:space="preserve"> 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30.8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Pr="005E6786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</w:t>
      </w:r>
      <w:r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87.9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كانون ثاني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116C84" w:rsidRPr="00116C84" w:rsidRDefault="00116C84" w:rsidP="00116C84">
      <w:pPr>
        <w:spacing w:after="0" w:line="240" w:lineRule="auto"/>
        <w:jc w:val="both"/>
        <w:rPr>
          <w:rFonts w:cs="Simplified Arabic"/>
          <w:b/>
          <w:bCs/>
          <w:sz w:val="16"/>
          <w:szCs w:val="16"/>
          <w:rtl/>
        </w:rPr>
      </w:pPr>
    </w:p>
    <w:p w:rsidR="00116C84" w:rsidRPr="00116C84" w:rsidRDefault="00116C84" w:rsidP="00116C84">
      <w:pPr>
        <w:spacing w:after="0" w:line="240" w:lineRule="auto"/>
        <w:rPr>
          <w:rFonts w:cs="Simplified Arabic"/>
          <w:b/>
          <w:bCs/>
          <w:sz w:val="25"/>
          <w:szCs w:val="25"/>
          <w:rtl/>
        </w:rPr>
      </w:pPr>
      <w:r w:rsidRPr="00116C84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116C84" w:rsidRPr="005E6786" w:rsidRDefault="00116C84" w:rsidP="00116C84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5E6786">
        <w:rPr>
          <w:rFonts w:cs="Simplified Arabic" w:hint="cs"/>
          <w:sz w:val="24"/>
          <w:szCs w:val="24"/>
          <w:rtl/>
          <w:lang w:bidi="ar-AE"/>
        </w:rPr>
        <w:t>انخفضت</w:t>
      </w:r>
      <w:r w:rsidRPr="005E6786">
        <w:rPr>
          <w:rFonts w:cs="Simplified Arabic" w:hint="cs"/>
          <w:sz w:val="24"/>
          <w:szCs w:val="24"/>
          <w:rtl/>
        </w:rPr>
        <w:t xml:space="preserve"> الواردات الفلسطينية خلال شهر كانون ثاني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10.9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كما انخفضت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371.5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>مليون دولار أمريكي.</w:t>
      </w:r>
    </w:p>
    <w:p w:rsidR="00116C84" w:rsidRPr="005E6786" w:rsidRDefault="00116C84" w:rsidP="00116C84">
      <w:pPr>
        <w:spacing w:after="0" w:line="240" w:lineRule="exact"/>
        <w:jc w:val="both"/>
        <w:rPr>
          <w:rFonts w:cs="Simplified Arabic"/>
          <w:sz w:val="20"/>
          <w:szCs w:val="20"/>
          <w:rtl/>
        </w:rPr>
      </w:pPr>
    </w:p>
    <w:p w:rsidR="00116C84" w:rsidRPr="005E6786" w:rsidRDefault="00116C84" w:rsidP="00116C84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5E6786">
        <w:rPr>
          <w:rFonts w:cs="Simplified Arabic" w:hint="cs"/>
          <w:sz w:val="24"/>
          <w:szCs w:val="24"/>
          <w:rtl/>
        </w:rPr>
        <w:t xml:space="preserve">انخفضت الواردات من إسرائيل خلال شهر كانون ثاني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7.6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5E678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5E6786">
        <w:rPr>
          <w:rFonts w:cs="Simplified Arabic" w:hint="cs"/>
          <w:sz w:val="24"/>
          <w:szCs w:val="24"/>
          <w:rtl/>
        </w:rPr>
        <w:t xml:space="preserve"> انخفضت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14.6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r w:rsidRPr="005E6786">
        <w:rPr>
          <w:rFonts w:ascii="Simplified Arabic" w:hAnsi="Simplified Arabic" w:cs="Simplified Arabic"/>
          <w:sz w:val="24"/>
          <w:szCs w:val="24"/>
        </w:rPr>
        <w:t>.</w:t>
      </w:r>
      <w:r w:rsidRPr="005E678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5E6786">
        <w:rPr>
          <w:rFonts w:cs="Simplified Arabic"/>
          <w:sz w:val="24"/>
          <w:szCs w:val="24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55.2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من إجمالي قيمة الواردات لشهر كانون ثاني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 xml:space="preserve">. </w:t>
      </w:r>
    </w:p>
    <w:p w:rsidR="00116C84" w:rsidRPr="00681399" w:rsidRDefault="00116C84" w:rsidP="00116C84">
      <w:pPr>
        <w:spacing w:after="120" w:line="20" w:lineRule="atLeast"/>
        <w:jc w:val="both"/>
        <w:rPr>
          <w:rFonts w:cs="Simplified Arabic"/>
          <w:color w:val="000000" w:themeColor="text1"/>
          <w:sz w:val="8"/>
          <w:szCs w:val="8"/>
          <w:rtl/>
        </w:rPr>
      </w:pPr>
    </w:p>
    <w:p w:rsidR="00116C84" w:rsidRDefault="00116C84" w:rsidP="00116C84">
      <w:pPr>
        <w:spacing w:after="0"/>
        <w:jc w:val="center"/>
        <w:rPr>
          <w:rFonts w:cs="Simplified Arabic"/>
          <w:b/>
          <w:bCs/>
          <w:color w:val="000000" w:themeColor="text1"/>
          <w:sz w:val="24"/>
          <w:szCs w:val="24"/>
        </w:rPr>
      </w:pPr>
      <w:r w:rsidRPr="001017C8">
        <w:rPr>
          <w:rFonts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03245" cy="3314700"/>
            <wp:effectExtent l="19050" t="0" r="2095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16C84" w:rsidRPr="00116C84" w:rsidRDefault="00116C84" w:rsidP="00116C84">
      <w:pPr>
        <w:spacing w:after="0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116C84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الميزان التجاري للسلع المرصودة:</w:t>
      </w:r>
    </w:p>
    <w:p w:rsidR="00116C84" w:rsidRPr="00116C84" w:rsidRDefault="00116C84" w:rsidP="00116C84">
      <w:pPr>
        <w:jc w:val="both"/>
        <w:rPr>
          <w:b/>
          <w:bCs/>
          <w:color w:val="000000" w:themeColor="text1"/>
          <w:rtl/>
        </w:rPr>
      </w:pP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والواردات،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انخفاضاً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8.9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كانون ثاني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1.1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، حيث وصل العجز إلى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309.2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D624E0" w:rsidRPr="00116C84" w:rsidRDefault="00116C84" w:rsidP="00116C84">
      <w:pPr>
        <w:pStyle w:val="Footer"/>
        <w:rPr>
          <w:rFonts w:hint="cs"/>
          <w:rtl/>
        </w:rPr>
      </w:pPr>
      <w:r w:rsidRPr="00116C84">
        <w:rPr>
          <w:rFonts w:cs="Simplified Arabic" w:hint="cs"/>
          <w:rtl/>
        </w:rPr>
        <w:t>*</w:t>
      </w:r>
      <w:r>
        <w:rPr>
          <w:rFonts w:cs="Simplified Arabic" w:hint="cs"/>
          <w:rtl/>
        </w:rPr>
        <w:t xml:space="preserve"> </w:t>
      </w:r>
      <w:r w:rsidRPr="00116C84">
        <w:rPr>
          <w:rFonts w:cs="Simplified Arabic" w:hint="cs"/>
          <w:rtl/>
        </w:rPr>
        <w:t>تشمل البيانات الفعلية التي تم الحصول عليها من المصادر الرسمية</w:t>
      </w:r>
      <w:r>
        <w:rPr>
          <w:rFonts w:hint="cs"/>
          <w:rtl/>
        </w:rPr>
        <w:t>.</w:t>
      </w:r>
    </w:p>
    <w:sectPr w:rsidR="00D624E0" w:rsidRPr="00116C84" w:rsidSect="00116C84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973CD"/>
    <w:rsid w:val="00116C84"/>
    <w:rsid w:val="005E7849"/>
    <w:rsid w:val="008973CD"/>
    <w:rsid w:val="00D6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C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16C84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16C84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8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6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8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كانون ثاني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536"/>
          <c:y val="7.9729160446572172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27"/>
          <c:y val="6.8348121788111282E-2"/>
          <c:w val="0.73872418108604621"/>
          <c:h val="0.67789302821395314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كانون ثاني 99</c:v>
                </c:pt>
                <c:pt idx="1">
                  <c:v>كانون ثاني 00</c:v>
                </c:pt>
                <c:pt idx="2">
                  <c:v>كانون ثاني 01</c:v>
                </c:pt>
                <c:pt idx="3">
                  <c:v>كانون ثاني 02</c:v>
                </c:pt>
                <c:pt idx="4">
                  <c:v>كانون ثاني 03</c:v>
                </c:pt>
                <c:pt idx="5">
                  <c:v>كانون ثاني 04</c:v>
                </c:pt>
                <c:pt idx="6">
                  <c:v>كانون ثاني 05</c:v>
                </c:pt>
                <c:pt idx="7">
                  <c:v>كانون ثاني 06</c:v>
                </c:pt>
                <c:pt idx="8">
                  <c:v>كانون ثاني 07</c:v>
                </c:pt>
                <c:pt idx="9">
                  <c:v>كانون ثاني 08</c:v>
                </c:pt>
                <c:pt idx="10">
                  <c:v>كانون ثاني 09</c:v>
                </c:pt>
                <c:pt idx="11">
                  <c:v>كانون ثاني 10</c:v>
                </c:pt>
                <c:pt idx="12">
                  <c:v>كانون ثاني 11</c:v>
                </c:pt>
                <c:pt idx="13">
                  <c:v>كانون ثاني 12</c:v>
                </c:pt>
                <c:pt idx="14">
                  <c:v>كانون ثاني 13</c:v>
                </c:pt>
                <c:pt idx="15">
                  <c:v>كانون ثاني 14</c:v>
                </c:pt>
                <c:pt idx="16">
                  <c:v>كانون ثاني 15</c:v>
                </c:pt>
                <c:pt idx="17">
                  <c:v>كانون ثاني 16</c:v>
                </c:pt>
              </c:strCache>
            </c: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22.781478426548968</c:v>
                </c:pt>
                <c:pt idx="1">
                  <c:v>28.1018238403</c:v>
                </c:pt>
                <c:pt idx="2">
                  <c:v>24.324999999999999</c:v>
                </c:pt>
                <c:pt idx="3">
                  <c:v>20.585999999999981</c:v>
                </c:pt>
                <c:pt idx="4">
                  <c:v>19.263999999999989</c:v>
                </c:pt>
                <c:pt idx="5">
                  <c:v>25.181999999999999</c:v>
                </c:pt>
                <c:pt idx="6">
                  <c:v>22.724999999999987</c:v>
                </c:pt>
                <c:pt idx="7">
                  <c:v>26.678999999999988</c:v>
                </c:pt>
                <c:pt idx="8">
                  <c:v>36.653000000000006</c:v>
                </c:pt>
                <c:pt idx="9">
                  <c:v>43.321000000000005</c:v>
                </c:pt>
                <c:pt idx="10">
                  <c:v>34.427</c:v>
                </c:pt>
                <c:pt idx="11">
                  <c:v>31.7</c:v>
                </c:pt>
                <c:pt idx="12">
                  <c:v>57.2</c:v>
                </c:pt>
                <c:pt idx="13">
                  <c:v>67.7</c:v>
                </c:pt>
                <c:pt idx="14">
                  <c:v>62.3</c:v>
                </c:pt>
                <c:pt idx="15">
                  <c:v>68.7</c:v>
                </c:pt>
                <c:pt idx="16">
                  <c:v>65.099999999999994</c:v>
                </c:pt>
                <c:pt idx="17">
                  <c:v>62.3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كانون ثاني 99</c:v>
                </c:pt>
                <c:pt idx="1">
                  <c:v>كانون ثاني 00</c:v>
                </c:pt>
                <c:pt idx="2">
                  <c:v>كانون ثاني 01</c:v>
                </c:pt>
                <c:pt idx="3">
                  <c:v>كانون ثاني 02</c:v>
                </c:pt>
                <c:pt idx="4">
                  <c:v>كانون ثاني 03</c:v>
                </c:pt>
                <c:pt idx="5">
                  <c:v>كانون ثاني 04</c:v>
                </c:pt>
                <c:pt idx="6">
                  <c:v>كانون ثاني 05</c:v>
                </c:pt>
                <c:pt idx="7">
                  <c:v>كانون ثاني 06</c:v>
                </c:pt>
                <c:pt idx="8">
                  <c:v>كانون ثاني 07</c:v>
                </c:pt>
                <c:pt idx="9">
                  <c:v>كانون ثاني 08</c:v>
                </c:pt>
                <c:pt idx="10">
                  <c:v>كانون ثاني 09</c:v>
                </c:pt>
                <c:pt idx="11">
                  <c:v>كانون ثاني 10</c:v>
                </c:pt>
                <c:pt idx="12">
                  <c:v>كانون ثاني 11</c:v>
                </c:pt>
                <c:pt idx="13">
                  <c:v>كانون ثاني 12</c:v>
                </c:pt>
                <c:pt idx="14">
                  <c:v>كانون ثاني 13</c:v>
                </c:pt>
                <c:pt idx="15">
                  <c:v>كانون ثاني 14</c:v>
                </c:pt>
                <c:pt idx="16">
                  <c:v>كانون ثاني 15</c:v>
                </c:pt>
                <c:pt idx="17">
                  <c:v>كانون ثاني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156.24356607098053</c:v>
                </c:pt>
                <c:pt idx="1">
                  <c:v>160.48037593804699</c:v>
                </c:pt>
                <c:pt idx="2">
                  <c:v>144.47</c:v>
                </c:pt>
                <c:pt idx="3">
                  <c:v>141.66499999999999</c:v>
                </c:pt>
                <c:pt idx="4">
                  <c:v>126.01900000000002</c:v>
                </c:pt>
                <c:pt idx="5">
                  <c:v>188.75899999999999</c:v>
                </c:pt>
                <c:pt idx="6">
                  <c:v>186.542</c:v>
                </c:pt>
                <c:pt idx="7">
                  <c:v>243.32300000000001</c:v>
                </c:pt>
                <c:pt idx="8">
                  <c:v>254.738</c:v>
                </c:pt>
                <c:pt idx="9">
                  <c:v>203.18700000000001</c:v>
                </c:pt>
                <c:pt idx="10">
                  <c:v>240.02200000000011</c:v>
                </c:pt>
                <c:pt idx="11">
                  <c:v>332</c:v>
                </c:pt>
                <c:pt idx="12">
                  <c:v>328</c:v>
                </c:pt>
                <c:pt idx="13">
                  <c:v>372</c:v>
                </c:pt>
                <c:pt idx="14">
                  <c:v>364</c:v>
                </c:pt>
                <c:pt idx="15">
                  <c:v>419.3</c:v>
                </c:pt>
                <c:pt idx="16">
                  <c:v>377.8</c:v>
                </c:pt>
                <c:pt idx="17">
                  <c:v>371.5</c:v>
                </c:pt>
              </c:numCache>
            </c:numRef>
          </c:val>
        </c:ser>
        <c:marker val="1"/>
        <c:axId val="138889856"/>
        <c:axId val="138922240"/>
      </c:lineChart>
      <c:catAx>
        <c:axId val="138889856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8922240"/>
        <c:crosses val="autoZero"/>
        <c:auto val="1"/>
        <c:lblAlgn val="ctr"/>
        <c:lblOffset val="100"/>
      </c:catAx>
      <c:valAx>
        <c:axId val="13892224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489"/>
            </c:manualLayout>
          </c:layout>
        </c:title>
        <c:numFmt formatCode="#,##0" sourceLinked="0"/>
        <c:tickLblPos val="nextTo"/>
        <c:crossAx val="13888985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1515801714213051"/>
          <c:y val="0.92577455304997913"/>
          <c:w val="0.59173485017842864"/>
          <c:h val="5.0716306755273992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2016-03-23T12:09:00Z</cp:lastPrinted>
  <dcterms:created xsi:type="dcterms:W3CDTF">2016-03-23T11:56:00Z</dcterms:created>
  <dcterms:modified xsi:type="dcterms:W3CDTF">2016-03-23T12:10:00Z</dcterms:modified>
</cp:coreProperties>
</file>