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69" w:rsidRDefault="00BF4E69" w:rsidP="00BF4E69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F4E69" w:rsidRDefault="00BF4E69" w:rsidP="00BF4E69">
      <w:pPr>
        <w:jc w:val="center"/>
        <w:rPr>
          <w:rFonts w:ascii="Arial" w:hAnsi="Arial"/>
          <w:b/>
          <w:bCs/>
          <w:color w:val="000000"/>
          <w:sz w:val="32"/>
          <w:szCs w:val="32"/>
          <w:rtl/>
        </w:rPr>
      </w:pPr>
      <w:r w:rsidRPr="00C05E29">
        <w:rPr>
          <w:rFonts w:cs="Simplified Arabic" w:hint="cs"/>
          <w:b/>
          <w:bCs/>
          <w:sz w:val="32"/>
          <w:szCs w:val="32"/>
          <w:rtl/>
        </w:rPr>
        <w:t xml:space="preserve">الإحصاء الفلسطيني يعلن النتائج الأولية للتجارة الخارجية </w:t>
      </w:r>
      <w:proofErr w:type="spellStart"/>
      <w:r w:rsidRPr="00C05E29">
        <w:rPr>
          <w:rFonts w:cs="Simplified Arabic" w:hint="cs"/>
          <w:b/>
          <w:bCs/>
          <w:sz w:val="32"/>
          <w:szCs w:val="32"/>
          <w:rtl/>
        </w:rPr>
        <w:t>المرصودة*</w:t>
      </w:r>
      <w:proofErr w:type="spellEnd"/>
      <w:r w:rsidRPr="00C05E29">
        <w:rPr>
          <w:rFonts w:cs="Simplified Arabic" w:hint="cs"/>
          <w:b/>
          <w:bCs/>
          <w:sz w:val="32"/>
          <w:szCs w:val="32"/>
          <w:rtl/>
        </w:rPr>
        <w:t xml:space="preserve"> للسلع لشهر </w:t>
      </w:r>
      <w:r>
        <w:rPr>
          <w:rFonts w:cs="Simplified Arabic" w:hint="cs"/>
          <w:b/>
          <w:bCs/>
          <w:sz w:val="32"/>
          <w:szCs w:val="32"/>
          <w:rtl/>
          <w:lang w:bidi="ar-AE"/>
        </w:rPr>
        <w:t>آذار</w:t>
      </w:r>
      <w:proofErr w:type="spellStart"/>
      <w:r w:rsidRPr="00C05E29">
        <w:rPr>
          <w:rFonts w:cs="Simplified Arabic" w:hint="cs"/>
          <w:b/>
          <w:bCs/>
          <w:sz w:val="32"/>
          <w:szCs w:val="32"/>
          <w:rtl/>
        </w:rPr>
        <w:t>،</w:t>
      </w:r>
      <w:proofErr w:type="spellEnd"/>
      <w:r w:rsidRPr="00C05E29">
        <w:rPr>
          <w:rFonts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03</w:t>
      </w:r>
      <w:r w:rsidRPr="00C05E29">
        <w:rPr>
          <w:rFonts w:asciiTheme="majorBidi" w:hAnsiTheme="majorBidi" w:cstheme="majorBidi"/>
          <w:b/>
          <w:bCs/>
          <w:sz w:val="32"/>
          <w:szCs w:val="32"/>
          <w:rtl/>
        </w:rPr>
        <w:t>/2016</w:t>
      </w:r>
    </w:p>
    <w:p w:rsidR="00BF4E69" w:rsidRPr="00F817E8" w:rsidRDefault="00BF4E69" w:rsidP="00BF4E69">
      <w:pPr>
        <w:spacing w:after="0"/>
        <w:rPr>
          <w:rFonts w:cs="Simplified Arabic"/>
          <w:b/>
          <w:bCs/>
          <w:sz w:val="10"/>
          <w:szCs w:val="10"/>
          <w:rtl/>
        </w:rPr>
      </w:pPr>
    </w:p>
    <w:p w:rsidR="00BF4E69" w:rsidRPr="00A702B4" w:rsidRDefault="00BF4E69" w:rsidP="00BF4E69">
      <w:pPr>
        <w:spacing w:after="0"/>
        <w:rPr>
          <w:rFonts w:cs="Simplified Arabic"/>
          <w:b/>
          <w:bCs/>
          <w:sz w:val="25"/>
          <w:szCs w:val="25"/>
          <w:rtl/>
          <w:lang w:bidi="ar-JO"/>
        </w:rPr>
      </w:pPr>
      <w:r w:rsidRPr="00A702B4">
        <w:rPr>
          <w:rFonts w:cs="Simplified Arabic" w:hint="cs"/>
          <w:b/>
          <w:bCs/>
          <w:sz w:val="25"/>
          <w:szCs w:val="25"/>
          <w:rtl/>
        </w:rPr>
        <w:t>الصادرات:</w:t>
      </w:r>
    </w:p>
    <w:p w:rsidR="00BF4E69" w:rsidRPr="005E6786" w:rsidRDefault="00BF4E69" w:rsidP="00BF4E69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  <w:lang w:bidi="ar-AE"/>
        </w:rPr>
        <w:t>ارتفعت</w:t>
      </w:r>
      <w:r w:rsidRPr="005E6786"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الصادرات الفلسطينية خلال شهر </w:t>
      </w:r>
      <w:r>
        <w:rPr>
          <w:rFonts w:cs="Simplified Arabic" w:hint="cs"/>
          <w:sz w:val="24"/>
          <w:szCs w:val="24"/>
          <w:rtl/>
        </w:rPr>
        <w:t>آذار</w:t>
      </w:r>
      <w:r w:rsidRPr="005E6786">
        <w:rPr>
          <w:rFonts w:cs="Simplified Arabic" w:hint="cs"/>
          <w:sz w:val="24"/>
          <w:szCs w:val="24"/>
          <w:rtl/>
        </w:rPr>
        <w:t xml:space="preserve"> من عام </w:t>
      </w:r>
      <w:r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11.7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مقارنة مع الشهر السابق، </w:t>
      </w:r>
      <w:r>
        <w:rPr>
          <w:rFonts w:cs="Simplified Arabic" w:hint="cs"/>
          <w:sz w:val="24"/>
          <w:szCs w:val="24"/>
          <w:rtl/>
          <w:lang w:bidi="ar-AE"/>
        </w:rPr>
        <w:t>بينما</w:t>
      </w:r>
      <w:r w:rsidRPr="005E6786">
        <w:rPr>
          <w:rFonts w:cs="Simplified Arabic" w:hint="cs"/>
          <w:sz w:val="24"/>
          <w:szCs w:val="24"/>
          <w:rtl/>
          <w:lang w:bidi="ar-AE"/>
        </w:rPr>
        <w:t xml:space="preserve"> </w:t>
      </w:r>
      <w:r>
        <w:rPr>
          <w:rFonts w:cs="Simplified Arabic" w:hint="cs"/>
          <w:sz w:val="24"/>
          <w:szCs w:val="24"/>
          <w:rtl/>
          <w:lang w:bidi="ar-AE"/>
        </w:rPr>
        <w:t>انخفضت</w:t>
      </w:r>
      <w:r w:rsidRPr="005E6786"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1.4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مقارنة مع نفس الفترة من عام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2015</w:t>
      </w:r>
      <w:r w:rsidRPr="005E6786">
        <w:rPr>
          <w:rFonts w:cs="Simplified Arabic" w:hint="cs"/>
          <w:sz w:val="24"/>
          <w:szCs w:val="24"/>
          <w:rtl/>
        </w:rPr>
        <w:t>،</w:t>
      </w:r>
      <w:proofErr w:type="spellEnd"/>
      <w:r w:rsidRPr="005E6786">
        <w:rPr>
          <w:rFonts w:cs="Simplified Arabic" w:hint="cs"/>
          <w:sz w:val="24"/>
          <w:szCs w:val="24"/>
          <w:rtl/>
        </w:rPr>
        <w:t xml:space="preserve"> حيث بلغت قيمتها </w:t>
      </w:r>
      <w:r>
        <w:rPr>
          <w:rFonts w:ascii="Simplified Arabic" w:hAnsi="Simplified Arabic" w:cs="Simplified Arabic" w:hint="cs"/>
          <w:sz w:val="24"/>
          <w:szCs w:val="24"/>
          <w:rtl/>
        </w:rPr>
        <w:t>77.1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مليون دولار أمريكي. </w:t>
      </w:r>
    </w:p>
    <w:p w:rsidR="00BF4E69" w:rsidRPr="00A702B4" w:rsidRDefault="00BF4E69" w:rsidP="00BF4E69">
      <w:pPr>
        <w:spacing w:after="0" w:line="20" w:lineRule="atLeast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F4E69" w:rsidRPr="005E6786" w:rsidRDefault="00BF4E69" w:rsidP="00BF4E69">
      <w:pPr>
        <w:spacing w:after="0" w:line="20" w:lineRule="atLeast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cs="Simplified Arabic" w:hint="cs"/>
          <w:sz w:val="24"/>
          <w:szCs w:val="24"/>
          <w:rtl/>
          <w:lang w:bidi="ar-AE"/>
        </w:rPr>
        <w:t>ارتفعت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الصادرات إلى إسرائيل خلال شهر </w:t>
      </w:r>
      <w:r>
        <w:rPr>
          <w:rFonts w:cs="Simplified Arabic" w:hint="cs"/>
          <w:sz w:val="24"/>
          <w:szCs w:val="24"/>
          <w:rtl/>
        </w:rPr>
        <w:t>آذار</w:t>
      </w:r>
      <w:r w:rsidRPr="005E6786">
        <w:rPr>
          <w:rFonts w:cs="Simplified Arabic" w:hint="cs"/>
          <w:sz w:val="24"/>
          <w:szCs w:val="24"/>
          <w:rtl/>
        </w:rPr>
        <w:t xml:space="preserve"> 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13.1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بالمقارنة مع الشهر السابق، </w:t>
      </w:r>
      <w:r w:rsidRPr="00CC2F2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>
        <w:rPr>
          <w:rFonts w:ascii="Simplified Arabic" w:hAnsi="Simplified Arabic" w:cs="Simplified Arabic" w:hint="cs"/>
          <w:color w:val="FF0000"/>
          <w:sz w:val="24"/>
          <w:szCs w:val="24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ارتفعت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إلى باقي دول العالم 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1.0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Start"/>
      <w:r w:rsidRPr="005E6786">
        <w:rPr>
          <w:rFonts w:ascii="Simplified Arabic" w:hAnsi="Simplified Arabic" w:cs="Simplified Arabic" w:hint="cs"/>
          <w:sz w:val="24"/>
          <w:szCs w:val="24"/>
          <w:rtl/>
          <w:lang w:bidi="ar-AE"/>
        </w:rPr>
        <w:t>،</w:t>
      </w:r>
      <w:proofErr w:type="spellEnd"/>
      <w:r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وشكلت الصادرات </w:t>
      </w:r>
      <w:r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إسرائيل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89.7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End"/>
      <w:r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من إجمالي قيمة الصادرات لشهر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آذار 2016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BF4E69" w:rsidRPr="00A702B4" w:rsidRDefault="00BF4E69" w:rsidP="00BF4E69">
      <w:pPr>
        <w:spacing w:after="0" w:line="240" w:lineRule="auto"/>
        <w:jc w:val="both"/>
        <w:rPr>
          <w:rFonts w:cs="Simplified Arabic"/>
          <w:b/>
          <w:bCs/>
          <w:sz w:val="16"/>
          <w:szCs w:val="16"/>
          <w:rtl/>
        </w:rPr>
      </w:pPr>
    </w:p>
    <w:p w:rsidR="00BF4E69" w:rsidRPr="00A702B4" w:rsidRDefault="00BF4E69" w:rsidP="00BF4E69">
      <w:pPr>
        <w:spacing w:after="0" w:line="240" w:lineRule="auto"/>
        <w:jc w:val="both"/>
        <w:rPr>
          <w:rFonts w:cs="Simplified Arabic"/>
          <w:b/>
          <w:bCs/>
          <w:sz w:val="25"/>
          <w:szCs w:val="25"/>
          <w:rtl/>
        </w:rPr>
      </w:pPr>
      <w:r w:rsidRPr="00A702B4">
        <w:rPr>
          <w:rFonts w:cs="Simplified Arabic" w:hint="cs"/>
          <w:b/>
          <w:bCs/>
          <w:sz w:val="25"/>
          <w:szCs w:val="25"/>
          <w:rtl/>
        </w:rPr>
        <w:t>الواردات:</w:t>
      </w:r>
    </w:p>
    <w:p w:rsidR="00BF4E69" w:rsidRPr="005E6786" w:rsidRDefault="00BF4E69" w:rsidP="00BF4E69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  <w:lang w:bidi="ar-AE"/>
        </w:rPr>
        <w:t>ارتفعت</w:t>
      </w:r>
      <w:r w:rsidRPr="005E6786">
        <w:rPr>
          <w:rFonts w:cs="Simplified Arabic" w:hint="cs"/>
          <w:sz w:val="24"/>
          <w:szCs w:val="24"/>
          <w:rtl/>
        </w:rPr>
        <w:t xml:space="preserve"> الواردات الفلسطينية خلال شهر </w:t>
      </w:r>
      <w:r>
        <w:rPr>
          <w:rFonts w:cs="Simplified Arabic" w:hint="cs"/>
          <w:sz w:val="24"/>
          <w:szCs w:val="24"/>
          <w:rtl/>
        </w:rPr>
        <w:t>آذار</w:t>
      </w:r>
      <w:r w:rsidRPr="005E6786">
        <w:rPr>
          <w:rFonts w:cs="Simplified Arabic" w:hint="cs"/>
          <w:sz w:val="24"/>
          <w:szCs w:val="24"/>
          <w:rtl/>
        </w:rPr>
        <w:t xml:space="preserve"> من عام </w:t>
      </w:r>
      <w:r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7.0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مقارنة مع الشهر السابق، </w:t>
      </w:r>
      <w:r w:rsidRPr="005E6786">
        <w:rPr>
          <w:rFonts w:cs="Simplified Arabic" w:hint="cs"/>
          <w:sz w:val="24"/>
          <w:szCs w:val="24"/>
          <w:rtl/>
          <w:lang w:bidi="ar-AE"/>
        </w:rPr>
        <w:t xml:space="preserve">كما </w:t>
      </w:r>
      <w:r>
        <w:rPr>
          <w:rFonts w:cs="Simplified Arabic" w:hint="cs"/>
          <w:sz w:val="24"/>
          <w:szCs w:val="24"/>
          <w:rtl/>
          <w:lang w:bidi="ar-AE"/>
        </w:rPr>
        <w:t>سجلت ارتفاعاً طفيفاً</w:t>
      </w:r>
      <w:r w:rsidRPr="005E6786"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0.9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مقارنة مع نفس الفترة من عام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2015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Pr="005E6786">
        <w:rPr>
          <w:rFonts w:cs="Simplified Arabic" w:hint="cs"/>
          <w:sz w:val="24"/>
          <w:szCs w:val="24"/>
          <w:rtl/>
        </w:rPr>
        <w:t xml:space="preserve"> حيث وصلت قيمتها إلى </w:t>
      </w:r>
      <w:r>
        <w:rPr>
          <w:rFonts w:ascii="Simplified Arabic" w:hAnsi="Simplified Arabic" w:cs="Simplified Arabic" w:hint="cs"/>
          <w:sz w:val="24"/>
          <w:szCs w:val="24"/>
          <w:rtl/>
        </w:rPr>
        <w:t>403.8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>مليون دولار أمريكي.</w:t>
      </w:r>
    </w:p>
    <w:p w:rsidR="00BF4E69" w:rsidRPr="00A702B4" w:rsidRDefault="00BF4E69" w:rsidP="00BF4E69">
      <w:pPr>
        <w:spacing w:after="0" w:line="240" w:lineRule="exact"/>
        <w:jc w:val="both"/>
        <w:rPr>
          <w:rFonts w:cs="Simplified Arabic"/>
          <w:sz w:val="16"/>
          <w:szCs w:val="16"/>
          <w:rtl/>
        </w:rPr>
      </w:pPr>
    </w:p>
    <w:p w:rsidR="00BF4E69" w:rsidRDefault="00BF4E69" w:rsidP="00BF4E69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>انخفضت</w:t>
      </w:r>
      <w:r w:rsidRPr="005E6786">
        <w:rPr>
          <w:rFonts w:cs="Simplified Arabic" w:hint="cs"/>
          <w:sz w:val="24"/>
          <w:szCs w:val="24"/>
          <w:rtl/>
        </w:rPr>
        <w:t xml:space="preserve"> الواردات من إسرائيل خلال شهر </w:t>
      </w:r>
      <w:r>
        <w:rPr>
          <w:rFonts w:cs="Simplified Arabic" w:hint="cs"/>
          <w:sz w:val="24"/>
          <w:szCs w:val="24"/>
          <w:rtl/>
        </w:rPr>
        <w:t>آذار</w:t>
      </w:r>
      <w:r w:rsidRPr="005E678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5E6786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2.7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5E6786">
        <w:rPr>
          <w:rFonts w:cs="Simplified Arabic" w:hint="cs"/>
          <w:sz w:val="24"/>
          <w:szCs w:val="24"/>
          <w:rtl/>
        </w:rPr>
        <w:t xml:space="preserve"> بالمقارنة مع الشهر </w:t>
      </w:r>
      <w:proofErr w:type="spellStart"/>
      <w:r w:rsidRPr="005E6786">
        <w:rPr>
          <w:rFonts w:cs="Simplified Arabic" w:hint="cs"/>
          <w:sz w:val="24"/>
          <w:szCs w:val="24"/>
          <w:rtl/>
        </w:rPr>
        <w:t>السابق،</w:t>
      </w:r>
      <w:proofErr w:type="spellEnd"/>
      <w:r w:rsidRPr="005E678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بينما</w:t>
      </w:r>
      <w:r w:rsidRPr="005E678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ارتفعت</w:t>
      </w:r>
      <w:r w:rsidRPr="005E6786">
        <w:rPr>
          <w:rFonts w:cs="Simplified Arabic" w:hint="cs"/>
          <w:sz w:val="24"/>
          <w:szCs w:val="24"/>
          <w:rtl/>
        </w:rPr>
        <w:t xml:space="preserve"> الواردات من باقي دول العالم بنسبة 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20.0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r w:rsidRPr="005E6786">
        <w:rPr>
          <w:rFonts w:ascii="Simplified Arabic" w:hAnsi="Simplified Arabic" w:cs="Simplified Arabic"/>
          <w:sz w:val="24"/>
          <w:szCs w:val="24"/>
        </w:rPr>
        <w:t>.</w:t>
      </w:r>
      <w:r w:rsidRPr="005E6786">
        <w:rPr>
          <w:rFonts w:cs="Simplified Arabic" w:hint="cs"/>
          <w:sz w:val="24"/>
          <w:szCs w:val="24"/>
          <w:rtl/>
        </w:rPr>
        <w:t xml:space="preserve"> وشكلت الواردات من</w:t>
      </w:r>
      <w:r w:rsidRPr="005E6786">
        <w:rPr>
          <w:rFonts w:cs="Simplified Arabic"/>
          <w:sz w:val="24"/>
          <w:szCs w:val="24"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إسرائيل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52.0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5E6786">
        <w:rPr>
          <w:rFonts w:cs="Simplified Arabic" w:hint="cs"/>
          <w:sz w:val="24"/>
          <w:szCs w:val="24"/>
          <w:rtl/>
        </w:rPr>
        <w:t xml:space="preserve"> من إجمالي قيمة الواردات لشهر </w:t>
      </w:r>
      <w:r>
        <w:rPr>
          <w:rFonts w:cs="Simplified Arabic" w:hint="cs"/>
          <w:sz w:val="24"/>
          <w:szCs w:val="24"/>
          <w:rtl/>
        </w:rPr>
        <w:t>آذار</w:t>
      </w:r>
      <w:r w:rsidRPr="005E678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5E6786">
        <w:rPr>
          <w:rFonts w:cs="Simplified Arabic" w:hint="cs"/>
          <w:sz w:val="24"/>
          <w:szCs w:val="24"/>
          <w:rtl/>
        </w:rPr>
        <w:t>.</w:t>
      </w:r>
    </w:p>
    <w:p w:rsidR="00BF4E69" w:rsidRPr="005E6786" w:rsidRDefault="00BF4E69" w:rsidP="00BF4E69">
      <w:pPr>
        <w:spacing w:after="0" w:line="20" w:lineRule="atLeast"/>
        <w:jc w:val="both"/>
        <w:rPr>
          <w:rFonts w:cs="Simplified Arabic"/>
          <w:sz w:val="24"/>
          <w:szCs w:val="24"/>
        </w:rPr>
      </w:pPr>
      <w:r w:rsidRPr="005E6786">
        <w:rPr>
          <w:rFonts w:cs="Simplified Arabic" w:hint="cs"/>
          <w:sz w:val="24"/>
          <w:szCs w:val="24"/>
          <w:rtl/>
        </w:rPr>
        <w:t xml:space="preserve"> </w:t>
      </w:r>
    </w:p>
    <w:p w:rsidR="00BF4E69" w:rsidRDefault="00BF4E69" w:rsidP="00BF4E69">
      <w:pPr>
        <w:spacing w:after="0" w:line="20" w:lineRule="atLeast"/>
        <w:jc w:val="center"/>
        <w:rPr>
          <w:rFonts w:cs="Simplified Arabic"/>
          <w:color w:val="000000" w:themeColor="text1"/>
          <w:sz w:val="24"/>
          <w:szCs w:val="24"/>
        </w:rPr>
      </w:pPr>
      <w:r w:rsidRPr="00AE720E">
        <w:rPr>
          <w:rFonts w:cs="Simplified Arabic"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3171825" cy="2847975"/>
            <wp:effectExtent l="19050" t="0" r="9525" b="0"/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F4E69" w:rsidRPr="00A702B4" w:rsidRDefault="00BF4E69" w:rsidP="00BF4E69">
      <w:pPr>
        <w:spacing w:after="120" w:line="20" w:lineRule="atLeast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BF4E69" w:rsidRPr="00A702B4" w:rsidRDefault="00BF4E69" w:rsidP="00BF4E69">
      <w:pPr>
        <w:spacing w:after="0"/>
        <w:jc w:val="both"/>
        <w:rPr>
          <w:rFonts w:cs="Simplified Arabic"/>
          <w:b/>
          <w:bCs/>
          <w:color w:val="000000" w:themeColor="text1"/>
          <w:sz w:val="25"/>
          <w:szCs w:val="25"/>
          <w:rtl/>
        </w:rPr>
      </w:pPr>
      <w:r w:rsidRPr="00A702B4">
        <w:rPr>
          <w:rFonts w:cs="Simplified Arabic" w:hint="cs"/>
          <w:b/>
          <w:bCs/>
          <w:color w:val="000000" w:themeColor="text1"/>
          <w:sz w:val="25"/>
          <w:szCs w:val="25"/>
          <w:rtl/>
        </w:rPr>
        <w:t>الميزان التجاري للسلع المرصودة:</w:t>
      </w:r>
    </w:p>
    <w:p w:rsidR="00BF4E69" w:rsidRPr="00A702B4" w:rsidRDefault="00BF4E69" w:rsidP="00BF4E69">
      <w:pPr>
        <w:jc w:val="both"/>
        <w:rPr>
          <w:b/>
          <w:bCs/>
          <w:color w:val="000000" w:themeColor="text1"/>
          <w:rtl/>
        </w:rPr>
      </w:pP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C74A29">
        <w:rPr>
          <w:rFonts w:cs="Simplified Arabic" w:hint="cs"/>
          <w:color w:val="000000" w:themeColor="text1"/>
          <w:sz w:val="24"/>
          <w:szCs w:val="24"/>
          <w:rtl/>
        </w:rPr>
        <w:t>والواردات،</w:t>
      </w:r>
      <w:proofErr w:type="spellEnd"/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فقد سجل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ارتفاعاً 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>في قيمة العجز</w:t>
      </w:r>
      <w:r w:rsidRPr="00C74A29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6.0</w:t>
      </w:r>
      <w:r w:rsidRPr="00C74A2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>
        <w:rPr>
          <w:rFonts w:cs="Simplified Arabic" w:hint="cs"/>
          <w:color w:val="000000" w:themeColor="text1"/>
          <w:sz w:val="24"/>
          <w:szCs w:val="24"/>
          <w:rtl/>
          <w:lang w:bidi="ar-AE"/>
        </w:rPr>
        <w:t>آذار</w:t>
      </w:r>
      <w:r w:rsidRPr="00C74A29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2016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Pr="00C74A2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ارتفع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1.4</w:t>
      </w:r>
      <w:r w:rsidRPr="00C74A2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المناظر من</w:t>
      </w:r>
      <w:r w:rsidRPr="00C74A29">
        <w:rPr>
          <w:rFonts w:cs="Simplified Arabic"/>
          <w:color w:val="000000" w:themeColor="text1"/>
          <w:sz w:val="24"/>
          <w:szCs w:val="24"/>
        </w:rPr>
        <w:t xml:space="preserve"> </w:t>
      </w:r>
      <w:r w:rsidRPr="00C74A2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2015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حيث وصل العجز إلى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326.7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مليون دولار أمريكي.</w:t>
      </w:r>
    </w:p>
    <w:p w:rsidR="00BF4E69" w:rsidRPr="00DE1F4F" w:rsidRDefault="00BF4E69" w:rsidP="00BF4E69">
      <w:pPr>
        <w:pStyle w:val="Footer"/>
        <w:rPr>
          <w:b/>
          <w:bCs/>
          <w:sz w:val="20"/>
          <w:szCs w:val="20"/>
        </w:rPr>
      </w:pPr>
      <w:proofErr w:type="spellStart"/>
      <w:r w:rsidRPr="00DE1F4F">
        <w:rPr>
          <w:rFonts w:cs="Simplified Arabic" w:hint="cs"/>
          <w:b/>
          <w:bCs/>
          <w:sz w:val="20"/>
          <w:szCs w:val="20"/>
          <w:rtl/>
        </w:rPr>
        <w:t>*:</w:t>
      </w:r>
      <w:proofErr w:type="spellEnd"/>
      <w:r w:rsidRPr="00DE1F4F">
        <w:rPr>
          <w:rFonts w:cs="Simplified Arabic" w:hint="cs"/>
          <w:b/>
          <w:bCs/>
          <w:sz w:val="20"/>
          <w:szCs w:val="20"/>
          <w:rtl/>
        </w:rPr>
        <w:t xml:space="preserve"> تشمل البيانات الفعلية التي تم الحصول عليها من المصادر الرسمية</w:t>
      </w:r>
    </w:p>
    <w:p w:rsidR="00BF4E69" w:rsidRDefault="00BF4E69" w:rsidP="00BF4E69"/>
    <w:p w:rsidR="00303682" w:rsidRPr="00BF4E69" w:rsidRDefault="00BF4E69">
      <w:r>
        <w:rPr>
          <w:rFonts w:hint="cs"/>
          <w:rtl/>
        </w:rPr>
        <w:t xml:space="preserve"> </w:t>
      </w:r>
    </w:p>
    <w:sectPr w:rsidR="00303682" w:rsidRPr="00BF4E69" w:rsidSect="00116C84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F4E69"/>
    <w:rsid w:val="00303682"/>
    <w:rsid w:val="005E7849"/>
    <w:rsid w:val="00BF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E69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4E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E69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E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3\news%20release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AE" sz="800">
                <a:latin typeface="Simplified Arabic" pitchFamily="18" charset="-78"/>
                <a:cs typeface="Simplified Arabic" pitchFamily="18" charset="-78"/>
              </a:rPr>
              <a:t>الواردات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والصادرات لشهر آذار 1999-2016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4620618625203586"/>
          <c:y val="7.9729160446572224E-3"/>
        </c:manualLayout>
      </c:layout>
      <c:overlay val="1"/>
    </c:title>
    <c:plotArea>
      <c:layout>
        <c:manualLayout>
          <c:layoutTarget val="inner"/>
          <c:xMode val="edge"/>
          <c:yMode val="edge"/>
          <c:x val="0.20166925976843841"/>
          <c:y val="6.8348121788111324E-2"/>
          <c:w val="0.73872418108604621"/>
          <c:h val="0.67789302821395458"/>
        </c:manualLayout>
      </c:layout>
      <c:lineChart>
        <c:grouping val="standard"/>
        <c:ser>
          <c:idx val="1"/>
          <c:order val="0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marker>
            <c:symbol val="triangle"/>
            <c:size val="7"/>
          </c:marker>
          <c:cat>
            <c:strRef>
              <c:f>Sheet1!$A$2:$A$19</c:f>
              <c:strCache>
                <c:ptCount val="18"/>
                <c:pt idx="0">
                  <c:v>آذار 99</c:v>
                </c:pt>
                <c:pt idx="1">
                  <c:v>آذار 00</c:v>
                </c:pt>
                <c:pt idx="2">
                  <c:v>آذار 01</c:v>
                </c:pt>
                <c:pt idx="3">
                  <c:v>آذار 02 </c:v>
                </c:pt>
                <c:pt idx="4">
                  <c:v>آذار 03</c:v>
                </c:pt>
                <c:pt idx="5">
                  <c:v>آذار 04</c:v>
                </c:pt>
                <c:pt idx="6">
                  <c:v>آذار 05</c:v>
                </c:pt>
                <c:pt idx="7">
                  <c:v>آذار 06</c:v>
                </c:pt>
                <c:pt idx="8">
                  <c:v>آذار 07</c:v>
                </c:pt>
                <c:pt idx="9">
                  <c:v>آذار 08</c:v>
                </c:pt>
                <c:pt idx="10">
                  <c:v>آذار 09</c:v>
                </c:pt>
                <c:pt idx="11">
                  <c:v>آذار 10</c:v>
                </c:pt>
                <c:pt idx="12">
                  <c:v>آذار 11</c:v>
                </c:pt>
                <c:pt idx="13">
                  <c:v>آذار 12</c:v>
                </c:pt>
                <c:pt idx="14">
                  <c:v>آذار 13</c:v>
                </c:pt>
                <c:pt idx="15">
                  <c:v>آذار 14</c:v>
                </c:pt>
                <c:pt idx="16">
                  <c:v>آذار 15</c:v>
                </c:pt>
                <c:pt idx="17">
                  <c:v>آذار 16</c:v>
                </c:pt>
              </c:strCache>
            </c:strRef>
          </c:cat>
          <c:val>
            <c:numRef>
              <c:f>Sheet1!$C$2:$C$19</c:f>
              <c:numCache>
                <c:formatCode>#,##0.0</c:formatCode>
                <c:ptCount val="18"/>
                <c:pt idx="0">
                  <c:v>30.831318042592191</c:v>
                </c:pt>
                <c:pt idx="1">
                  <c:v>37.242598978600078</c:v>
                </c:pt>
                <c:pt idx="2">
                  <c:v>23.118000000000031</c:v>
                </c:pt>
                <c:pt idx="3">
                  <c:v>16.177000000000035</c:v>
                </c:pt>
                <c:pt idx="4">
                  <c:v>21.835000000000001</c:v>
                </c:pt>
                <c:pt idx="5">
                  <c:v>31.074000000000005</c:v>
                </c:pt>
                <c:pt idx="6">
                  <c:v>35.114000000000004</c:v>
                </c:pt>
                <c:pt idx="7">
                  <c:v>32.82</c:v>
                </c:pt>
                <c:pt idx="8">
                  <c:v>47.876000000000005</c:v>
                </c:pt>
                <c:pt idx="9">
                  <c:v>51.017000000000003</c:v>
                </c:pt>
                <c:pt idx="10">
                  <c:v>47.057000000000002</c:v>
                </c:pt>
                <c:pt idx="11">
                  <c:v>38.92</c:v>
                </c:pt>
                <c:pt idx="12">
                  <c:v>55.514000000000003</c:v>
                </c:pt>
                <c:pt idx="13">
                  <c:v>62.37</c:v>
                </c:pt>
                <c:pt idx="14">
                  <c:v>64.599999999999994</c:v>
                </c:pt>
                <c:pt idx="15">
                  <c:v>73.3</c:v>
                </c:pt>
                <c:pt idx="16">
                  <c:v>78.2</c:v>
                </c:pt>
                <c:pt idx="17">
                  <c:v>77.110000312247308</c:v>
                </c:pt>
              </c:numCache>
            </c:numRef>
          </c:val>
        </c:ser>
        <c:ser>
          <c:idx val="0"/>
          <c:order val="1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cat>
            <c:strRef>
              <c:f>Sheet1!$A$2:$A$19</c:f>
              <c:strCache>
                <c:ptCount val="18"/>
                <c:pt idx="0">
                  <c:v>آذار 99</c:v>
                </c:pt>
                <c:pt idx="1">
                  <c:v>آذار 00</c:v>
                </c:pt>
                <c:pt idx="2">
                  <c:v>آذار 01</c:v>
                </c:pt>
                <c:pt idx="3">
                  <c:v>آذار 02 </c:v>
                </c:pt>
                <c:pt idx="4">
                  <c:v>آذار 03</c:v>
                </c:pt>
                <c:pt idx="5">
                  <c:v>آذار 04</c:v>
                </c:pt>
                <c:pt idx="6">
                  <c:v>آذار 05</c:v>
                </c:pt>
                <c:pt idx="7">
                  <c:v>آذار 06</c:v>
                </c:pt>
                <c:pt idx="8">
                  <c:v>آذار 07</c:v>
                </c:pt>
                <c:pt idx="9">
                  <c:v>آذار 08</c:v>
                </c:pt>
                <c:pt idx="10">
                  <c:v>آذار 09</c:v>
                </c:pt>
                <c:pt idx="11">
                  <c:v>آذار 10</c:v>
                </c:pt>
                <c:pt idx="12">
                  <c:v>آذار 11</c:v>
                </c:pt>
                <c:pt idx="13">
                  <c:v>آذار 12</c:v>
                </c:pt>
                <c:pt idx="14">
                  <c:v>آذار 13</c:v>
                </c:pt>
                <c:pt idx="15">
                  <c:v>آذار 14</c:v>
                </c:pt>
                <c:pt idx="16">
                  <c:v>آذار 15</c:v>
                </c:pt>
                <c:pt idx="17">
                  <c:v>آذار 16</c:v>
                </c:pt>
              </c:strCache>
            </c:strRef>
          </c:cat>
          <c:val>
            <c:numRef>
              <c:f>Sheet1!$B$2:$B$19</c:f>
              <c:numCache>
                <c:formatCode>#,##0.0</c:formatCode>
                <c:ptCount val="18"/>
                <c:pt idx="0">
                  <c:v>219.67902636096349</c:v>
                </c:pt>
                <c:pt idx="1">
                  <c:v>206.40770439956069</c:v>
                </c:pt>
                <c:pt idx="2">
                  <c:v>146.011</c:v>
                </c:pt>
                <c:pt idx="3">
                  <c:v>116.315</c:v>
                </c:pt>
                <c:pt idx="4">
                  <c:v>141.76599999999999</c:v>
                </c:pt>
                <c:pt idx="5">
                  <c:v>176.32500000000007</c:v>
                </c:pt>
                <c:pt idx="6">
                  <c:v>237.27299999999997</c:v>
                </c:pt>
                <c:pt idx="7">
                  <c:v>243.39100000000028</c:v>
                </c:pt>
                <c:pt idx="8">
                  <c:v>243.32600000000028</c:v>
                </c:pt>
                <c:pt idx="9">
                  <c:v>240.86600000000001</c:v>
                </c:pt>
                <c:pt idx="10">
                  <c:v>310.67200000000008</c:v>
                </c:pt>
                <c:pt idx="11">
                  <c:v>376.6</c:v>
                </c:pt>
                <c:pt idx="12">
                  <c:v>383</c:v>
                </c:pt>
                <c:pt idx="13">
                  <c:v>360.375</c:v>
                </c:pt>
                <c:pt idx="14">
                  <c:v>339.2</c:v>
                </c:pt>
                <c:pt idx="15">
                  <c:v>418.1</c:v>
                </c:pt>
                <c:pt idx="16">
                  <c:v>400.3</c:v>
                </c:pt>
                <c:pt idx="17">
                  <c:v>403.82874237922658</c:v>
                </c:pt>
              </c:numCache>
            </c:numRef>
          </c:val>
        </c:ser>
        <c:marker val="1"/>
        <c:axId val="81862016"/>
        <c:axId val="81839232"/>
      </c:lineChart>
      <c:catAx>
        <c:axId val="81862016"/>
        <c:scaling>
          <c:orientation val="minMax"/>
        </c:scaling>
        <c:axPos val="b"/>
        <c:majorGridlines/>
        <c:maj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1839232"/>
        <c:crosses val="autoZero"/>
        <c:auto val="1"/>
        <c:lblAlgn val="ctr"/>
        <c:lblOffset val="100"/>
      </c:catAx>
      <c:valAx>
        <c:axId val="81839232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91414318159791E-3"/>
              <c:y val="0.27565433871986544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1862016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7097827897"/>
          <c:y val="0.8977115582058629"/>
          <c:w val="0.59173485017842931"/>
          <c:h val="5.0716306755274033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1</cp:revision>
  <dcterms:created xsi:type="dcterms:W3CDTF">2016-05-18T06:52:00Z</dcterms:created>
  <dcterms:modified xsi:type="dcterms:W3CDTF">2016-05-18T06:52:00Z</dcterms:modified>
</cp:coreProperties>
</file>