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E2A" w:rsidRDefault="00525E2A" w:rsidP="00525E2A">
      <w:pPr>
        <w:ind w:left="-28" w:right="-272"/>
        <w:jc w:val="center"/>
        <w:rPr>
          <w:rFonts w:cs="Simplified Arabic" w:hint="cs"/>
          <w:b/>
          <w:bCs/>
          <w:color w:val="000000"/>
          <w:sz w:val="28"/>
          <w:szCs w:val="28"/>
          <w:rtl/>
        </w:rPr>
      </w:pPr>
      <w:bookmarkStart w:id="0" w:name="OLE_LINK5"/>
      <w:bookmarkStart w:id="1" w:name="OLE_LINK6"/>
    </w:p>
    <w:p w:rsidR="00525E2A" w:rsidRDefault="00525E2A" w:rsidP="00525E2A">
      <w:pPr>
        <w:ind w:right="-272"/>
        <w:jc w:val="center"/>
        <w:rPr>
          <w:rFonts w:cs="Simplified Arabic" w:hint="cs"/>
          <w:b/>
          <w:bCs/>
          <w:color w:val="000000"/>
          <w:sz w:val="32"/>
          <w:szCs w:val="32"/>
          <w:rtl/>
        </w:rPr>
      </w:pPr>
    </w:p>
    <w:p w:rsidR="00525E2A" w:rsidRPr="00C277D0" w:rsidRDefault="00525E2A" w:rsidP="00525E2A">
      <w:pPr>
        <w:ind w:right="-272"/>
        <w:jc w:val="center"/>
        <w:rPr>
          <w:rFonts w:cs="Simplified Arabic" w:hint="cs"/>
          <w:b/>
          <w:bCs/>
          <w:color w:val="000000"/>
          <w:sz w:val="32"/>
          <w:szCs w:val="32"/>
          <w:rtl/>
        </w:rPr>
      </w:pPr>
      <w:r w:rsidRPr="00C277D0">
        <w:rPr>
          <w:rFonts w:cs="Simplified Arabic" w:hint="cs"/>
          <w:b/>
          <w:bCs/>
          <w:color w:val="000000"/>
          <w:sz w:val="32"/>
          <w:szCs w:val="32"/>
          <w:rtl/>
        </w:rPr>
        <w:t>الاحصاء الفلسطيني يعلن الرقم ا</w:t>
      </w:r>
      <w:r>
        <w:rPr>
          <w:rFonts w:cs="Simplified Arabic" w:hint="cs"/>
          <w:b/>
          <w:bCs/>
          <w:color w:val="000000"/>
          <w:sz w:val="32"/>
          <w:szCs w:val="32"/>
          <w:rtl/>
        </w:rPr>
        <w:t>لقياسي لأسعار الجملة في فلسطين ل</w:t>
      </w:r>
      <w:r w:rsidRPr="00C277D0">
        <w:rPr>
          <w:rFonts w:cs="Simplified Arabic" w:hint="cs"/>
          <w:b/>
          <w:bCs/>
          <w:color w:val="000000"/>
          <w:sz w:val="32"/>
          <w:szCs w:val="32"/>
          <w:rtl/>
        </w:rPr>
        <w:t xml:space="preserve">لربع </w:t>
      </w:r>
      <w:r>
        <w:rPr>
          <w:rFonts w:cs="Simplified Arabic" w:hint="cs"/>
          <w:b/>
          <w:bCs/>
          <w:color w:val="000000"/>
          <w:sz w:val="32"/>
          <w:szCs w:val="32"/>
          <w:rtl/>
        </w:rPr>
        <w:t>الثاني</w:t>
      </w:r>
      <w:r w:rsidRPr="00C277D0">
        <w:rPr>
          <w:rFonts w:cs="Simplified Arabic" w:hint="cs"/>
          <w:b/>
          <w:bCs/>
          <w:color w:val="000000"/>
          <w:sz w:val="32"/>
          <w:szCs w:val="32"/>
          <w:rtl/>
        </w:rPr>
        <w:t xml:space="preserve"> 2016</w:t>
      </w:r>
    </w:p>
    <w:p w:rsidR="00525E2A" w:rsidRDefault="00525E2A" w:rsidP="00525E2A">
      <w:pPr>
        <w:ind w:right="-272"/>
        <w:rPr>
          <w:rFonts w:cs="Simplified Arabic" w:hint="cs"/>
          <w:b/>
          <w:bCs/>
          <w:color w:val="000000"/>
          <w:sz w:val="8"/>
          <w:szCs w:val="8"/>
          <w:rtl/>
        </w:rPr>
      </w:pPr>
      <w:r>
        <w:rPr>
          <w:rFonts w:cs="Simplified Arabic" w:hint="cs"/>
          <w:b/>
          <w:bCs/>
          <w:color w:val="000000"/>
          <w:sz w:val="8"/>
          <w:szCs w:val="8"/>
          <w:rtl/>
        </w:rPr>
        <w:t xml:space="preserve"> </w:t>
      </w:r>
    </w:p>
    <w:p w:rsidR="00525E2A" w:rsidRPr="00525E2A" w:rsidRDefault="00525E2A" w:rsidP="00525E2A">
      <w:pPr>
        <w:ind w:right="-272"/>
        <w:rPr>
          <w:rFonts w:cs="Simplified Arabic"/>
          <w:b/>
          <w:bCs/>
          <w:color w:val="000000"/>
          <w:sz w:val="16"/>
          <w:szCs w:val="16"/>
          <w:rtl/>
        </w:rPr>
      </w:pPr>
    </w:p>
    <w:p w:rsidR="00525E2A" w:rsidRPr="00525E2A" w:rsidRDefault="00525E2A" w:rsidP="00525E2A">
      <w:pPr>
        <w:pStyle w:val="Header"/>
        <w:tabs>
          <w:tab w:val="left" w:pos="5925"/>
        </w:tabs>
        <w:jc w:val="both"/>
        <w:rPr>
          <w:rFonts w:cs="Simplified Arabic"/>
          <w:b/>
          <w:bCs/>
          <w:color w:val="000000"/>
          <w:sz w:val="25"/>
          <w:szCs w:val="25"/>
        </w:rPr>
      </w:pPr>
      <w:r w:rsidRPr="00525E2A">
        <w:rPr>
          <w:rFonts w:cs="Simplified Arabic" w:hint="cs"/>
          <w:b/>
          <w:bCs/>
          <w:color w:val="000000"/>
          <w:sz w:val="25"/>
          <w:szCs w:val="25"/>
          <w:rtl/>
        </w:rPr>
        <w:t xml:space="preserve">ارتفاع في </w:t>
      </w:r>
      <w:r w:rsidRPr="00525E2A">
        <w:rPr>
          <w:rFonts w:cs="Simplified Arabic"/>
          <w:b/>
          <w:bCs/>
          <w:color w:val="000000"/>
          <w:sz w:val="25"/>
          <w:szCs w:val="25"/>
          <w:rtl/>
        </w:rPr>
        <w:t xml:space="preserve">أسعار </w:t>
      </w:r>
      <w:proofErr w:type="spellStart"/>
      <w:r w:rsidRPr="00525E2A">
        <w:rPr>
          <w:rFonts w:cs="Simplified Arabic"/>
          <w:b/>
          <w:bCs/>
          <w:color w:val="000000"/>
          <w:sz w:val="25"/>
          <w:szCs w:val="25"/>
          <w:rtl/>
        </w:rPr>
        <w:t>الجملة</w:t>
      </w:r>
      <w:r w:rsidRPr="00525E2A">
        <w:rPr>
          <w:rStyle w:val="FootnoteReference"/>
          <w:rFonts w:cs="Simplified Arabic"/>
          <w:b/>
          <w:bCs/>
          <w:color w:val="000000"/>
          <w:sz w:val="25"/>
          <w:szCs w:val="25"/>
          <w:rtl/>
        </w:rPr>
        <w:footnoteReference w:customMarkFollows="1" w:id="1"/>
        <w:t>1</w:t>
      </w:r>
      <w:proofErr w:type="spellEnd"/>
      <w:r w:rsidRPr="00525E2A">
        <w:rPr>
          <w:rFonts w:cs="Simplified Arabic"/>
          <w:b/>
          <w:bCs/>
          <w:color w:val="000000"/>
          <w:sz w:val="25"/>
          <w:szCs w:val="25"/>
          <w:rtl/>
        </w:rPr>
        <w:t xml:space="preserve"> خلال </w:t>
      </w:r>
      <w:r w:rsidRPr="00525E2A">
        <w:rPr>
          <w:rFonts w:cs="Simplified Arabic" w:hint="cs"/>
          <w:b/>
          <w:bCs/>
          <w:color w:val="000000"/>
          <w:sz w:val="25"/>
          <w:szCs w:val="25"/>
          <w:rtl/>
        </w:rPr>
        <w:t>الربع الثاني من ال</w:t>
      </w:r>
      <w:r w:rsidRPr="00525E2A">
        <w:rPr>
          <w:rFonts w:cs="Simplified Arabic"/>
          <w:b/>
          <w:bCs/>
          <w:color w:val="000000"/>
          <w:sz w:val="25"/>
          <w:szCs w:val="25"/>
          <w:rtl/>
        </w:rPr>
        <w:t xml:space="preserve">عام </w:t>
      </w:r>
      <w:r w:rsidRPr="00525E2A">
        <w:rPr>
          <w:rFonts w:cs="Simplified Arabic"/>
          <w:b/>
          <w:bCs/>
          <w:color w:val="000000"/>
          <w:sz w:val="25"/>
          <w:szCs w:val="25"/>
          <w:lang w:val="en-US"/>
        </w:rPr>
        <w:t>2016</w:t>
      </w:r>
      <w:r w:rsidRPr="00525E2A">
        <w:rPr>
          <w:rFonts w:cs="Simplified Arabic"/>
          <w:b/>
          <w:bCs/>
          <w:color w:val="000000"/>
          <w:sz w:val="25"/>
          <w:szCs w:val="25"/>
          <w:rtl/>
        </w:rPr>
        <w:t xml:space="preserve"> </w:t>
      </w:r>
    </w:p>
    <w:p w:rsidR="00525E2A" w:rsidRPr="00793A14" w:rsidRDefault="00525E2A" w:rsidP="00525E2A">
      <w:pPr>
        <w:pStyle w:val="Header"/>
        <w:tabs>
          <w:tab w:val="left" w:pos="5925"/>
        </w:tabs>
        <w:jc w:val="both"/>
        <w:rPr>
          <w:rFonts w:cs="Simplified Arabic"/>
          <w:b/>
          <w:bCs/>
          <w:color w:val="000000"/>
          <w:sz w:val="16"/>
          <w:szCs w:val="16"/>
          <w:lang w:val="en-US"/>
        </w:rPr>
      </w:pPr>
    </w:p>
    <w:p w:rsidR="00525E2A" w:rsidRDefault="00525E2A" w:rsidP="00525E2A">
      <w:pPr>
        <w:pStyle w:val="Header"/>
        <w:tabs>
          <w:tab w:val="left" w:pos="5925"/>
        </w:tabs>
        <w:jc w:val="both"/>
        <w:rPr>
          <w:rFonts w:cs="Simplified Arabic" w:hint="cs"/>
          <w:b/>
          <w:bCs/>
          <w:color w:val="000000"/>
          <w:sz w:val="24"/>
          <w:szCs w:val="24"/>
          <w:rtl/>
        </w:rPr>
      </w:pPr>
      <w:r>
        <w:rPr>
          <w:rFonts w:cs="Simplified Arabic" w:hint="cs"/>
          <w:color w:val="000000"/>
          <w:sz w:val="24"/>
          <w:szCs w:val="24"/>
          <w:rtl/>
        </w:rPr>
        <w:t xml:space="preserve">سجل الرقم القياسي العام لأسعار الجملة ارتفاعاً بنسبة </w:t>
      </w:r>
      <w:proofErr w:type="spellStart"/>
      <w:r>
        <w:rPr>
          <w:rFonts w:cs="Simplified Arabic" w:hint="cs"/>
          <w:color w:val="000000"/>
          <w:sz w:val="24"/>
          <w:szCs w:val="24"/>
          <w:rtl/>
          <w:lang w:val="en-US"/>
        </w:rPr>
        <w:t>1.01</w:t>
      </w:r>
      <w:r>
        <w:rPr>
          <w:rFonts w:cs="Simplified Arabic" w:hint="cs"/>
          <w:color w:val="000000"/>
          <w:sz w:val="24"/>
          <w:szCs w:val="24"/>
          <w:rtl/>
        </w:rPr>
        <w:t>%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خلال الربع الثاني 2016 مقارنة بالربع الأول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2016،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حيث بلغ </w:t>
      </w:r>
      <w:r>
        <w:rPr>
          <w:rFonts w:cs="Simplified Arabic"/>
          <w:color w:val="000000"/>
          <w:sz w:val="24"/>
          <w:szCs w:val="24"/>
          <w:rtl/>
        </w:rPr>
        <w:t>الرقم القياسي العام</w:t>
      </w:r>
      <w:r>
        <w:rPr>
          <w:rFonts w:cs="Simplified Arabic" w:hint="cs"/>
          <w:color w:val="000000"/>
          <w:sz w:val="24"/>
          <w:szCs w:val="24"/>
          <w:rtl/>
        </w:rPr>
        <w:t xml:space="preserve"> لأسعار الجملة </w:t>
      </w:r>
      <w:r>
        <w:rPr>
          <w:rFonts w:cs="Simplified Arabic" w:hint="cs"/>
          <w:color w:val="000000"/>
          <w:sz w:val="24"/>
          <w:szCs w:val="24"/>
          <w:rtl/>
          <w:lang w:val="en-US"/>
        </w:rPr>
        <w:t>125.09</w:t>
      </w:r>
      <w:r>
        <w:rPr>
          <w:rFonts w:cs="Simplified Arabic" w:hint="cs"/>
          <w:color w:val="000000"/>
          <w:sz w:val="24"/>
          <w:szCs w:val="24"/>
          <w:rtl/>
        </w:rPr>
        <w:t xml:space="preserve"> خلال الربع الثاني 2016 مقارنة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بـ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123.84 خلال</w:t>
      </w:r>
      <w:r>
        <w:rPr>
          <w:rFonts w:cs="Simplified Arabic"/>
          <w:color w:val="000000"/>
          <w:sz w:val="24"/>
          <w:szCs w:val="24"/>
          <w:rtl/>
        </w:rPr>
        <w:t xml:space="preserve"> </w:t>
      </w:r>
      <w:r>
        <w:rPr>
          <w:rFonts w:cs="Simplified Arabic" w:hint="cs"/>
          <w:color w:val="000000"/>
          <w:sz w:val="24"/>
          <w:szCs w:val="24"/>
          <w:rtl/>
        </w:rPr>
        <w:t>الربع</w:t>
      </w:r>
      <w:r>
        <w:rPr>
          <w:rFonts w:cs="Simplified Arabic"/>
          <w:color w:val="000000"/>
          <w:sz w:val="24"/>
          <w:szCs w:val="24"/>
          <w:rtl/>
        </w:rPr>
        <w:t xml:space="preserve"> الس</w:t>
      </w:r>
      <w:r>
        <w:rPr>
          <w:rFonts w:cs="Simplified Arabic" w:hint="cs"/>
          <w:color w:val="000000"/>
          <w:sz w:val="24"/>
          <w:szCs w:val="24"/>
          <w:rtl/>
        </w:rPr>
        <w:t>ا</w:t>
      </w:r>
      <w:r>
        <w:rPr>
          <w:rFonts w:cs="Simplified Arabic"/>
          <w:color w:val="000000"/>
          <w:sz w:val="24"/>
          <w:szCs w:val="24"/>
          <w:rtl/>
        </w:rPr>
        <w:t>بق</w:t>
      </w:r>
      <w:r>
        <w:rPr>
          <w:rFonts w:cs="Simplified Arabic" w:hint="cs"/>
          <w:color w:val="000000"/>
          <w:sz w:val="24"/>
          <w:szCs w:val="24"/>
          <w:rtl/>
        </w:rPr>
        <w:t xml:space="preserve"> </w:t>
      </w:r>
      <w:r>
        <w:rPr>
          <w:rFonts w:cs="Simplified Arabic"/>
          <w:color w:val="000000"/>
          <w:szCs w:val="24"/>
          <w:rtl/>
        </w:rPr>
        <w:t>(</w:t>
      </w:r>
      <w:r>
        <w:rPr>
          <w:rFonts w:cs="Simplified Arabic" w:hint="cs"/>
          <w:color w:val="000000"/>
          <w:szCs w:val="24"/>
          <w:rtl/>
        </w:rPr>
        <w:t>سنة الأساس</w:t>
      </w:r>
      <w:r>
        <w:rPr>
          <w:rFonts w:cs="Simplified Arabic"/>
          <w:color w:val="000000"/>
          <w:szCs w:val="24"/>
          <w:rtl/>
        </w:rPr>
        <w:t xml:space="preserve"> </w:t>
      </w:r>
      <w:r>
        <w:rPr>
          <w:rFonts w:cs="Simplified Arabic" w:hint="cs"/>
          <w:color w:val="000000"/>
          <w:szCs w:val="24"/>
          <w:rtl/>
        </w:rPr>
        <w:t>2007</w:t>
      </w:r>
      <w:r>
        <w:rPr>
          <w:rFonts w:cs="Simplified Arabic"/>
          <w:color w:val="000000"/>
          <w:szCs w:val="24"/>
          <w:rtl/>
        </w:rPr>
        <w:t>=100</w:t>
      </w:r>
      <w:proofErr w:type="spellStart"/>
      <w:r>
        <w:rPr>
          <w:rFonts w:cs="Simplified Arabic"/>
          <w:color w:val="000000"/>
          <w:szCs w:val="24"/>
          <w:rtl/>
        </w:rPr>
        <w:t>)</w:t>
      </w:r>
      <w:r>
        <w:rPr>
          <w:rFonts w:cs="Simplified Arabic" w:hint="cs"/>
          <w:color w:val="000000"/>
          <w:sz w:val="24"/>
          <w:szCs w:val="24"/>
          <w:rtl/>
        </w:rPr>
        <w:t>.</w:t>
      </w:r>
      <w:proofErr w:type="spellEnd"/>
    </w:p>
    <w:p w:rsidR="00525E2A" w:rsidRPr="00793A14" w:rsidRDefault="00525E2A" w:rsidP="00525E2A">
      <w:pPr>
        <w:pStyle w:val="Header"/>
        <w:tabs>
          <w:tab w:val="left" w:pos="5925"/>
        </w:tabs>
        <w:jc w:val="both"/>
        <w:rPr>
          <w:rFonts w:cs="Simplified Arabic" w:hint="cs"/>
          <w:b/>
          <w:bCs/>
          <w:color w:val="000000"/>
          <w:sz w:val="16"/>
          <w:szCs w:val="16"/>
          <w:rtl/>
        </w:rPr>
      </w:pPr>
    </w:p>
    <w:p w:rsidR="00525E2A" w:rsidRPr="00525E2A" w:rsidRDefault="00525E2A" w:rsidP="00525E2A">
      <w:pPr>
        <w:pStyle w:val="Header"/>
        <w:tabs>
          <w:tab w:val="left" w:pos="5925"/>
        </w:tabs>
        <w:rPr>
          <w:rFonts w:cs="Simplified Arabic" w:hint="cs"/>
          <w:b/>
          <w:bCs/>
          <w:color w:val="000000"/>
          <w:sz w:val="25"/>
          <w:szCs w:val="25"/>
          <w:rtl/>
        </w:rPr>
      </w:pPr>
      <w:r w:rsidRPr="00525E2A">
        <w:rPr>
          <w:rFonts w:cs="Simplified Arabic" w:hint="cs"/>
          <w:b/>
          <w:bCs/>
          <w:color w:val="000000"/>
          <w:sz w:val="25"/>
          <w:szCs w:val="25"/>
          <w:rtl/>
        </w:rPr>
        <w:t>الرقم القياسي لأسعار الجملة للسلع المحلية</w:t>
      </w:r>
    </w:p>
    <w:p w:rsidR="00525E2A" w:rsidRPr="004752A9" w:rsidRDefault="00525E2A" w:rsidP="00525E2A">
      <w:pPr>
        <w:pStyle w:val="Header"/>
        <w:tabs>
          <w:tab w:val="left" w:pos="5925"/>
        </w:tabs>
        <w:jc w:val="both"/>
        <w:rPr>
          <w:rFonts w:cs="Simplified Arabic" w:hint="cs"/>
          <w:b/>
          <w:bCs/>
          <w:color w:val="000000"/>
          <w:sz w:val="16"/>
          <w:szCs w:val="16"/>
          <w:rtl/>
        </w:rPr>
      </w:pPr>
      <w:r>
        <w:rPr>
          <w:rFonts w:cs="Simplified Arabic" w:hint="cs"/>
          <w:color w:val="000000"/>
          <w:sz w:val="24"/>
          <w:szCs w:val="24"/>
          <w:rtl/>
        </w:rPr>
        <w:t xml:space="preserve">سجل الرقم القياسي لأسعار الجملة للسلع المحلية ارتفاعاً بنسبة </w:t>
      </w:r>
      <w:proofErr w:type="spellStart"/>
      <w:r>
        <w:rPr>
          <w:rFonts w:cs="Simplified Arabic" w:hint="cs"/>
          <w:color w:val="000000"/>
          <w:sz w:val="24"/>
          <w:szCs w:val="24"/>
          <w:rtl/>
          <w:lang w:val="en-US"/>
        </w:rPr>
        <w:t>1.94</w:t>
      </w:r>
      <w:r>
        <w:rPr>
          <w:rFonts w:cs="Simplified Arabic" w:hint="cs"/>
          <w:color w:val="000000"/>
          <w:sz w:val="24"/>
          <w:szCs w:val="24"/>
          <w:rtl/>
        </w:rPr>
        <w:t>%،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حيث بلغ الرقم القياسي لأسعار الجملة للسلع المحلية </w:t>
      </w:r>
      <w:r>
        <w:rPr>
          <w:rFonts w:cs="Simplified Arabic" w:hint="cs"/>
          <w:color w:val="000000"/>
          <w:sz w:val="24"/>
          <w:szCs w:val="24"/>
          <w:rtl/>
          <w:lang w:val="en-US"/>
        </w:rPr>
        <w:t xml:space="preserve">127.40 </w:t>
      </w:r>
      <w:r>
        <w:rPr>
          <w:rFonts w:cs="Simplified Arabic" w:hint="cs"/>
          <w:color w:val="000000"/>
          <w:sz w:val="24"/>
          <w:szCs w:val="24"/>
          <w:rtl/>
        </w:rPr>
        <w:t xml:space="preserve">خلال الربع الثاني 2016 مقارنة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بـ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124.97 خلال</w:t>
      </w:r>
      <w:r>
        <w:rPr>
          <w:rFonts w:cs="Simplified Arabic"/>
          <w:color w:val="000000"/>
          <w:sz w:val="24"/>
          <w:szCs w:val="24"/>
          <w:rtl/>
        </w:rPr>
        <w:t xml:space="preserve"> </w:t>
      </w:r>
      <w:r>
        <w:rPr>
          <w:rFonts w:cs="Simplified Arabic" w:hint="cs"/>
          <w:color w:val="000000"/>
          <w:sz w:val="24"/>
          <w:szCs w:val="24"/>
          <w:rtl/>
        </w:rPr>
        <w:t>الربع</w:t>
      </w:r>
      <w:r>
        <w:rPr>
          <w:rFonts w:cs="Simplified Arabic"/>
          <w:color w:val="000000"/>
          <w:sz w:val="24"/>
          <w:szCs w:val="24"/>
          <w:rtl/>
        </w:rPr>
        <w:t xml:space="preserve"> الس</w:t>
      </w:r>
      <w:r>
        <w:rPr>
          <w:rFonts w:cs="Simplified Arabic" w:hint="cs"/>
          <w:color w:val="000000"/>
          <w:sz w:val="24"/>
          <w:szCs w:val="24"/>
          <w:rtl/>
        </w:rPr>
        <w:t>ا</w:t>
      </w:r>
      <w:r>
        <w:rPr>
          <w:rFonts w:cs="Simplified Arabic"/>
          <w:color w:val="000000"/>
          <w:sz w:val="24"/>
          <w:szCs w:val="24"/>
          <w:rtl/>
        </w:rPr>
        <w:t>بق</w:t>
      </w:r>
      <w:r>
        <w:rPr>
          <w:rFonts w:cs="Simplified Arabic" w:hint="cs"/>
          <w:color w:val="000000"/>
          <w:sz w:val="24"/>
          <w:szCs w:val="24"/>
          <w:rtl/>
        </w:rPr>
        <w:t xml:space="preserve"> (سنة الأساس 2007=100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).</w:t>
      </w:r>
      <w:proofErr w:type="spellEnd"/>
    </w:p>
    <w:p w:rsidR="00525E2A" w:rsidRPr="00793A14" w:rsidRDefault="00525E2A" w:rsidP="00525E2A">
      <w:pPr>
        <w:pStyle w:val="Header"/>
        <w:tabs>
          <w:tab w:val="left" w:pos="5925"/>
        </w:tabs>
        <w:rPr>
          <w:rFonts w:cs="Simplified Arabic" w:hint="cs"/>
          <w:b/>
          <w:bCs/>
          <w:color w:val="000000"/>
          <w:sz w:val="16"/>
          <w:szCs w:val="16"/>
          <w:rtl/>
        </w:rPr>
      </w:pPr>
    </w:p>
    <w:p w:rsidR="00525E2A" w:rsidRPr="00525E2A" w:rsidRDefault="00525E2A" w:rsidP="00525E2A">
      <w:pPr>
        <w:pStyle w:val="Header"/>
        <w:tabs>
          <w:tab w:val="left" w:pos="5925"/>
        </w:tabs>
        <w:rPr>
          <w:rFonts w:cs="Simplified Arabic" w:hint="cs"/>
          <w:b/>
          <w:bCs/>
          <w:color w:val="000000"/>
          <w:sz w:val="25"/>
          <w:szCs w:val="25"/>
          <w:rtl/>
        </w:rPr>
      </w:pPr>
      <w:r w:rsidRPr="00525E2A">
        <w:rPr>
          <w:rFonts w:cs="Simplified Arabic" w:hint="cs"/>
          <w:b/>
          <w:bCs/>
          <w:color w:val="000000"/>
          <w:sz w:val="25"/>
          <w:szCs w:val="25"/>
          <w:rtl/>
        </w:rPr>
        <w:t>الرقم القياسي لأسعار الجملة للسلع المستوردة</w:t>
      </w:r>
    </w:p>
    <w:p w:rsidR="00525E2A" w:rsidRDefault="00525E2A" w:rsidP="00525E2A">
      <w:pPr>
        <w:pStyle w:val="Header"/>
        <w:tabs>
          <w:tab w:val="left" w:pos="5925"/>
        </w:tabs>
        <w:jc w:val="both"/>
        <w:rPr>
          <w:rFonts w:cs="Simplified Arabic" w:hint="cs"/>
          <w:color w:val="000000"/>
          <w:sz w:val="24"/>
          <w:szCs w:val="24"/>
          <w:rtl/>
        </w:rPr>
      </w:pPr>
      <w:r>
        <w:rPr>
          <w:rFonts w:cs="Simplified Arabic" w:hint="cs"/>
          <w:color w:val="000000"/>
          <w:sz w:val="24"/>
          <w:szCs w:val="24"/>
          <w:rtl/>
        </w:rPr>
        <w:t xml:space="preserve">سجل الرقم القياسي لأسعار الجملة للسلع المستوردة ارتفاعاً بنسبة </w:t>
      </w:r>
      <w:proofErr w:type="spellStart"/>
      <w:r>
        <w:rPr>
          <w:rFonts w:cs="Simplified Arabic" w:hint="cs"/>
          <w:color w:val="000000"/>
          <w:sz w:val="24"/>
          <w:szCs w:val="24"/>
          <w:rtl/>
          <w:lang w:val="en-US"/>
        </w:rPr>
        <w:t>0.96</w:t>
      </w:r>
      <w:r>
        <w:rPr>
          <w:rFonts w:cs="Simplified Arabic" w:hint="cs"/>
          <w:color w:val="000000"/>
          <w:sz w:val="24"/>
          <w:szCs w:val="24"/>
          <w:rtl/>
        </w:rPr>
        <w:t>%،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حيث بلغ الرقم القياسي لأسعار الجملة للسلع المستوردة </w:t>
      </w:r>
      <w:r>
        <w:rPr>
          <w:rFonts w:cs="Simplified Arabic" w:hint="cs"/>
          <w:color w:val="000000"/>
          <w:sz w:val="24"/>
          <w:szCs w:val="24"/>
          <w:rtl/>
          <w:lang w:val="en-US"/>
        </w:rPr>
        <w:t>121.63</w:t>
      </w:r>
      <w:r>
        <w:rPr>
          <w:rFonts w:cs="Simplified Arabic" w:hint="cs"/>
          <w:color w:val="000000"/>
          <w:sz w:val="24"/>
          <w:szCs w:val="24"/>
          <w:rtl/>
        </w:rPr>
        <w:t xml:space="preserve"> خلال الربع الثاني 2016 مقارنة         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بـ</w:t>
      </w:r>
      <w:proofErr w:type="spellEnd"/>
      <w:r>
        <w:rPr>
          <w:rFonts w:cs="Simplified Arabic" w:hint="cs"/>
          <w:color w:val="000000"/>
          <w:sz w:val="24"/>
          <w:szCs w:val="24"/>
          <w:rtl/>
        </w:rPr>
        <w:t xml:space="preserve"> 120.47 خلال</w:t>
      </w:r>
      <w:r>
        <w:rPr>
          <w:rFonts w:cs="Simplified Arabic"/>
          <w:color w:val="000000"/>
          <w:sz w:val="24"/>
          <w:szCs w:val="24"/>
          <w:rtl/>
        </w:rPr>
        <w:t xml:space="preserve"> </w:t>
      </w:r>
      <w:r>
        <w:rPr>
          <w:rFonts w:cs="Simplified Arabic" w:hint="cs"/>
          <w:color w:val="000000"/>
          <w:sz w:val="24"/>
          <w:szCs w:val="24"/>
          <w:rtl/>
        </w:rPr>
        <w:t>الربع</w:t>
      </w:r>
      <w:r>
        <w:rPr>
          <w:rFonts w:cs="Simplified Arabic"/>
          <w:color w:val="000000"/>
          <w:sz w:val="24"/>
          <w:szCs w:val="24"/>
          <w:rtl/>
        </w:rPr>
        <w:t xml:space="preserve"> الس</w:t>
      </w:r>
      <w:r>
        <w:rPr>
          <w:rFonts w:cs="Simplified Arabic" w:hint="cs"/>
          <w:color w:val="000000"/>
          <w:sz w:val="24"/>
          <w:szCs w:val="24"/>
          <w:rtl/>
        </w:rPr>
        <w:t>ا</w:t>
      </w:r>
      <w:r>
        <w:rPr>
          <w:rFonts w:cs="Simplified Arabic"/>
          <w:color w:val="000000"/>
          <w:sz w:val="24"/>
          <w:szCs w:val="24"/>
          <w:rtl/>
        </w:rPr>
        <w:t>بق</w:t>
      </w:r>
      <w:r>
        <w:rPr>
          <w:rFonts w:cs="Simplified Arabic" w:hint="cs"/>
          <w:color w:val="000000"/>
          <w:sz w:val="24"/>
          <w:szCs w:val="24"/>
          <w:rtl/>
        </w:rPr>
        <w:t xml:space="preserve"> (سنة الأساس 2007=100</w:t>
      </w:r>
      <w:proofErr w:type="spellStart"/>
      <w:r>
        <w:rPr>
          <w:rFonts w:cs="Simplified Arabic" w:hint="cs"/>
          <w:color w:val="000000"/>
          <w:sz w:val="24"/>
          <w:szCs w:val="24"/>
          <w:rtl/>
        </w:rPr>
        <w:t>).</w:t>
      </w:r>
      <w:proofErr w:type="spellEnd"/>
    </w:p>
    <w:p w:rsidR="00525E2A" w:rsidRPr="00525E2A" w:rsidRDefault="00525E2A" w:rsidP="00525E2A">
      <w:pPr>
        <w:pStyle w:val="Header"/>
        <w:tabs>
          <w:tab w:val="left" w:pos="5925"/>
        </w:tabs>
        <w:rPr>
          <w:rFonts w:cs="Simplified Arabic" w:hint="cs"/>
          <w:b/>
          <w:bCs/>
          <w:color w:val="000000"/>
          <w:sz w:val="16"/>
          <w:szCs w:val="16"/>
          <w:rtl/>
        </w:rPr>
      </w:pPr>
    </w:p>
    <w:p w:rsidR="00525E2A" w:rsidRPr="00525E2A" w:rsidRDefault="00525E2A" w:rsidP="00525E2A">
      <w:pPr>
        <w:pStyle w:val="BodyText2"/>
        <w:spacing w:after="0" w:line="240" w:lineRule="auto"/>
        <w:jc w:val="both"/>
        <w:rPr>
          <w:rFonts w:cs="Simplified Arabic" w:hint="cs"/>
          <w:b/>
          <w:bCs/>
          <w:color w:val="000000"/>
          <w:sz w:val="25"/>
          <w:szCs w:val="25"/>
          <w:rtl/>
        </w:rPr>
      </w:pPr>
      <w:r w:rsidRPr="00525E2A">
        <w:rPr>
          <w:rFonts w:cs="Simplified Arabic" w:hint="cs"/>
          <w:b/>
          <w:bCs/>
          <w:color w:val="000000"/>
          <w:sz w:val="25"/>
          <w:szCs w:val="25"/>
          <w:rtl/>
        </w:rPr>
        <w:t xml:space="preserve">حركة أسعار الجملة ضمن الأنشطة الرئيسية </w:t>
      </w:r>
    </w:p>
    <w:p w:rsidR="00525E2A" w:rsidRDefault="00525E2A" w:rsidP="00525E2A">
      <w:pPr>
        <w:jc w:val="lowKashida"/>
        <w:rPr>
          <w:rFonts w:cs="Simplified Arabic" w:hint="cs"/>
          <w:color w:val="000000"/>
          <w:rtl/>
        </w:rPr>
      </w:pPr>
      <w:r>
        <w:rPr>
          <w:rFonts w:cs="Simplified Arabic" w:hint="cs"/>
          <w:color w:val="000000"/>
          <w:rtl/>
        </w:rPr>
        <w:t>ارتفع الرقم القياسي لأسعار الجملة خلال الربع الثاني من العام 2016 نتيجةً لارتفاعٍ في</w:t>
      </w:r>
      <w:r w:rsidRPr="0062362E">
        <w:rPr>
          <w:rFonts w:cs="Simplified Arabic" w:hint="cs"/>
          <w:color w:val="000000"/>
          <w:rtl/>
        </w:rPr>
        <w:t xml:space="preserve"> </w:t>
      </w:r>
      <w:r w:rsidRPr="00EB64F5">
        <w:rPr>
          <w:rFonts w:cs="Simplified Arabic" w:hint="cs"/>
          <w:color w:val="000000"/>
          <w:rtl/>
        </w:rPr>
        <w:t>أسعار</w:t>
      </w:r>
      <w:r>
        <w:rPr>
          <w:rFonts w:cs="Simplified Arabic" w:hint="cs"/>
          <w:b/>
          <w:bCs/>
          <w:color w:val="000000"/>
          <w:rtl/>
        </w:rPr>
        <w:t xml:space="preserve"> </w:t>
      </w:r>
      <w:r w:rsidRPr="00A14FB6">
        <w:rPr>
          <w:rFonts w:cs="Simplified Arabic" w:hint="cs"/>
          <w:b/>
          <w:bCs/>
          <w:color w:val="000000"/>
          <w:rtl/>
        </w:rPr>
        <w:t>منتجات</w:t>
      </w:r>
      <w:r>
        <w:rPr>
          <w:rFonts w:cs="Simplified Arabic" w:hint="cs"/>
          <w:color w:val="000000"/>
          <w:rtl/>
        </w:rPr>
        <w:t xml:space="preserve"> </w:t>
      </w:r>
      <w:r w:rsidRPr="00C362E2">
        <w:rPr>
          <w:rFonts w:cs="Simplified Arabic" w:hint="cs"/>
          <w:b/>
          <w:bCs/>
          <w:color w:val="000000"/>
          <w:rtl/>
        </w:rPr>
        <w:t>الصناعات التحويلية</w:t>
      </w:r>
      <w:r>
        <w:rPr>
          <w:rFonts w:cs="Simplified Arabic" w:hint="cs"/>
          <w:color w:val="000000"/>
          <w:rtl/>
        </w:rPr>
        <w:t xml:space="preserve"> بنسبة </w:t>
      </w:r>
      <w:proofErr w:type="spellStart"/>
      <w:r>
        <w:rPr>
          <w:rFonts w:cs="Simplified Arabic" w:hint="cs"/>
          <w:color w:val="000000"/>
          <w:rtl/>
        </w:rPr>
        <w:t>1.19%</w:t>
      </w:r>
      <w:proofErr w:type="spellEnd"/>
      <w:r>
        <w:rPr>
          <w:rFonts w:cs="Simplified Arabic" w:hint="cs"/>
          <w:color w:val="000000"/>
          <w:rtl/>
        </w:rPr>
        <w:t xml:space="preserve"> والتي تشكل أهميتها النسبية </w:t>
      </w:r>
      <w:proofErr w:type="spellStart"/>
      <w:r>
        <w:rPr>
          <w:rFonts w:cs="Simplified Arabic" w:hint="cs"/>
          <w:color w:val="000000"/>
          <w:rtl/>
        </w:rPr>
        <w:t>70.00%</w:t>
      </w:r>
      <w:proofErr w:type="spellEnd"/>
      <w:r>
        <w:rPr>
          <w:rFonts w:cs="Simplified Arabic" w:hint="cs"/>
          <w:color w:val="000000"/>
          <w:rtl/>
        </w:rPr>
        <w:t xml:space="preserve"> من سلة </w:t>
      </w:r>
      <w:proofErr w:type="spellStart"/>
      <w:r>
        <w:rPr>
          <w:rFonts w:cs="Simplified Arabic" w:hint="cs"/>
          <w:color w:val="000000"/>
          <w:rtl/>
        </w:rPr>
        <w:t>الجملة،</w:t>
      </w:r>
      <w:proofErr w:type="spellEnd"/>
      <w:r>
        <w:rPr>
          <w:rFonts w:cs="Simplified Arabic" w:hint="cs"/>
          <w:color w:val="000000"/>
          <w:rtl/>
        </w:rPr>
        <w:t xml:space="preserve"> وعلى المستوى التفصيلي لمنتجات الصناعات </w:t>
      </w:r>
      <w:proofErr w:type="spellStart"/>
      <w:r>
        <w:rPr>
          <w:rFonts w:cs="Simplified Arabic" w:hint="cs"/>
          <w:color w:val="000000"/>
          <w:rtl/>
        </w:rPr>
        <w:t>التحويلية،</w:t>
      </w:r>
      <w:proofErr w:type="spellEnd"/>
      <w:r>
        <w:rPr>
          <w:rFonts w:cs="Simplified Arabic" w:hint="cs"/>
          <w:color w:val="000000"/>
          <w:rtl/>
        </w:rPr>
        <w:t xml:space="preserve"> هناك ارتفاع في أسعار مجموعة الأقمشة وأصناف من التريكو بنسبة </w:t>
      </w:r>
      <w:proofErr w:type="spellStart"/>
      <w:r>
        <w:rPr>
          <w:rFonts w:cs="Simplified Arabic" w:hint="cs"/>
          <w:color w:val="000000"/>
          <w:rtl/>
        </w:rPr>
        <w:t>7.80%،</w:t>
      </w:r>
      <w:proofErr w:type="spellEnd"/>
      <w:r>
        <w:rPr>
          <w:rFonts w:cs="Simplified Arabic" w:hint="cs"/>
          <w:color w:val="000000"/>
          <w:rtl/>
        </w:rPr>
        <w:t xml:space="preserve"> وأسعار الزجاج ومنتجاته بنسبة </w:t>
      </w:r>
      <w:proofErr w:type="spellStart"/>
      <w:r>
        <w:rPr>
          <w:rFonts w:cs="Simplified Arabic" w:hint="cs"/>
          <w:color w:val="000000"/>
          <w:rtl/>
        </w:rPr>
        <w:t>4.58%،</w:t>
      </w:r>
      <w:proofErr w:type="spellEnd"/>
      <w:r>
        <w:rPr>
          <w:rFonts w:cs="Simplified Arabic" w:hint="cs"/>
          <w:color w:val="000000"/>
          <w:rtl/>
        </w:rPr>
        <w:t xml:space="preserve"> وأسعار الملابس الجاهزة بنسبة </w:t>
      </w:r>
      <w:proofErr w:type="spellStart"/>
      <w:r>
        <w:rPr>
          <w:rFonts w:cs="Simplified Arabic" w:hint="cs"/>
          <w:color w:val="000000"/>
          <w:rtl/>
        </w:rPr>
        <w:t>4.32%،</w:t>
      </w:r>
      <w:proofErr w:type="spellEnd"/>
      <w:r>
        <w:rPr>
          <w:rFonts w:cs="Simplified Arabic" w:hint="cs"/>
          <w:color w:val="000000"/>
          <w:rtl/>
        </w:rPr>
        <w:t xml:space="preserve"> وأسعار منتجات المخابز بنسبة </w:t>
      </w:r>
      <w:proofErr w:type="spellStart"/>
      <w:r>
        <w:rPr>
          <w:rFonts w:cs="Simplified Arabic" w:hint="cs"/>
          <w:color w:val="000000"/>
          <w:rtl/>
        </w:rPr>
        <w:t>4.26%،</w:t>
      </w:r>
      <w:proofErr w:type="spellEnd"/>
      <w:r>
        <w:rPr>
          <w:rFonts w:cs="Simplified Arabic" w:hint="cs"/>
          <w:color w:val="000000"/>
          <w:rtl/>
        </w:rPr>
        <w:t xml:space="preserve"> وأسعار منتجات الجلود بنسبة </w:t>
      </w:r>
      <w:proofErr w:type="spellStart"/>
      <w:r>
        <w:rPr>
          <w:rFonts w:cs="Simplified Arabic" w:hint="cs"/>
          <w:color w:val="000000"/>
          <w:rtl/>
        </w:rPr>
        <w:t>2.71%،</w:t>
      </w:r>
      <w:proofErr w:type="spellEnd"/>
      <w:r>
        <w:rPr>
          <w:rFonts w:cs="Simplified Arabic" w:hint="cs"/>
          <w:color w:val="000000"/>
          <w:rtl/>
        </w:rPr>
        <w:t xml:space="preserve"> وأسعار منتجات المعادن </w:t>
      </w:r>
      <w:proofErr w:type="spellStart"/>
      <w:r>
        <w:rPr>
          <w:rFonts w:cs="Simplified Arabic" w:hint="cs"/>
          <w:color w:val="000000"/>
          <w:rtl/>
        </w:rPr>
        <w:t>اللافلزية</w:t>
      </w:r>
      <w:proofErr w:type="spellEnd"/>
      <w:r>
        <w:rPr>
          <w:rFonts w:cs="Simplified Arabic" w:hint="cs"/>
          <w:color w:val="000000"/>
          <w:rtl/>
        </w:rPr>
        <w:t xml:space="preserve"> الأخرى بنسبة </w:t>
      </w:r>
      <w:proofErr w:type="spellStart"/>
      <w:r>
        <w:rPr>
          <w:rFonts w:cs="Simplified Arabic" w:hint="cs"/>
          <w:color w:val="000000"/>
          <w:rtl/>
        </w:rPr>
        <w:t>2.66%،</w:t>
      </w:r>
      <w:proofErr w:type="spellEnd"/>
      <w:r>
        <w:rPr>
          <w:rFonts w:cs="Simplified Arabic" w:hint="cs"/>
          <w:color w:val="000000"/>
          <w:rtl/>
        </w:rPr>
        <w:t xml:space="preserve"> وأسعار الورق ومنتجات الورق بنسبة </w:t>
      </w:r>
      <w:proofErr w:type="spellStart"/>
      <w:r>
        <w:rPr>
          <w:rFonts w:cs="Simplified Arabic" w:hint="cs"/>
          <w:color w:val="000000"/>
          <w:rtl/>
        </w:rPr>
        <w:t>2.63%،</w:t>
      </w:r>
      <w:proofErr w:type="spellEnd"/>
      <w:r>
        <w:rPr>
          <w:rFonts w:cs="Simplified Arabic" w:hint="cs"/>
          <w:color w:val="000000"/>
          <w:rtl/>
        </w:rPr>
        <w:t xml:space="preserve"> وأسعار المشروبات بنسبة </w:t>
      </w:r>
      <w:proofErr w:type="spellStart"/>
      <w:r>
        <w:rPr>
          <w:rFonts w:cs="Simplified Arabic" w:hint="cs"/>
          <w:color w:val="000000"/>
          <w:rtl/>
        </w:rPr>
        <w:t>2.60%،</w:t>
      </w:r>
      <w:proofErr w:type="spellEnd"/>
      <w:r>
        <w:rPr>
          <w:rFonts w:cs="Simplified Arabic" w:hint="cs"/>
          <w:color w:val="000000"/>
          <w:rtl/>
        </w:rPr>
        <w:t xml:space="preserve"> وأسعار السجائر والتبغ بنسبة </w:t>
      </w:r>
      <w:proofErr w:type="spellStart"/>
      <w:r>
        <w:rPr>
          <w:rFonts w:cs="Simplified Arabic" w:hint="cs"/>
          <w:color w:val="000000"/>
          <w:rtl/>
        </w:rPr>
        <w:t>2.48%،</w:t>
      </w:r>
      <w:proofErr w:type="spellEnd"/>
      <w:r>
        <w:rPr>
          <w:rFonts w:cs="Simplified Arabic" w:hint="cs"/>
          <w:color w:val="000000"/>
          <w:rtl/>
        </w:rPr>
        <w:t xml:space="preserve"> وأسعار الخشب ومنتجاته بنسبة </w:t>
      </w:r>
      <w:proofErr w:type="spellStart"/>
      <w:r>
        <w:rPr>
          <w:rFonts w:cs="Simplified Arabic" w:hint="cs"/>
          <w:color w:val="000000"/>
          <w:rtl/>
        </w:rPr>
        <w:t>1.27%.</w:t>
      </w:r>
      <w:proofErr w:type="spellEnd"/>
      <w:r>
        <w:rPr>
          <w:rFonts w:cs="Simplified Arabic" w:hint="cs"/>
          <w:color w:val="000000"/>
          <w:rtl/>
        </w:rPr>
        <w:t xml:space="preserve"> </w:t>
      </w:r>
    </w:p>
    <w:p w:rsidR="00525E2A" w:rsidRPr="00525E2A" w:rsidRDefault="00525E2A" w:rsidP="00525E2A">
      <w:pPr>
        <w:jc w:val="lowKashida"/>
        <w:rPr>
          <w:rFonts w:cs="Simplified Arabic" w:hint="cs"/>
          <w:color w:val="000000"/>
          <w:sz w:val="16"/>
          <w:szCs w:val="16"/>
          <w:rtl/>
        </w:rPr>
      </w:pPr>
    </w:p>
    <w:p w:rsidR="00525E2A" w:rsidRDefault="00525E2A" w:rsidP="00525E2A">
      <w:pPr>
        <w:jc w:val="lowKashida"/>
        <w:rPr>
          <w:rFonts w:cs="Simplified Arabic" w:hint="cs"/>
          <w:color w:val="000000"/>
          <w:rtl/>
        </w:rPr>
      </w:pPr>
      <w:r>
        <w:rPr>
          <w:rFonts w:cs="Simplified Arabic" w:hint="cs"/>
          <w:color w:val="000000"/>
          <w:rtl/>
        </w:rPr>
        <w:t xml:space="preserve">في المقابل انخفضت أسعار منتجات الاسمنت والجبس بمقدار </w:t>
      </w:r>
      <w:proofErr w:type="spellStart"/>
      <w:r>
        <w:rPr>
          <w:rFonts w:cs="Simplified Arabic" w:hint="cs"/>
          <w:color w:val="000000"/>
          <w:rtl/>
        </w:rPr>
        <w:t>3.08%،</w:t>
      </w:r>
      <w:proofErr w:type="spellEnd"/>
      <w:r>
        <w:rPr>
          <w:rFonts w:cs="Simplified Arabic" w:hint="cs"/>
          <w:color w:val="000000"/>
          <w:rtl/>
        </w:rPr>
        <w:t xml:space="preserve"> وأسعار اللحوم ومنتجاتها بمقدار </w:t>
      </w:r>
      <w:proofErr w:type="spellStart"/>
      <w:r>
        <w:rPr>
          <w:rFonts w:cs="Simplified Arabic" w:hint="cs"/>
          <w:color w:val="000000"/>
          <w:rtl/>
        </w:rPr>
        <w:t>2.99%،</w:t>
      </w:r>
      <w:proofErr w:type="spellEnd"/>
      <w:r>
        <w:rPr>
          <w:rFonts w:cs="Simplified Arabic" w:hint="cs"/>
          <w:color w:val="000000"/>
          <w:rtl/>
        </w:rPr>
        <w:t xml:space="preserve"> وأسعار منتجات الألبان بمقدار </w:t>
      </w:r>
      <w:proofErr w:type="spellStart"/>
      <w:r>
        <w:rPr>
          <w:rFonts w:cs="Simplified Arabic" w:hint="cs"/>
          <w:color w:val="000000"/>
          <w:rtl/>
        </w:rPr>
        <w:t>2.57%،</w:t>
      </w:r>
      <w:proofErr w:type="spellEnd"/>
      <w:r>
        <w:rPr>
          <w:rFonts w:cs="Simplified Arabic" w:hint="cs"/>
          <w:color w:val="000000"/>
          <w:rtl/>
        </w:rPr>
        <w:t xml:space="preserve"> وأسعار منتجات المطاط والبلاستيك بمقدار </w:t>
      </w:r>
      <w:proofErr w:type="spellStart"/>
      <w:r>
        <w:rPr>
          <w:rFonts w:cs="Simplified Arabic" w:hint="cs"/>
          <w:color w:val="000000"/>
          <w:rtl/>
        </w:rPr>
        <w:t>2.44%،</w:t>
      </w:r>
      <w:proofErr w:type="spellEnd"/>
      <w:r>
        <w:rPr>
          <w:rFonts w:cs="Simplified Arabic" w:hint="cs"/>
          <w:color w:val="000000"/>
          <w:rtl/>
        </w:rPr>
        <w:t xml:space="preserve"> وأسعار الزيوت والدهون النباتية والحيوانية بمقدار </w:t>
      </w:r>
      <w:proofErr w:type="spellStart"/>
      <w:r>
        <w:rPr>
          <w:rFonts w:cs="Simplified Arabic" w:hint="cs"/>
          <w:color w:val="000000"/>
          <w:rtl/>
        </w:rPr>
        <w:t>1.23%،</w:t>
      </w:r>
      <w:proofErr w:type="spellEnd"/>
      <w:r>
        <w:rPr>
          <w:rFonts w:cs="Simplified Arabic" w:hint="cs"/>
          <w:color w:val="000000"/>
          <w:rtl/>
        </w:rPr>
        <w:t xml:space="preserve"> وأسعار منتجات المعادن عدا </w:t>
      </w:r>
      <w:proofErr w:type="spellStart"/>
      <w:r>
        <w:rPr>
          <w:rFonts w:cs="Simplified Arabic" w:hint="cs"/>
          <w:color w:val="000000"/>
          <w:rtl/>
        </w:rPr>
        <w:t>الماكنات</w:t>
      </w:r>
      <w:proofErr w:type="spellEnd"/>
      <w:r>
        <w:rPr>
          <w:rFonts w:cs="Simplified Arabic" w:hint="cs"/>
          <w:color w:val="000000"/>
          <w:rtl/>
        </w:rPr>
        <w:t xml:space="preserve"> بمقدار </w:t>
      </w:r>
      <w:proofErr w:type="spellStart"/>
      <w:r>
        <w:rPr>
          <w:rFonts w:cs="Simplified Arabic" w:hint="cs"/>
          <w:color w:val="000000"/>
          <w:rtl/>
        </w:rPr>
        <w:t>0.83%،</w:t>
      </w:r>
      <w:proofErr w:type="spellEnd"/>
      <w:r>
        <w:rPr>
          <w:rFonts w:cs="Simplified Arabic" w:hint="cs"/>
          <w:color w:val="000000"/>
          <w:rtl/>
        </w:rPr>
        <w:t xml:space="preserve"> وأسعار المواد والمنتجات الكيماوية بمقدار </w:t>
      </w:r>
      <w:proofErr w:type="spellStart"/>
      <w:r>
        <w:rPr>
          <w:rFonts w:cs="Simplified Arabic" w:hint="cs"/>
          <w:color w:val="000000"/>
          <w:rtl/>
        </w:rPr>
        <w:t>0.71%،</w:t>
      </w:r>
      <w:proofErr w:type="spellEnd"/>
      <w:r>
        <w:rPr>
          <w:rFonts w:cs="Simplified Arabic" w:hint="cs"/>
          <w:color w:val="000000"/>
          <w:rtl/>
        </w:rPr>
        <w:t xml:space="preserve"> وأسعار المنسوجات بمقدار </w:t>
      </w:r>
      <w:proofErr w:type="spellStart"/>
      <w:r>
        <w:rPr>
          <w:rFonts w:cs="Simplified Arabic" w:hint="cs"/>
          <w:color w:val="000000"/>
          <w:rtl/>
        </w:rPr>
        <w:t>0.68%.</w:t>
      </w:r>
      <w:proofErr w:type="spellEnd"/>
    </w:p>
    <w:p w:rsidR="00525E2A" w:rsidRDefault="00525E2A" w:rsidP="00525E2A">
      <w:pPr>
        <w:jc w:val="lowKashida"/>
        <w:rPr>
          <w:rFonts w:cs="Simplified Arabic" w:hint="cs"/>
          <w:color w:val="000000"/>
          <w:sz w:val="16"/>
          <w:szCs w:val="16"/>
          <w:rtl/>
        </w:rPr>
      </w:pPr>
    </w:p>
    <w:p w:rsidR="00525E2A" w:rsidRPr="00552B99" w:rsidRDefault="00525E2A" w:rsidP="00525E2A">
      <w:pPr>
        <w:jc w:val="lowKashida"/>
        <w:rPr>
          <w:rFonts w:cs="Simplified Arabic" w:hint="cs"/>
          <w:color w:val="000000"/>
          <w:rtl/>
        </w:rPr>
      </w:pPr>
      <w:r>
        <w:rPr>
          <w:rFonts w:cs="Simplified Arabic" w:hint="cs"/>
          <w:color w:val="000000"/>
          <w:rtl/>
        </w:rPr>
        <w:t xml:space="preserve"> كما سجلت أسعار السلع ضمن </w:t>
      </w:r>
      <w:r w:rsidRPr="006416B6">
        <w:rPr>
          <w:rFonts w:cs="Simplified Arabic" w:hint="cs"/>
          <w:b/>
          <w:bCs/>
          <w:color w:val="000000"/>
          <w:rtl/>
        </w:rPr>
        <w:t>نشاط</w:t>
      </w:r>
      <w:r>
        <w:rPr>
          <w:rFonts w:cs="Simplified Arabic" w:hint="cs"/>
          <w:color w:val="000000"/>
          <w:rtl/>
        </w:rPr>
        <w:t xml:space="preserve"> </w:t>
      </w:r>
      <w:r>
        <w:rPr>
          <w:rFonts w:cs="Simplified Arabic" w:hint="cs"/>
          <w:b/>
          <w:bCs/>
          <w:color w:val="000000"/>
          <w:rtl/>
        </w:rPr>
        <w:t xml:space="preserve">الزراعة </w:t>
      </w:r>
      <w:r>
        <w:rPr>
          <w:rFonts w:cs="Simplified Arabic" w:hint="cs"/>
          <w:color w:val="000000"/>
          <w:rtl/>
        </w:rPr>
        <w:t xml:space="preserve">ارتفاعاً بنسبة </w:t>
      </w:r>
      <w:proofErr w:type="spellStart"/>
      <w:r>
        <w:rPr>
          <w:rFonts w:cs="Simplified Arabic" w:hint="cs"/>
          <w:color w:val="000000"/>
          <w:rtl/>
        </w:rPr>
        <w:t>0.68%</w:t>
      </w:r>
      <w:proofErr w:type="spellEnd"/>
      <w:r>
        <w:rPr>
          <w:rFonts w:cs="Simplified Arabic" w:hint="cs"/>
          <w:color w:val="000000"/>
          <w:rtl/>
        </w:rPr>
        <w:t xml:space="preserve"> والتي تشكل أهميتها النسبية </w:t>
      </w:r>
      <w:proofErr w:type="spellStart"/>
      <w:r>
        <w:rPr>
          <w:rFonts w:cs="Simplified Arabic" w:hint="cs"/>
          <w:color w:val="000000"/>
          <w:rtl/>
        </w:rPr>
        <w:t>29.00%</w:t>
      </w:r>
      <w:proofErr w:type="spellEnd"/>
      <w:r>
        <w:rPr>
          <w:rFonts w:cs="Simplified Arabic" w:hint="cs"/>
          <w:color w:val="000000"/>
          <w:rtl/>
        </w:rPr>
        <w:t xml:space="preserve"> من سلة </w:t>
      </w:r>
      <w:proofErr w:type="spellStart"/>
      <w:r>
        <w:rPr>
          <w:rFonts w:cs="Simplified Arabic" w:hint="cs"/>
          <w:color w:val="000000"/>
          <w:rtl/>
        </w:rPr>
        <w:t>الجملة،</w:t>
      </w:r>
      <w:proofErr w:type="spellEnd"/>
      <w:r>
        <w:rPr>
          <w:rFonts w:cs="Simplified Arabic" w:hint="cs"/>
          <w:color w:val="000000"/>
          <w:rtl/>
        </w:rPr>
        <w:t xml:space="preserve"> وذلك لارتفاع أسعار السلع ضمن نشاط </w:t>
      </w:r>
      <w:r>
        <w:rPr>
          <w:rFonts w:cs="Simplified Arabic" w:hint="cs"/>
          <w:b/>
          <w:bCs/>
          <w:color w:val="000000"/>
          <w:rtl/>
        </w:rPr>
        <w:t>تربية الحيوان</w:t>
      </w:r>
      <w:r>
        <w:rPr>
          <w:rFonts w:cs="Simplified Arabic" w:hint="cs"/>
          <w:color w:val="000000"/>
          <w:rtl/>
        </w:rPr>
        <w:t xml:space="preserve"> بنسبة </w:t>
      </w:r>
      <w:proofErr w:type="spellStart"/>
      <w:r>
        <w:rPr>
          <w:rFonts w:cs="Simplified Arabic" w:hint="cs"/>
          <w:color w:val="000000"/>
          <w:rtl/>
        </w:rPr>
        <w:t>1.53%،</w:t>
      </w:r>
      <w:proofErr w:type="spellEnd"/>
      <w:r>
        <w:rPr>
          <w:rFonts w:cs="Simplified Arabic" w:hint="cs"/>
          <w:color w:val="000000"/>
          <w:rtl/>
        </w:rPr>
        <w:t xml:space="preserve"> حيث ارتفعت أسعار الحيوانات الحية بنسبة </w:t>
      </w:r>
      <w:proofErr w:type="spellStart"/>
      <w:r>
        <w:rPr>
          <w:rFonts w:cs="Simplified Arabic" w:hint="cs"/>
          <w:color w:val="000000"/>
          <w:rtl/>
        </w:rPr>
        <w:t>3.63%،</w:t>
      </w:r>
      <w:proofErr w:type="spellEnd"/>
      <w:r>
        <w:rPr>
          <w:rFonts w:cs="Simplified Arabic" w:hint="cs"/>
          <w:color w:val="000000"/>
          <w:rtl/>
        </w:rPr>
        <w:t xml:space="preserve"> على الرغم من انخفاض أسعار المنتجات الحيوانية بمقدار </w:t>
      </w:r>
      <w:proofErr w:type="spellStart"/>
      <w:r>
        <w:rPr>
          <w:rFonts w:cs="Simplified Arabic" w:hint="cs"/>
          <w:color w:val="000000"/>
          <w:rtl/>
        </w:rPr>
        <w:t>3.45%،</w:t>
      </w:r>
      <w:proofErr w:type="spellEnd"/>
      <w:r>
        <w:rPr>
          <w:rFonts w:cs="Simplified Arabic" w:hint="cs"/>
          <w:color w:val="000000"/>
          <w:rtl/>
        </w:rPr>
        <w:t xml:space="preserve"> في حين سجلت أسعار السلع ضمن نشاط  </w:t>
      </w:r>
      <w:r>
        <w:rPr>
          <w:rFonts w:cs="Simplified Arabic" w:hint="cs"/>
          <w:b/>
          <w:bCs/>
          <w:color w:val="000000"/>
          <w:rtl/>
        </w:rPr>
        <w:t>زراعة المحاصيل</w:t>
      </w:r>
      <w:r>
        <w:rPr>
          <w:rFonts w:cs="Simplified Arabic" w:hint="cs"/>
          <w:color w:val="000000"/>
          <w:rtl/>
        </w:rPr>
        <w:t xml:space="preserve"> ارتفاعاً بنسبة </w:t>
      </w:r>
      <w:proofErr w:type="spellStart"/>
      <w:r>
        <w:rPr>
          <w:rFonts w:cs="Simplified Arabic" w:hint="cs"/>
          <w:color w:val="000000"/>
          <w:rtl/>
        </w:rPr>
        <w:t>0.22%،</w:t>
      </w:r>
      <w:proofErr w:type="spellEnd"/>
      <w:r>
        <w:rPr>
          <w:rFonts w:cs="Simplified Arabic" w:hint="cs"/>
          <w:color w:val="000000"/>
          <w:rtl/>
        </w:rPr>
        <w:t xml:space="preserve"> حيث ارتفعت أسعار الفواكه الطازجة بنسبة </w:t>
      </w:r>
      <w:proofErr w:type="spellStart"/>
      <w:r>
        <w:rPr>
          <w:rFonts w:cs="Simplified Arabic" w:hint="cs"/>
          <w:color w:val="000000"/>
          <w:rtl/>
        </w:rPr>
        <w:t>6.60%،</w:t>
      </w:r>
      <w:proofErr w:type="spellEnd"/>
      <w:r>
        <w:rPr>
          <w:rFonts w:cs="Simplified Arabic" w:hint="cs"/>
          <w:color w:val="000000"/>
          <w:rtl/>
        </w:rPr>
        <w:t xml:space="preserve"> على الرغم من انخفاض أسعار الخضروات الطازجة والمجففة </w:t>
      </w:r>
      <w:proofErr w:type="spellStart"/>
      <w:r>
        <w:rPr>
          <w:rFonts w:cs="Simplified Arabic" w:hint="cs"/>
          <w:color w:val="000000"/>
          <w:rtl/>
        </w:rPr>
        <w:t>بمقدار1.86%،</w:t>
      </w:r>
      <w:proofErr w:type="spellEnd"/>
      <w:r>
        <w:rPr>
          <w:rFonts w:cs="Simplified Arabic" w:hint="cs"/>
          <w:color w:val="000000"/>
          <w:rtl/>
        </w:rPr>
        <w:t xml:space="preserve"> وأسعار الحبوب والبقول المجففة بمقدار </w:t>
      </w:r>
      <w:proofErr w:type="spellStart"/>
      <w:r>
        <w:rPr>
          <w:rFonts w:cs="Simplified Arabic" w:hint="cs"/>
          <w:color w:val="000000"/>
          <w:rtl/>
        </w:rPr>
        <w:t>1.76%.</w:t>
      </w:r>
      <w:proofErr w:type="spellEnd"/>
    </w:p>
    <w:p w:rsidR="00525E2A" w:rsidRDefault="00525E2A" w:rsidP="00525E2A">
      <w:pPr>
        <w:jc w:val="lowKashida"/>
        <w:rPr>
          <w:rFonts w:cs="Simplified Arabic" w:hint="cs"/>
          <w:b/>
          <w:bCs/>
          <w:color w:val="000000"/>
          <w:sz w:val="16"/>
          <w:szCs w:val="16"/>
          <w:rtl/>
        </w:rPr>
      </w:pPr>
    </w:p>
    <w:p w:rsidR="00525E2A" w:rsidRDefault="00525E2A" w:rsidP="00525E2A">
      <w:pPr>
        <w:jc w:val="lowKashida"/>
        <w:rPr>
          <w:rFonts w:cs="Simplified Arabic" w:hint="cs"/>
          <w:b/>
          <w:bCs/>
          <w:color w:val="000000"/>
          <w:sz w:val="16"/>
          <w:szCs w:val="16"/>
          <w:rtl/>
        </w:rPr>
      </w:pPr>
    </w:p>
    <w:p w:rsidR="00525E2A" w:rsidRDefault="00525E2A" w:rsidP="00525E2A">
      <w:pPr>
        <w:jc w:val="lowKashida"/>
        <w:rPr>
          <w:rFonts w:cs="Simplified Arabic" w:hint="cs"/>
          <w:color w:val="000000"/>
          <w:rtl/>
        </w:rPr>
      </w:pPr>
    </w:p>
    <w:p w:rsidR="00525E2A" w:rsidRPr="00525E2A" w:rsidRDefault="00525E2A" w:rsidP="00525E2A">
      <w:pPr>
        <w:jc w:val="lowKashida"/>
        <w:rPr>
          <w:rFonts w:cs="Simplified Arabic" w:hint="cs"/>
          <w:color w:val="000000"/>
          <w:rtl/>
        </w:rPr>
      </w:pPr>
      <w:r>
        <w:rPr>
          <w:rFonts w:cs="Simplified Arabic" w:hint="cs"/>
          <w:color w:val="000000"/>
          <w:rtl/>
        </w:rPr>
        <w:t xml:space="preserve">سجلت أسعار </w:t>
      </w:r>
      <w:r>
        <w:rPr>
          <w:rFonts w:cs="Simplified Arabic" w:hint="cs"/>
          <w:b/>
          <w:bCs/>
          <w:color w:val="000000"/>
          <w:rtl/>
        </w:rPr>
        <w:t>منتجات</w:t>
      </w:r>
      <w:r>
        <w:rPr>
          <w:rFonts w:cs="Simplified Arabic" w:hint="cs"/>
          <w:color w:val="000000"/>
          <w:rtl/>
        </w:rPr>
        <w:t xml:space="preserve"> </w:t>
      </w:r>
      <w:r>
        <w:rPr>
          <w:rFonts w:cs="Simplified Arabic" w:hint="cs"/>
          <w:b/>
          <w:bCs/>
          <w:color w:val="000000"/>
          <w:rtl/>
        </w:rPr>
        <w:t xml:space="preserve">صيد الأسماك </w:t>
      </w:r>
      <w:r>
        <w:rPr>
          <w:rFonts w:cs="Simplified Arabic" w:hint="cs"/>
          <w:color w:val="000000"/>
          <w:rtl/>
        </w:rPr>
        <w:t xml:space="preserve">ارتفاعاً بنسبة </w:t>
      </w:r>
      <w:proofErr w:type="spellStart"/>
      <w:r>
        <w:rPr>
          <w:rFonts w:cs="Simplified Arabic" w:hint="cs"/>
          <w:color w:val="000000"/>
          <w:rtl/>
        </w:rPr>
        <w:t>5.52%</w:t>
      </w:r>
      <w:proofErr w:type="spellEnd"/>
      <w:r>
        <w:rPr>
          <w:rFonts w:cs="Simplified Arabic" w:hint="cs"/>
          <w:color w:val="000000"/>
          <w:rtl/>
        </w:rPr>
        <w:t xml:space="preserve"> والتي تشكل أهميتها النسبية </w:t>
      </w:r>
      <w:proofErr w:type="spellStart"/>
      <w:r>
        <w:rPr>
          <w:rFonts w:cs="Simplified Arabic" w:hint="cs"/>
          <w:color w:val="000000"/>
          <w:rtl/>
        </w:rPr>
        <w:t>0.10%</w:t>
      </w:r>
      <w:proofErr w:type="spellEnd"/>
      <w:r>
        <w:rPr>
          <w:rFonts w:cs="Simplified Arabic" w:hint="cs"/>
          <w:color w:val="000000"/>
          <w:rtl/>
        </w:rPr>
        <w:t xml:space="preserve"> فقط من سلة الجملة.</w:t>
      </w:r>
    </w:p>
    <w:p w:rsidR="00525E2A" w:rsidRDefault="00525E2A" w:rsidP="00525E2A">
      <w:pPr>
        <w:jc w:val="lowKashida"/>
        <w:rPr>
          <w:rFonts w:cs="Simplified Arabic" w:hint="cs"/>
          <w:color w:val="000000"/>
          <w:rtl/>
        </w:rPr>
      </w:pPr>
      <w:r>
        <w:rPr>
          <w:rFonts w:cs="Simplified Arabic" w:hint="cs"/>
          <w:color w:val="000000"/>
          <w:rtl/>
        </w:rPr>
        <w:t xml:space="preserve">في حين سجلت أسعار منتجات </w:t>
      </w:r>
      <w:r>
        <w:rPr>
          <w:rFonts w:cs="Simplified Arabic" w:hint="cs"/>
          <w:b/>
          <w:bCs/>
          <w:color w:val="000000"/>
          <w:rtl/>
        </w:rPr>
        <w:t xml:space="preserve">الصناعات التعدينية </w:t>
      </w:r>
      <w:proofErr w:type="spellStart"/>
      <w:r>
        <w:rPr>
          <w:rFonts w:cs="Simplified Arabic" w:hint="cs"/>
          <w:b/>
          <w:bCs/>
          <w:color w:val="000000"/>
          <w:rtl/>
        </w:rPr>
        <w:t>والاستخراجية</w:t>
      </w:r>
      <w:proofErr w:type="spellEnd"/>
      <w:r>
        <w:rPr>
          <w:rFonts w:cs="Simplified Arabic" w:hint="cs"/>
          <w:color w:val="000000"/>
          <w:rtl/>
        </w:rPr>
        <w:t xml:space="preserve"> انخفاضاً مقداره </w:t>
      </w:r>
      <w:proofErr w:type="spellStart"/>
      <w:r>
        <w:rPr>
          <w:rFonts w:cs="Simplified Arabic" w:hint="cs"/>
          <w:color w:val="000000"/>
          <w:rtl/>
        </w:rPr>
        <w:t>2.30%</w:t>
      </w:r>
      <w:proofErr w:type="spellEnd"/>
      <w:r>
        <w:rPr>
          <w:rFonts w:cs="Simplified Arabic" w:hint="cs"/>
          <w:color w:val="000000"/>
          <w:rtl/>
        </w:rPr>
        <w:t xml:space="preserve"> والتي تشكل أهميتها النسبية </w:t>
      </w:r>
      <w:proofErr w:type="spellStart"/>
      <w:r>
        <w:rPr>
          <w:rFonts w:cs="Simplified Arabic" w:hint="cs"/>
          <w:color w:val="000000"/>
          <w:rtl/>
        </w:rPr>
        <w:t>0.90%</w:t>
      </w:r>
      <w:proofErr w:type="spellEnd"/>
      <w:r>
        <w:rPr>
          <w:rFonts w:cs="Simplified Arabic" w:hint="cs"/>
          <w:color w:val="000000"/>
          <w:rtl/>
        </w:rPr>
        <w:t xml:space="preserve"> من سلة الجملة.</w:t>
      </w:r>
    </w:p>
    <w:p w:rsidR="00525E2A" w:rsidRPr="00C0626C" w:rsidRDefault="00525E2A" w:rsidP="00525E2A">
      <w:pPr>
        <w:jc w:val="lowKashida"/>
        <w:rPr>
          <w:rFonts w:cs="Simplified Arabic" w:hint="cs"/>
          <w:color w:val="000000"/>
          <w:sz w:val="16"/>
          <w:szCs w:val="16"/>
          <w:rtl/>
        </w:rPr>
      </w:pPr>
    </w:p>
    <w:p w:rsidR="00525E2A" w:rsidRPr="00525E2A" w:rsidRDefault="00525E2A" w:rsidP="00525E2A">
      <w:pPr>
        <w:pStyle w:val="BodyText2"/>
        <w:spacing w:after="0" w:line="240" w:lineRule="auto"/>
        <w:jc w:val="center"/>
        <w:rPr>
          <w:rFonts w:cs="Simplified Arabic" w:hint="cs"/>
          <w:b/>
          <w:bCs/>
          <w:sz w:val="25"/>
          <w:szCs w:val="25"/>
          <w:rtl/>
        </w:rPr>
      </w:pPr>
      <w:r w:rsidRPr="00525E2A">
        <w:rPr>
          <w:rFonts w:cs="Simplified Arabic" w:hint="cs"/>
          <w:b/>
          <w:bCs/>
          <w:sz w:val="25"/>
          <w:szCs w:val="25"/>
          <w:rtl/>
        </w:rPr>
        <w:t xml:space="preserve">الشكل البياني التالي يوضح الاتجاه العام لحركة الأرقام القياسية لأسعار الجملة في فلسطين: </w:t>
      </w:r>
    </w:p>
    <w:p w:rsidR="00525E2A" w:rsidRPr="00525E2A" w:rsidRDefault="00525E2A" w:rsidP="00525E2A">
      <w:pPr>
        <w:pStyle w:val="BodyText2"/>
        <w:spacing w:after="0" w:line="240" w:lineRule="auto"/>
        <w:jc w:val="center"/>
        <w:rPr>
          <w:rFonts w:cs="Simplified Arabic" w:hint="cs"/>
          <w:b/>
          <w:bCs/>
          <w:sz w:val="25"/>
          <w:szCs w:val="25"/>
          <w:rtl/>
        </w:rPr>
      </w:pPr>
      <w:r w:rsidRPr="00525E2A">
        <w:rPr>
          <w:rFonts w:cs="Simplified Arabic" w:hint="cs"/>
          <w:b/>
          <w:bCs/>
          <w:sz w:val="25"/>
          <w:szCs w:val="25"/>
          <w:rtl/>
        </w:rPr>
        <w:t xml:space="preserve">الربع الثاني 2014 </w:t>
      </w:r>
      <w:proofErr w:type="spellStart"/>
      <w:r w:rsidRPr="00525E2A">
        <w:rPr>
          <w:rFonts w:cs="Simplified Arabic"/>
          <w:b/>
          <w:bCs/>
          <w:sz w:val="25"/>
          <w:szCs w:val="25"/>
          <w:rtl/>
        </w:rPr>
        <w:t>–</w:t>
      </w:r>
      <w:proofErr w:type="spellEnd"/>
      <w:r w:rsidRPr="00525E2A">
        <w:rPr>
          <w:rFonts w:cs="Simplified Arabic" w:hint="cs"/>
          <w:b/>
          <w:bCs/>
          <w:sz w:val="25"/>
          <w:szCs w:val="25"/>
          <w:rtl/>
        </w:rPr>
        <w:t xml:space="preserve"> الربع الثاني 2016 (سنة الأساس 2007 </w:t>
      </w:r>
      <w:proofErr w:type="spellStart"/>
      <w:r w:rsidRPr="00525E2A">
        <w:rPr>
          <w:rFonts w:cs="Simplified Arabic" w:hint="cs"/>
          <w:b/>
          <w:bCs/>
          <w:sz w:val="25"/>
          <w:szCs w:val="25"/>
          <w:rtl/>
        </w:rPr>
        <w:t>=</w:t>
      </w:r>
      <w:proofErr w:type="spellEnd"/>
      <w:r w:rsidRPr="00525E2A">
        <w:rPr>
          <w:rFonts w:cs="Simplified Arabic" w:hint="cs"/>
          <w:b/>
          <w:bCs/>
          <w:sz w:val="25"/>
          <w:szCs w:val="25"/>
          <w:rtl/>
        </w:rPr>
        <w:t xml:space="preserve"> 100</w:t>
      </w:r>
      <w:proofErr w:type="spellStart"/>
      <w:r w:rsidRPr="00525E2A">
        <w:rPr>
          <w:rFonts w:cs="Simplified Arabic" w:hint="cs"/>
          <w:b/>
          <w:bCs/>
          <w:sz w:val="25"/>
          <w:szCs w:val="25"/>
          <w:rtl/>
        </w:rPr>
        <w:t>)</w:t>
      </w:r>
      <w:proofErr w:type="spellEnd"/>
    </w:p>
    <w:p w:rsidR="00525E2A" w:rsidRPr="006016E8" w:rsidRDefault="00525E2A" w:rsidP="00525E2A">
      <w:pPr>
        <w:pStyle w:val="BodyText2"/>
        <w:spacing w:after="0" w:line="240" w:lineRule="auto"/>
        <w:jc w:val="lowKashida"/>
        <w:rPr>
          <w:rFonts w:cs="Simplified Arabic" w:hint="cs"/>
          <w:b/>
          <w:bCs/>
          <w:sz w:val="8"/>
          <w:szCs w:val="8"/>
          <w:rtl/>
        </w:rPr>
      </w:pPr>
    </w:p>
    <w:p w:rsidR="00525E2A" w:rsidRDefault="00525E2A" w:rsidP="00525E2A">
      <w:pPr>
        <w:ind w:left="-28" w:right="-272"/>
        <w:jc w:val="center"/>
        <w:rPr>
          <w:rFonts w:cs="Simplified Arabic" w:hint="cs"/>
          <w:b/>
          <w:bCs/>
          <w:color w:val="000000"/>
          <w:rtl/>
        </w:rPr>
      </w:pPr>
      <w:r>
        <w:rPr>
          <w:noProof/>
          <w:lang w:eastAsia="en-US"/>
        </w:rPr>
        <w:drawing>
          <wp:inline distT="0" distB="0" distL="0" distR="0">
            <wp:extent cx="3171825" cy="2486025"/>
            <wp:effectExtent l="19050" t="0" r="9525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25E2A" w:rsidRPr="006016E8" w:rsidRDefault="00525E2A" w:rsidP="00525E2A">
      <w:pPr>
        <w:ind w:left="-28" w:right="-272"/>
        <w:jc w:val="center"/>
        <w:rPr>
          <w:rFonts w:cs="Simplified Arabic" w:hint="cs"/>
          <w:b/>
          <w:bCs/>
          <w:color w:val="000000"/>
          <w:sz w:val="8"/>
          <w:szCs w:val="8"/>
          <w:rtl/>
        </w:rPr>
      </w:pPr>
    </w:p>
    <w:bookmarkEnd w:id="0"/>
    <w:bookmarkEnd w:id="1"/>
    <w:p w:rsidR="00525E2A" w:rsidRDefault="00525E2A" w:rsidP="00525E2A">
      <w:pPr>
        <w:tabs>
          <w:tab w:val="left" w:pos="424"/>
          <w:tab w:val="left" w:pos="4535"/>
        </w:tabs>
        <w:jc w:val="center"/>
        <w:rPr>
          <w:rFonts w:cs="Simplified Arabic" w:hint="cs"/>
          <w:b/>
          <w:bCs/>
          <w:sz w:val="20"/>
          <w:szCs w:val="20"/>
          <w:rtl/>
        </w:rPr>
      </w:pPr>
    </w:p>
    <w:p w:rsidR="00AE0C9A" w:rsidRDefault="00AE0C9A"/>
    <w:sectPr w:rsidR="00AE0C9A" w:rsidSect="00525E2A">
      <w:footerReference w:type="even" r:id="rId7"/>
      <w:footerReference w:type="default" r:id="rId8"/>
      <w:pgSz w:w="11907" w:h="16840" w:code="9"/>
      <w:pgMar w:top="720" w:right="720" w:bottom="720" w:left="720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DC6" w:rsidRDefault="000E1DC6" w:rsidP="00525E2A">
      <w:r>
        <w:separator/>
      </w:r>
    </w:p>
  </w:endnote>
  <w:endnote w:type="continuationSeparator" w:id="0">
    <w:p w:rsidR="000E1DC6" w:rsidRDefault="000E1DC6" w:rsidP="00525E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BE4" w:rsidRDefault="000E1DC6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955BE4" w:rsidRDefault="000E1DC6">
    <w:pPr>
      <w:pStyle w:val="Footer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BE4" w:rsidRDefault="000E1DC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25E2A">
      <w:rPr>
        <w:noProof/>
        <w:rtl/>
      </w:rPr>
      <w:t>1</w:t>
    </w:r>
    <w:r>
      <w:fldChar w:fldCharType="end"/>
    </w:r>
  </w:p>
  <w:p w:rsidR="00955BE4" w:rsidRDefault="000E1DC6">
    <w:pPr>
      <w:pStyle w:val="Foo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DC6" w:rsidRDefault="000E1DC6" w:rsidP="00525E2A">
      <w:r>
        <w:separator/>
      </w:r>
    </w:p>
  </w:footnote>
  <w:footnote w:type="continuationSeparator" w:id="0">
    <w:p w:rsidR="000E1DC6" w:rsidRDefault="000E1DC6" w:rsidP="00525E2A">
      <w:r>
        <w:continuationSeparator/>
      </w:r>
    </w:p>
  </w:footnote>
  <w:footnote w:id="1">
    <w:p w:rsidR="00525E2A" w:rsidRDefault="00525E2A" w:rsidP="00525E2A">
      <w:pPr>
        <w:pStyle w:val="FootnoteText"/>
        <w:jc w:val="lowKashida"/>
        <w:rPr>
          <w:rtl/>
        </w:rPr>
      </w:pPr>
      <w:r>
        <w:rPr>
          <w:rStyle w:val="FootnoteReference"/>
        </w:rPr>
        <w:t>1</w:t>
      </w:r>
      <w:r>
        <w:t xml:space="preserve"> </w:t>
      </w:r>
      <w:r>
        <w:rPr>
          <w:rtl/>
        </w:rPr>
        <w:t xml:space="preserve"> </w:t>
      </w:r>
      <w:r>
        <w:rPr>
          <w:rFonts w:cs="Simplified Arabic"/>
          <w:color w:val="000000"/>
          <w:rtl/>
        </w:rPr>
        <w:t xml:space="preserve">سعر إعادة البيع للسلع الجديدة أو المستعملة إلى تجار التجزئة سواء بغرض الاستهلاك أو إعادة الاستخدام في المجالات الصناعية أو التجارية أو المؤسسية أو </w:t>
      </w:r>
      <w:proofErr w:type="spellStart"/>
      <w:r>
        <w:rPr>
          <w:rFonts w:cs="Simplified Arabic"/>
          <w:color w:val="000000"/>
          <w:rtl/>
        </w:rPr>
        <w:t>المهنية،</w:t>
      </w:r>
      <w:proofErr w:type="spellEnd"/>
      <w:r>
        <w:rPr>
          <w:rFonts w:cs="Simplified Arabic"/>
          <w:color w:val="000000"/>
          <w:rtl/>
        </w:rPr>
        <w:t xml:space="preserve"> حيث يشمل سعر الجملة ضريبة القيمة المضافة وأجور النقل.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5E2A"/>
    <w:rsid w:val="000E1DC6"/>
    <w:rsid w:val="00525E2A"/>
    <w:rsid w:val="005E7849"/>
    <w:rsid w:val="00AE0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E2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25E2A"/>
    <w:pPr>
      <w:tabs>
        <w:tab w:val="center" w:pos="4320"/>
        <w:tab w:val="right" w:pos="8640"/>
      </w:tabs>
    </w:pPr>
    <w:rPr>
      <w:snapToGrid w:val="0"/>
      <w:sz w:val="20"/>
      <w:szCs w:val="20"/>
      <w:lang/>
    </w:rPr>
  </w:style>
  <w:style w:type="character" w:customStyle="1" w:styleId="HeaderChar">
    <w:name w:val="Header Char"/>
    <w:basedOn w:val="DefaultParagraphFont"/>
    <w:link w:val="Header"/>
    <w:uiPriority w:val="99"/>
    <w:rsid w:val="00525E2A"/>
    <w:rPr>
      <w:rFonts w:ascii="Times New Roman" w:eastAsia="Times New Roman" w:hAnsi="Times New Roman" w:cs="Times New Roman"/>
      <w:snapToGrid w:val="0"/>
      <w:sz w:val="20"/>
      <w:szCs w:val="20"/>
      <w:lang/>
    </w:rPr>
  </w:style>
  <w:style w:type="paragraph" w:styleId="FootnoteText">
    <w:name w:val="footnote text"/>
    <w:basedOn w:val="Normal"/>
    <w:link w:val="FootnoteTextChar"/>
    <w:semiHidden/>
    <w:rsid w:val="00525E2A"/>
    <w:rPr>
      <w:snapToGrid w:val="0"/>
      <w:sz w:val="20"/>
      <w:szCs w:val="20"/>
      <w:lang/>
    </w:rPr>
  </w:style>
  <w:style w:type="character" w:customStyle="1" w:styleId="FootnoteTextChar">
    <w:name w:val="Footnote Text Char"/>
    <w:basedOn w:val="DefaultParagraphFont"/>
    <w:link w:val="FootnoteText"/>
    <w:semiHidden/>
    <w:rsid w:val="00525E2A"/>
    <w:rPr>
      <w:rFonts w:ascii="Times New Roman" w:eastAsia="Times New Roman" w:hAnsi="Times New Roman" w:cs="Times New Roman"/>
      <w:snapToGrid w:val="0"/>
      <w:sz w:val="20"/>
      <w:szCs w:val="20"/>
      <w:lang/>
    </w:rPr>
  </w:style>
  <w:style w:type="character" w:styleId="FootnoteReference">
    <w:name w:val="footnote reference"/>
    <w:semiHidden/>
    <w:rsid w:val="00525E2A"/>
    <w:rPr>
      <w:vertAlign w:val="superscript"/>
    </w:rPr>
  </w:style>
  <w:style w:type="paragraph" w:styleId="BodyText">
    <w:name w:val="Body Text"/>
    <w:basedOn w:val="Normal"/>
    <w:link w:val="BodyTextChar"/>
    <w:semiHidden/>
    <w:rsid w:val="00525E2A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525E2A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25E2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E2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525E2A"/>
  </w:style>
  <w:style w:type="paragraph" w:styleId="BodyText2">
    <w:name w:val="Body Text 2"/>
    <w:basedOn w:val="Normal"/>
    <w:link w:val="BodyText2Char"/>
    <w:uiPriority w:val="99"/>
    <w:unhideWhenUsed/>
    <w:rsid w:val="00525E2A"/>
    <w:pPr>
      <w:spacing w:after="120" w:line="480" w:lineRule="auto"/>
    </w:pPr>
    <w:rPr>
      <w:lang/>
    </w:rPr>
  </w:style>
  <w:style w:type="character" w:customStyle="1" w:styleId="BodyText2Char">
    <w:name w:val="Body Text 2 Char"/>
    <w:basedOn w:val="DefaultParagraphFont"/>
    <w:link w:val="BodyText2"/>
    <w:uiPriority w:val="99"/>
    <w:rsid w:val="00525E2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E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E2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9795221843003422"/>
          <c:y val="4.1884816753926718E-2"/>
          <c:w val="0.78498293515358364"/>
          <c:h val="0.84293193717277504"/>
        </c:manualLayout>
      </c:layout>
      <c:lineChart>
        <c:grouping val="standard"/>
        <c:ser>
          <c:idx val="0"/>
          <c:order val="0"/>
          <c:tx>
            <c:strRef>
              <c:f>Sheet1!$A$2</c:f>
              <c:strCache>
                <c:ptCount val="1"/>
                <c:pt idx="0">
                  <c:v>الرقم القياسي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circle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2.6044990245174864E-2"/>
                  <c:y val="3.8594396611574565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75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Val val="1"/>
            </c:dLbl>
            <c:dLbl>
              <c:idx val="8"/>
              <c:layout>
                <c:manualLayout>
                  <c:x val="7.9775622613458812E-3"/>
                  <c:y val="-9.25871802166012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75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ar-SA"/>
                </a:p>
              </c:txPr>
              <c:dLblPos val="r"/>
              <c:showVal val="1"/>
            </c:dLbl>
            <c:delete val="1"/>
          </c:dLbls>
          <c:cat>
            <c:strRef>
              <c:f>Sheet1!$B$1:$J$1</c:f>
              <c:strCache>
                <c:ptCount val="9"/>
                <c:pt idx="0">
                  <c:v>الربع االثاني 2014</c:v>
                </c:pt>
                <c:pt idx="1">
                  <c:v>الربع الثالث 2014</c:v>
                </c:pt>
                <c:pt idx="2">
                  <c:v>الربع الرابع 2014</c:v>
                </c:pt>
                <c:pt idx="3">
                  <c:v>الربع الأول 2015</c:v>
                </c:pt>
                <c:pt idx="4">
                  <c:v>الربع الثاني 2015</c:v>
                </c:pt>
                <c:pt idx="5">
                  <c:v>الربع الثالث 2015</c:v>
                </c:pt>
                <c:pt idx="6">
                  <c:v>الربع الرابع 2015</c:v>
                </c:pt>
                <c:pt idx="7">
                  <c:v>الربع الأول 2016</c:v>
                </c:pt>
                <c:pt idx="8">
                  <c:v>الربع الثاني 2016</c:v>
                </c:pt>
              </c:strCache>
            </c:strRef>
          </c:cat>
          <c:val>
            <c:numRef>
              <c:f>Sheet1!$B$2:$J$2</c:f>
              <c:numCache>
                <c:formatCode>General</c:formatCode>
                <c:ptCount val="9"/>
                <c:pt idx="0">
                  <c:v>121.56</c:v>
                </c:pt>
                <c:pt idx="1">
                  <c:v>122.2</c:v>
                </c:pt>
                <c:pt idx="2">
                  <c:v>122.31</c:v>
                </c:pt>
                <c:pt idx="3">
                  <c:v>121.52</c:v>
                </c:pt>
                <c:pt idx="4">
                  <c:v>122.57</c:v>
                </c:pt>
                <c:pt idx="5">
                  <c:v>125.44000000000003</c:v>
                </c:pt>
                <c:pt idx="6">
                  <c:v>124.98</c:v>
                </c:pt>
                <c:pt idx="7">
                  <c:v>123.84</c:v>
                </c:pt>
                <c:pt idx="8">
                  <c:v>125.09</c:v>
                </c:pt>
              </c:numCache>
            </c:numRef>
          </c:val>
        </c:ser>
        <c:marker val="1"/>
        <c:axId val="102736256"/>
        <c:axId val="102739968"/>
      </c:lineChart>
      <c:catAx>
        <c:axId val="102736256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SA"/>
          </a:p>
        </c:txPr>
        <c:crossAx val="102739968"/>
        <c:crosses val="autoZero"/>
        <c:auto val="1"/>
        <c:lblAlgn val="ctr"/>
        <c:lblOffset val="100"/>
        <c:tickLblSkip val="2"/>
        <c:tickMarkSkip val="2"/>
      </c:catAx>
      <c:valAx>
        <c:axId val="102739968"/>
        <c:scaling>
          <c:orientation val="minMax"/>
          <c:max val="130"/>
          <c:min val="100"/>
        </c:scaling>
        <c:axPos val="l"/>
        <c:title>
          <c:tx>
            <c:rich>
              <a:bodyPr/>
              <a:lstStyle/>
              <a:p>
                <a:pPr>
                  <a:defRPr sz="575" b="1" i="0" u="none" strike="noStrike" baseline="0">
                    <a:solidFill>
                      <a:srgbClr val="000000"/>
                    </a:solidFill>
                    <a:latin typeface="Simplified Arabic"/>
                    <a:ea typeface="Simplified Arabic"/>
                    <a:cs typeface="Simplified Arabic"/>
                  </a:defRPr>
                </a:pPr>
                <a:r>
                  <a:rPr lang="ar-SA"/>
                  <a:t>الرقم القياسي لأسعار الجملة (</a:t>
                </a:r>
                <a:r>
                  <a:rPr lang="en-US"/>
                  <a:t>WPI)</a:t>
                </a:r>
              </a:p>
            </c:rich>
          </c:tx>
          <c:layout>
            <c:manualLayout>
              <c:xMode val="edge"/>
              <c:yMode val="edge"/>
              <c:x val="5.460750853242323E-2"/>
              <c:y val="0.162303664921466"/>
            </c:manualLayout>
          </c:layout>
          <c:spPr>
            <a:noFill/>
            <a:ln w="25400">
              <a:noFill/>
            </a:ln>
          </c:spPr>
        </c:title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SA"/>
          </a:p>
        </c:txPr>
        <c:crossAx val="102736256"/>
        <c:crosses val="autoZero"/>
        <c:crossBetween val="between"/>
        <c:majorUnit val="5"/>
      </c:valAx>
      <c:spPr>
        <a:noFill/>
        <a:ln w="25400">
          <a:noFill/>
        </a:ln>
      </c:spPr>
    </c:plotArea>
    <c:plotVisOnly val="1"/>
    <c:dispBlanksAs val="gap"/>
  </c:chart>
  <c:spPr>
    <a:noFill/>
    <a:ln w="635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85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420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hbadran</dc:creator>
  <cp:keywords/>
  <dc:description/>
  <cp:lastModifiedBy>hbadran</cp:lastModifiedBy>
  <cp:revision>1</cp:revision>
  <cp:lastPrinted>2016-07-19T05:50:00Z</cp:lastPrinted>
  <dcterms:created xsi:type="dcterms:W3CDTF">2016-07-19T05:44:00Z</dcterms:created>
  <dcterms:modified xsi:type="dcterms:W3CDTF">2016-07-19T05:52:00Z</dcterms:modified>
</cp:coreProperties>
</file>