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737" w:rsidRPr="00771737" w:rsidRDefault="00771737" w:rsidP="00771737">
      <w:pPr>
        <w:jc w:val="center"/>
        <w:rPr>
          <w:rFonts w:ascii="Simplified Arabic" w:hAnsi="Simplified Arabic" w:cs="Simplified Arabic"/>
          <w:b/>
          <w:bCs/>
          <w:sz w:val="32"/>
          <w:szCs w:val="32"/>
          <w:rtl/>
        </w:rPr>
      </w:pPr>
      <w:bookmarkStart w:id="0" w:name="_GoBack"/>
      <w:r w:rsidRPr="00771737">
        <w:rPr>
          <w:rFonts w:ascii="Simplified Arabic" w:hAnsi="Simplified Arabic" w:cs="Simplified Arabic"/>
          <w:b/>
          <w:bCs/>
          <w:sz w:val="32"/>
          <w:szCs w:val="32"/>
          <w:rtl/>
        </w:rPr>
        <w:t>خلال لقائه رئيس</w:t>
      </w:r>
      <w:r w:rsidRPr="00771737">
        <w:rPr>
          <w:rFonts w:ascii="Simplified Arabic" w:hAnsi="Simplified Arabic" w:cs="Simplified Arabic" w:hint="cs"/>
          <w:b/>
          <w:bCs/>
          <w:sz w:val="32"/>
          <w:szCs w:val="32"/>
          <w:rtl/>
        </w:rPr>
        <w:t>ة</w:t>
      </w:r>
      <w:r w:rsidRPr="00771737">
        <w:rPr>
          <w:rFonts w:ascii="Simplified Arabic" w:hAnsi="Simplified Arabic" w:cs="Simplified Arabic"/>
          <w:b/>
          <w:bCs/>
          <w:sz w:val="32"/>
          <w:szCs w:val="32"/>
          <w:rtl/>
        </w:rPr>
        <w:t xml:space="preserve"> الجهاز المركزي للإحصاء الفلسطيني</w:t>
      </w:r>
    </w:p>
    <w:p w:rsidR="00771737" w:rsidRPr="00771737" w:rsidRDefault="00771737" w:rsidP="00771737">
      <w:pPr>
        <w:jc w:val="center"/>
        <w:rPr>
          <w:rFonts w:ascii="Simplified Arabic" w:hAnsi="Simplified Arabic" w:cs="Simplified Arabic"/>
          <w:b/>
          <w:bCs/>
          <w:sz w:val="32"/>
          <w:szCs w:val="32"/>
          <w:rtl/>
        </w:rPr>
      </w:pPr>
      <w:r w:rsidRPr="00771737">
        <w:rPr>
          <w:rFonts w:ascii="Simplified Arabic" w:hAnsi="Simplified Arabic" w:cs="Simplified Arabic"/>
          <w:b/>
          <w:bCs/>
          <w:sz w:val="32"/>
          <w:szCs w:val="32"/>
          <w:rtl/>
        </w:rPr>
        <w:t>رئيس سلطة المياه: تكامل البيانات يعزز فهم القطاعات المختلفة</w:t>
      </w:r>
    </w:p>
    <w:p w:rsidR="00771737" w:rsidRPr="00771737" w:rsidRDefault="00771737" w:rsidP="00771737">
      <w:pPr>
        <w:jc w:val="both"/>
        <w:rPr>
          <w:rFonts w:ascii="Simplified Arabic" w:hAnsi="Simplified Arabic" w:cs="Simplified Arabic"/>
          <w:sz w:val="28"/>
          <w:szCs w:val="28"/>
          <w:rtl/>
        </w:rPr>
      </w:pPr>
      <w:r w:rsidRPr="00771737">
        <w:rPr>
          <w:rFonts w:ascii="Simplified Arabic" w:hAnsi="Simplified Arabic" w:cs="Simplified Arabic"/>
          <w:b/>
          <w:bCs/>
          <w:sz w:val="28"/>
          <w:szCs w:val="28"/>
          <w:rtl/>
        </w:rPr>
        <w:t xml:space="preserve">رام الله </w:t>
      </w:r>
      <w:r>
        <w:rPr>
          <w:rFonts w:ascii="Simplified Arabic" w:hAnsi="Simplified Arabic" w:cs="Simplified Arabic"/>
          <w:b/>
          <w:bCs/>
          <w:sz w:val="28"/>
          <w:szCs w:val="28"/>
        </w:rPr>
        <w:t>2024</w:t>
      </w:r>
      <w:r w:rsidRPr="00771737">
        <w:rPr>
          <w:rFonts w:ascii="Simplified Arabic" w:hAnsi="Simplified Arabic" w:cs="Simplified Arabic"/>
          <w:b/>
          <w:bCs/>
          <w:sz w:val="28"/>
          <w:szCs w:val="28"/>
        </w:rPr>
        <w:t>-10-</w:t>
      </w:r>
      <w:r>
        <w:rPr>
          <w:rFonts w:ascii="Simplified Arabic" w:hAnsi="Simplified Arabic" w:cs="Simplified Arabic"/>
          <w:b/>
          <w:bCs/>
          <w:sz w:val="28"/>
          <w:szCs w:val="28"/>
        </w:rPr>
        <w:t>31</w:t>
      </w:r>
      <w:r w:rsidRPr="00771737">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 </w:t>
      </w:r>
      <w:r w:rsidRPr="00771737">
        <w:rPr>
          <w:rFonts w:ascii="Simplified Arabic" w:hAnsi="Simplified Arabic" w:cs="Simplified Arabic"/>
          <w:b/>
          <w:bCs/>
          <w:sz w:val="28"/>
          <w:szCs w:val="28"/>
          <w:rtl/>
        </w:rPr>
        <w:t>–</w:t>
      </w:r>
      <w:r w:rsidRPr="00771737">
        <w:rPr>
          <w:rFonts w:ascii="Simplified Arabic" w:hAnsi="Simplified Arabic" w:cs="Simplified Arabic"/>
          <w:sz w:val="28"/>
          <w:szCs w:val="28"/>
          <w:rtl/>
        </w:rPr>
        <w:t xml:space="preserve"> شدد رئيس سلطة المياه د. زياد ميمي على أهمية التكامل بين سلطة المياه والجهاز المركزي للإحصاء الفلسطيني لضمان توفير بيانات دقيقة تعكس الواقع الفلسطيني، بما يشمل قطاعي المياه والصرف الصحي. جاء ذلك خلال لقائه برئيس</w:t>
      </w:r>
      <w:r>
        <w:rPr>
          <w:rFonts w:ascii="Simplified Arabic" w:hAnsi="Simplified Arabic" w:cs="Simplified Arabic" w:hint="cs"/>
          <w:sz w:val="28"/>
          <w:szCs w:val="28"/>
          <w:rtl/>
        </w:rPr>
        <w:t>ة</w:t>
      </w:r>
      <w:r w:rsidRPr="00771737">
        <w:rPr>
          <w:rFonts w:ascii="Simplified Arabic" w:hAnsi="Simplified Arabic" w:cs="Simplified Arabic"/>
          <w:sz w:val="28"/>
          <w:szCs w:val="28"/>
          <w:rtl/>
        </w:rPr>
        <w:t xml:space="preserve"> الجهاز د. علا عوض، ومدير عام الإحصاءات الجغرافية م. زهران اخ</w:t>
      </w:r>
      <w:r>
        <w:rPr>
          <w:rFonts w:ascii="Simplified Arabic" w:hAnsi="Simplified Arabic" w:cs="Simplified Arabic"/>
          <w:sz w:val="28"/>
          <w:szCs w:val="28"/>
          <w:rtl/>
        </w:rPr>
        <w:t>ليف، ورئيس قسم المياه في الجهاز</w:t>
      </w:r>
      <w:r>
        <w:rPr>
          <w:rFonts w:ascii="Simplified Arabic" w:hAnsi="Simplified Arabic" w:cs="Simplified Arabic" w:hint="cs"/>
          <w:sz w:val="28"/>
          <w:szCs w:val="28"/>
          <w:rtl/>
        </w:rPr>
        <w:t xml:space="preserve"> </w:t>
      </w:r>
      <w:r w:rsidRPr="00771737">
        <w:rPr>
          <w:rFonts w:ascii="Simplified Arabic" w:hAnsi="Simplified Arabic" w:cs="Simplified Arabic"/>
          <w:sz w:val="28"/>
          <w:szCs w:val="28"/>
          <w:rtl/>
        </w:rPr>
        <w:t>محمد شاهين، إضافة إلى المهندس عادل ياسين مدير عام التخطيط، وم. أشرف دويكات رئيس قسم دائرة المعلومات في سلطة المياه.</w:t>
      </w:r>
    </w:p>
    <w:p w:rsidR="005E0589" w:rsidRPr="00771737" w:rsidRDefault="00771737" w:rsidP="00771737">
      <w:pPr>
        <w:jc w:val="both"/>
        <w:rPr>
          <w:rFonts w:ascii="Simplified Arabic" w:hAnsi="Simplified Arabic" w:cs="Simplified Arabic"/>
          <w:sz w:val="28"/>
          <w:szCs w:val="28"/>
        </w:rPr>
      </w:pPr>
      <w:r w:rsidRPr="00771737">
        <w:rPr>
          <w:rFonts w:ascii="Simplified Arabic" w:hAnsi="Simplified Arabic" w:cs="Simplified Arabic"/>
          <w:sz w:val="28"/>
          <w:szCs w:val="28"/>
          <w:rtl/>
        </w:rPr>
        <w:t>ناقش المجتمعون خلال اللقاء أهمية المعلومات الميدانية في عكس الواقع المائي وتسهيل إصدار مؤشرات دقيقة عن هذا القطاع. واتفق الطرفان على تشكيل لجنة فنية مشتركة لتسريع وتوحيد الجهود لرصد المخرجات المطلوبة في المجالات ذات الصلة.</w:t>
      </w:r>
      <w:bookmarkEnd w:id="0"/>
    </w:p>
    <w:sectPr w:rsidR="005E0589" w:rsidRPr="00771737"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37"/>
    <w:rsid w:val="005713A0"/>
    <w:rsid w:val="005E0589"/>
    <w:rsid w:val="00771737"/>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C0FB"/>
  <w15:chartTrackingRefBased/>
  <w15:docId w15:val="{A89B538E-2857-4051-8CE5-19B7526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1</cp:revision>
  <dcterms:created xsi:type="dcterms:W3CDTF">2024-10-31T19:04:00Z</dcterms:created>
  <dcterms:modified xsi:type="dcterms:W3CDTF">2024-10-31T19:08:00Z</dcterms:modified>
</cp:coreProperties>
</file>