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96D" w:rsidRPr="00FE15AD" w:rsidRDefault="00B448D9" w:rsidP="00FE15AD">
      <w:pPr>
        <w:pStyle w:val="Title"/>
        <w:bidi w:val="0"/>
        <w:ind w:hanging="87"/>
        <w:rPr>
          <w:rFonts w:ascii="Simplified Arabic" w:hAnsi="Simplified Arabic" w:cs="Simplified Arabic"/>
          <w:color w:val="000000" w:themeColor="text1"/>
          <w:rtl/>
        </w:rPr>
      </w:pPr>
      <w:r w:rsidRPr="00FE15AD">
        <w:rPr>
          <w:rFonts w:ascii="Simplified Arabic" w:hAnsi="Simplified Arabic" w:cs="Simplified Arabic"/>
          <w:color w:val="000000" w:themeColor="text1"/>
          <w:rtl/>
        </w:rPr>
        <w:t xml:space="preserve">الإحصاء الفلسطيني </w:t>
      </w:r>
      <w:r w:rsidR="009E7711" w:rsidRPr="00FE15AD">
        <w:rPr>
          <w:rFonts w:ascii="Simplified Arabic" w:hAnsi="Simplified Arabic" w:cs="Simplified Arabic"/>
          <w:color w:val="000000" w:themeColor="text1"/>
          <w:rtl/>
        </w:rPr>
        <w:t xml:space="preserve">وسلطة جودة البيئة </w:t>
      </w:r>
      <w:r w:rsidRPr="00FE15AD">
        <w:rPr>
          <w:rFonts w:ascii="Simplified Arabic" w:hAnsi="Simplified Arabic" w:cs="Simplified Arabic"/>
          <w:color w:val="000000" w:themeColor="text1"/>
          <w:rtl/>
        </w:rPr>
        <w:t>يصدر</w:t>
      </w:r>
      <w:r w:rsidR="0000129D" w:rsidRPr="00FE15AD">
        <w:rPr>
          <w:rFonts w:ascii="Simplified Arabic" w:hAnsi="Simplified Arabic" w:cs="Simplified Arabic"/>
          <w:color w:val="000000" w:themeColor="text1"/>
          <w:rtl/>
        </w:rPr>
        <w:t>ان</w:t>
      </w:r>
      <w:r w:rsidRPr="00FE15AD">
        <w:rPr>
          <w:rFonts w:ascii="Simplified Arabic" w:hAnsi="Simplified Arabic" w:cs="Simplified Arabic"/>
          <w:color w:val="000000" w:themeColor="text1"/>
          <w:rtl/>
        </w:rPr>
        <w:t xml:space="preserve"> بياناً صحفياً </w:t>
      </w:r>
    </w:p>
    <w:p w:rsidR="00A30679" w:rsidRPr="00FE15AD" w:rsidRDefault="00B448D9" w:rsidP="00FE15AD">
      <w:pPr>
        <w:pStyle w:val="Title"/>
        <w:bidi w:val="0"/>
        <w:ind w:hanging="87"/>
        <w:rPr>
          <w:rFonts w:ascii="Simplified Arabic" w:hAnsi="Simplified Arabic" w:cs="Simplified Arabic"/>
          <w:color w:val="000000" w:themeColor="text1"/>
          <w:rtl/>
        </w:rPr>
      </w:pPr>
      <w:bookmarkStart w:id="0" w:name="_GoBack"/>
      <w:r w:rsidRPr="00FE15AD">
        <w:rPr>
          <w:rFonts w:ascii="Simplified Arabic" w:hAnsi="Simplified Arabic" w:cs="Simplified Arabic"/>
          <w:color w:val="000000" w:themeColor="text1"/>
          <w:rtl/>
        </w:rPr>
        <w:t>بمناسبة يوم البيئة العالمي</w:t>
      </w:r>
      <w:r w:rsidR="0060696D" w:rsidRPr="00FE15AD">
        <w:rPr>
          <w:rFonts w:ascii="Simplified Arabic" w:hAnsi="Simplified Arabic" w:cs="Simplified Arabic"/>
          <w:color w:val="000000" w:themeColor="text1"/>
          <w:rtl/>
        </w:rPr>
        <w:t>، 05/06/2024</w:t>
      </w:r>
    </w:p>
    <w:bookmarkEnd w:id="0"/>
    <w:p w:rsidR="00361E93" w:rsidRPr="00FE15AD" w:rsidRDefault="00361E93" w:rsidP="00FE15AD">
      <w:pPr>
        <w:pStyle w:val="Title"/>
        <w:bidi w:val="0"/>
        <w:rPr>
          <w:rFonts w:ascii="Simplified Arabic" w:hAnsi="Simplified Arabic" w:cs="Simplified Arabic"/>
          <w:color w:val="000000" w:themeColor="text1"/>
          <w:rtl/>
        </w:rPr>
      </w:pPr>
    </w:p>
    <w:p w:rsidR="005B5BC9" w:rsidRPr="00FE15AD" w:rsidRDefault="00E76D24" w:rsidP="00FE15AD">
      <w:pPr>
        <w:pStyle w:val="Title"/>
        <w:bidi w:val="0"/>
        <w:rPr>
          <w:rFonts w:ascii="Simplified Arabic" w:hAnsi="Simplified Arabic" w:cs="Simplified Arabic"/>
          <w:color w:val="000000" w:themeColor="text1"/>
          <w:rtl/>
        </w:rPr>
      </w:pPr>
      <w:r w:rsidRPr="00FE15AD">
        <w:rPr>
          <w:rFonts w:ascii="Simplified Arabic" w:hAnsi="Simplified Arabic" w:cs="Simplified Arabic"/>
          <w:color w:val="000000" w:themeColor="text1"/>
          <w:rtl/>
        </w:rPr>
        <w:t>"</w:t>
      </w:r>
      <w:r w:rsidR="00997B8A" w:rsidRPr="00FE15AD">
        <w:rPr>
          <w:rFonts w:ascii="Simplified Arabic" w:hAnsi="Simplified Arabic" w:cs="Simplified Arabic"/>
          <w:color w:val="000000" w:themeColor="text1"/>
          <w:rtl/>
        </w:rPr>
        <w:t>عد</w:t>
      </w:r>
      <w:r w:rsidR="00344869" w:rsidRPr="00FE15AD">
        <w:rPr>
          <w:rFonts w:ascii="Simplified Arabic" w:hAnsi="Simplified Arabic" w:cs="Simplified Arabic"/>
          <w:color w:val="000000" w:themeColor="text1"/>
          <w:rtl/>
        </w:rPr>
        <w:t>وان الاحتلال الاسرائيلي خلق بيئة</w:t>
      </w:r>
      <w:r w:rsidR="00997B8A" w:rsidRPr="00FE15AD">
        <w:rPr>
          <w:rFonts w:ascii="Simplified Arabic" w:hAnsi="Simplified Arabic" w:cs="Simplified Arabic"/>
          <w:color w:val="000000" w:themeColor="text1"/>
          <w:rtl/>
        </w:rPr>
        <w:t xml:space="preserve"> غير صالحة للحياة</w:t>
      </w:r>
      <w:r w:rsidR="00574E5A" w:rsidRPr="00FE15AD">
        <w:rPr>
          <w:rFonts w:ascii="Simplified Arabic" w:hAnsi="Simplified Arabic" w:cs="Simplified Arabic"/>
          <w:color w:val="000000" w:themeColor="text1"/>
          <w:rtl/>
        </w:rPr>
        <w:t xml:space="preserve"> </w:t>
      </w:r>
      <w:r w:rsidR="00997B8A" w:rsidRPr="00FE15AD">
        <w:rPr>
          <w:rFonts w:ascii="Simplified Arabic" w:hAnsi="Simplified Arabic" w:cs="Simplified Arabic"/>
          <w:color w:val="000000" w:themeColor="text1"/>
          <w:rtl/>
        </w:rPr>
        <w:t>في قطاع غزة</w:t>
      </w:r>
      <w:r w:rsidRPr="00FE15AD">
        <w:rPr>
          <w:rFonts w:ascii="Simplified Arabic" w:hAnsi="Simplified Arabic" w:cs="Simplified Arabic"/>
          <w:color w:val="000000" w:themeColor="text1"/>
          <w:rtl/>
        </w:rPr>
        <w:t>"</w:t>
      </w:r>
    </w:p>
    <w:p w:rsidR="00574E5A" w:rsidRPr="00FE15AD" w:rsidRDefault="00574E5A" w:rsidP="00FE15AD">
      <w:pPr>
        <w:pStyle w:val="Title"/>
        <w:bidi w:val="0"/>
        <w:rPr>
          <w:rFonts w:ascii="Simplified Arabic" w:hAnsi="Simplified Arabic" w:cs="Simplified Arabic"/>
          <w:color w:val="000000" w:themeColor="text1"/>
          <w:rtl/>
        </w:rPr>
      </w:pPr>
    </w:p>
    <w:p w:rsidR="00E463FC" w:rsidRPr="00FE15AD" w:rsidRDefault="00B76DB8" w:rsidP="00FE15AD">
      <w:pPr>
        <w:bidi w:val="0"/>
        <w:jc w:val="both"/>
        <w:rPr>
          <w:rFonts w:ascii="Simplified Arabic" w:hAnsi="Simplified Arabic" w:cs="Simplified Arabic"/>
          <w:color w:val="000000" w:themeColor="text1"/>
          <w:rtl/>
        </w:rPr>
      </w:pPr>
      <w:r w:rsidRPr="00FE15AD">
        <w:rPr>
          <w:rFonts w:ascii="Simplified Arabic" w:hAnsi="Simplified Arabic" w:cs="Simplified Arabic"/>
          <w:color w:val="000000" w:themeColor="text1"/>
          <w:rtl/>
        </w:rPr>
        <w:t xml:space="preserve">منذ عام 1973، يحتفل العالم في الخامس من حزيران بيوم البيئة العالمي </w:t>
      </w:r>
      <w:r w:rsidR="00A72A05" w:rsidRPr="00FE15AD">
        <w:rPr>
          <w:rFonts w:ascii="Simplified Arabic" w:hAnsi="Simplified Arabic" w:cs="Simplified Arabic"/>
          <w:color w:val="000000" w:themeColor="text1"/>
          <w:rtl/>
        </w:rPr>
        <w:t xml:space="preserve">تحت رعاية </w:t>
      </w:r>
      <w:r w:rsidRPr="00FE15AD">
        <w:rPr>
          <w:rFonts w:ascii="Simplified Arabic" w:hAnsi="Simplified Arabic" w:cs="Simplified Arabic"/>
          <w:color w:val="000000" w:themeColor="text1"/>
          <w:rtl/>
        </w:rPr>
        <w:t xml:space="preserve">برنامج الأمم المتحدة للبيئة، بهدف زيادة الوعي حول القضايا البيئية الحرجة مثل تغير المناخ </w:t>
      </w:r>
      <w:r w:rsidR="0000129D" w:rsidRPr="00FE15AD">
        <w:rPr>
          <w:rFonts w:ascii="Simplified Arabic" w:hAnsi="Simplified Arabic" w:cs="Simplified Arabic"/>
          <w:color w:val="000000" w:themeColor="text1"/>
          <w:rtl/>
        </w:rPr>
        <w:t>و</w:t>
      </w:r>
      <w:r w:rsidRPr="00FE15AD">
        <w:rPr>
          <w:rFonts w:ascii="Simplified Arabic" w:hAnsi="Simplified Arabic" w:cs="Simplified Arabic"/>
          <w:color w:val="000000" w:themeColor="text1"/>
          <w:rtl/>
        </w:rPr>
        <w:t>التلوث الكيميائي المتزايد باضطراد على هذا الكوكب، وتعزيز التدابير لتحقيق أهداف التنمية المستدامة 2030</w:t>
      </w:r>
      <w:r w:rsidR="002D6D3F" w:rsidRPr="00FE15AD">
        <w:rPr>
          <w:rFonts w:ascii="Simplified Arabic" w:hAnsi="Simplified Arabic" w:cs="Simplified Arabic"/>
          <w:color w:val="000000" w:themeColor="text1"/>
          <w:rtl/>
        </w:rPr>
        <w:t xml:space="preserve">، </w:t>
      </w:r>
      <w:r w:rsidR="00A72A05" w:rsidRPr="00FE15AD">
        <w:rPr>
          <w:rFonts w:ascii="Simplified Arabic" w:hAnsi="Simplified Arabic" w:cs="Simplified Arabic"/>
          <w:color w:val="000000" w:themeColor="text1"/>
          <w:rtl/>
        </w:rPr>
        <w:t>ويأتي الاحتفال لهذا العام تحت</w:t>
      </w:r>
      <w:r w:rsidR="002D6D3F" w:rsidRPr="00FE15AD">
        <w:rPr>
          <w:rFonts w:ascii="Simplified Arabic" w:hAnsi="Simplified Arabic" w:cs="Simplified Arabic"/>
          <w:color w:val="000000" w:themeColor="text1"/>
          <w:rtl/>
        </w:rPr>
        <w:t xml:space="preserve"> شعار "</w:t>
      </w:r>
      <w:r w:rsidR="00E463FC" w:rsidRPr="00FE15AD">
        <w:rPr>
          <w:rFonts w:ascii="Simplified Arabic" w:hAnsi="Simplified Arabic" w:cs="Simplified Arabic"/>
          <w:color w:val="000000" w:themeColor="text1"/>
          <w:rtl/>
        </w:rPr>
        <w:t>مكافحة التصحر،</w:t>
      </w:r>
      <w:r w:rsidR="001A5F15" w:rsidRPr="00FE15AD">
        <w:rPr>
          <w:rFonts w:ascii="Simplified Arabic" w:hAnsi="Simplified Arabic" w:cs="Simplified Arabic"/>
          <w:color w:val="000000" w:themeColor="text1"/>
          <w:rtl/>
        </w:rPr>
        <w:t xml:space="preserve"> </w:t>
      </w:r>
      <w:r w:rsidR="00E463FC" w:rsidRPr="00FE15AD">
        <w:rPr>
          <w:rFonts w:ascii="Simplified Arabic" w:hAnsi="Simplified Arabic" w:cs="Simplified Arabic"/>
          <w:color w:val="000000" w:themeColor="text1"/>
          <w:rtl/>
        </w:rPr>
        <w:t>وإصلاح الأراضي، وبناء القدرة على الصمود في وجه الجفاف".</w:t>
      </w:r>
    </w:p>
    <w:p w:rsidR="0000129D" w:rsidRPr="00FE15AD" w:rsidRDefault="0000129D" w:rsidP="00FE15AD">
      <w:pPr>
        <w:bidi w:val="0"/>
        <w:jc w:val="both"/>
        <w:rPr>
          <w:rFonts w:ascii="Simplified Arabic" w:hAnsi="Simplified Arabic" w:cs="Simplified Arabic"/>
          <w:color w:val="000000" w:themeColor="text1"/>
          <w:rtl/>
        </w:rPr>
      </w:pPr>
    </w:p>
    <w:p w:rsidR="002B74E7" w:rsidRPr="00FE15AD" w:rsidRDefault="00B76DB8" w:rsidP="00FE15AD">
      <w:pPr>
        <w:bidi w:val="0"/>
        <w:jc w:val="both"/>
        <w:rPr>
          <w:rFonts w:ascii="Simplified Arabic" w:hAnsi="Simplified Arabic" w:cs="Simplified Arabic"/>
          <w:color w:val="000000" w:themeColor="text1"/>
        </w:rPr>
      </w:pPr>
      <w:r w:rsidRPr="00FE15AD">
        <w:rPr>
          <w:rFonts w:ascii="Simplified Arabic" w:hAnsi="Simplified Arabic" w:cs="Simplified Arabic"/>
          <w:color w:val="000000" w:themeColor="text1"/>
          <w:rtl/>
        </w:rPr>
        <w:t>بينما يحتفل العالم بيوم البيئة العالمي</w:t>
      </w:r>
      <w:r w:rsidR="007536A0" w:rsidRPr="00FE15AD">
        <w:rPr>
          <w:rFonts w:ascii="Simplified Arabic" w:hAnsi="Simplified Arabic" w:cs="Simplified Arabic"/>
          <w:color w:val="000000" w:themeColor="text1"/>
          <w:rtl/>
        </w:rPr>
        <w:t xml:space="preserve"> لهذا العام</w:t>
      </w:r>
      <w:r w:rsidRPr="00FE15AD">
        <w:rPr>
          <w:rFonts w:ascii="Simplified Arabic" w:hAnsi="Simplified Arabic" w:cs="Simplified Arabic"/>
          <w:color w:val="000000" w:themeColor="text1"/>
          <w:rtl/>
        </w:rPr>
        <w:t>، تواجه فلسطين استنزافا</w:t>
      </w:r>
      <w:r w:rsidR="001A5F15" w:rsidRPr="00FE15AD">
        <w:rPr>
          <w:rFonts w:ascii="Simplified Arabic" w:hAnsi="Simplified Arabic" w:cs="Simplified Arabic"/>
          <w:color w:val="000000" w:themeColor="text1"/>
          <w:rtl/>
        </w:rPr>
        <w:t>ً</w:t>
      </w:r>
      <w:r w:rsidRPr="00FE15AD">
        <w:rPr>
          <w:rFonts w:ascii="Simplified Arabic" w:hAnsi="Simplified Arabic" w:cs="Simplified Arabic"/>
          <w:color w:val="000000" w:themeColor="text1"/>
          <w:rtl/>
        </w:rPr>
        <w:t xml:space="preserve"> لمقدراتها البشرية والطبيعية بسبب العدوان المستمر منذ أكثر من سبعة عقود</w:t>
      </w:r>
      <w:r w:rsidR="007536A0" w:rsidRPr="00FE15AD">
        <w:rPr>
          <w:rFonts w:ascii="Simplified Arabic" w:hAnsi="Simplified Arabic" w:cs="Simplified Arabic"/>
          <w:color w:val="000000" w:themeColor="text1"/>
          <w:rtl/>
        </w:rPr>
        <w:t>، وتجلت تداعيات هذه الغطرسة بالعدوان</w:t>
      </w:r>
      <w:r w:rsidR="0066200B" w:rsidRPr="00FE15AD">
        <w:rPr>
          <w:rFonts w:ascii="Simplified Arabic" w:hAnsi="Simplified Arabic" w:cs="Simplified Arabic"/>
          <w:color w:val="000000" w:themeColor="text1"/>
          <w:rtl/>
        </w:rPr>
        <w:t xml:space="preserve"> الاسرائيلي </w:t>
      </w:r>
      <w:r w:rsidR="007536A0" w:rsidRPr="00FE15AD">
        <w:rPr>
          <w:rFonts w:ascii="Simplified Arabic" w:hAnsi="Simplified Arabic" w:cs="Simplified Arabic"/>
          <w:color w:val="000000" w:themeColor="text1"/>
          <w:rtl/>
        </w:rPr>
        <w:t xml:space="preserve">الهمجي الأخير منذ السابع من أكتوبر، حيث التدمير العشوائي للكل الفلسطيني، </w:t>
      </w:r>
      <w:r w:rsidR="0000129D" w:rsidRPr="00FE15AD">
        <w:rPr>
          <w:rFonts w:ascii="Simplified Arabic" w:hAnsi="Simplified Arabic" w:cs="Simplified Arabic"/>
          <w:color w:val="000000" w:themeColor="text1"/>
          <w:rtl/>
        </w:rPr>
        <w:t>و</w:t>
      </w:r>
      <w:r w:rsidR="002B74E7" w:rsidRPr="00FE15AD">
        <w:rPr>
          <w:rFonts w:ascii="Simplified Arabic" w:hAnsi="Simplified Arabic" w:cs="Simplified Arabic"/>
          <w:color w:val="000000" w:themeColor="text1"/>
          <w:rtl/>
        </w:rPr>
        <w:t>استخدام</w:t>
      </w:r>
      <w:r w:rsidR="00A72A05" w:rsidRPr="00FE15AD">
        <w:rPr>
          <w:rFonts w:ascii="Simplified Arabic" w:hAnsi="Simplified Arabic" w:cs="Simplified Arabic"/>
          <w:color w:val="000000" w:themeColor="text1"/>
          <w:rtl/>
        </w:rPr>
        <w:t xml:space="preserve"> كافة انواع الاسلحة بغية تدمير كافة مناحي الحياة والممتلكات بما فيها المكونات البيئية، اذ أن </w:t>
      </w:r>
      <w:r w:rsidR="002B74E7" w:rsidRPr="00FE15AD">
        <w:rPr>
          <w:rFonts w:ascii="Simplified Arabic" w:hAnsi="Simplified Arabic" w:cs="Simplified Arabic"/>
          <w:color w:val="000000" w:themeColor="text1"/>
          <w:rtl/>
        </w:rPr>
        <w:t>إلقاء الآلاف الأطنان من المواد المتفجرة والسامة يسبب تلوثاً كبيراً للتربة والمياه والهواء، مما يؤثر بشكل سلبي على النظم ال</w:t>
      </w:r>
      <w:r w:rsidR="00CE0B5A" w:rsidRPr="00FE15AD">
        <w:rPr>
          <w:rFonts w:ascii="Simplified Arabic" w:hAnsi="Simplified Arabic" w:cs="Simplified Arabic"/>
          <w:color w:val="000000" w:themeColor="text1"/>
          <w:rtl/>
          <w:lang w:bidi="ar-JO"/>
        </w:rPr>
        <w:t>إ</w:t>
      </w:r>
      <w:r w:rsidR="002B74E7" w:rsidRPr="00FE15AD">
        <w:rPr>
          <w:rFonts w:ascii="Simplified Arabic" w:hAnsi="Simplified Arabic" w:cs="Simplified Arabic"/>
          <w:color w:val="000000" w:themeColor="text1"/>
          <w:rtl/>
        </w:rPr>
        <w:t>يكولوجية والصحة العامة، ويعرضها للتهديد، إضافة إلى ذلك، فإن تدمير المرافق البيئية من محطات لمعالجة المياه العادمة ومحطات تحلية المياه يُعيق قدرة المجتمع على الصمود وعلى إدارة الموارد المائية، مما يُفاقم من خطر الجفاف ونقص المياه النقية والصالحة للشرب، ويهدد الأمن الغذائي</w:t>
      </w:r>
      <w:r w:rsidR="002B74E7" w:rsidRPr="00FE15AD">
        <w:rPr>
          <w:rFonts w:ascii="Simplified Arabic" w:hAnsi="Simplified Arabic" w:cs="Simplified Arabic"/>
          <w:color w:val="000000" w:themeColor="text1"/>
        </w:rPr>
        <w:t>.</w:t>
      </w:r>
    </w:p>
    <w:p w:rsidR="007536A0" w:rsidRPr="00FE15AD" w:rsidRDefault="007536A0" w:rsidP="00FE15AD">
      <w:pPr>
        <w:bidi w:val="0"/>
        <w:jc w:val="both"/>
        <w:rPr>
          <w:rFonts w:ascii="Simplified Arabic" w:hAnsi="Simplified Arabic" w:cs="Simplified Arabic"/>
          <w:color w:val="000000" w:themeColor="text1"/>
        </w:rPr>
      </w:pPr>
    </w:p>
    <w:p w:rsidR="00CE0B5A" w:rsidRPr="00FE15AD" w:rsidRDefault="001745B9" w:rsidP="00FE15AD">
      <w:pPr>
        <w:bidi w:val="0"/>
        <w:jc w:val="both"/>
        <w:rPr>
          <w:rFonts w:ascii="Simplified Arabic" w:hAnsi="Simplified Arabic" w:cs="Simplified Arabic"/>
          <w:color w:val="000000" w:themeColor="text1"/>
          <w:rtl/>
        </w:rPr>
      </w:pPr>
      <w:r w:rsidRPr="00FE15AD">
        <w:rPr>
          <w:rFonts w:ascii="Simplified Arabic" w:hAnsi="Simplified Arabic" w:cs="Simplified Arabic"/>
          <w:color w:val="000000" w:themeColor="text1"/>
          <w:rtl/>
        </w:rPr>
        <w:t xml:space="preserve">وعلاوة على ذلك، فإن حرق الأراضي الزراعية </w:t>
      </w:r>
      <w:r w:rsidR="00A63FFB" w:rsidRPr="00FE15AD">
        <w:rPr>
          <w:rFonts w:ascii="Simplified Arabic" w:hAnsi="Simplified Arabic" w:cs="Simplified Arabic"/>
          <w:color w:val="000000" w:themeColor="text1"/>
          <w:rtl/>
        </w:rPr>
        <w:t>وتدفق المياه العادمة القادمة من المستعمرات الإسرائيلية، وتهريب النفايات الخطرة للأراضي الفلسطينية</w:t>
      </w:r>
      <w:r w:rsidRPr="00FE15AD">
        <w:rPr>
          <w:rFonts w:ascii="Simplified Arabic" w:hAnsi="Simplified Arabic" w:cs="Simplified Arabic"/>
          <w:color w:val="000000" w:themeColor="text1"/>
          <w:rtl/>
        </w:rPr>
        <w:t xml:space="preserve"> يُلحق </w:t>
      </w:r>
      <w:r w:rsidR="00A63FFB" w:rsidRPr="00FE15AD">
        <w:rPr>
          <w:rFonts w:ascii="Simplified Arabic" w:hAnsi="Simplified Arabic" w:cs="Simplified Arabic"/>
          <w:color w:val="000000" w:themeColor="text1"/>
          <w:rtl/>
        </w:rPr>
        <w:t>ضرراً وتلوثاً و</w:t>
      </w:r>
      <w:r w:rsidRPr="00FE15AD">
        <w:rPr>
          <w:rFonts w:ascii="Simplified Arabic" w:hAnsi="Simplified Arabic" w:cs="Simplified Arabic"/>
          <w:color w:val="000000" w:themeColor="text1"/>
          <w:rtl/>
        </w:rPr>
        <w:t>دماراً هائلاً بالقطاع الزر</w:t>
      </w:r>
      <w:r w:rsidR="00D12543" w:rsidRPr="00FE15AD">
        <w:rPr>
          <w:rFonts w:ascii="Simplified Arabic" w:hAnsi="Simplified Arabic" w:cs="Simplified Arabic"/>
          <w:color w:val="000000" w:themeColor="text1"/>
          <w:rtl/>
        </w:rPr>
        <w:t>اعي، ويُعيق الإنتاج الزراعي، ويصع</w:t>
      </w:r>
      <w:r w:rsidRPr="00FE15AD">
        <w:rPr>
          <w:rFonts w:ascii="Simplified Arabic" w:hAnsi="Simplified Arabic" w:cs="Simplified Arabic"/>
          <w:color w:val="000000" w:themeColor="text1"/>
          <w:rtl/>
        </w:rPr>
        <w:t>ب من تأمين ا</w:t>
      </w:r>
      <w:r w:rsidR="00A63FFB" w:rsidRPr="00FE15AD">
        <w:rPr>
          <w:rFonts w:ascii="Simplified Arabic" w:hAnsi="Simplified Arabic" w:cs="Simplified Arabic"/>
          <w:color w:val="000000" w:themeColor="text1"/>
          <w:rtl/>
        </w:rPr>
        <w:t>لغذاء والموارد الزراعية الأساسية</w:t>
      </w:r>
      <w:r w:rsidRPr="00FE15AD">
        <w:rPr>
          <w:rFonts w:ascii="Simplified Arabic" w:hAnsi="Simplified Arabic" w:cs="Simplified Arabic"/>
          <w:color w:val="000000" w:themeColor="text1"/>
        </w:rPr>
        <w:t>.</w:t>
      </w:r>
    </w:p>
    <w:p w:rsidR="00626874" w:rsidRPr="00FE15AD" w:rsidRDefault="00626874" w:rsidP="00FE15AD">
      <w:pPr>
        <w:bidi w:val="0"/>
        <w:jc w:val="both"/>
        <w:rPr>
          <w:rFonts w:ascii="Simplified Arabic" w:hAnsi="Simplified Arabic" w:cs="Simplified Arabic"/>
          <w:color w:val="000000" w:themeColor="text1"/>
          <w:rtl/>
        </w:rPr>
      </w:pPr>
    </w:p>
    <w:p w:rsidR="00E03C7F" w:rsidRPr="00FE15AD" w:rsidRDefault="00E03C7F" w:rsidP="00FE15AD">
      <w:pPr>
        <w:bidi w:val="0"/>
        <w:jc w:val="both"/>
        <w:rPr>
          <w:rFonts w:ascii="Simplified Arabic" w:hAnsi="Simplified Arabic" w:cs="Simplified Arabic"/>
          <w:b/>
          <w:bCs/>
          <w:color w:val="000000" w:themeColor="text1"/>
          <w:rtl/>
        </w:rPr>
      </w:pPr>
      <w:r w:rsidRPr="00FE15AD">
        <w:rPr>
          <w:rFonts w:ascii="Simplified Arabic" w:hAnsi="Simplified Arabic" w:cs="Simplified Arabic"/>
          <w:b/>
          <w:bCs/>
          <w:color w:val="000000" w:themeColor="text1"/>
          <w:rtl/>
        </w:rPr>
        <w:t>فلسطين تعاني من ضغط مستمر على مصادر المياه المتاحة</w:t>
      </w:r>
    </w:p>
    <w:p w:rsidR="00E03C7F" w:rsidRPr="00FE15AD" w:rsidRDefault="00E03C7F" w:rsidP="00FE15AD">
      <w:pPr>
        <w:shd w:val="clear" w:color="auto" w:fill="FFFFFF"/>
        <w:bidi w:val="0"/>
        <w:spacing w:after="100" w:afterAutospacing="1"/>
        <w:jc w:val="both"/>
        <w:rPr>
          <w:rFonts w:ascii="Simplified Arabic" w:hAnsi="Simplified Arabic" w:cs="Simplified Arabic"/>
          <w:color w:val="000000" w:themeColor="text1"/>
          <w:rtl/>
        </w:rPr>
      </w:pPr>
      <w:r w:rsidRPr="00FE15AD">
        <w:rPr>
          <w:rFonts w:ascii="Simplified Arabic" w:hAnsi="Simplified Arabic" w:cs="Simplified Arabic"/>
          <w:color w:val="000000" w:themeColor="text1"/>
          <w:rtl/>
        </w:rPr>
        <w:t>تعتمد فلسطين بشكل أساسي على المياه المستخرجة من المصادر الجوفية والسطحية، وتبلغ نسبتها 75.7% من مجمل المياه المتاحة، ويعود السبب الرئيسي في ضعف استخدام المياه السطحية إلى سيطرة الاحتلال الاسرائيلي على مياه نهر الأردن</w:t>
      </w:r>
      <w:r w:rsidR="00570DB5" w:rsidRPr="00FE15AD">
        <w:rPr>
          <w:rFonts w:ascii="Simplified Arabic" w:hAnsi="Simplified Arabic" w:cs="Simplified Arabic"/>
          <w:color w:val="000000" w:themeColor="text1"/>
          <w:rtl/>
        </w:rPr>
        <w:t>.</w:t>
      </w:r>
    </w:p>
    <w:p w:rsidR="00E03C7F" w:rsidRPr="00FE15AD" w:rsidRDefault="00A72A05" w:rsidP="00FE15AD">
      <w:pPr>
        <w:shd w:val="clear" w:color="auto" w:fill="FFFFFF"/>
        <w:bidi w:val="0"/>
        <w:spacing w:after="100" w:afterAutospacing="1"/>
        <w:jc w:val="both"/>
        <w:rPr>
          <w:rFonts w:ascii="Simplified Arabic" w:hAnsi="Simplified Arabic" w:cs="Simplified Arabic"/>
          <w:color w:val="000000" w:themeColor="text1"/>
          <w:rtl/>
        </w:rPr>
      </w:pPr>
      <w:r w:rsidRPr="00FE15AD">
        <w:rPr>
          <w:rFonts w:ascii="Simplified Arabic" w:hAnsi="Simplified Arabic" w:cs="Simplified Arabic"/>
          <w:color w:val="000000" w:themeColor="text1"/>
          <w:rtl/>
        </w:rPr>
        <w:t xml:space="preserve">وفي ظل العداون الاسرائيلي على قطاع غزة منذ السابع من أكتوبر، </w:t>
      </w:r>
      <w:r w:rsidR="00E03C7F" w:rsidRPr="00FE15AD">
        <w:rPr>
          <w:rFonts w:ascii="Simplified Arabic" w:hAnsi="Simplified Arabic" w:cs="Simplified Arabic"/>
          <w:color w:val="000000" w:themeColor="text1"/>
          <w:rtl/>
        </w:rPr>
        <w:t>يقدر إجمالي المياه المتوفرة في قطاع غزة بنحو</w:t>
      </w:r>
      <w:r w:rsidR="003A1A00" w:rsidRPr="00FE15AD">
        <w:rPr>
          <w:rFonts w:ascii="Simplified Arabic" w:hAnsi="Simplified Arabic" w:cs="Simplified Arabic"/>
          <w:color w:val="000000" w:themeColor="text1"/>
          <w:rtl/>
        </w:rPr>
        <w:t xml:space="preserve"> </w:t>
      </w:r>
      <w:r w:rsidR="00E03C7F" w:rsidRPr="00FE15AD">
        <w:rPr>
          <w:rFonts w:ascii="Simplified Arabic" w:hAnsi="Simplified Arabic" w:cs="Simplified Arabic"/>
          <w:color w:val="000000" w:themeColor="text1"/>
          <w:rtl/>
        </w:rPr>
        <w:t>10-20% من مجمل المياه المتاحة قبل العدوان، وهذه الكمية غير ثابتة وتخضع لتوفر الوقود، حيث تم تدمير</w:t>
      </w:r>
      <w:r w:rsidR="00C1009F" w:rsidRPr="00FE15AD">
        <w:rPr>
          <w:rFonts w:ascii="Simplified Arabic" w:hAnsi="Simplified Arabic" w:cs="Simplified Arabic"/>
          <w:color w:val="000000" w:themeColor="text1"/>
          <w:rtl/>
        </w:rPr>
        <w:t xml:space="preserve"> 350 كم من أصل 700 كم من شبكات المياه أي حوالي 50%، و9 خزانات مياه من أصل 10 خزانات رئيسية</w:t>
      </w:r>
      <w:r w:rsidR="00D345EF" w:rsidRPr="00FE15AD">
        <w:rPr>
          <w:rStyle w:val="EndnoteReference"/>
          <w:rFonts w:ascii="Simplified Arabic" w:hAnsi="Simplified Arabic" w:cs="Simplified Arabic"/>
          <w:b/>
          <w:bCs/>
          <w:color w:val="000000" w:themeColor="text1"/>
          <w:rtl/>
        </w:rPr>
        <w:endnoteReference w:id="1"/>
      </w:r>
      <w:r w:rsidR="00E03C7F" w:rsidRPr="00FE15AD">
        <w:rPr>
          <w:rFonts w:ascii="Simplified Arabic" w:hAnsi="Simplified Arabic" w:cs="Simplified Arabic"/>
          <w:b/>
          <w:bCs/>
          <w:color w:val="000000" w:themeColor="text1"/>
          <w:rtl/>
        </w:rPr>
        <w:t>،</w:t>
      </w:r>
      <w:r w:rsidR="00E03C7F" w:rsidRPr="00FE15AD">
        <w:rPr>
          <w:rFonts w:ascii="Simplified Arabic" w:hAnsi="Simplified Arabic" w:cs="Simplified Arabic"/>
          <w:color w:val="000000" w:themeColor="text1"/>
          <w:rtl/>
        </w:rPr>
        <w:t xml:space="preserve"> مما ترك السكان غير قادرين على الحصول على المياه النظيفة</w:t>
      </w:r>
      <w:r w:rsidR="00680FFE" w:rsidRPr="00FE15AD">
        <w:rPr>
          <w:rFonts w:ascii="Simplified Arabic" w:hAnsi="Simplified Arabic" w:cs="Simplified Arabic"/>
          <w:color w:val="000000" w:themeColor="text1"/>
          <w:rtl/>
        </w:rPr>
        <w:t>، حيث تعمل محط</w:t>
      </w:r>
      <w:r w:rsidR="006C43F2" w:rsidRPr="00FE15AD">
        <w:rPr>
          <w:rFonts w:ascii="Simplified Arabic" w:hAnsi="Simplified Arabic" w:cs="Simplified Arabic"/>
          <w:color w:val="000000" w:themeColor="text1"/>
          <w:rtl/>
        </w:rPr>
        <w:t xml:space="preserve">تي </w:t>
      </w:r>
      <w:r w:rsidR="00680FFE" w:rsidRPr="00FE15AD">
        <w:rPr>
          <w:rFonts w:ascii="Simplified Arabic" w:hAnsi="Simplified Arabic" w:cs="Simplified Arabic"/>
          <w:color w:val="000000" w:themeColor="text1"/>
          <w:rtl/>
        </w:rPr>
        <w:t xml:space="preserve"> تحلية </w:t>
      </w:r>
      <w:r w:rsidR="006C43F2" w:rsidRPr="00FE15AD">
        <w:rPr>
          <w:rFonts w:ascii="Simplified Arabic" w:hAnsi="Simplified Arabic" w:cs="Simplified Arabic"/>
          <w:color w:val="000000" w:themeColor="text1"/>
          <w:rtl/>
        </w:rPr>
        <w:t xml:space="preserve">مياه </w:t>
      </w:r>
      <w:r w:rsidR="00680FFE" w:rsidRPr="00FE15AD">
        <w:rPr>
          <w:rFonts w:ascii="Simplified Arabic" w:hAnsi="Simplified Arabic" w:cs="Simplified Arabic"/>
          <w:color w:val="000000" w:themeColor="text1"/>
          <w:rtl/>
        </w:rPr>
        <w:t xml:space="preserve"> بقدرة لا تتجاوز ال </w:t>
      </w:r>
      <w:r w:rsidR="006C43F2" w:rsidRPr="00FE15AD">
        <w:rPr>
          <w:rFonts w:ascii="Simplified Arabic" w:hAnsi="Simplified Arabic" w:cs="Simplified Arabic"/>
          <w:color w:val="000000" w:themeColor="text1"/>
          <w:rtl/>
        </w:rPr>
        <w:t>20</w:t>
      </w:r>
      <w:r w:rsidR="00680FFE" w:rsidRPr="00FE15AD">
        <w:rPr>
          <w:rFonts w:ascii="Simplified Arabic" w:hAnsi="Simplified Arabic" w:cs="Simplified Arabic"/>
          <w:color w:val="000000" w:themeColor="text1"/>
          <w:rtl/>
        </w:rPr>
        <w:t>% من قدرته</w:t>
      </w:r>
      <w:r w:rsidR="006C43F2" w:rsidRPr="00FE15AD">
        <w:rPr>
          <w:rFonts w:ascii="Simplified Arabic" w:hAnsi="Simplified Arabic" w:cs="Simplified Arabic"/>
          <w:color w:val="000000" w:themeColor="text1"/>
          <w:rtl/>
        </w:rPr>
        <w:t>م</w:t>
      </w:r>
      <w:r w:rsidR="00680FFE" w:rsidRPr="00FE15AD">
        <w:rPr>
          <w:rFonts w:ascii="Simplified Arabic" w:hAnsi="Simplified Arabic" w:cs="Simplified Arabic"/>
          <w:color w:val="000000" w:themeColor="text1"/>
          <w:rtl/>
        </w:rPr>
        <w:t>ا التشغيلية مما يفاقم خطورة الوضع</w:t>
      </w:r>
      <w:r w:rsidR="00570DB5" w:rsidRPr="00FE15AD">
        <w:rPr>
          <w:rFonts w:ascii="Simplified Arabic" w:hAnsi="Simplified Arabic" w:cs="Simplified Arabic"/>
          <w:color w:val="000000" w:themeColor="text1"/>
          <w:rtl/>
        </w:rPr>
        <w:t xml:space="preserve">، كما أن حوالي 83% من آبار المياه الجوفية في </w:t>
      </w:r>
      <w:r w:rsidR="00A86CD7" w:rsidRPr="00FE15AD">
        <w:rPr>
          <w:rFonts w:ascii="Simplified Arabic" w:hAnsi="Simplified Arabic" w:cs="Simplified Arabic"/>
          <w:color w:val="000000" w:themeColor="text1"/>
          <w:rtl/>
        </w:rPr>
        <w:t xml:space="preserve">قطاع غزة متوقفة عن العمل حالياً. </w:t>
      </w:r>
      <w:r w:rsidRPr="00FE15AD">
        <w:rPr>
          <w:rFonts w:ascii="Simplified Arabic" w:hAnsi="Simplified Arabic" w:cs="Simplified Arabic"/>
          <w:color w:val="000000" w:themeColor="text1"/>
          <w:rtl/>
        </w:rPr>
        <w:t xml:space="preserve">اذ أن </w:t>
      </w:r>
      <w:r w:rsidR="00E03C7F" w:rsidRPr="00FE15AD">
        <w:rPr>
          <w:rFonts w:ascii="Simplified Arabic" w:hAnsi="Simplified Arabic" w:cs="Simplified Arabic"/>
          <w:color w:val="000000" w:themeColor="text1"/>
          <w:rtl/>
        </w:rPr>
        <w:t>زيادة الضغط على مصادر المياه المتاحة يؤدي حتماً إلى استنزافها وبالتالي المعاناة من ظاهرة الجفاف</w:t>
      </w:r>
      <w:r w:rsidR="00F133B5" w:rsidRPr="00FE15AD">
        <w:rPr>
          <w:rFonts w:ascii="Simplified Arabic" w:hAnsi="Simplified Arabic" w:cs="Simplified Arabic"/>
          <w:color w:val="000000" w:themeColor="text1"/>
          <w:rtl/>
        </w:rPr>
        <w:t>.</w:t>
      </w:r>
    </w:p>
    <w:p w:rsidR="00361E93" w:rsidRPr="00FE15AD" w:rsidRDefault="00361E93" w:rsidP="00FE15AD">
      <w:pPr>
        <w:shd w:val="clear" w:color="auto" w:fill="FFFFFF"/>
        <w:bidi w:val="0"/>
        <w:spacing w:after="100" w:afterAutospacing="1"/>
        <w:jc w:val="both"/>
        <w:rPr>
          <w:rFonts w:ascii="Simplified Arabic" w:hAnsi="Simplified Arabic" w:cs="Simplified Arabic"/>
          <w:color w:val="000000" w:themeColor="text1"/>
          <w:rtl/>
        </w:rPr>
      </w:pPr>
    </w:p>
    <w:p w:rsidR="000C5675" w:rsidRPr="00FE15AD" w:rsidRDefault="0002207B" w:rsidP="00FE15AD">
      <w:pPr>
        <w:bidi w:val="0"/>
        <w:jc w:val="both"/>
        <w:rPr>
          <w:rFonts w:ascii="Simplified Arabic" w:hAnsi="Simplified Arabic" w:cs="Simplified Arabic"/>
          <w:b/>
          <w:bCs/>
          <w:color w:val="000000" w:themeColor="text1"/>
          <w:rtl/>
        </w:rPr>
      </w:pPr>
      <w:r w:rsidRPr="00FE15AD">
        <w:rPr>
          <w:rFonts w:ascii="Simplified Arabic" w:hAnsi="Simplified Arabic" w:cs="Simplified Arabic"/>
          <w:b/>
          <w:bCs/>
          <w:color w:val="000000" w:themeColor="text1"/>
          <w:rtl/>
        </w:rPr>
        <w:t xml:space="preserve">التدمير، وشح الوقود... يخرجان </w:t>
      </w:r>
      <w:r w:rsidR="000C5675" w:rsidRPr="00FE15AD">
        <w:rPr>
          <w:rFonts w:ascii="Simplified Arabic" w:hAnsi="Simplified Arabic" w:cs="Simplified Arabic"/>
          <w:b/>
          <w:bCs/>
          <w:color w:val="000000" w:themeColor="text1"/>
          <w:rtl/>
        </w:rPr>
        <w:t>جميع محطات وانظمة معالجة المياه العادمة</w:t>
      </w:r>
      <w:r w:rsidRPr="00FE15AD">
        <w:rPr>
          <w:rFonts w:ascii="Simplified Arabic" w:hAnsi="Simplified Arabic" w:cs="Simplified Arabic"/>
          <w:b/>
          <w:bCs/>
          <w:color w:val="000000" w:themeColor="text1"/>
          <w:rtl/>
        </w:rPr>
        <w:t xml:space="preserve"> في </w:t>
      </w:r>
      <w:r w:rsidR="005754A4" w:rsidRPr="00FE15AD">
        <w:rPr>
          <w:rFonts w:ascii="Simplified Arabic" w:hAnsi="Simplified Arabic" w:cs="Simplified Arabic"/>
          <w:b/>
          <w:bCs/>
          <w:color w:val="000000" w:themeColor="text1"/>
          <w:rtl/>
        </w:rPr>
        <w:t xml:space="preserve">قطاع </w:t>
      </w:r>
      <w:r w:rsidRPr="00FE15AD">
        <w:rPr>
          <w:rFonts w:ascii="Simplified Arabic" w:hAnsi="Simplified Arabic" w:cs="Simplified Arabic"/>
          <w:b/>
          <w:bCs/>
          <w:color w:val="000000" w:themeColor="text1"/>
          <w:rtl/>
        </w:rPr>
        <w:t>غزة</w:t>
      </w:r>
      <w:r w:rsidR="000C5675" w:rsidRPr="00FE15AD">
        <w:rPr>
          <w:rFonts w:ascii="Simplified Arabic" w:hAnsi="Simplified Arabic" w:cs="Simplified Arabic"/>
          <w:b/>
          <w:bCs/>
          <w:color w:val="000000" w:themeColor="text1"/>
          <w:rtl/>
        </w:rPr>
        <w:t xml:space="preserve"> عن العمل </w:t>
      </w:r>
    </w:p>
    <w:p w:rsidR="002B74E7" w:rsidRPr="00FE15AD" w:rsidRDefault="002B74E7" w:rsidP="00FE15AD">
      <w:pPr>
        <w:bidi w:val="0"/>
        <w:jc w:val="both"/>
        <w:rPr>
          <w:rFonts w:ascii="Simplified Arabic" w:hAnsi="Simplified Arabic" w:cs="Simplified Arabic"/>
          <w:color w:val="000000" w:themeColor="text1"/>
          <w:rtl/>
        </w:rPr>
      </w:pPr>
      <w:r w:rsidRPr="00FE15AD">
        <w:rPr>
          <w:rFonts w:ascii="Simplified Arabic" w:hAnsi="Simplified Arabic" w:cs="Simplified Arabic"/>
          <w:color w:val="000000" w:themeColor="text1"/>
          <w:rtl/>
        </w:rPr>
        <w:t>منذ السابع من أكتوبر</w:t>
      </w:r>
      <w:r w:rsidR="00A72A05" w:rsidRPr="00FE15AD">
        <w:rPr>
          <w:rFonts w:ascii="Simplified Arabic" w:hAnsi="Simplified Arabic" w:cs="Simplified Arabic"/>
          <w:color w:val="000000" w:themeColor="text1"/>
          <w:rtl/>
        </w:rPr>
        <w:t xml:space="preserve"> من العام 2023</w:t>
      </w:r>
      <w:r w:rsidRPr="00FE15AD">
        <w:rPr>
          <w:rFonts w:ascii="Simplified Arabic" w:hAnsi="Simplified Arabic" w:cs="Simplified Arabic"/>
          <w:color w:val="000000" w:themeColor="text1"/>
          <w:rtl/>
        </w:rPr>
        <w:t xml:space="preserve">، أدى التدمير الشامل للبنية التحتية في قطاع غزة وشح الوقود إلى تعطيل جميع محطات وأنظمة معالجة المياه العادمة، </w:t>
      </w:r>
      <w:r w:rsidR="005754A4" w:rsidRPr="00FE15AD">
        <w:rPr>
          <w:rFonts w:ascii="Simplified Arabic" w:hAnsi="Simplified Arabic" w:cs="Simplified Arabic"/>
          <w:color w:val="000000" w:themeColor="text1"/>
          <w:rtl/>
        </w:rPr>
        <w:t>و</w:t>
      </w:r>
      <w:r w:rsidRPr="00FE15AD">
        <w:rPr>
          <w:rFonts w:ascii="Simplified Arabic" w:hAnsi="Simplified Arabic" w:cs="Simplified Arabic"/>
          <w:color w:val="000000" w:themeColor="text1"/>
          <w:rtl/>
        </w:rPr>
        <w:t xml:space="preserve">التي تشمل ست محطات، </w:t>
      </w:r>
      <w:r w:rsidR="00C1009F" w:rsidRPr="00FE15AD">
        <w:rPr>
          <w:rFonts w:ascii="Simplified Arabic" w:hAnsi="Simplified Arabic" w:cs="Simplified Arabic"/>
          <w:color w:val="000000" w:themeColor="text1"/>
          <w:rtl/>
        </w:rPr>
        <w:t xml:space="preserve">وتوقف حوالي 65 مضخة للصرف الصحي، وتدمير حوالي 70 كم من شبكات </w:t>
      </w:r>
      <w:r w:rsidR="00C1009F" w:rsidRPr="00FE15AD">
        <w:rPr>
          <w:rFonts w:ascii="Simplified Arabic" w:hAnsi="Simplified Arabic" w:cs="Simplified Arabic"/>
          <w:color w:val="000000" w:themeColor="text1"/>
          <w:rtl/>
        </w:rPr>
        <w:lastRenderedPageBreak/>
        <w:t>الصرف الصحي،</w:t>
      </w:r>
      <w:r w:rsidRPr="00FE15AD">
        <w:rPr>
          <w:rFonts w:ascii="Simplified Arabic" w:hAnsi="Simplified Arabic" w:cs="Simplified Arabic"/>
          <w:color w:val="000000" w:themeColor="text1"/>
          <w:rtl/>
        </w:rPr>
        <w:t xml:space="preserve"> </w:t>
      </w:r>
      <w:r w:rsidR="005754A4" w:rsidRPr="00FE15AD">
        <w:rPr>
          <w:rFonts w:ascii="Simplified Arabic" w:hAnsi="Simplified Arabic" w:cs="Simplified Arabic"/>
          <w:color w:val="000000" w:themeColor="text1"/>
          <w:rtl/>
        </w:rPr>
        <w:t>و</w:t>
      </w:r>
      <w:r w:rsidRPr="00FE15AD">
        <w:rPr>
          <w:rFonts w:ascii="Simplified Arabic" w:hAnsi="Simplified Arabic" w:cs="Simplified Arabic"/>
          <w:color w:val="000000" w:themeColor="text1"/>
          <w:rtl/>
        </w:rPr>
        <w:t>نتيجة لذلك، يتم التخلص</w:t>
      </w:r>
      <w:r w:rsidRPr="00FE15AD">
        <w:rPr>
          <w:rFonts w:ascii="Simplified Arabic" w:hAnsi="Simplified Arabic" w:cs="Simplified Arabic"/>
          <w:color w:val="000000" w:themeColor="text1"/>
          <w:shd w:val="clear" w:color="auto" w:fill="FFFFFF"/>
          <w:rtl/>
        </w:rPr>
        <w:t xml:space="preserve"> </w:t>
      </w:r>
      <w:r w:rsidRPr="00FE15AD">
        <w:rPr>
          <w:rFonts w:ascii="Simplified Arabic" w:hAnsi="Simplified Arabic" w:cs="Simplified Arabic"/>
          <w:color w:val="000000" w:themeColor="text1"/>
          <w:rtl/>
        </w:rPr>
        <w:t xml:space="preserve">من مياه الصرف الصحي، </w:t>
      </w:r>
      <w:r w:rsidR="005754A4" w:rsidRPr="00FE15AD">
        <w:rPr>
          <w:rFonts w:ascii="Simplified Arabic" w:hAnsi="Simplified Arabic" w:cs="Simplified Arabic"/>
          <w:color w:val="000000" w:themeColor="text1"/>
          <w:rtl/>
        </w:rPr>
        <w:t>و</w:t>
      </w:r>
      <w:r w:rsidRPr="00FE15AD">
        <w:rPr>
          <w:rFonts w:ascii="Simplified Arabic" w:hAnsi="Simplified Arabic" w:cs="Simplified Arabic"/>
          <w:color w:val="000000" w:themeColor="text1"/>
          <w:rtl/>
        </w:rPr>
        <w:t xml:space="preserve">التي تقدر بحوالي 130,000 متر مكعب يومياً، دون معالجة، إما </w:t>
      </w:r>
      <w:r w:rsidR="00743E79" w:rsidRPr="00FE15AD">
        <w:rPr>
          <w:rFonts w:ascii="Simplified Arabic" w:hAnsi="Simplified Arabic" w:cs="Simplified Arabic"/>
          <w:color w:val="000000" w:themeColor="text1"/>
          <w:rtl/>
        </w:rPr>
        <w:t xml:space="preserve">الى </w:t>
      </w:r>
      <w:r w:rsidRPr="00FE15AD">
        <w:rPr>
          <w:rFonts w:ascii="Simplified Arabic" w:hAnsi="Simplified Arabic" w:cs="Simplified Arabic"/>
          <w:color w:val="000000" w:themeColor="text1"/>
          <w:rtl/>
        </w:rPr>
        <w:t xml:space="preserve">البحر أو في وادي غزة، بينما يتسرب جزء كبير منها </w:t>
      </w:r>
      <w:r w:rsidR="00E86E72" w:rsidRPr="00FE15AD">
        <w:rPr>
          <w:rFonts w:ascii="Simplified Arabic" w:hAnsi="Simplified Arabic" w:cs="Simplified Arabic"/>
          <w:color w:val="000000" w:themeColor="text1"/>
          <w:rtl/>
        </w:rPr>
        <w:t xml:space="preserve">الى </w:t>
      </w:r>
      <w:r w:rsidRPr="00FE15AD">
        <w:rPr>
          <w:rFonts w:ascii="Simplified Arabic" w:hAnsi="Simplified Arabic" w:cs="Simplified Arabic"/>
          <w:color w:val="000000" w:themeColor="text1"/>
          <w:rtl/>
        </w:rPr>
        <w:t xml:space="preserve">الشوارع والطرقات، وأحياناً داخل المنازل بسبب تدمير أنابيب الصرف الصحي </w:t>
      </w:r>
      <w:r w:rsidR="00743E79" w:rsidRPr="00FE15AD">
        <w:rPr>
          <w:rFonts w:ascii="Simplified Arabic" w:hAnsi="Simplified Arabic" w:cs="Simplified Arabic"/>
          <w:color w:val="000000" w:themeColor="text1"/>
          <w:rtl/>
        </w:rPr>
        <w:t>أ</w:t>
      </w:r>
      <w:r w:rsidRPr="00FE15AD">
        <w:rPr>
          <w:rFonts w:ascii="Simplified Arabic" w:hAnsi="Simplified Arabic" w:cs="Simplified Arabic"/>
          <w:color w:val="000000" w:themeColor="text1"/>
          <w:rtl/>
        </w:rPr>
        <w:t>و</w:t>
      </w:r>
      <w:r w:rsidR="00743E79" w:rsidRPr="00FE15AD">
        <w:rPr>
          <w:rFonts w:ascii="Simplified Arabic" w:hAnsi="Simplified Arabic" w:cs="Simplified Arabic"/>
          <w:color w:val="000000" w:themeColor="text1"/>
          <w:rtl/>
        </w:rPr>
        <w:t xml:space="preserve"> </w:t>
      </w:r>
      <w:r w:rsidRPr="00FE15AD">
        <w:rPr>
          <w:rFonts w:ascii="Simplified Arabic" w:hAnsi="Simplified Arabic" w:cs="Simplified Arabic"/>
          <w:color w:val="000000" w:themeColor="text1"/>
          <w:rtl/>
        </w:rPr>
        <w:t>انسدادها</w:t>
      </w:r>
      <w:r w:rsidR="00517B03" w:rsidRPr="00FE15AD">
        <w:rPr>
          <w:rStyle w:val="EndnoteReference"/>
          <w:rFonts w:ascii="Simplified Arabic" w:hAnsi="Simplified Arabic" w:cs="Simplified Arabic"/>
          <w:b/>
          <w:bCs/>
          <w:color w:val="000000" w:themeColor="text1"/>
          <w:rtl/>
        </w:rPr>
        <w:endnoteReference w:id="2"/>
      </w:r>
      <w:r w:rsidRPr="00FE15AD">
        <w:rPr>
          <w:rFonts w:ascii="Simplified Arabic" w:hAnsi="Simplified Arabic" w:cs="Simplified Arabic"/>
          <w:color w:val="000000" w:themeColor="text1"/>
          <w:rtl/>
        </w:rPr>
        <w:t xml:space="preserve">. كما تشكلت برك في ساحات خيم النازحين، مما وفر بيئة خصبة لانتشار الأوبئة </w:t>
      </w:r>
      <w:r w:rsidR="00E86E72" w:rsidRPr="00FE15AD">
        <w:rPr>
          <w:rFonts w:ascii="Simplified Arabic" w:hAnsi="Simplified Arabic" w:cs="Simplified Arabic"/>
          <w:color w:val="000000" w:themeColor="text1"/>
          <w:rtl/>
        </w:rPr>
        <w:t>والأمراض</w:t>
      </w:r>
      <w:r w:rsidR="00E86E72" w:rsidRPr="00FE15AD">
        <w:rPr>
          <w:rFonts w:ascii="Simplified Arabic" w:hAnsi="Simplified Arabic" w:cs="Simplified Arabic"/>
          <w:color w:val="000000" w:themeColor="text1"/>
        </w:rPr>
        <w:t>.</w:t>
      </w:r>
    </w:p>
    <w:p w:rsidR="00743E79" w:rsidRPr="00FE15AD" w:rsidRDefault="00743E79" w:rsidP="00FE15AD">
      <w:pPr>
        <w:bidi w:val="0"/>
        <w:jc w:val="both"/>
        <w:rPr>
          <w:rFonts w:ascii="Simplified Arabic" w:hAnsi="Simplified Arabic" w:cs="Simplified Arabic"/>
          <w:color w:val="000000" w:themeColor="text1"/>
          <w:rtl/>
        </w:rPr>
      </w:pPr>
    </w:p>
    <w:p w:rsidR="00AB456F" w:rsidRPr="00FE15AD" w:rsidRDefault="00134934" w:rsidP="00FE15AD">
      <w:pPr>
        <w:bidi w:val="0"/>
        <w:jc w:val="both"/>
        <w:rPr>
          <w:rFonts w:ascii="Simplified Arabic" w:hAnsi="Simplified Arabic" w:cs="Simplified Arabic"/>
          <w:b/>
          <w:bCs/>
          <w:color w:val="000000" w:themeColor="text1"/>
          <w:rtl/>
        </w:rPr>
      </w:pPr>
      <w:r w:rsidRPr="00FE15AD">
        <w:rPr>
          <w:rFonts w:ascii="Simplified Arabic" w:hAnsi="Simplified Arabic" w:cs="Simplified Arabic"/>
          <w:color w:val="000000" w:themeColor="text1"/>
          <w:rtl/>
        </w:rPr>
        <w:t xml:space="preserve"> </w:t>
      </w:r>
      <w:r w:rsidR="00AB456F" w:rsidRPr="00FE15AD">
        <w:rPr>
          <w:rFonts w:ascii="Simplified Arabic" w:hAnsi="Simplified Arabic" w:cs="Simplified Arabic"/>
          <w:b/>
          <w:bCs/>
          <w:color w:val="000000" w:themeColor="text1"/>
          <w:rtl/>
          <w:lang w:bidi="ar-JO"/>
        </w:rPr>
        <w:t xml:space="preserve">جبال من </w:t>
      </w:r>
      <w:r w:rsidR="00AB456F" w:rsidRPr="00FE15AD">
        <w:rPr>
          <w:rFonts w:ascii="Simplified Arabic" w:hAnsi="Simplified Arabic" w:cs="Simplified Arabic"/>
          <w:b/>
          <w:bCs/>
          <w:color w:val="000000" w:themeColor="text1"/>
          <w:rtl/>
        </w:rPr>
        <w:t>أطنان النفايات</w:t>
      </w:r>
      <w:r w:rsidR="00255362" w:rsidRPr="00FE15AD">
        <w:rPr>
          <w:rFonts w:ascii="Simplified Arabic" w:hAnsi="Simplified Arabic" w:cs="Simplified Arabic"/>
          <w:b/>
          <w:bCs/>
          <w:color w:val="000000" w:themeColor="text1"/>
          <w:rtl/>
        </w:rPr>
        <w:t xml:space="preserve"> والركام</w:t>
      </w:r>
      <w:r w:rsidR="00AB456F" w:rsidRPr="00FE15AD">
        <w:rPr>
          <w:rFonts w:ascii="Simplified Arabic" w:hAnsi="Simplified Arabic" w:cs="Simplified Arabic"/>
          <w:b/>
          <w:bCs/>
          <w:color w:val="000000" w:themeColor="text1"/>
          <w:rtl/>
        </w:rPr>
        <w:t xml:space="preserve"> في شوارع غزة ومراكز الإيواء... تهدد بحدوث كوارث صحية وبيئية</w:t>
      </w:r>
      <w:r w:rsidR="00AB456F" w:rsidRPr="00FE15AD">
        <w:rPr>
          <w:rFonts w:ascii="Simplified Arabic" w:hAnsi="Simplified Arabic" w:cs="Simplified Arabic"/>
          <w:b/>
          <w:bCs/>
          <w:color w:val="000000" w:themeColor="text1"/>
        </w:rPr>
        <w:t>.</w:t>
      </w:r>
    </w:p>
    <w:p w:rsidR="00255362" w:rsidRPr="00FE15AD" w:rsidRDefault="00AB456F" w:rsidP="00FE15AD">
      <w:pPr>
        <w:bidi w:val="0"/>
        <w:jc w:val="both"/>
        <w:rPr>
          <w:rFonts w:ascii="Simplified Arabic" w:hAnsi="Simplified Arabic" w:cs="Simplified Arabic"/>
          <w:color w:val="000000" w:themeColor="text1"/>
        </w:rPr>
      </w:pPr>
      <w:r w:rsidRPr="00FE15AD">
        <w:rPr>
          <w:rFonts w:ascii="Simplified Arabic" w:hAnsi="Simplified Arabic" w:cs="Simplified Arabic"/>
          <w:color w:val="000000" w:themeColor="text1"/>
          <w:rtl/>
        </w:rPr>
        <w:t>منذ العدوان</w:t>
      </w:r>
      <w:r w:rsidR="002B74E7" w:rsidRPr="00FE15AD">
        <w:rPr>
          <w:rFonts w:ascii="Simplified Arabic" w:hAnsi="Simplified Arabic" w:cs="Simplified Arabic"/>
          <w:color w:val="000000" w:themeColor="text1"/>
          <w:rtl/>
        </w:rPr>
        <w:t xml:space="preserve"> الاسرائيلي</w:t>
      </w:r>
      <w:r w:rsidRPr="00FE15AD">
        <w:rPr>
          <w:rFonts w:ascii="Simplified Arabic" w:hAnsi="Simplified Arabic" w:cs="Simplified Arabic"/>
          <w:color w:val="000000" w:themeColor="text1"/>
          <w:rtl/>
        </w:rPr>
        <w:t xml:space="preserve"> وكميات النفايات الصلبة</w:t>
      </w:r>
      <w:r w:rsidR="00627AC6" w:rsidRPr="00FE15AD">
        <w:rPr>
          <w:rFonts w:ascii="Simplified Arabic" w:hAnsi="Simplified Arabic" w:cs="Simplified Arabic"/>
          <w:color w:val="000000" w:themeColor="text1"/>
          <w:rtl/>
        </w:rPr>
        <w:t xml:space="preserve"> </w:t>
      </w:r>
      <w:r w:rsidRPr="00FE15AD">
        <w:rPr>
          <w:rFonts w:ascii="Simplified Arabic" w:hAnsi="Simplified Arabic" w:cs="Simplified Arabic"/>
          <w:color w:val="000000" w:themeColor="text1"/>
          <w:rtl/>
        </w:rPr>
        <w:t>تتراكم يوما</w:t>
      </w:r>
      <w:r w:rsidR="0043580D" w:rsidRPr="00FE15AD">
        <w:rPr>
          <w:rFonts w:ascii="Simplified Arabic" w:hAnsi="Simplified Arabic" w:cs="Simplified Arabic"/>
          <w:color w:val="000000" w:themeColor="text1"/>
          <w:rtl/>
        </w:rPr>
        <w:t>ً</w:t>
      </w:r>
      <w:r w:rsidRPr="00FE15AD">
        <w:rPr>
          <w:rFonts w:ascii="Simplified Arabic" w:hAnsi="Simplified Arabic" w:cs="Simplified Arabic"/>
          <w:color w:val="000000" w:themeColor="text1"/>
          <w:rtl/>
        </w:rPr>
        <w:t xml:space="preserve"> بعد يوم بسبب</w:t>
      </w:r>
      <w:r w:rsidR="00255362" w:rsidRPr="00FE15AD">
        <w:rPr>
          <w:rFonts w:ascii="Simplified Arabic" w:hAnsi="Simplified Arabic" w:cs="Simplified Arabic"/>
          <w:color w:val="000000" w:themeColor="text1"/>
          <w:rtl/>
        </w:rPr>
        <w:t xml:space="preserve"> نفاد الوقود ومنع الاحتلال طواقم البلدية من الوصول</w:t>
      </w:r>
      <w:r w:rsidRPr="00FE15AD">
        <w:rPr>
          <w:rFonts w:ascii="Simplified Arabic" w:hAnsi="Simplified Arabic" w:cs="Simplified Arabic"/>
          <w:color w:val="000000" w:themeColor="text1"/>
          <w:rtl/>
        </w:rPr>
        <w:t xml:space="preserve"> للمكبات الرئيسة في القطاع بالإضافة إلى تعرُّض سيارات جمع النفايات وحاوياتها للتلف والضرر، وتدمير الشوارع الذي أوقف حركة النقل، وهو ما جعل التعامل مع هذه الكميات الهائلة صعباً، فضلاً عن غياب إمكانات التخلص منها</w:t>
      </w:r>
      <w:r w:rsidR="006F5F3A" w:rsidRPr="00FE15AD">
        <w:rPr>
          <w:rFonts w:ascii="Simplified Arabic" w:hAnsi="Simplified Arabic" w:cs="Simplified Arabic"/>
          <w:color w:val="000000" w:themeColor="text1"/>
          <w:rtl/>
        </w:rPr>
        <w:t>، حيث تم تدمير حوالي 100 مركبة و</w:t>
      </w:r>
      <w:r w:rsidR="006D7E1F" w:rsidRPr="00FE15AD">
        <w:rPr>
          <w:rFonts w:ascii="Simplified Arabic" w:hAnsi="Simplified Arabic" w:cs="Simplified Arabic"/>
          <w:color w:val="000000" w:themeColor="text1"/>
          <w:rtl/>
        </w:rPr>
        <w:t>آلية</w:t>
      </w:r>
      <w:r w:rsidR="006F5F3A" w:rsidRPr="00FE15AD">
        <w:rPr>
          <w:rFonts w:ascii="Simplified Arabic" w:hAnsi="Simplified Arabic" w:cs="Simplified Arabic"/>
          <w:color w:val="000000" w:themeColor="text1"/>
          <w:rtl/>
        </w:rPr>
        <w:t xml:space="preserve"> لجمع ودفن النفايات</w:t>
      </w:r>
      <w:r w:rsidRPr="00FE15AD">
        <w:rPr>
          <w:rFonts w:ascii="Simplified Arabic" w:hAnsi="Simplified Arabic" w:cs="Simplified Arabic"/>
          <w:color w:val="000000" w:themeColor="text1"/>
          <w:rtl/>
        </w:rPr>
        <w:t>،</w:t>
      </w:r>
      <w:r w:rsidR="00627AC6" w:rsidRPr="00FE15AD">
        <w:rPr>
          <w:rFonts w:ascii="Simplified Arabic" w:hAnsi="Simplified Arabic" w:cs="Simplified Arabic"/>
          <w:color w:val="000000" w:themeColor="text1"/>
          <w:rtl/>
        </w:rPr>
        <w:t xml:space="preserve"> </w:t>
      </w:r>
      <w:r w:rsidR="006F5F3A" w:rsidRPr="00FE15AD">
        <w:rPr>
          <w:rFonts w:ascii="Simplified Arabic" w:hAnsi="Simplified Arabic" w:cs="Simplified Arabic"/>
          <w:color w:val="000000" w:themeColor="text1"/>
          <w:rtl/>
        </w:rPr>
        <w:t>كما أن</w:t>
      </w:r>
      <w:r w:rsidR="00627AC6" w:rsidRPr="00FE15AD">
        <w:rPr>
          <w:rFonts w:ascii="Simplified Arabic" w:hAnsi="Simplified Arabic" w:cs="Simplified Arabic"/>
          <w:color w:val="000000" w:themeColor="text1"/>
          <w:rtl/>
        </w:rPr>
        <w:t xml:space="preserve"> تقديرات برنامج الأمم المتحدة الإنمائي</w:t>
      </w:r>
      <w:r w:rsidR="006F5F3A" w:rsidRPr="00FE15AD">
        <w:rPr>
          <w:rFonts w:ascii="Simplified Arabic" w:hAnsi="Simplified Arabic" w:cs="Simplified Arabic"/>
          <w:color w:val="000000" w:themeColor="text1"/>
          <w:rtl/>
        </w:rPr>
        <w:t xml:space="preserve"> تشير</w:t>
      </w:r>
      <w:r w:rsidR="00627AC6" w:rsidRPr="00FE15AD">
        <w:rPr>
          <w:rFonts w:ascii="Simplified Arabic" w:hAnsi="Simplified Arabic" w:cs="Simplified Arabic"/>
          <w:color w:val="000000" w:themeColor="text1"/>
          <w:rtl/>
        </w:rPr>
        <w:t xml:space="preserve"> إلى أن ما لا يقل عن 270,000 طن من النفايات</w:t>
      </w:r>
      <w:r w:rsidR="00265C48" w:rsidRPr="00FE15AD">
        <w:rPr>
          <w:rFonts w:ascii="Simplified Arabic" w:hAnsi="Simplified Arabic" w:cs="Simplified Arabic"/>
          <w:color w:val="000000" w:themeColor="text1"/>
          <w:rtl/>
        </w:rPr>
        <w:t xml:space="preserve"> (بواقع </w:t>
      </w:r>
      <w:r w:rsidR="00265C48" w:rsidRPr="00FE15AD">
        <w:rPr>
          <w:rFonts w:ascii="Simplified Arabic" w:hAnsi="Simplified Arabic" w:cs="Simplified Arabic"/>
          <w:color w:val="000000" w:themeColor="text1"/>
        </w:rPr>
        <w:t>170,000</w:t>
      </w:r>
      <w:r w:rsidR="00265C48" w:rsidRPr="00FE15AD">
        <w:rPr>
          <w:rFonts w:ascii="Simplified Arabic" w:hAnsi="Simplified Arabic" w:cs="Simplified Arabic"/>
          <w:color w:val="000000" w:themeColor="text1"/>
          <w:rtl/>
        </w:rPr>
        <w:t xml:space="preserve"> طن في الجنوب، و </w:t>
      </w:r>
      <w:r w:rsidR="00265C48" w:rsidRPr="00FE15AD">
        <w:rPr>
          <w:rFonts w:ascii="Simplified Arabic" w:hAnsi="Simplified Arabic" w:cs="Simplified Arabic"/>
          <w:color w:val="000000" w:themeColor="text1"/>
        </w:rPr>
        <w:t>100,000</w:t>
      </w:r>
      <w:r w:rsidR="00265C48" w:rsidRPr="00FE15AD">
        <w:rPr>
          <w:rFonts w:ascii="Simplified Arabic" w:hAnsi="Simplified Arabic" w:cs="Simplified Arabic"/>
          <w:color w:val="000000" w:themeColor="text1"/>
          <w:rtl/>
        </w:rPr>
        <w:t xml:space="preserve"> طن في الشمال)</w:t>
      </w:r>
      <w:r w:rsidR="00346018" w:rsidRPr="00FE15AD">
        <w:rPr>
          <w:rStyle w:val="EndnoteReference"/>
          <w:rFonts w:ascii="Simplified Arabic" w:hAnsi="Simplified Arabic" w:cs="Simplified Arabic"/>
          <w:b/>
          <w:bCs/>
          <w:color w:val="000000" w:themeColor="text1"/>
          <w:rtl/>
        </w:rPr>
        <w:endnoteReference w:id="3"/>
      </w:r>
      <w:r w:rsidR="00627AC6" w:rsidRPr="00FE15AD">
        <w:rPr>
          <w:rFonts w:ascii="Simplified Arabic" w:hAnsi="Simplified Arabic" w:cs="Simplified Arabic"/>
          <w:color w:val="000000" w:themeColor="text1"/>
          <w:rtl/>
        </w:rPr>
        <w:t xml:space="preserve"> قد تراكمت في مواقع المكبات المؤقتة التي أنشأتها البلديات </w:t>
      </w:r>
      <w:r w:rsidR="006F5F3A" w:rsidRPr="00FE15AD">
        <w:rPr>
          <w:rFonts w:ascii="Simplified Arabic" w:hAnsi="Simplified Arabic" w:cs="Simplified Arabic"/>
          <w:color w:val="000000" w:themeColor="text1"/>
          <w:rtl/>
        </w:rPr>
        <w:t>مؤخراً</w:t>
      </w:r>
      <w:r w:rsidR="00627AC6" w:rsidRPr="00FE15AD">
        <w:rPr>
          <w:rFonts w:ascii="Simplified Arabic" w:hAnsi="Simplified Arabic" w:cs="Simplified Arabic"/>
          <w:color w:val="000000" w:themeColor="text1"/>
          <w:rtl/>
        </w:rPr>
        <w:t xml:space="preserve"> على مقربة من المناطق السكنية بسبب عدم وجود خيارات قابلة للتنفيذ</w:t>
      </w:r>
      <w:r w:rsidR="00E86E72" w:rsidRPr="00FE15AD">
        <w:rPr>
          <w:rFonts w:ascii="Simplified Arabic" w:hAnsi="Simplified Arabic" w:cs="Simplified Arabic"/>
          <w:color w:val="000000" w:themeColor="text1"/>
          <w:rtl/>
        </w:rPr>
        <w:t xml:space="preserve">، </w:t>
      </w:r>
      <w:r w:rsidR="00255362" w:rsidRPr="00FE15AD">
        <w:rPr>
          <w:rFonts w:ascii="Simplified Arabic" w:hAnsi="Simplified Arabic" w:cs="Simplified Arabic"/>
          <w:color w:val="000000" w:themeColor="text1"/>
          <w:rtl/>
        </w:rPr>
        <w:t>حيث لا تجد هذه النفايات طريقاً الى مكبات النفايات الصحية، سو</w:t>
      </w:r>
      <w:r w:rsidR="00E86E72" w:rsidRPr="00FE15AD">
        <w:rPr>
          <w:rFonts w:ascii="Simplified Arabic" w:hAnsi="Simplified Arabic" w:cs="Simplified Arabic"/>
          <w:color w:val="000000" w:themeColor="text1"/>
          <w:rtl/>
        </w:rPr>
        <w:t>ى</w:t>
      </w:r>
      <w:r w:rsidR="006F5F3A" w:rsidRPr="00FE15AD">
        <w:rPr>
          <w:rFonts w:ascii="Simplified Arabic" w:hAnsi="Simplified Arabic" w:cs="Simplified Arabic"/>
          <w:color w:val="000000" w:themeColor="text1"/>
          <w:rtl/>
        </w:rPr>
        <w:t xml:space="preserve"> الحرق او التراكم</w:t>
      </w:r>
      <w:r w:rsidR="00D345EF" w:rsidRPr="00FE15AD">
        <w:rPr>
          <w:rFonts w:ascii="Simplified Arabic" w:hAnsi="Simplified Arabic" w:cs="Simplified Arabic"/>
          <w:color w:val="000000" w:themeColor="text1"/>
          <w:rtl/>
        </w:rPr>
        <w:t>.</w:t>
      </w:r>
    </w:p>
    <w:p w:rsidR="00572BC0" w:rsidRPr="00FE15AD" w:rsidRDefault="00572BC0" w:rsidP="00FE15AD">
      <w:pPr>
        <w:bidi w:val="0"/>
        <w:jc w:val="both"/>
        <w:rPr>
          <w:rFonts w:ascii="Simplified Arabic" w:hAnsi="Simplified Arabic" w:cs="Simplified Arabic"/>
          <w:color w:val="000000" w:themeColor="text1"/>
          <w:rtl/>
        </w:rPr>
      </w:pPr>
    </w:p>
    <w:p w:rsidR="00AB456F" w:rsidRPr="00FE15AD" w:rsidRDefault="00E86E72" w:rsidP="00FE15AD">
      <w:pPr>
        <w:bidi w:val="0"/>
        <w:jc w:val="both"/>
        <w:rPr>
          <w:rFonts w:ascii="Simplified Arabic" w:hAnsi="Simplified Arabic" w:cs="Simplified Arabic"/>
          <w:color w:val="000000" w:themeColor="text1"/>
          <w:rtl/>
        </w:rPr>
      </w:pPr>
      <w:r w:rsidRPr="00FE15AD">
        <w:rPr>
          <w:rFonts w:ascii="Simplified Arabic" w:hAnsi="Simplified Arabic" w:cs="Simplified Arabic"/>
          <w:color w:val="000000" w:themeColor="text1"/>
          <w:rtl/>
        </w:rPr>
        <w:t xml:space="preserve">قدرت نسبة جمع النفايات في قطاع غزة </w:t>
      </w:r>
      <w:r w:rsidR="00AB456F" w:rsidRPr="00FE15AD">
        <w:rPr>
          <w:rFonts w:ascii="Simplified Arabic" w:hAnsi="Simplified Arabic" w:cs="Simplified Arabic"/>
          <w:color w:val="000000" w:themeColor="text1"/>
          <w:rtl/>
        </w:rPr>
        <w:t xml:space="preserve">قبل العدوان بحوالي 98% والتي كان يتم إرسالها الى مكبات النفايات، حيث يوجد في القطاع مكبين صحيين: مكب جحر </w:t>
      </w:r>
      <w:proofErr w:type="gramStart"/>
      <w:r w:rsidR="00AB456F" w:rsidRPr="00FE15AD">
        <w:rPr>
          <w:rFonts w:ascii="Simplified Arabic" w:hAnsi="Simplified Arabic" w:cs="Simplified Arabic"/>
          <w:color w:val="000000" w:themeColor="text1"/>
          <w:rtl/>
        </w:rPr>
        <w:t>الديك  يخدم</w:t>
      </w:r>
      <w:proofErr w:type="gramEnd"/>
      <w:r w:rsidR="00AB456F" w:rsidRPr="00FE15AD">
        <w:rPr>
          <w:rFonts w:ascii="Simplified Arabic" w:hAnsi="Simplified Arabic" w:cs="Simplified Arabic"/>
          <w:color w:val="000000" w:themeColor="text1"/>
          <w:rtl/>
        </w:rPr>
        <w:t xml:space="preserve"> محافظات غزة وشمال قطاع </w:t>
      </w:r>
      <w:r w:rsidR="009C39B7" w:rsidRPr="00FE15AD">
        <w:rPr>
          <w:rFonts w:ascii="Simplified Arabic" w:hAnsi="Simplified Arabic" w:cs="Simplified Arabic"/>
          <w:color w:val="000000" w:themeColor="text1"/>
          <w:rtl/>
        </w:rPr>
        <w:t>غزة،</w:t>
      </w:r>
      <w:r w:rsidR="00AB456F" w:rsidRPr="00FE15AD">
        <w:rPr>
          <w:rFonts w:ascii="Simplified Arabic" w:hAnsi="Simplified Arabic" w:cs="Simplified Arabic"/>
          <w:color w:val="000000" w:themeColor="text1"/>
          <w:rtl/>
        </w:rPr>
        <w:t xml:space="preserve"> فيما </w:t>
      </w:r>
      <w:r w:rsidR="001A076C" w:rsidRPr="00FE15AD">
        <w:rPr>
          <w:rFonts w:ascii="Simplified Arabic" w:hAnsi="Simplified Arabic" w:cs="Simplified Arabic"/>
          <w:color w:val="000000" w:themeColor="text1"/>
          <w:rtl/>
        </w:rPr>
        <w:t>يخد</w:t>
      </w:r>
      <w:r w:rsidR="006D7E1F" w:rsidRPr="00FE15AD">
        <w:rPr>
          <w:rFonts w:ascii="Simplified Arabic" w:hAnsi="Simplified Arabic" w:cs="Simplified Arabic"/>
          <w:color w:val="000000" w:themeColor="text1"/>
          <w:rtl/>
        </w:rPr>
        <w:t xml:space="preserve">م </w:t>
      </w:r>
      <w:r w:rsidR="00AB456F" w:rsidRPr="00FE15AD">
        <w:rPr>
          <w:rFonts w:ascii="Simplified Arabic" w:hAnsi="Simplified Arabic" w:cs="Simplified Arabic"/>
          <w:color w:val="000000" w:themeColor="text1"/>
          <w:rtl/>
        </w:rPr>
        <w:t xml:space="preserve">مكب الفخاري </w:t>
      </w:r>
      <w:r w:rsidR="00372733" w:rsidRPr="00FE15AD">
        <w:rPr>
          <w:rFonts w:ascii="Simplified Arabic" w:hAnsi="Simplified Arabic" w:cs="Simplified Arabic"/>
          <w:color w:val="000000" w:themeColor="text1"/>
          <w:rtl/>
        </w:rPr>
        <w:t>ج</w:t>
      </w:r>
      <w:r w:rsidR="00AB456F" w:rsidRPr="00FE15AD">
        <w:rPr>
          <w:rFonts w:ascii="Simplified Arabic" w:hAnsi="Simplified Arabic" w:cs="Simplified Arabic"/>
          <w:color w:val="000000" w:themeColor="text1"/>
          <w:rtl/>
        </w:rPr>
        <w:t>نوب ووسط القطاع</w:t>
      </w:r>
      <w:r w:rsidR="003B1E74" w:rsidRPr="00FE15AD">
        <w:rPr>
          <w:rFonts w:ascii="Simplified Arabic" w:hAnsi="Simplified Arabic" w:cs="Simplified Arabic"/>
          <w:color w:val="000000" w:themeColor="text1"/>
          <w:rtl/>
        </w:rPr>
        <w:t>،</w:t>
      </w:r>
      <w:r w:rsidR="00AB456F" w:rsidRPr="00FE15AD">
        <w:rPr>
          <w:rFonts w:ascii="Simplified Arabic" w:hAnsi="Simplified Arabic" w:cs="Simplified Arabic"/>
          <w:color w:val="000000" w:themeColor="text1"/>
          <w:rtl/>
        </w:rPr>
        <w:t xml:space="preserve"> </w:t>
      </w:r>
      <w:r w:rsidR="006D7E1F" w:rsidRPr="00FE15AD">
        <w:rPr>
          <w:rFonts w:ascii="Simplified Arabic" w:hAnsi="Simplified Arabic" w:cs="Simplified Arabic"/>
          <w:color w:val="000000" w:themeColor="text1"/>
          <w:rtl/>
        </w:rPr>
        <w:t>وفي الوقت الحالي ل</w:t>
      </w:r>
      <w:r w:rsidR="00AB456F" w:rsidRPr="00FE15AD">
        <w:rPr>
          <w:rFonts w:ascii="Simplified Arabic" w:hAnsi="Simplified Arabic" w:cs="Simplified Arabic"/>
          <w:color w:val="000000" w:themeColor="text1"/>
          <w:rtl/>
        </w:rPr>
        <w:t>ا تجد هذه النفايات الصلبة طريقاً الى مكبات النفايات الصحية، سو</w:t>
      </w:r>
      <w:r w:rsidR="00372733" w:rsidRPr="00FE15AD">
        <w:rPr>
          <w:rFonts w:ascii="Simplified Arabic" w:hAnsi="Simplified Arabic" w:cs="Simplified Arabic"/>
          <w:color w:val="000000" w:themeColor="text1"/>
          <w:rtl/>
        </w:rPr>
        <w:t>ى</w:t>
      </w:r>
      <w:r w:rsidR="00AB456F" w:rsidRPr="00FE15AD">
        <w:rPr>
          <w:rFonts w:ascii="Simplified Arabic" w:hAnsi="Simplified Arabic" w:cs="Simplified Arabic"/>
          <w:color w:val="000000" w:themeColor="text1"/>
          <w:rtl/>
        </w:rPr>
        <w:t xml:space="preserve"> الحرق او التراكم او إرسال جزء منها الى مكبات عشوائية</w:t>
      </w:r>
      <w:r w:rsidR="0043580D" w:rsidRPr="00FE15AD">
        <w:rPr>
          <w:rFonts w:ascii="Simplified Arabic" w:hAnsi="Simplified Arabic" w:cs="Simplified Arabic"/>
          <w:color w:val="000000" w:themeColor="text1"/>
          <w:rtl/>
        </w:rPr>
        <w:t>.</w:t>
      </w:r>
      <w:r w:rsidR="00AB456F" w:rsidRPr="00FE15AD">
        <w:rPr>
          <w:rFonts w:ascii="Simplified Arabic" w:hAnsi="Simplified Arabic" w:cs="Simplified Arabic"/>
          <w:color w:val="000000" w:themeColor="text1"/>
          <w:rtl/>
        </w:rPr>
        <w:t xml:space="preserve"> </w:t>
      </w:r>
    </w:p>
    <w:p w:rsidR="00FD6F80" w:rsidRPr="00FE15AD" w:rsidRDefault="00FD6F80" w:rsidP="00FE15AD">
      <w:pPr>
        <w:bidi w:val="0"/>
        <w:jc w:val="both"/>
        <w:rPr>
          <w:rFonts w:ascii="Simplified Arabic" w:hAnsi="Simplified Arabic" w:cs="Simplified Arabic"/>
          <w:color w:val="000000" w:themeColor="text1"/>
          <w:rtl/>
        </w:rPr>
      </w:pPr>
    </w:p>
    <w:p w:rsidR="00AB456F" w:rsidRPr="00FE15AD" w:rsidRDefault="00AB456F" w:rsidP="00FE15AD">
      <w:pPr>
        <w:bidi w:val="0"/>
        <w:jc w:val="both"/>
        <w:rPr>
          <w:rFonts w:ascii="Simplified Arabic" w:hAnsi="Simplified Arabic" w:cs="Simplified Arabic"/>
          <w:color w:val="000000" w:themeColor="text1"/>
          <w:rtl/>
        </w:rPr>
      </w:pPr>
      <w:r w:rsidRPr="00FE15AD">
        <w:rPr>
          <w:rFonts w:ascii="Simplified Arabic" w:hAnsi="Simplified Arabic" w:cs="Simplified Arabic"/>
          <w:color w:val="000000" w:themeColor="text1"/>
          <w:rtl/>
        </w:rPr>
        <w:t>و</w:t>
      </w:r>
      <w:r w:rsidR="00614E8F" w:rsidRPr="00FE15AD">
        <w:rPr>
          <w:rFonts w:ascii="Simplified Arabic" w:hAnsi="Simplified Arabic" w:cs="Simplified Arabic"/>
          <w:color w:val="000000" w:themeColor="text1"/>
          <w:rtl/>
        </w:rPr>
        <w:t xml:space="preserve">مع قدوم فصل الصيف وارتفاع درجات الحرارة فإن ذلك يؤدي إلى تفاقم تأثير تراكم </w:t>
      </w:r>
      <w:r w:rsidRPr="00FE15AD">
        <w:rPr>
          <w:rFonts w:ascii="Simplified Arabic" w:hAnsi="Simplified Arabic" w:cs="Simplified Arabic"/>
          <w:color w:val="000000" w:themeColor="text1"/>
          <w:rtl/>
        </w:rPr>
        <w:t xml:space="preserve">النفايات، </w:t>
      </w:r>
      <w:r w:rsidR="00614E8F" w:rsidRPr="00FE15AD">
        <w:rPr>
          <w:rFonts w:ascii="Simplified Arabic" w:hAnsi="Simplified Arabic" w:cs="Simplified Arabic"/>
          <w:color w:val="000000" w:themeColor="text1"/>
          <w:rtl/>
        </w:rPr>
        <w:t xml:space="preserve">حيث </w:t>
      </w:r>
      <w:r w:rsidRPr="00FE15AD">
        <w:rPr>
          <w:rFonts w:ascii="Simplified Arabic" w:hAnsi="Simplified Arabic" w:cs="Simplified Arabic"/>
          <w:color w:val="000000" w:themeColor="text1"/>
          <w:rtl/>
        </w:rPr>
        <w:t xml:space="preserve">انتشرت الحشرات والقوارض، </w:t>
      </w:r>
      <w:r w:rsidR="00614E8F" w:rsidRPr="00FE15AD">
        <w:rPr>
          <w:rFonts w:ascii="Simplified Arabic" w:hAnsi="Simplified Arabic" w:cs="Simplified Arabic"/>
          <w:color w:val="000000" w:themeColor="text1"/>
          <w:rtl/>
        </w:rPr>
        <w:t xml:space="preserve">والتي تزيد من معاناة النازحين في القطاع، والمتمثلة في زيادة </w:t>
      </w:r>
      <w:r w:rsidRPr="00FE15AD">
        <w:rPr>
          <w:rFonts w:ascii="Simplified Arabic" w:hAnsi="Simplified Arabic" w:cs="Simplified Arabic"/>
          <w:color w:val="000000" w:themeColor="text1"/>
          <w:rtl/>
        </w:rPr>
        <w:t>مخاطر الأمراض والتهديدات الصحية؛ فتحلُّل هذه النفايات يطلق غازات ضارة، كالميثان وثاني أكسيد الكربون، وهو ما يلوث الهواء ويسبب روائح كريهة</w:t>
      </w:r>
      <w:r w:rsidR="004858B0" w:rsidRPr="00FE15AD">
        <w:rPr>
          <w:rFonts w:ascii="Simplified Arabic" w:hAnsi="Simplified Arabic" w:cs="Simplified Arabic"/>
          <w:color w:val="000000" w:themeColor="text1"/>
          <w:rtl/>
        </w:rPr>
        <w:t xml:space="preserve"> و</w:t>
      </w:r>
      <w:r w:rsidRPr="00FE15AD">
        <w:rPr>
          <w:rFonts w:ascii="Simplified Arabic" w:hAnsi="Simplified Arabic" w:cs="Simplified Arabic"/>
          <w:color w:val="000000" w:themeColor="text1"/>
          <w:rtl/>
        </w:rPr>
        <w:t>انتشار الأمراض المعدية لآلاف المواطنين، سيما الكبد الوبائي والأمراض الجلدية</w:t>
      </w:r>
      <w:r w:rsidR="00614E8F" w:rsidRPr="00FE15AD">
        <w:rPr>
          <w:rFonts w:ascii="Simplified Arabic" w:hAnsi="Simplified Arabic" w:cs="Simplified Arabic"/>
          <w:color w:val="000000" w:themeColor="text1"/>
          <w:rtl/>
        </w:rPr>
        <w:t>، علاوة على ذلك، ما يسببه من تلويث للأراضي الزراعية وطبقة المياه الجوفية حيث تتسرب الملوثات إلى التربة.</w:t>
      </w:r>
    </w:p>
    <w:p w:rsidR="00166B46" w:rsidRPr="00FE15AD" w:rsidRDefault="00166B46" w:rsidP="00FE15AD">
      <w:pPr>
        <w:bidi w:val="0"/>
        <w:jc w:val="both"/>
        <w:rPr>
          <w:rFonts w:ascii="Simplified Arabic" w:hAnsi="Simplified Arabic" w:cs="Simplified Arabic"/>
          <w:color w:val="000000" w:themeColor="text1"/>
          <w:rtl/>
        </w:rPr>
      </w:pPr>
    </w:p>
    <w:p w:rsidR="00AB456F" w:rsidRPr="00FE15AD" w:rsidRDefault="00AB456F" w:rsidP="00FE15AD">
      <w:pPr>
        <w:bidi w:val="0"/>
        <w:jc w:val="both"/>
        <w:rPr>
          <w:rFonts w:ascii="Simplified Arabic" w:hAnsi="Simplified Arabic" w:cs="Simplified Arabic"/>
          <w:color w:val="000000" w:themeColor="text1"/>
        </w:rPr>
      </w:pPr>
      <w:r w:rsidRPr="00FE15AD">
        <w:rPr>
          <w:rFonts w:ascii="Simplified Arabic" w:hAnsi="Simplified Arabic" w:cs="Simplified Arabic"/>
          <w:color w:val="000000" w:themeColor="text1"/>
          <w:rtl/>
        </w:rPr>
        <w:t>كما أن هذا العدوان نتج عنه كميات كبيرة من الركام والطمم، حيث قدر إجمالي الركام الذي تراكم حتى الآن في غزة إلى 37 مليون طن (بسبب تدمير</w:t>
      </w:r>
      <w:r w:rsidR="006D7E1F" w:rsidRPr="00FE15AD">
        <w:rPr>
          <w:rFonts w:ascii="Simplified Arabic" w:hAnsi="Simplified Arabic" w:cs="Simplified Arabic"/>
          <w:color w:val="000000" w:themeColor="text1"/>
          <w:rtl/>
        </w:rPr>
        <w:t xml:space="preserve"> نحو</w:t>
      </w:r>
      <w:r w:rsidRPr="00FE15AD">
        <w:rPr>
          <w:rFonts w:ascii="Simplified Arabic" w:hAnsi="Simplified Arabic" w:cs="Simplified Arabic"/>
          <w:color w:val="000000" w:themeColor="text1"/>
          <w:rtl/>
        </w:rPr>
        <w:t xml:space="preserve"> </w:t>
      </w:r>
      <w:r w:rsidR="009C39B7" w:rsidRPr="00FE15AD">
        <w:rPr>
          <w:rFonts w:ascii="Simplified Arabic" w:hAnsi="Simplified Arabic" w:cs="Simplified Arabic"/>
          <w:color w:val="000000" w:themeColor="text1"/>
          <w:rtl/>
        </w:rPr>
        <w:t>89</w:t>
      </w:r>
      <w:r w:rsidRPr="00FE15AD">
        <w:rPr>
          <w:rFonts w:ascii="Simplified Arabic" w:hAnsi="Simplified Arabic" w:cs="Simplified Arabic"/>
          <w:color w:val="000000" w:themeColor="text1"/>
          <w:rtl/>
        </w:rPr>
        <w:t xml:space="preserve"> ألف مبنى حتى اللحظة بشكل كلي او جزئي</w:t>
      </w:r>
      <w:r w:rsidR="00FD6F80" w:rsidRPr="00FE15AD">
        <w:rPr>
          <w:rFonts w:ascii="Simplified Arabic" w:hAnsi="Simplified Arabic" w:cs="Simplified Arabic"/>
          <w:color w:val="000000" w:themeColor="text1"/>
          <w:rtl/>
        </w:rPr>
        <w:t>) وه</w:t>
      </w:r>
      <w:r w:rsidRPr="00FE15AD">
        <w:rPr>
          <w:rFonts w:ascii="Simplified Arabic" w:hAnsi="Simplified Arabic" w:cs="Simplified Arabic"/>
          <w:color w:val="000000" w:themeColor="text1"/>
          <w:rtl/>
        </w:rPr>
        <w:t>ذا الرقم يتصاعد يوميا</w:t>
      </w:r>
      <w:r w:rsidR="0055694C" w:rsidRPr="00FE15AD">
        <w:rPr>
          <w:rFonts w:ascii="Simplified Arabic" w:hAnsi="Simplified Arabic" w:cs="Simplified Arabic"/>
          <w:color w:val="000000" w:themeColor="text1"/>
          <w:rtl/>
        </w:rPr>
        <w:t>ً</w:t>
      </w:r>
      <w:r w:rsidRPr="00FE15AD">
        <w:rPr>
          <w:rFonts w:ascii="Simplified Arabic" w:hAnsi="Simplified Arabic" w:cs="Simplified Arabic"/>
          <w:color w:val="000000" w:themeColor="text1"/>
          <w:rtl/>
        </w:rPr>
        <w:t xml:space="preserve">. </w:t>
      </w:r>
    </w:p>
    <w:p w:rsidR="00AB456F" w:rsidRPr="00FE15AD" w:rsidRDefault="00AB456F" w:rsidP="00FE15AD">
      <w:pPr>
        <w:autoSpaceDE w:val="0"/>
        <w:autoSpaceDN w:val="0"/>
        <w:bidi w:val="0"/>
        <w:adjustRightInd w:val="0"/>
        <w:jc w:val="both"/>
        <w:rPr>
          <w:rFonts w:ascii="Simplified Arabic" w:hAnsi="Simplified Arabic" w:cs="Simplified Arabic"/>
          <w:b/>
          <w:bCs/>
          <w:color w:val="000000" w:themeColor="text1"/>
          <w:rtl/>
        </w:rPr>
      </w:pPr>
    </w:p>
    <w:p w:rsidR="00D96A01" w:rsidRPr="00FE15AD" w:rsidRDefault="00D96A01" w:rsidP="00FE15AD">
      <w:pPr>
        <w:autoSpaceDE w:val="0"/>
        <w:autoSpaceDN w:val="0"/>
        <w:bidi w:val="0"/>
        <w:adjustRightInd w:val="0"/>
        <w:jc w:val="both"/>
        <w:rPr>
          <w:rFonts w:ascii="Simplified Arabic" w:hAnsi="Simplified Arabic" w:cs="Simplified Arabic"/>
          <w:b/>
          <w:bCs/>
          <w:color w:val="000000" w:themeColor="text1"/>
          <w:rtl/>
        </w:rPr>
      </w:pPr>
      <w:r w:rsidRPr="00FE15AD">
        <w:rPr>
          <w:rFonts w:ascii="Simplified Arabic" w:hAnsi="Simplified Arabic" w:cs="Simplified Arabic"/>
          <w:b/>
          <w:bCs/>
          <w:color w:val="000000" w:themeColor="text1"/>
          <w:rtl/>
        </w:rPr>
        <w:t>حوالي 51%</w:t>
      </w:r>
      <w:r w:rsidRPr="00FE15AD">
        <w:rPr>
          <w:rFonts w:ascii="Simplified Arabic" w:hAnsi="Simplified Arabic" w:cs="Simplified Arabic"/>
          <w:b/>
          <w:bCs/>
          <w:color w:val="000000" w:themeColor="text1"/>
        </w:rPr>
        <w:t xml:space="preserve"> </w:t>
      </w:r>
      <w:r w:rsidR="0055694C" w:rsidRPr="00FE15AD">
        <w:rPr>
          <w:rFonts w:ascii="Simplified Arabic" w:hAnsi="Simplified Arabic" w:cs="Simplified Arabic"/>
          <w:b/>
          <w:bCs/>
          <w:color w:val="000000" w:themeColor="text1"/>
          <w:rtl/>
        </w:rPr>
        <w:t>من</w:t>
      </w:r>
      <w:r w:rsidRPr="00FE15AD">
        <w:rPr>
          <w:rFonts w:ascii="Simplified Arabic" w:hAnsi="Simplified Arabic" w:cs="Simplified Arabic"/>
          <w:b/>
          <w:bCs/>
          <w:color w:val="000000" w:themeColor="text1"/>
          <w:rtl/>
        </w:rPr>
        <w:t xml:space="preserve"> الأراضي الزراعية </w:t>
      </w:r>
      <w:r w:rsidR="0055694C" w:rsidRPr="00FE15AD">
        <w:rPr>
          <w:rFonts w:ascii="Simplified Arabic" w:hAnsi="Simplified Arabic" w:cs="Simplified Arabic"/>
          <w:b/>
          <w:bCs/>
          <w:color w:val="000000" w:themeColor="text1"/>
          <w:rtl/>
        </w:rPr>
        <w:t>تضررت</w:t>
      </w:r>
      <w:r w:rsidRPr="00FE15AD">
        <w:rPr>
          <w:rFonts w:ascii="Simplified Arabic" w:hAnsi="Simplified Arabic" w:cs="Simplified Arabic"/>
          <w:b/>
          <w:bCs/>
          <w:color w:val="000000" w:themeColor="text1"/>
          <w:rtl/>
        </w:rPr>
        <w:t xml:space="preserve"> في محافظة خانيونس </w:t>
      </w:r>
    </w:p>
    <w:p w:rsidR="00572BC0" w:rsidRPr="00FE15AD" w:rsidRDefault="00D96A01" w:rsidP="00FE15AD">
      <w:pPr>
        <w:autoSpaceDE w:val="0"/>
        <w:autoSpaceDN w:val="0"/>
        <w:bidi w:val="0"/>
        <w:adjustRightInd w:val="0"/>
        <w:jc w:val="both"/>
        <w:rPr>
          <w:rFonts w:ascii="Simplified Arabic" w:hAnsi="Simplified Arabic" w:cs="Simplified Arabic"/>
          <w:color w:val="000000" w:themeColor="text1"/>
          <w:rtl/>
        </w:rPr>
      </w:pPr>
      <w:r w:rsidRPr="00FE15AD">
        <w:rPr>
          <w:rFonts w:ascii="Simplified Arabic" w:hAnsi="Simplified Arabic" w:cs="Simplified Arabic"/>
          <w:color w:val="000000" w:themeColor="text1"/>
          <w:rtl/>
        </w:rPr>
        <w:t xml:space="preserve">يعد التصحر من أخطر المشاكل التي تتعرض لها البيئة الفلسطينية، ومن أهم الاسباب التي تؤدي لزيادة نسبة التصحر في فلسطين الممارسات الاجرامية التي يقوم بها الاحتلال الإسرائيلي بحق الأرض والمياه والمتمثلة بحرق وتجريف الأراضي الزراعية ومصادرتها. </w:t>
      </w:r>
    </w:p>
    <w:p w:rsidR="008A6E6F" w:rsidRPr="00FE15AD" w:rsidRDefault="008A6E6F" w:rsidP="00FE15AD">
      <w:pPr>
        <w:autoSpaceDE w:val="0"/>
        <w:autoSpaceDN w:val="0"/>
        <w:bidi w:val="0"/>
        <w:adjustRightInd w:val="0"/>
        <w:jc w:val="both"/>
        <w:rPr>
          <w:rFonts w:ascii="Simplified Arabic" w:hAnsi="Simplified Arabic" w:cs="Simplified Arabic"/>
          <w:color w:val="000000" w:themeColor="text1"/>
          <w:rtl/>
        </w:rPr>
      </w:pPr>
    </w:p>
    <w:p w:rsidR="008A6E6F" w:rsidRPr="00FE15AD" w:rsidRDefault="008A6E6F" w:rsidP="00FE15AD">
      <w:pPr>
        <w:autoSpaceDE w:val="0"/>
        <w:autoSpaceDN w:val="0"/>
        <w:bidi w:val="0"/>
        <w:adjustRightInd w:val="0"/>
        <w:jc w:val="both"/>
        <w:rPr>
          <w:rFonts w:ascii="Simplified Arabic" w:hAnsi="Simplified Arabic" w:cs="Simplified Arabic"/>
          <w:color w:val="000000" w:themeColor="text1"/>
          <w:rtl/>
        </w:rPr>
      </w:pPr>
      <w:r w:rsidRPr="00FE15AD">
        <w:rPr>
          <w:rFonts w:ascii="Simplified Arabic" w:hAnsi="Simplified Arabic" w:cs="Simplified Arabic"/>
          <w:color w:val="000000" w:themeColor="text1"/>
          <w:rtl/>
        </w:rPr>
        <w:t>وقد اظهرت نتائج تقارير سابقة خاصة بالتصحر والمقدمة لسكرتارية اتفاقية الامم المتحدة لمكافحة التصحر ان فلسطين تعاني من تدهور الاراضي بنسبة 14.9% و25.9% في العامين 2018 و2022 على التوالي، اما نسبة الأراضي المتأثرة بالجفاف فكانت 35.2% للأعوام 2016-2019.</w:t>
      </w:r>
    </w:p>
    <w:p w:rsidR="008A6E6F" w:rsidRPr="00FE15AD" w:rsidRDefault="008A6E6F" w:rsidP="00FE15AD">
      <w:pPr>
        <w:autoSpaceDE w:val="0"/>
        <w:autoSpaceDN w:val="0"/>
        <w:bidi w:val="0"/>
        <w:adjustRightInd w:val="0"/>
        <w:jc w:val="both"/>
        <w:rPr>
          <w:rFonts w:ascii="Simplified Arabic" w:hAnsi="Simplified Arabic" w:cs="Simplified Arabic"/>
          <w:color w:val="000000" w:themeColor="text1"/>
        </w:rPr>
      </w:pPr>
    </w:p>
    <w:p w:rsidR="00D96A01" w:rsidRPr="00FE15AD" w:rsidRDefault="0055694C" w:rsidP="00FE15AD">
      <w:pPr>
        <w:autoSpaceDE w:val="0"/>
        <w:autoSpaceDN w:val="0"/>
        <w:bidi w:val="0"/>
        <w:adjustRightInd w:val="0"/>
        <w:jc w:val="both"/>
        <w:rPr>
          <w:rFonts w:ascii="Simplified Arabic" w:hAnsi="Simplified Arabic" w:cs="Simplified Arabic"/>
          <w:color w:val="000000" w:themeColor="text1"/>
          <w:rtl/>
        </w:rPr>
      </w:pPr>
      <w:r w:rsidRPr="00FE15AD">
        <w:rPr>
          <w:rFonts w:ascii="Simplified Arabic" w:hAnsi="Simplified Arabic" w:cs="Simplified Arabic"/>
          <w:color w:val="000000" w:themeColor="text1"/>
          <w:rtl/>
        </w:rPr>
        <w:t>وبناءً</w:t>
      </w:r>
      <w:r w:rsidR="00D96A01" w:rsidRPr="00FE15AD">
        <w:rPr>
          <w:rFonts w:ascii="Simplified Arabic" w:hAnsi="Simplified Arabic" w:cs="Simplified Arabic"/>
          <w:color w:val="000000" w:themeColor="text1"/>
          <w:rtl/>
        </w:rPr>
        <w:t xml:space="preserve"> على الصور الجوية والتي من خلالها </w:t>
      </w:r>
      <w:r w:rsidRPr="00FE15AD">
        <w:rPr>
          <w:rFonts w:ascii="Simplified Arabic" w:hAnsi="Simplified Arabic" w:cs="Simplified Arabic"/>
          <w:color w:val="000000" w:themeColor="text1"/>
          <w:rtl/>
        </w:rPr>
        <w:t xml:space="preserve">تم </w:t>
      </w:r>
      <w:r w:rsidR="00D96A01" w:rsidRPr="00FE15AD">
        <w:rPr>
          <w:rFonts w:ascii="Simplified Arabic" w:hAnsi="Simplified Arabic" w:cs="Simplified Arabic"/>
          <w:color w:val="000000" w:themeColor="text1"/>
          <w:rtl/>
        </w:rPr>
        <w:t>اجراء تقييم للأضرار الزراعية الناتجة</w:t>
      </w:r>
      <w:r w:rsidR="009C1FD5" w:rsidRPr="00FE15AD">
        <w:rPr>
          <w:rFonts w:ascii="Simplified Arabic" w:hAnsi="Simplified Arabic" w:cs="Simplified Arabic"/>
          <w:color w:val="000000" w:themeColor="text1"/>
          <w:rtl/>
        </w:rPr>
        <w:t xml:space="preserve"> عن العدوان على قطاع غزة والذي أ</w:t>
      </w:r>
      <w:r w:rsidR="00D96A01" w:rsidRPr="00FE15AD">
        <w:rPr>
          <w:rFonts w:ascii="Simplified Arabic" w:hAnsi="Simplified Arabic" w:cs="Simplified Arabic"/>
          <w:color w:val="000000" w:themeColor="text1"/>
          <w:rtl/>
        </w:rPr>
        <w:t xml:space="preserve">جرته </w:t>
      </w:r>
      <w:r w:rsidR="00D527D1" w:rsidRPr="00FE15AD">
        <w:rPr>
          <w:rFonts w:ascii="Simplified Arabic" w:hAnsi="Simplified Arabic" w:cs="Simplified Arabic"/>
          <w:color w:val="000000" w:themeColor="text1"/>
          <w:rtl/>
        </w:rPr>
        <w:t>يونستات والمتمثلة</w:t>
      </w:r>
      <w:r w:rsidR="00D96A01" w:rsidRPr="00FE15AD">
        <w:rPr>
          <w:rFonts w:ascii="Simplified Arabic" w:hAnsi="Simplified Arabic" w:cs="Simplified Arabic"/>
          <w:color w:val="000000" w:themeColor="text1"/>
          <w:rtl/>
        </w:rPr>
        <w:t xml:space="preserve"> في تجريف الأراضي ونشاط المركبات الثقيلة إضافة الى القصف المستمر</w:t>
      </w:r>
      <w:r w:rsidR="00537B2D" w:rsidRPr="00FE15AD">
        <w:rPr>
          <w:rFonts w:ascii="Simplified Arabic" w:hAnsi="Simplified Arabic" w:cs="Simplified Arabic"/>
          <w:color w:val="000000" w:themeColor="text1"/>
          <w:rtl/>
        </w:rPr>
        <w:t xml:space="preserve"> </w:t>
      </w:r>
      <w:r w:rsidR="00D96A01" w:rsidRPr="00FE15AD">
        <w:rPr>
          <w:rFonts w:ascii="Simplified Arabic" w:hAnsi="Simplified Arabic" w:cs="Simplified Arabic"/>
          <w:color w:val="000000" w:themeColor="text1"/>
          <w:rtl/>
        </w:rPr>
        <w:t>حتى تاريخ 23-04-</w:t>
      </w:r>
      <w:r w:rsidR="009C1FD5" w:rsidRPr="00FE15AD">
        <w:rPr>
          <w:rFonts w:ascii="Simplified Arabic" w:hAnsi="Simplified Arabic" w:cs="Simplified Arabic"/>
          <w:color w:val="000000" w:themeColor="text1"/>
          <w:rtl/>
        </w:rPr>
        <w:t xml:space="preserve">2024، فقد </w:t>
      </w:r>
      <w:r w:rsidR="00D96A01" w:rsidRPr="00FE15AD">
        <w:rPr>
          <w:rFonts w:ascii="Simplified Arabic" w:hAnsi="Simplified Arabic" w:cs="Simplified Arabic"/>
          <w:color w:val="000000" w:themeColor="text1"/>
          <w:rtl/>
        </w:rPr>
        <w:t xml:space="preserve">أشارت البيانات </w:t>
      </w:r>
      <w:r w:rsidR="00D96A01" w:rsidRPr="00FE15AD">
        <w:rPr>
          <w:rFonts w:ascii="Simplified Arabic" w:hAnsi="Simplified Arabic" w:cs="Simplified Arabic"/>
          <w:color w:val="000000" w:themeColor="text1"/>
          <w:rtl/>
        </w:rPr>
        <w:lastRenderedPageBreak/>
        <w:t>إلى أن 46% من المساحات الزراعية في قطاع غزة قد تضررت، وقد كان الضرر المباشر والأكبر في محافظات خانيونس حيث أن الضرر قد طال 51% من المساحات الزراعية فيها</w:t>
      </w:r>
      <w:r w:rsidR="00453E05" w:rsidRPr="00FE15AD">
        <w:rPr>
          <w:rFonts w:ascii="Simplified Arabic" w:hAnsi="Simplified Arabic" w:cs="Simplified Arabic"/>
          <w:color w:val="000000" w:themeColor="text1"/>
          <w:rtl/>
        </w:rPr>
        <w:t>،</w:t>
      </w:r>
      <w:r w:rsidR="00D96A01" w:rsidRPr="00FE15AD">
        <w:rPr>
          <w:rFonts w:ascii="Simplified Arabic" w:hAnsi="Simplified Arabic" w:cs="Simplified Arabic"/>
          <w:color w:val="000000" w:themeColor="text1"/>
          <w:rtl/>
        </w:rPr>
        <w:t xml:space="preserve"> فيما بلغ الضرر </w:t>
      </w:r>
      <w:r w:rsidR="00D527D1" w:rsidRPr="00FE15AD">
        <w:rPr>
          <w:rFonts w:ascii="Simplified Arabic" w:hAnsi="Simplified Arabic" w:cs="Simplified Arabic"/>
          <w:color w:val="000000" w:themeColor="text1"/>
          <w:rtl/>
        </w:rPr>
        <w:t>حوالي 48</w:t>
      </w:r>
      <w:r w:rsidR="00D96A01" w:rsidRPr="00FE15AD">
        <w:rPr>
          <w:rFonts w:ascii="Simplified Arabic" w:hAnsi="Simplified Arabic" w:cs="Simplified Arabic"/>
          <w:color w:val="000000" w:themeColor="text1"/>
          <w:rtl/>
        </w:rPr>
        <w:t xml:space="preserve">% من الاراضي الزراعية في </w:t>
      </w:r>
      <w:r w:rsidR="00D527D1" w:rsidRPr="00FE15AD">
        <w:rPr>
          <w:rFonts w:ascii="Simplified Arabic" w:hAnsi="Simplified Arabic" w:cs="Simplified Arabic"/>
          <w:color w:val="000000" w:themeColor="text1"/>
          <w:rtl/>
        </w:rPr>
        <w:t>محافظة شمال</w:t>
      </w:r>
      <w:r w:rsidR="00D96A01" w:rsidRPr="00FE15AD">
        <w:rPr>
          <w:rFonts w:ascii="Simplified Arabic" w:hAnsi="Simplified Arabic" w:cs="Simplified Arabic"/>
          <w:color w:val="000000" w:themeColor="text1"/>
          <w:rtl/>
        </w:rPr>
        <w:t xml:space="preserve"> غزة.</w:t>
      </w:r>
    </w:p>
    <w:p w:rsidR="008A6E6F" w:rsidRPr="00FE15AD" w:rsidRDefault="008A6E6F" w:rsidP="00FE15AD">
      <w:pPr>
        <w:autoSpaceDE w:val="0"/>
        <w:autoSpaceDN w:val="0"/>
        <w:bidi w:val="0"/>
        <w:adjustRightInd w:val="0"/>
        <w:jc w:val="both"/>
        <w:rPr>
          <w:rFonts w:ascii="Simplified Arabic" w:hAnsi="Simplified Arabic" w:cs="Simplified Arabic"/>
          <w:color w:val="000000" w:themeColor="text1"/>
          <w:rtl/>
        </w:rPr>
      </w:pPr>
    </w:p>
    <w:p w:rsidR="00AE5767" w:rsidRPr="00FE15AD" w:rsidRDefault="008A6E6F" w:rsidP="00FE15AD">
      <w:pPr>
        <w:autoSpaceDE w:val="0"/>
        <w:autoSpaceDN w:val="0"/>
        <w:bidi w:val="0"/>
        <w:adjustRightInd w:val="0"/>
        <w:jc w:val="center"/>
        <w:rPr>
          <w:rFonts w:ascii="Simplified Arabic" w:hAnsi="Simplified Arabic" w:cs="Simplified Arabic"/>
          <w:b/>
          <w:bCs/>
          <w:color w:val="000000" w:themeColor="text1"/>
          <w:rtl/>
        </w:rPr>
      </w:pPr>
      <w:r w:rsidRPr="00FE15AD">
        <w:rPr>
          <w:rFonts w:ascii="Simplified Arabic" w:hAnsi="Simplified Arabic" w:cs="Simplified Arabic"/>
          <w:b/>
          <w:bCs/>
          <w:color w:val="000000" w:themeColor="text1"/>
          <w:rtl/>
        </w:rPr>
        <w:t>نسبة</w:t>
      </w:r>
      <w:r w:rsidR="00AB456F" w:rsidRPr="00FE15AD">
        <w:rPr>
          <w:rFonts w:ascii="Simplified Arabic" w:hAnsi="Simplified Arabic" w:cs="Simplified Arabic"/>
          <w:b/>
          <w:bCs/>
          <w:color w:val="000000" w:themeColor="text1"/>
          <w:rtl/>
        </w:rPr>
        <w:t xml:space="preserve"> الأراضي الزراعية المتضررة </w:t>
      </w:r>
      <w:r w:rsidR="00372733" w:rsidRPr="00FE15AD">
        <w:rPr>
          <w:rFonts w:ascii="Simplified Arabic" w:hAnsi="Simplified Arabic" w:cs="Simplified Arabic"/>
          <w:b/>
          <w:bCs/>
          <w:color w:val="000000" w:themeColor="text1"/>
          <w:rtl/>
        </w:rPr>
        <w:t>جراء العدوان</w:t>
      </w:r>
      <w:r w:rsidR="00F4229F" w:rsidRPr="00FE15AD">
        <w:rPr>
          <w:rFonts w:ascii="Simplified Arabic" w:hAnsi="Simplified Arabic" w:cs="Simplified Arabic"/>
          <w:b/>
          <w:bCs/>
          <w:color w:val="000000" w:themeColor="text1"/>
          <w:rtl/>
        </w:rPr>
        <w:t xml:space="preserve"> الاسرائيلي</w:t>
      </w:r>
      <w:r w:rsidR="00AB456F" w:rsidRPr="00FE15AD">
        <w:rPr>
          <w:rFonts w:ascii="Simplified Arabic" w:hAnsi="Simplified Arabic" w:cs="Simplified Arabic"/>
          <w:b/>
          <w:bCs/>
          <w:color w:val="000000" w:themeColor="text1"/>
          <w:rtl/>
        </w:rPr>
        <w:t xml:space="preserve"> على قطاع غزة حسب المحافظة حتى تاريخ</w:t>
      </w:r>
      <w:r w:rsidR="0086289F" w:rsidRPr="00FE15AD">
        <w:rPr>
          <w:rFonts w:ascii="Simplified Arabic" w:hAnsi="Simplified Arabic" w:cs="Simplified Arabic"/>
          <w:b/>
          <w:bCs/>
          <w:color w:val="000000" w:themeColor="text1"/>
          <w:rtl/>
        </w:rPr>
        <w:t xml:space="preserve"> 21/04/2024</w:t>
      </w:r>
    </w:p>
    <w:tbl>
      <w:tblPr>
        <w:tblStyle w:val="TableGrid"/>
        <w:tblW w:w="0" w:type="auto"/>
        <w:jc w:val="center"/>
        <w:tblLook w:val="04A0" w:firstRow="1" w:lastRow="0" w:firstColumn="1" w:lastColumn="0" w:noHBand="0" w:noVBand="1"/>
      </w:tblPr>
      <w:tblGrid>
        <w:gridCol w:w="2577"/>
        <w:gridCol w:w="1069"/>
      </w:tblGrid>
      <w:tr w:rsidR="00BF34B3" w:rsidRPr="00FE15AD" w:rsidTr="00361E93">
        <w:trPr>
          <w:jc w:val="center"/>
        </w:trPr>
        <w:tc>
          <w:tcPr>
            <w:tcW w:w="2577" w:type="dxa"/>
          </w:tcPr>
          <w:p w:rsidR="00E82B64" w:rsidRPr="00FE15AD" w:rsidRDefault="00AB456F" w:rsidP="00FE15AD">
            <w:pPr>
              <w:autoSpaceDE w:val="0"/>
              <w:autoSpaceDN w:val="0"/>
              <w:bidi w:val="0"/>
              <w:adjustRightInd w:val="0"/>
              <w:jc w:val="center"/>
              <w:rPr>
                <w:rFonts w:ascii="Simplified Arabic" w:hAnsi="Simplified Arabic" w:cs="Simplified Arabic"/>
                <w:b/>
                <w:bCs/>
                <w:color w:val="000000" w:themeColor="text1"/>
                <w:rtl/>
              </w:rPr>
            </w:pPr>
            <w:r w:rsidRPr="00FE15AD">
              <w:rPr>
                <w:rFonts w:ascii="Simplified Arabic" w:hAnsi="Simplified Arabic" w:cs="Simplified Arabic"/>
                <w:b/>
                <w:bCs/>
                <w:color w:val="000000" w:themeColor="text1"/>
                <w:rtl/>
              </w:rPr>
              <w:t>%</w:t>
            </w:r>
            <w:r w:rsidR="00E82B64" w:rsidRPr="00FE15AD">
              <w:rPr>
                <w:rFonts w:ascii="Simplified Arabic" w:hAnsi="Simplified Arabic" w:cs="Simplified Arabic"/>
                <w:b/>
                <w:bCs/>
                <w:color w:val="000000" w:themeColor="text1"/>
                <w:rtl/>
              </w:rPr>
              <w:t xml:space="preserve"> </w:t>
            </w:r>
            <w:r w:rsidRPr="00FE15AD">
              <w:rPr>
                <w:rFonts w:ascii="Simplified Arabic" w:hAnsi="Simplified Arabic" w:cs="Simplified Arabic"/>
                <w:b/>
                <w:bCs/>
                <w:color w:val="000000" w:themeColor="text1"/>
                <w:rtl/>
              </w:rPr>
              <w:t>الأراضي</w:t>
            </w:r>
            <w:r w:rsidR="00E82B64" w:rsidRPr="00FE15AD">
              <w:rPr>
                <w:rFonts w:ascii="Simplified Arabic" w:hAnsi="Simplified Arabic" w:cs="Simplified Arabic"/>
                <w:b/>
                <w:bCs/>
                <w:color w:val="000000" w:themeColor="text1"/>
                <w:rtl/>
              </w:rPr>
              <w:t xml:space="preserve"> الزراعية المتضررة</w:t>
            </w:r>
          </w:p>
        </w:tc>
        <w:tc>
          <w:tcPr>
            <w:tcW w:w="1069" w:type="dxa"/>
          </w:tcPr>
          <w:p w:rsidR="00E82B64" w:rsidRPr="00FE15AD" w:rsidRDefault="00E82B64" w:rsidP="00FE15AD">
            <w:pPr>
              <w:autoSpaceDE w:val="0"/>
              <w:autoSpaceDN w:val="0"/>
              <w:bidi w:val="0"/>
              <w:adjustRightInd w:val="0"/>
              <w:jc w:val="center"/>
              <w:rPr>
                <w:rFonts w:ascii="Simplified Arabic" w:hAnsi="Simplified Arabic" w:cs="Simplified Arabic"/>
                <w:b/>
                <w:bCs/>
                <w:color w:val="000000" w:themeColor="text1"/>
                <w:rtl/>
              </w:rPr>
            </w:pPr>
            <w:r w:rsidRPr="00FE15AD">
              <w:rPr>
                <w:rFonts w:ascii="Simplified Arabic" w:hAnsi="Simplified Arabic" w:cs="Simplified Arabic"/>
                <w:b/>
                <w:bCs/>
                <w:color w:val="000000" w:themeColor="text1"/>
                <w:rtl/>
              </w:rPr>
              <w:t>المحافظة</w:t>
            </w:r>
          </w:p>
        </w:tc>
      </w:tr>
      <w:tr w:rsidR="00BF34B3" w:rsidRPr="00FE15AD" w:rsidTr="00361E93">
        <w:trPr>
          <w:jc w:val="center"/>
        </w:trPr>
        <w:tc>
          <w:tcPr>
            <w:tcW w:w="2577" w:type="dxa"/>
            <w:vAlign w:val="center"/>
          </w:tcPr>
          <w:p w:rsidR="00E82B64" w:rsidRPr="00FE15AD" w:rsidRDefault="00E82B64" w:rsidP="00FE15AD">
            <w:pPr>
              <w:bidi w:val="0"/>
              <w:jc w:val="center"/>
              <w:rPr>
                <w:rFonts w:ascii="Simplified Arabic" w:hAnsi="Simplified Arabic" w:cs="Simplified Arabic"/>
                <w:color w:val="000000" w:themeColor="text1"/>
                <w:lang w:eastAsia="en-US"/>
              </w:rPr>
            </w:pPr>
            <w:r w:rsidRPr="00FE15AD">
              <w:rPr>
                <w:rFonts w:ascii="Simplified Arabic" w:hAnsi="Simplified Arabic" w:cs="Simplified Arabic"/>
                <w:color w:val="000000" w:themeColor="text1"/>
              </w:rPr>
              <w:t>47.7</w:t>
            </w:r>
          </w:p>
        </w:tc>
        <w:tc>
          <w:tcPr>
            <w:tcW w:w="1069" w:type="dxa"/>
            <w:vAlign w:val="center"/>
          </w:tcPr>
          <w:p w:rsidR="00E82B64" w:rsidRPr="00FE15AD" w:rsidRDefault="00E82B64" w:rsidP="00FE15AD">
            <w:pPr>
              <w:autoSpaceDE w:val="0"/>
              <w:autoSpaceDN w:val="0"/>
              <w:bidi w:val="0"/>
              <w:adjustRightInd w:val="0"/>
              <w:rPr>
                <w:rFonts w:ascii="Simplified Arabic" w:hAnsi="Simplified Arabic" w:cs="Simplified Arabic"/>
                <w:color w:val="000000" w:themeColor="text1"/>
                <w:rtl/>
              </w:rPr>
            </w:pPr>
            <w:r w:rsidRPr="00FE15AD">
              <w:rPr>
                <w:rFonts w:ascii="Simplified Arabic" w:hAnsi="Simplified Arabic" w:cs="Simplified Arabic"/>
                <w:color w:val="000000" w:themeColor="text1"/>
                <w:rtl/>
              </w:rPr>
              <w:t>شمال غزة</w:t>
            </w:r>
          </w:p>
        </w:tc>
      </w:tr>
      <w:tr w:rsidR="00BF34B3" w:rsidRPr="00FE15AD" w:rsidTr="00361E93">
        <w:trPr>
          <w:jc w:val="center"/>
        </w:trPr>
        <w:tc>
          <w:tcPr>
            <w:tcW w:w="2577" w:type="dxa"/>
            <w:vAlign w:val="center"/>
          </w:tcPr>
          <w:p w:rsidR="00E82B64" w:rsidRPr="00FE15AD" w:rsidRDefault="00E82B64" w:rsidP="00FE15AD">
            <w:pPr>
              <w:bidi w:val="0"/>
              <w:jc w:val="center"/>
              <w:rPr>
                <w:rFonts w:ascii="Simplified Arabic" w:hAnsi="Simplified Arabic" w:cs="Simplified Arabic"/>
                <w:color w:val="000000" w:themeColor="text1"/>
              </w:rPr>
            </w:pPr>
            <w:r w:rsidRPr="00FE15AD">
              <w:rPr>
                <w:rFonts w:ascii="Simplified Arabic" w:hAnsi="Simplified Arabic" w:cs="Simplified Arabic"/>
                <w:color w:val="000000" w:themeColor="text1"/>
              </w:rPr>
              <w:t>40.8</w:t>
            </w:r>
          </w:p>
        </w:tc>
        <w:tc>
          <w:tcPr>
            <w:tcW w:w="1069" w:type="dxa"/>
            <w:vAlign w:val="center"/>
          </w:tcPr>
          <w:p w:rsidR="00E82B64" w:rsidRPr="00FE15AD" w:rsidRDefault="00E82B64" w:rsidP="00FE15AD">
            <w:pPr>
              <w:autoSpaceDE w:val="0"/>
              <w:autoSpaceDN w:val="0"/>
              <w:bidi w:val="0"/>
              <w:adjustRightInd w:val="0"/>
              <w:rPr>
                <w:rFonts w:ascii="Simplified Arabic" w:hAnsi="Simplified Arabic" w:cs="Simplified Arabic"/>
                <w:color w:val="000000" w:themeColor="text1"/>
                <w:rtl/>
              </w:rPr>
            </w:pPr>
            <w:r w:rsidRPr="00FE15AD">
              <w:rPr>
                <w:rFonts w:ascii="Simplified Arabic" w:hAnsi="Simplified Arabic" w:cs="Simplified Arabic"/>
                <w:color w:val="000000" w:themeColor="text1"/>
                <w:rtl/>
              </w:rPr>
              <w:t>غزة</w:t>
            </w:r>
          </w:p>
        </w:tc>
      </w:tr>
      <w:tr w:rsidR="00BF34B3" w:rsidRPr="00FE15AD" w:rsidTr="00361E93">
        <w:trPr>
          <w:jc w:val="center"/>
        </w:trPr>
        <w:tc>
          <w:tcPr>
            <w:tcW w:w="2577" w:type="dxa"/>
            <w:vAlign w:val="center"/>
          </w:tcPr>
          <w:p w:rsidR="00E82B64" w:rsidRPr="00FE15AD" w:rsidRDefault="00E82B64" w:rsidP="00FE15AD">
            <w:pPr>
              <w:bidi w:val="0"/>
              <w:jc w:val="center"/>
              <w:rPr>
                <w:rFonts w:ascii="Simplified Arabic" w:hAnsi="Simplified Arabic" w:cs="Simplified Arabic"/>
                <w:color w:val="000000" w:themeColor="text1"/>
              </w:rPr>
            </w:pPr>
            <w:r w:rsidRPr="00FE15AD">
              <w:rPr>
                <w:rFonts w:ascii="Simplified Arabic" w:hAnsi="Simplified Arabic" w:cs="Simplified Arabic"/>
                <w:color w:val="000000" w:themeColor="text1"/>
              </w:rPr>
              <w:t>40.4</w:t>
            </w:r>
          </w:p>
        </w:tc>
        <w:tc>
          <w:tcPr>
            <w:tcW w:w="1069" w:type="dxa"/>
            <w:vAlign w:val="center"/>
          </w:tcPr>
          <w:p w:rsidR="00E82B64" w:rsidRPr="00FE15AD" w:rsidRDefault="00E82B64" w:rsidP="00FE15AD">
            <w:pPr>
              <w:autoSpaceDE w:val="0"/>
              <w:autoSpaceDN w:val="0"/>
              <w:bidi w:val="0"/>
              <w:adjustRightInd w:val="0"/>
              <w:rPr>
                <w:rFonts w:ascii="Simplified Arabic" w:hAnsi="Simplified Arabic" w:cs="Simplified Arabic"/>
                <w:color w:val="000000" w:themeColor="text1"/>
                <w:rtl/>
              </w:rPr>
            </w:pPr>
            <w:r w:rsidRPr="00FE15AD">
              <w:rPr>
                <w:rFonts w:ascii="Simplified Arabic" w:hAnsi="Simplified Arabic" w:cs="Simplified Arabic"/>
                <w:color w:val="000000" w:themeColor="text1"/>
                <w:rtl/>
              </w:rPr>
              <w:t>دير البلح</w:t>
            </w:r>
          </w:p>
        </w:tc>
      </w:tr>
      <w:tr w:rsidR="00BF34B3" w:rsidRPr="00FE15AD" w:rsidTr="00361E93">
        <w:trPr>
          <w:jc w:val="center"/>
        </w:trPr>
        <w:tc>
          <w:tcPr>
            <w:tcW w:w="2577" w:type="dxa"/>
            <w:vAlign w:val="center"/>
          </w:tcPr>
          <w:p w:rsidR="00E82B64" w:rsidRPr="00FE15AD" w:rsidRDefault="00E82B64" w:rsidP="00FE15AD">
            <w:pPr>
              <w:bidi w:val="0"/>
              <w:jc w:val="center"/>
              <w:rPr>
                <w:rFonts w:ascii="Simplified Arabic" w:hAnsi="Simplified Arabic" w:cs="Simplified Arabic"/>
                <w:color w:val="000000" w:themeColor="text1"/>
              </w:rPr>
            </w:pPr>
            <w:r w:rsidRPr="00FE15AD">
              <w:rPr>
                <w:rFonts w:ascii="Simplified Arabic" w:hAnsi="Simplified Arabic" w:cs="Simplified Arabic"/>
                <w:color w:val="000000" w:themeColor="text1"/>
              </w:rPr>
              <w:t>51.2</w:t>
            </w:r>
          </w:p>
        </w:tc>
        <w:tc>
          <w:tcPr>
            <w:tcW w:w="1069" w:type="dxa"/>
            <w:vAlign w:val="center"/>
          </w:tcPr>
          <w:p w:rsidR="00E82B64" w:rsidRPr="00FE15AD" w:rsidRDefault="00E82B64" w:rsidP="00FE15AD">
            <w:pPr>
              <w:autoSpaceDE w:val="0"/>
              <w:autoSpaceDN w:val="0"/>
              <w:bidi w:val="0"/>
              <w:adjustRightInd w:val="0"/>
              <w:rPr>
                <w:rFonts w:ascii="Simplified Arabic" w:hAnsi="Simplified Arabic" w:cs="Simplified Arabic"/>
                <w:color w:val="000000" w:themeColor="text1"/>
                <w:rtl/>
              </w:rPr>
            </w:pPr>
            <w:r w:rsidRPr="00FE15AD">
              <w:rPr>
                <w:rFonts w:ascii="Simplified Arabic" w:hAnsi="Simplified Arabic" w:cs="Simplified Arabic"/>
                <w:color w:val="000000" w:themeColor="text1"/>
                <w:rtl/>
              </w:rPr>
              <w:t>خانيونس</w:t>
            </w:r>
          </w:p>
        </w:tc>
      </w:tr>
      <w:tr w:rsidR="00BF34B3" w:rsidRPr="00FE15AD" w:rsidTr="00361E93">
        <w:trPr>
          <w:jc w:val="center"/>
        </w:trPr>
        <w:tc>
          <w:tcPr>
            <w:tcW w:w="2577" w:type="dxa"/>
            <w:vAlign w:val="center"/>
          </w:tcPr>
          <w:p w:rsidR="00E82B64" w:rsidRPr="00FE15AD" w:rsidRDefault="00E82B64" w:rsidP="00FE15AD">
            <w:pPr>
              <w:bidi w:val="0"/>
              <w:jc w:val="center"/>
              <w:rPr>
                <w:rFonts w:ascii="Simplified Arabic" w:hAnsi="Simplified Arabic" w:cs="Simplified Arabic"/>
                <w:color w:val="000000" w:themeColor="text1"/>
              </w:rPr>
            </w:pPr>
            <w:r w:rsidRPr="00FE15AD">
              <w:rPr>
                <w:rFonts w:ascii="Simplified Arabic" w:hAnsi="Simplified Arabic" w:cs="Simplified Arabic"/>
                <w:color w:val="000000" w:themeColor="text1"/>
              </w:rPr>
              <w:t>43.0</w:t>
            </w:r>
          </w:p>
        </w:tc>
        <w:tc>
          <w:tcPr>
            <w:tcW w:w="1069" w:type="dxa"/>
            <w:vAlign w:val="center"/>
          </w:tcPr>
          <w:p w:rsidR="00E82B64" w:rsidRPr="00FE15AD" w:rsidRDefault="00E82B64" w:rsidP="00FE15AD">
            <w:pPr>
              <w:autoSpaceDE w:val="0"/>
              <w:autoSpaceDN w:val="0"/>
              <w:bidi w:val="0"/>
              <w:adjustRightInd w:val="0"/>
              <w:rPr>
                <w:rFonts w:ascii="Simplified Arabic" w:hAnsi="Simplified Arabic" w:cs="Simplified Arabic"/>
                <w:color w:val="000000" w:themeColor="text1"/>
                <w:rtl/>
              </w:rPr>
            </w:pPr>
            <w:r w:rsidRPr="00FE15AD">
              <w:rPr>
                <w:rFonts w:ascii="Simplified Arabic" w:hAnsi="Simplified Arabic" w:cs="Simplified Arabic"/>
                <w:color w:val="000000" w:themeColor="text1"/>
                <w:rtl/>
              </w:rPr>
              <w:t>رفح</w:t>
            </w:r>
          </w:p>
        </w:tc>
      </w:tr>
      <w:tr w:rsidR="00BF34B3" w:rsidRPr="00FE15AD" w:rsidTr="00361E93">
        <w:trPr>
          <w:jc w:val="center"/>
        </w:trPr>
        <w:tc>
          <w:tcPr>
            <w:tcW w:w="2577" w:type="dxa"/>
            <w:vAlign w:val="center"/>
          </w:tcPr>
          <w:p w:rsidR="00E82B64" w:rsidRPr="00FE15AD" w:rsidRDefault="00E82B64" w:rsidP="00FE15AD">
            <w:pPr>
              <w:bidi w:val="0"/>
              <w:jc w:val="center"/>
              <w:rPr>
                <w:rFonts w:ascii="Simplified Arabic" w:hAnsi="Simplified Arabic" w:cs="Simplified Arabic"/>
                <w:b/>
                <w:bCs/>
                <w:color w:val="000000" w:themeColor="text1"/>
              </w:rPr>
            </w:pPr>
            <w:r w:rsidRPr="00FE15AD">
              <w:rPr>
                <w:rFonts w:ascii="Simplified Arabic" w:hAnsi="Simplified Arabic" w:cs="Simplified Arabic"/>
                <w:b/>
                <w:bCs/>
                <w:color w:val="000000" w:themeColor="text1"/>
              </w:rPr>
              <w:t>45.5</w:t>
            </w:r>
          </w:p>
        </w:tc>
        <w:tc>
          <w:tcPr>
            <w:tcW w:w="1069" w:type="dxa"/>
            <w:vAlign w:val="center"/>
          </w:tcPr>
          <w:p w:rsidR="00E82B64" w:rsidRPr="00FE15AD" w:rsidRDefault="009F71F7" w:rsidP="00FE15AD">
            <w:pPr>
              <w:autoSpaceDE w:val="0"/>
              <w:autoSpaceDN w:val="0"/>
              <w:bidi w:val="0"/>
              <w:adjustRightInd w:val="0"/>
              <w:rPr>
                <w:rFonts w:ascii="Simplified Arabic" w:hAnsi="Simplified Arabic" w:cs="Simplified Arabic"/>
                <w:b/>
                <w:bCs/>
                <w:color w:val="000000" w:themeColor="text1"/>
                <w:rtl/>
              </w:rPr>
            </w:pPr>
            <w:r w:rsidRPr="00FE15AD">
              <w:rPr>
                <w:rFonts w:ascii="Simplified Arabic" w:hAnsi="Simplified Arabic" w:cs="Simplified Arabic"/>
                <w:b/>
                <w:bCs/>
                <w:color w:val="000000" w:themeColor="text1"/>
                <w:rtl/>
              </w:rPr>
              <w:t>قطاع غزة</w:t>
            </w:r>
          </w:p>
        </w:tc>
      </w:tr>
    </w:tbl>
    <w:p w:rsidR="00724580" w:rsidRPr="00FE15AD" w:rsidRDefault="00724580" w:rsidP="00FE15AD">
      <w:pPr>
        <w:autoSpaceDE w:val="0"/>
        <w:autoSpaceDN w:val="0"/>
        <w:bidi w:val="0"/>
        <w:adjustRightInd w:val="0"/>
        <w:jc w:val="both"/>
        <w:rPr>
          <w:rFonts w:ascii="Simplified Arabic" w:hAnsi="Simplified Arabic" w:cs="Simplified Arabic"/>
          <w:color w:val="000000" w:themeColor="text1"/>
          <w:rtl/>
        </w:rPr>
      </w:pPr>
    </w:p>
    <w:p w:rsidR="002841F9" w:rsidRPr="00FE15AD" w:rsidRDefault="002841F9" w:rsidP="00FE15AD">
      <w:pPr>
        <w:pStyle w:val="Heading2"/>
        <w:bidi w:val="0"/>
        <w:rPr>
          <w:rFonts w:ascii="Simplified Arabic" w:hAnsi="Simplified Arabic"/>
          <w:color w:val="000000" w:themeColor="text1"/>
          <w:u w:val="none"/>
          <w:rtl/>
        </w:rPr>
      </w:pPr>
      <w:r w:rsidRPr="00FE15AD">
        <w:rPr>
          <w:rFonts w:ascii="Simplified Arabic" w:hAnsi="Simplified Arabic"/>
          <w:b w:val="0"/>
          <w:bCs w:val="0"/>
          <w:color w:val="000000" w:themeColor="text1"/>
          <w:u w:val="none"/>
          <w:rtl/>
        </w:rPr>
        <w:t>ا</w:t>
      </w:r>
      <w:r w:rsidRPr="00FE15AD">
        <w:rPr>
          <w:rFonts w:ascii="Simplified Arabic" w:hAnsi="Simplified Arabic"/>
          <w:color w:val="000000" w:themeColor="text1"/>
          <w:u w:val="none"/>
          <w:rtl/>
        </w:rPr>
        <w:t>لاستيطان الإسرائيلي.. جرح عميق في جسد البيئة الفلسطينية</w:t>
      </w:r>
    </w:p>
    <w:p w:rsidR="002841F9" w:rsidRPr="00FE15AD" w:rsidRDefault="002841F9" w:rsidP="00FE15AD">
      <w:pPr>
        <w:bidi w:val="0"/>
        <w:jc w:val="both"/>
        <w:rPr>
          <w:rFonts w:ascii="Simplified Arabic" w:hAnsi="Simplified Arabic" w:cs="Simplified Arabic"/>
          <w:color w:val="000000" w:themeColor="text1"/>
          <w:rtl/>
        </w:rPr>
      </w:pPr>
      <w:r w:rsidRPr="00FE15AD">
        <w:rPr>
          <w:rFonts w:ascii="Simplified Arabic" w:hAnsi="Simplified Arabic" w:cs="Simplified Arabic"/>
          <w:color w:val="000000" w:themeColor="text1"/>
          <w:rtl/>
        </w:rPr>
        <w:t>يُلقي الاستيطان الإسرائيلي في فلسطين ظلاله القاتمة على مختلف مناحي الحياة، بما في ذلك البيئة</w:t>
      </w:r>
      <w:r w:rsidR="00ED2F61" w:rsidRPr="00FE15AD">
        <w:rPr>
          <w:rFonts w:ascii="Simplified Arabic" w:hAnsi="Simplified Arabic" w:cs="Simplified Arabic"/>
          <w:color w:val="000000" w:themeColor="text1"/>
          <w:rtl/>
        </w:rPr>
        <w:t xml:space="preserve">، </w:t>
      </w:r>
      <w:r w:rsidRPr="00FE15AD">
        <w:rPr>
          <w:rFonts w:ascii="Simplified Arabic" w:hAnsi="Simplified Arabic" w:cs="Simplified Arabic"/>
          <w:color w:val="000000" w:themeColor="text1"/>
          <w:rtl/>
        </w:rPr>
        <w:t>فمنذ عام 1967، عملت إسرائيل على مصادرة الأراضي الفلسطينية وبناء المستعمرات عليها، واقامة جدار الفصل العنصري، ممّا أدى إلى تدمير ممنهج للبيئة الفلسطينية وتشويهها.</w:t>
      </w:r>
    </w:p>
    <w:p w:rsidR="00ED2F61" w:rsidRPr="00FE15AD" w:rsidRDefault="00ED2F61" w:rsidP="00FE15AD">
      <w:pPr>
        <w:bidi w:val="0"/>
        <w:jc w:val="both"/>
        <w:rPr>
          <w:rFonts w:ascii="Simplified Arabic" w:hAnsi="Simplified Arabic" w:cs="Simplified Arabic"/>
          <w:color w:val="000000" w:themeColor="text1"/>
          <w:rtl/>
        </w:rPr>
      </w:pPr>
    </w:p>
    <w:p w:rsidR="0061556F" w:rsidRPr="00FE15AD" w:rsidRDefault="002841F9" w:rsidP="00FE15AD">
      <w:pPr>
        <w:bidi w:val="0"/>
        <w:jc w:val="both"/>
        <w:rPr>
          <w:rFonts w:ascii="Simplified Arabic" w:hAnsi="Simplified Arabic" w:cs="Simplified Arabic"/>
          <w:color w:val="000000" w:themeColor="text1"/>
          <w:rtl/>
        </w:rPr>
      </w:pPr>
      <w:r w:rsidRPr="00FE15AD">
        <w:rPr>
          <w:rFonts w:ascii="Simplified Arabic" w:hAnsi="Simplified Arabic" w:cs="Simplified Arabic"/>
          <w:color w:val="000000" w:themeColor="text1"/>
          <w:rtl/>
        </w:rPr>
        <w:t>وشملت أبرز مظاهر التدمير البيئي الناجم عن الاستيطان بالاستيلاء على الاراضي الزراعية، وتدمير الموارد المائية، حيث تسيطر إسرائيل على مصادر المياه في الضفة الغربية، ممّا يُؤدّي إلى حرمان الفلسطينيين من الحصول على المياه اللازمة لشربهم ولريّ أراضيهم</w:t>
      </w:r>
      <w:r w:rsidRPr="00FE15AD">
        <w:rPr>
          <w:rFonts w:ascii="Simplified Arabic" w:hAnsi="Simplified Arabic" w:cs="Simplified Arabic"/>
          <w:color w:val="000000" w:themeColor="text1"/>
        </w:rPr>
        <w:t>.</w:t>
      </w:r>
      <w:r w:rsidRPr="00FE15AD">
        <w:rPr>
          <w:rFonts w:ascii="Simplified Arabic" w:hAnsi="Simplified Arabic" w:cs="Simplified Arabic"/>
          <w:color w:val="000000" w:themeColor="text1"/>
          <w:rtl/>
        </w:rPr>
        <w:t xml:space="preserve"> فيما تنفث المستع</w:t>
      </w:r>
      <w:r w:rsidR="00ED2F61" w:rsidRPr="00FE15AD">
        <w:rPr>
          <w:rFonts w:ascii="Simplified Arabic" w:hAnsi="Simplified Arabic" w:cs="Simplified Arabic"/>
          <w:color w:val="000000" w:themeColor="text1"/>
          <w:rtl/>
        </w:rPr>
        <w:t>م</w:t>
      </w:r>
      <w:r w:rsidRPr="00FE15AD">
        <w:rPr>
          <w:rFonts w:ascii="Simplified Arabic" w:hAnsi="Simplified Arabic" w:cs="Simplified Arabic"/>
          <w:color w:val="000000" w:themeColor="text1"/>
          <w:rtl/>
        </w:rPr>
        <w:t xml:space="preserve">رات </w:t>
      </w:r>
      <w:r w:rsidR="007323E4" w:rsidRPr="00FE15AD">
        <w:rPr>
          <w:rFonts w:ascii="Simplified Arabic" w:hAnsi="Simplified Arabic" w:cs="Simplified Arabic"/>
          <w:color w:val="000000" w:themeColor="text1"/>
          <w:rtl/>
        </w:rPr>
        <w:t>سموم مصانعها</w:t>
      </w:r>
      <w:r w:rsidRPr="00FE15AD">
        <w:rPr>
          <w:rFonts w:ascii="Simplified Arabic" w:hAnsi="Simplified Arabic" w:cs="Simplified Arabic"/>
          <w:color w:val="000000" w:themeColor="text1"/>
          <w:rtl/>
        </w:rPr>
        <w:t xml:space="preserve"> على المواطنين الفلسط</w:t>
      </w:r>
      <w:r w:rsidR="00ED2F61" w:rsidRPr="00FE15AD">
        <w:rPr>
          <w:rFonts w:ascii="Simplified Arabic" w:hAnsi="Simplified Arabic" w:cs="Simplified Arabic"/>
          <w:color w:val="000000" w:themeColor="text1"/>
          <w:rtl/>
        </w:rPr>
        <w:t>ي</w:t>
      </w:r>
      <w:r w:rsidRPr="00FE15AD">
        <w:rPr>
          <w:rFonts w:ascii="Simplified Arabic" w:hAnsi="Simplified Arabic" w:cs="Simplified Arabic"/>
          <w:color w:val="000000" w:themeColor="text1"/>
          <w:rtl/>
        </w:rPr>
        <w:t>ن</w:t>
      </w:r>
      <w:r w:rsidR="00ED2F61" w:rsidRPr="00FE15AD">
        <w:rPr>
          <w:rFonts w:ascii="Simplified Arabic" w:hAnsi="Simplified Arabic" w:cs="Simplified Arabic"/>
          <w:color w:val="000000" w:themeColor="text1"/>
          <w:rtl/>
        </w:rPr>
        <w:t>ي</w:t>
      </w:r>
      <w:r w:rsidRPr="00FE15AD">
        <w:rPr>
          <w:rFonts w:ascii="Simplified Arabic" w:hAnsi="Simplified Arabic" w:cs="Simplified Arabic"/>
          <w:color w:val="000000" w:themeColor="text1"/>
          <w:rtl/>
        </w:rPr>
        <w:t xml:space="preserve">ين، </w:t>
      </w:r>
      <w:r w:rsidR="00D965C3" w:rsidRPr="00FE15AD">
        <w:rPr>
          <w:rFonts w:ascii="Simplified Arabic" w:hAnsi="Simplified Arabic" w:cs="Simplified Arabic"/>
          <w:color w:val="000000" w:themeColor="text1"/>
          <w:rtl/>
        </w:rPr>
        <w:t xml:space="preserve">حيث قدر حجم المنبعثات الصادرة عن </w:t>
      </w:r>
      <w:r w:rsidR="00ED2F61" w:rsidRPr="00FE15AD">
        <w:rPr>
          <w:rFonts w:ascii="Simplified Arabic" w:hAnsi="Simplified Arabic" w:cs="Simplified Arabic"/>
          <w:color w:val="000000" w:themeColor="text1"/>
          <w:rtl/>
        </w:rPr>
        <w:t xml:space="preserve">المستعمرات </w:t>
      </w:r>
      <w:r w:rsidR="00D965C3" w:rsidRPr="00FE15AD">
        <w:rPr>
          <w:rFonts w:ascii="Simplified Arabic" w:hAnsi="Simplified Arabic" w:cs="Simplified Arabic"/>
          <w:color w:val="000000" w:themeColor="text1"/>
          <w:rtl/>
        </w:rPr>
        <w:t xml:space="preserve">في الضفة الغربية </w:t>
      </w:r>
      <w:r w:rsidR="0061556F" w:rsidRPr="00FE15AD">
        <w:rPr>
          <w:rFonts w:ascii="Simplified Arabic" w:hAnsi="Simplified Arabic" w:cs="Simplified Arabic"/>
          <w:color w:val="000000" w:themeColor="text1"/>
          <w:rtl/>
        </w:rPr>
        <w:t>بـ 6.040</w:t>
      </w:r>
      <w:r w:rsidR="00D965C3" w:rsidRPr="00FE15AD">
        <w:rPr>
          <w:rFonts w:ascii="Simplified Arabic" w:hAnsi="Simplified Arabic" w:cs="Simplified Arabic"/>
          <w:color w:val="000000" w:themeColor="text1"/>
          <w:rtl/>
        </w:rPr>
        <w:t xml:space="preserve"> </w:t>
      </w:r>
      <w:r w:rsidR="0061556F" w:rsidRPr="00FE15AD">
        <w:rPr>
          <w:rFonts w:ascii="Simplified Arabic" w:hAnsi="Simplified Arabic" w:cs="Simplified Arabic"/>
          <w:color w:val="000000" w:themeColor="text1"/>
          <w:rtl/>
        </w:rPr>
        <w:t>مليون طن مكافئ ثاني اكسيد الكربون</w:t>
      </w:r>
      <w:r w:rsidR="00346018" w:rsidRPr="00FE15AD">
        <w:rPr>
          <w:rStyle w:val="EndnoteReference"/>
          <w:rFonts w:ascii="Simplified Arabic" w:hAnsi="Simplified Arabic" w:cs="Simplified Arabic"/>
          <w:b/>
          <w:bCs/>
          <w:color w:val="000000" w:themeColor="text1"/>
          <w:rtl/>
        </w:rPr>
        <w:endnoteReference w:id="4"/>
      </w:r>
      <w:r w:rsidR="0061556F" w:rsidRPr="00FE15AD">
        <w:rPr>
          <w:rFonts w:ascii="Simplified Arabic" w:hAnsi="Simplified Arabic" w:cs="Simplified Arabic"/>
          <w:b/>
          <w:bCs/>
          <w:color w:val="000000" w:themeColor="text1"/>
          <w:rtl/>
        </w:rPr>
        <w:t>،</w:t>
      </w:r>
      <w:r w:rsidR="0061556F" w:rsidRPr="00FE15AD">
        <w:rPr>
          <w:rFonts w:ascii="Simplified Arabic" w:hAnsi="Simplified Arabic" w:cs="Simplified Arabic"/>
          <w:color w:val="000000" w:themeColor="text1"/>
          <w:rtl/>
        </w:rPr>
        <w:t xml:space="preserve"> و</w:t>
      </w:r>
      <w:r w:rsidR="00ED2F61" w:rsidRPr="00FE15AD">
        <w:rPr>
          <w:rFonts w:ascii="Simplified Arabic" w:hAnsi="Simplified Arabic" w:cs="Simplified Arabic"/>
          <w:color w:val="000000" w:themeColor="text1"/>
          <w:rtl/>
        </w:rPr>
        <w:t>هذا</w:t>
      </w:r>
      <w:r w:rsidR="0061556F" w:rsidRPr="00FE15AD">
        <w:rPr>
          <w:rFonts w:ascii="Simplified Arabic" w:hAnsi="Simplified Arabic" w:cs="Simplified Arabic"/>
          <w:color w:val="000000" w:themeColor="text1"/>
          <w:rtl/>
        </w:rPr>
        <w:t xml:space="preserve"> الرقم يفوق ما تصدر</w:t>
      </w:r>
      <w:r w:rsidR="00ED2F61" w:rsidRPr="00FE15AD">
        <w:rPr>
          <w:rFonts w:ascii="Simplified Arabic" w:hAnsi="Simplified Arabic" w:cs="Simplified Arabic"/>
          <w:color w:val="000000" w:themeColor="text1"/>
          <w:rtl/>
        </w:rPr>
        <w:t>ه</w:t>
      </w:r>
      <w:r w:rsidR="0061556F" w:rsidRPr="00FE15AD">
        <w:rPr>
          <w:rFonts w:ascii="Simplified Arabic" w:hAnsi="Simplified Arabic" w:cs="Simplified Arabic"/>
          <w:color w:val="000000" w:themeColor="text1"/>
          <w:rtl/>
        </w:rPr>
        <w:t xml:space="preserve"> فلسطين و</w:t>
      </w:r>
      <w:r w:rsidR="00ED2F61" w:rsidRPr="00FE15AD">
        <w:rPr>
          <w:rFonts w:ascii="Simplified Arabic" w:hAnsi="Simplified Arabic" w:cs="Simplified Arabic"/>
          <w:color w:val="000000" w:themeColor="text1"/>
          <w:rtl/>
        </w:rPr>
        <w:t>ا</w:t>
      </w:r>
      <w:r w:rsidR="0061556F" w:rsidRPr="00FE15AD">
        <w:rPr>
          <w:rFonts w:ascii="Simplified Arabic" w:hAnsi="Simplified Arabic" w:cs="Simplified Arabic"/>
          <w:color w:val="000000" w:themeColor="text1"/>
          <w:rtl/>
        </w:rPr>
        <w:t>لذي قدر بحوالي 5.260 مليون طن مكافئ ثاني اكسيد الكربون سنويا</w:t>
      </w:r>
      <w:r w:rsidR="00453E05" w:rsidRPr="00FE15AD">
        <w:rPr>
          <w:rFonts w:ascii="Simplified Arabic" w:hAnsi="Simplified Arabic" w:cs="Simplified Arabic"/>
          <w:color w:val="000000" w:themeColor="text1"/>
          <w:rtl/>
        </w:rPr>
        <w:t>ً</w:t>
      </w:r>
      <w:r w:rsidR="0061556F" w:rsidRPr="00FE15AD">
        <w:rPr>
          <w:rFonts w:ascii="Simplified Arabic" w:hAnsi="Simplified Arabic" w:cs="Simplified Arabic"/>
          <w:color w:val="000000" w:themeColor="text1"/>
          <w:rtl/>
        </w:rPr>
        <w:t xml:space="preserve"> وذلك </w:t>
      </w:r>
      <w:r w:rsidR="00ED2F61" w:rsidRPr="00FE15AD">
        <w:rPr>
          <w:rFonts w:ascii="Simplified Arabic" w:hAnsi="Simplified Arabic" w:cs="Simplified Arabic"/>
          <w:color w:val="000000" w:themeColor="text1"/>
          <w:rtl/>
        </w:rPr>
        <w:t>خ</w:t>
      </w:r>
      <w:r w:rsidR="0061556F" w:rsidRPr="00FE15AD">
        <w:rPr>
          <w:rFonts w:ascii="Simplified Arabic" w:hAnsi="Simplified Arabic" w:cs="Simplified Arabic"/>
          <w:color w:val="000000" w:themeColor="text1"/>
          <w:rtl/>
        </w:rPr>
        <w:t>لال العام 2021.</w:t>
      </w:r>
    </w:p>
    <w:p w:rsidR="00ED2F61" w:rsidRPr="00FE15AD" w:rsidRDefault="00ED2F61" w:rsidP="00FE15AD">
      <w:pPr>
        <w:bidi w:val="0"/>
        <w:jc w:val="both"/>
        <w:rPr>
          <w:rFonts w:ascii="Simplified Arabic" w:hAnsi="Simplified Arabic" w:cs="Simplified Arabic"/>
          <w:color w:val="000000" w:themeColor="text1"/>
          <w:rtl/>
        </w:rPr>
      </w:pPr>
    </w:p>
    <w:p w:rsidR="002841F9" w:rsidRPr="00FE15AD" w:rsidRDefault="0061556F" w:rsidP="00FE15AD">
      <w:pPr>
        <w:bidi w:val="0"/>
        <w:jc w:val="both"/>
        <w:rPr>
          <w:rFonts w:ascii="Simplified Arabic" w:hAnsi="Simplified Arabic" w:cs="Simplified Arabic"/>
          <w:color w:val="000000" w:themeColor="text1"/>
        </w:rPr>
      </w:pPr>
      <w:r w:rsidRPr="00FE15AD">
        <w:rPr>
          <w:rFonts w:ascii="Simplified Arabic" w:hAnsi="Simplified Arabic" w:cs="Simplified Arabic"/>
          <w:color w:val="000000" w:themeColor="text1"/>
          <w:rtl/>
        </w:rPr>
        <w:t xml:space="preserve"> ناهيك عن كميات المياه العادمة </w:t>
      </w:r>
      <w:r w:rsidR="00954B60" w:rsidRPr="00FE15AD">
        <w:rPr>
          <w:rFonts w:ascii="Simplified Arabic" w:hAnsi="Simplified Arabic" w:cs="Simplified Arabic"/>
          <w:color w:val="000000" w:themeColor="text1"/>
          <w:rtl/>
        </w:rPr>
        <w:t>الناتجة</w:t>
      </w:r>
      <w:r w:rsidRPr="00FE15AD">
        <w:rPr>
          <w:rFonts w:ascii="Simplified Arabic" w:hAnsi="Simplified Arabic" w:cs="Simplified Arabic"/>
          <w:color w:val="000000" w:themeColor="text1"/>
          <w:rtl/>
        </w:rPr>
        <w:t xml:space="preserve"> عن هذه </w:t>
      </w:r>
      <w:r w:rsidR="00954B60" w:rsidRPr="00FE15AD">
        <w:rPr>
          <w:rFonts w:ascii="Simplified Arabic" w:hAnsi="Simplified Arabic" w:cs="Simplified Arabic"/>
          <w:color w:val="000000" w:themeColor="text1"/>
          <w:rtl/>
        </w:rPr>
        <w:t>ال</w:t>
      </w:r>
      <w:r w:rsidRPr="00FE15AD">
        <w:rPr>
          <w:rFonts w:ascii="Simplified Arabic" w:hAnsi="Simplified Arabic" w:cs="Simplified Arabic"/>
          <w:color w:val="000000" w:themeColor="text1"/>
          <w:rtl/>
        </w:rPr>
        <w:t>مستعمرات، والتي ي</w:t>
      </w:r>
      <w:r w:rsidR="002841F9" w:rsidRPr="00FE15AD">
        <w:rPr>
          <w:rFonts w:ascii="Simplified Arabic" w:hAnsi="Simplified Arabic" w:cs="Simplified Arabic"/>
          <w:color w:val="000000" w:themeColor="text1"/>
          <w:rtl/>
        </w:rPr>
        <w:t>تم التخلص</w:t>
      </w:r>
      <w:r w:rsidRPr="00FE15AD">
        <w:rPr>
          <w:rFonts w:ascii="Simplified Arabic" w:hAnsi="Simplified Arabic" w:cs="Simplified Arabic"/>
          <w:color w:val="000000" w:themeColor="text1"/>
          <w:rtl/>
        </w:rPr>
        <w:t xml:space="preserve"> منها </w:t>
      </w:r>
      <w:r w:rsidR="007323E4" w:rsidRPr="00FE15AD">
        <w:rPr>
          <w:rFonts w:ascii="Simplified Arabic" w:hAnsi="Simplified Arabic" w:cs="Simplified Arabic"/>
          <w:color w:val="000000" w:themeColor="text1"/>
          <w:rtl/>
        </w:rPr>
        <w:t xml:space="preserve">في الأراضي الزراعية الفلسطينية </w:t>
      </w:r>
      <w:r w:rsidR="00453E05" w:rsidRPr="00FE15AD">
        <w:rPr>
          <w:rFonts w:ascii="Simplified Arabic" w:hAnsi="Simplified Arabic" w:cs="Simplified Arabic"/>
          <w:color w:val="000000" w:themeColor="text1"/>
          <w:rtl/>
        </w:rPr>
        <w:t>والأودية</w:t>
      </w:r>
      <w:r w:rsidR="007323E4" w:rsidRPr="00FE15AD">
        <w:rPr>
          <w:rFonts w:ascii="Simplified Arabic" w:hAnsi="Simplified Arabic" w:cs="Simplified Arabic"/>
          <w:color w:val="000000" w:themeColor="text1"/>
          <w:rtl/>
        </w:rPr>
        <w:t xml:space="preserve">، حيث </w:t>
      </w:r>
      <w:r w:rsidRPr="00FE15AD">
        <w:rPr>
          <w:rFonts w:ascii="Simplified Arabic" w:hAnsi="Simplified Arabic" w:cs="Simplified Arabic"/>
          <w:color w:val="000000" w:themeColor="text1"/>
          <w:rtl/>
        </w:rPr>
        <w:t xml:space="preserve">قدرت </w:t>
      </w:r>
      <w:r w:rsidR="002841F9" w:rsidRPr="00FE15AD">
        <w:rPr>
          <w:rFonts w:ascii="Simplified Arabic" w:hAnsi="Simplified Arabic" w:cs="Simplified Arabic"/>
          <w:color w:val="000000" w:themeColor="text1"/>
          <w:rtl/>
        </w:rPr>
        <w:t>بحوالي 35</w:t>
      </w:r>
      <w:r w:rsidR="00954B60" w:rsidRPr="00FE15AD">
        <w:rPr>
          <w:rFonts w:ascii="Simplified Arabic" w:hAnsi="Simplified Arabic" w:cs="Simplified Arabic"/>
          <w:color w:val="000000" w:themeColor="text1"/>
          <w:rtl/>
        </w:rPr>
        <w:t xml:space="preserve"> </w:t>
      </w:r>
      <w:r w:rsidR="002841F9" w:rsidRPr="00FE15AD">
        <w:rPr>
          <w:rFonts w:ascii="Simplified Arabic" w:hAnsi="Simplified Arabic" w:cs="Simplified Arabic"/>
          <w:color w:val="000000" w:themeColor="text1"/>
          <w:rtl/>
        </w:rPr>
        <w:t>مليون</w:t>
      </w:r>
      <w:r w:rsidR="007323E4" w:rsidRPr="00FE15AD">
        <w:rPr>
          <w:rFonts w:ascii="Simplified Arabic" w:hAnsi="Simplified Arabic" w:cs="Simplified Arabic"/>
          <w:color w:val="000000" w:themeColor="text1"/>
          <w:rtl/>
        </w:rPr>
        <w:t xml:space="preserve"> من 50 مست</w:t>
      </w:r>
      <w:r w:rsidR="00954B60" w:rsidRPr="00FE15AD">
        <w:rPr>
          <w:rFonts w:ascii="Simplified Arabic" w:hAnsi="Simplified Arabic" w:cs="Simplified Arabic"/>
          <w:color w:val="000000" w:themeColor="text1"/>
          <w:rtl/>
        </w:rPr>
        <w:t>ع</w:t>
      </w:r>
      <w:r w:rsidR="007323E4" w:rsidRPr="00FE15AD">
        <w:rPr>
          <w:rFonts w:ascii="Simplified Arabic" w:hAnsi="Simplified Arabic" w:cs="Simplified Arabic"/>
          <w:color w:val="000000" w:themeColor="text1"/>
          <w:rtl/>
        </w:rPr>
        <w:t>مرة</w:t>
      </w:r>
      <w:r w:rsidR="00D345EF" w:rsidRPr="00FE15AD">
        <w:rPr>
          <w:rStyle w:val="EndnoteReference"/>
          <w:rFonts w:ascii="Simplified Arabic" w:hAnsi="Simplified Arabic" w:cs="Simplified Arabic"/>
          <w:b/>
          <w:bCs/>
          <w:color w:val="000000" w:themeColor="text1"/>
          <w:rtl/>
        </w:rPr>
        <w:endnoteReference w:id="5"/>
      </w:r>
      <w:r w:rsidR="007323E4" w:rsidRPr="00FE15AD">
        <w:rPr>
          <w:rFonts w:ascii="Simplified Arabic" w:hAnsi="Simplified Arabic" w:cs="Simplified Arabic"/>
          <w:b/>
          <w:bCs/>
          <w:color w:val="000000" w:themeColor="text1"/>
          <w:rtl/>
        </w:rPr>
        <w:t xml:space="preserve"> </w:t>
      </w:r>
      <w:r w:rsidR="007323E4" w:rsidRPr="00FE15AD">
        <w:rPr>
          <w:rFonts w:ascii="Simplified Arabic" w:hAnsi="Simplified Arabic" w:cs="Simplified Arabic"/>
          <w:color w:val="000000" w:themeColor="text1"/>
          <w:rtl/>
        </w:rPr>
        <w:t>وذلك خلال العام 2021، والذي يؤدي الى تلويث الاراضي الزراعية ومصادر المياه الجوفية.</w:t>
      </w:r>
    </w:p>
    <w:p w:rsidR="008D716D" w:rsidRPr="00FE15AD" w:rsidRDefault="008D716D" w:rsidP="00FE15AD">
      <w:pPr>
        <w:bidi w:val="0"/>
        <w:jc w:val="both"/>
        <w:rPr>
          <w:rFonts w:ascii="Simplified Arabic" w:hAnsi="Simplified Arabic" w:cs="Simplified Arabic"/>
          <w:color w:val="000000" w:themeColor="text1"/>
        </w:rPr>
      </w:pPr>
    </w:p>
    <w:p w:rsidR="008D716D" w:rsidRPr="00FE15AD" w:rsidRDefault="008D716D" w:rsidP="00FE15AD">
      <w:pPr>
        <w:autoSpaceDE w:val="0"/>
        <w:autoSpaceDN w:val="0"/>
        <w:bidi w:val="0"/>
        <w:adjustRightInd w:val="0"/>
        <w:jc w:val="both"/>
        <w:rPr>
          <w:rFonts w:ascii="Simplified Arabic" w:hAnsi="Simplified Arabic" w:cs="Simplified Arabic"/>
          <w:b/>
          <w:bCs/>
          <w:color w:val="000000" w:themeColor="text1"/>
          <w:rtl/>
        </w:rPr>
      </w:pPr>
      <w:r w:rsidRPr="00FE15AD">
        <w:rPr>
          <w:rFonts w:ascii="Simplified Arabic" w:hAnsi="Simplified Arabic" w:cs="Simplified Arabic"/>
          <w:b/>
          <w:bCs/>
          <w:color w:val="000000" w:themeColor="text1"/>
          <w:rtl/>
        </w:rPr>
        <w:t xml:space="preserve">تدمير مكونات التنوع البيولوجي </w:t>
      </w:r>
    </w:p>
    <w:p w:rsidR="008D716D" w:rsidRPr="00FE15AD" w:rsidRDefault="008D716D" w:rsidP="00FE15AD">
      <w:pPr>
        <w:autoSpaceDE w:val="0"/>
        <w:autoSpaceDN w:val="0"/>
        <w:bidi w:val="0"/>
        <w:adjustRightInd w:val="0"/>
        <w:jc w:val="both"/>
        <w:rPr>
          <w:rFonts w:ascii="Simplified Arabic" w:hAnsi="Simplified Arabic" w:cs="Simplified Arabic"/>
          <w:color w:val="000000" w:themeColor="text1"/>
          <w:rtl/>
        </w:rPr>
      </w:pPr>
      <w:r w:rsidRPr="00FE15AD">
        <w:rPr>
          <w:rFonts w:ascii="Simplified Arabic" w:hAnsi="Simplified Arabic" w:cs="Simplified Arabic"/>
          <w:color w:val="000000" w:themeColor="text1"/>
          <w:rtl/>
        </w:rPr>
        <w:t xml:space="preserve">أن العدوان الإسرائيلي المستمر دمر مكونات التنوع البيولوجي في قطاع غزة من خلال التدمير الشامل للبيئة الطبيعية ومكونات التنوع البيولوجي من تنوع نباتي وحيواني على اليابسة وفي عرض البحر المحاذي للقطاع وتدمير موائل الحيوانات البرية وتجريف الأراضي، وتلويث المياه والتربة والهواء وتحويل الأراضي إلى جبال من النفايات. </w:t>
      </w:r>
    </w:p>
    <w:p w:rsidR="008D716D" w:rsidRPr="00FE15AD" w:rsidRDefault="00697AED" w:rsidP="00FE15AD">
      <w:pPr>
        <w:autoSpaceDE w:val="0"/>
        <w:autoSpaceDN w:val="0"/>
        <w:bidi w:val="0"/>
        <w:adjustRightInd w:val="0"/>
        <w:jc w:val="both"/>
        <w:rPr>
          <w:rFonts w:ascii="Simplified Arabic" w:hAnsi="Simplified Arabic" w:cs="Simplified Arabic"/>
          <w:color w:val="000000" w:themeColor="text1"/>
          <w:rtl/>
        </w:rPr>
      </w:pPr>
      <w:r w:rsidRPr="00FE15AD">
        <w:rPr>
          <w:rFonts w:ascii="Simplified Arabic" w:hAnsi="Simplified Arabic" w:cs="Simplified Arabic"/>
          <w:color w:val="000000" w:themeColor="text1"/>
          <w:rtl/>
        </w:rPr>
        <w:br/>
      </w:r>
      <w:r w:rsidR="008D716D" w:rsidRPr="00FE15AD">
        <w:rPr>
          <w:rFonts w:ascii="Simplified Arabic" w:hAnsi="Simplified Arabic" w:cs="Simplified Arabic"/>
          <w:color w:val="000000" w:themeColor="text1"/>
          <w:rtl/>
        </w:rPr>
        <w:t>وفي الضفة الغربية بما فيها القدس المحتلة، نشهد تدميرا</w:t>
      </w:r>
      <w:r w:rsidRPr="00FE15AD">
        <w:rPr>
          <w:rFonts w:ascii="Simplified Arabic" w:hAnsi="Simplified Arabic" w:cs="Simplified Arabic"/>
          <w:color w:val="000000" w:themeColor="text1"/>
          <w:rtl/>
        </w:rPr>
        <w:t>ً متعمد</w:t>
      </w:r>
      <w:r w:rsidR="008D716D" w:rsidRPr="00FE15AD">
        <w:rPr>
          <w:rFonts w:ascii="Simplified Arabic" w:hAnsi="Simplified Arabic" w:cs="Simplified Arabic"/>
          <w:color w:val="000000" w:themeColor="text1"/>
          <w:rtl/>
        </w:rPr>
        <w:t>ا</w:t>
      </w:r>
      <w:r w:rsidRPr="00FE15AD">
        <w:rPr>
          <w:rFonts w:ascii="Simplified Arabic" w:hAnsi="Simplified Arabic" w:cs="Simplified Arabic"/>
          <w:color w:val="000000" w:themeColor="text1"/>
          <w:rtl/>
        </w:rPr>
        <w:t>ً</w:t>
      </w:r>
      <w:r w:rsidR="008D716D" w:rsidRPr="00FE15AD">
        <w:rPr>
          <w:rFonts w:ascii="Simplified Arabic" w:hAnsi="Simplified Arabic" w:cs="Simplified Arabic"/>
          <w:color w:val="000000" w:themeColor="text1"/>
          <w:rtl/>
        </w:rPr>
        <w:t xml:space="preserve"> للموارد الطبيعية والبيئية، وتجريف الأراضي والحرائق المتعمدة للغابات والأراضي الزراعية، وإلقاء النفايات والمخلفات الصناعية وتلويث المياه والتربة والهواء، وانشاء المستعمرات الإسرائيلية وجدار </w:t>
      </w:r>
      <w:r w:rsidR="006C43F2" w:rsidRPr="00FE15AD">
        <w:rPr>
          <w:rFonts w:ascii="Simplified Arabic" w:hAnsi="Simplified Arabic" w:cs="Simplified Arabic"/>
          <w:color w:val="000000" w:themeColor="text1"/>
          <w:rtl/>
        </w:rPr>
        <w:t>الفصل العنصري</w:t>
      </w:r>
      <w:r w:rsidR="008D716D" w:rsidRPr="00FE15AD">
        <w:rPr>
          <w:rFonts w:ascii="Simplified Arabic" w:hAnsi="Simplified Arabic" w:cs="Simplified Arabic"/>
          <w:color w:val="000000" w:themeColor="text1"/>
          <w:rtl/>
        </w:rPr>
        <w:t>.</w:t>
      </w:r>
    </w:p>
    <w:p w:rsidR="008D716D" w:rsidRPr="00FE15AD" w:rsidRDefault="008D716D" w:rsidP="00FE15AD">
      <w:pPr>
        <w:bidi w:val="0"/>
        <w:jc w:val="both"/>
        <w:rPr>
          <w:rFonts w:ascii="Simplified Arabic" w:hAnsi="Simplified Arabic" w:cs="Simplified Arabic"/>
          <w:color w:val="000000" w:themeColor="text1"/>
        </w:rPr>
      </w:pPr>
    </w:p>
    <w:p w:rsidR="002B5503" w:rsidRPr="00FE15AD" w:rsidRDefault="002B5503" w:rsidP="00FE15AD">
      <w:pPr>
        <w:bidi w:val="0"/>
        <w:jc w:val="both"/>
        <w:rPr>
          <w:rFonts w:ascii="Simplified Arabic" w:hAnsi="Simplified Arabic" w:cs="Simplified Arabic"/>
          <w:b/>
          <w:bCs/>
          <w:color w:val="000000" w:themeColor="text1"/>
          <w:rtl/>
        </w:rPr>
      </w:pPr>
      <w:r w:rsidRPr="00FE15AD">
        <w:rPr>
          <w:rFonts w:ascii="Simplified Arabic" w:hAnsi="Simplified Arabic" w:cs="Simplified Arabic"/>
          <w:b/>
          <w:bCs/>
          <w:color w:val="000000" w:themeColor="text1"/>
          <w:rtl/>
        </w:rPr>
        <w:t>جهود مستمرة في تخضير فلسطين</w:t>
      </w:r>
      <w:r w:rsidR="00166B46" w:rsidRPr="00FE15AD">
        <w:rPr>
          <w:rFonts w:ascii="Simplified Arabic" w:hAnsi="Simplified Arabic" w:cs="Simplified Arabic"/>
          <w:b/>
          <w:bCs/>
          <w:color w:val="000000" w:themeColor="text1"/>
        </w:rPr>
        <w:t>..</w:t>
      </w:r>
    </w:p>
    <w:p w:rsidR="002B5503" w:rsidRPr="00FE15AD" w:rsidRDefault="00C860B6" w:rsidP="00FE15AD">
      <w:pPr>
        <w:bidi w:val="0"/>
        <w:jc w:val="both"/>
        <w:rPr>
          <w:rFonts w:ascii="Simplified Arabic" w:hAnsi="Simplified Arabic" w:cs="Simplified Arabic"/>
          <w:color w:val="000000" w:themeColor="text1"/>
          <w:rtl/>
        </w:rPr>
      </w:pPr>
      <w:r w:rsidRPr="00FE15AD">
        <w:rPr>
          <w:rFonts w:ascii="Simplified Arabic" w:hAnsi="Simplified Arabic" w:cs="Simplified Arabic"/>
          <w:color w:val="000000" w:themeColor="text1"/>
          <w:rtl/>
        </w:rPr>
        <w:t>قام</w:t>
      </w:r>
      <w:r w:rsidR="008B3375" w:rsidRPr="00FE15AD">
        <w:rPr>
          <w:rFonts w:ascii="Simplified Arabic" w:hAnsi="Simplified Arabic" w:cs="Simplified Arabic"/>
          <w:color w:val="000000" w:themeColor="text1"/>
          <w:rtl/>
        </w:rPr>
        <w:t>ت</w:t>
      </w:r>
      <w:r w:rsidRPr="00FE15AD">
        <w:rPr>
          <w:rFonts w:ascii="Simplified Arabic" w:hAnsi="Simplified Arabic" w:cs="Simplified Arabic"/>
          <w:color w:val="000000" w:themeColor="text1"/>
          <w:rtl/>
        </w:rPr>
        <w:t xml:space="preserve"> وزارة الزراعة ب</w:t>
      </w:r>
      <w:r w:rsidR="002B5503" w:rsidRPr="00FE15AD">
        <w:rPr>
          <w:rFonts w:ascii="Simplified Arabic" w:hAnsi="Simplified Arabic" w:cs="Simplified Arabic"/>
          <w:color w:val="000000" w:themeColor="text1"/>
          <w:rtl/>
        </w:rPr>
        <w:t>تنفيذ العديد من</w:t>
      </w:r>
      <w:r w:rsidR="00997B8A" w:rsidRPr="00FE15AD">
        <w:rPr>
          <w:rFonts w:ascii="Simplified Arabic" w:hAnsi="Simplified Arabic" w:cs="Simplified Arabic"/>
          <w:color w:val="000000" w:themeColor="text1"/>
          <w:rtl/>
        </w:rPr>
        <w:t xml:space="preserve"> </w:t>
      </w:r>
      <w:r w:rsidR="002B5503" w:rsidRPr="00FE15AD">
        <w:rPr>
          <w:rFonts w:ascii="Simplified Arabic" w:hAnsi="Simplified Arabic" w:cs="Simplified Arabic"/>
          <w:color w:val="000000" w:themeColor="text1"/>
          <w:rtl/>
        </w:rPr>
        <w:t xml:space="preserve">الأنشطة </w:t>
      </w:r>
      <w:r w:rsidR="00997B8A" w:rsidRPr="00FE15AD">
        <w:rPr>
          <w:rFonts w:ascii="Simplified Arabic" w:hAnsi="Simplified Arabic" w:cs="Simplified Arabic"/>
          <w:color w:val="000000" w:themeColor="text1"/>
          <w:rtl/>
        </w:rPr>
        <w:t xml:space="preserve">في مجال تخضير فلسطين وذلك </w:t>
      </w:r>
      <w:r w:rsidR="002B5503" w:rsidRPr="00FE15AD">
        <w:rPr>
          <w:rFonts w:ascii="Simplified Arabic" w:hAnsi="Simplified Arabic" w:cs="Simplified Arabic"/>
          <w:color w:val="000000" w:themeColor="text1"/>
          <w:rtl/>
        </w:rPr>
        <w:t>خلال الفترة الزمنية 2019-2024، حيث تم انشاء 34 حديقة مجتمعية و24 محمية رعوية، كما تم توزيع حوالي مليوني شتلة على المزارعين وإنشاء مشتل واحد خلال نفس الفترة الزمنية.</w:t>
      </w:r>
    </w:p>
    <w:p w:rsidR="000154A0" w:rsidRPr="00FE15AD" w:rsidRDefault="000154A0" w:rsidP="00FE15AD">
      <w:pPr>
        <w:bidi w:val="0"/>
        <w:jc w:val="both"/>
        <w:rPr>
          <w:rFonts w:ascii="Simplified Arabic" w:hAnsi="Simplified Arabic" w:cs="Simplified Arabic"/>
          <w:color w:val="000000" w:themeColor="text1"/>
        </w:rPr>
      </w:pPr>
    </w:p>
    <w:p w:rsidR="00124525" w:rsidRPr="00FE15AD" w:rsidRDefault="00997B8A" w:rsidP="00FE15AD">
      <w:pPr>
        <w:bidi w:val="0"/>
        <w:jc w:val="both"/>
        <w:rPr>
          <w:rFonts w:ascii="Simplified Arabic" w:hAnsi="Simplified Arabic" w:cs="Simplified Arabic"/>
          <w:color w:val="000000" w:themeColor="text1"/>
          <w:rtl/>
        </w:rPr>
      </w:pPr>
      <w:r w:rsidRPr="00FE15AD">
        <w:rPr>
          <w:rFonts w:ascii="Simplified Arabic" w:hAnsi="Simplified Arabic" w:cs="Simplified Arabic"/>
          <w:color w:val="000000" w:themeColor="text1"/>
          <w:rtl/>
        </w:rPr>
        <w:t xml:space="preserve">فيما </w:t>
      </w:r>
      <w:r w:rsidR="00124525" w:rsidRPr="00FE15AD">
        <w:rPr>
          <w:rFonts w:ascii="Simplified Arabic" w:hAnsi="Simplified Arabic" w:cs="Simplified Arabic"/>
          <w:color w:val="000000" w:themeColor="text1"/>
          <w:rtl/>
        </w:rPr>
        <w:t>بلغت مساحة الأراضي التي تم استصلاحها خلال الفترة الزمنية 2019- 2024 من خلال مشاريع تم تنفيذها بالتعاون مع وزارة الزراعة 10,378 دونم</w:t>
      </w:r>
      <w:r w:rsidR="008D0DFF" w:rsidRPr="00FE15AD">
        <w:rPr>
          <w:rFonts w:ascii="Simplified Arabic" w:hAnsi="Simplified Arabic" w:cs="Simplified Arabic"/>
          <w:color w:val="000000" w:themeColor="text1"/>
          <w:rtl/>
        </w:rPr>
        <w:t>اً</w:t>
      </w:r>
      <w:r w:rsidR="00124525" w:rsidRPr="00FE15AD">
        <w:rPr>
          <w:rFonts w:ascii="Simplified Arabic" w:hAnsi="Simplified Arabic" w:cs="Simplified Arabic"/>
          <w:color w:val="000000" w:themeColor="text1"/>
          <w:rtl/>
        </w:rPr>
        <w:t>، فيما تم تأهيل 14,821 دونم</w:t>
      </w:r>
      <w:r w:rsidR="008D0DFF" w:rsidRPr="00FE15AD">
        <w:rPr>
          <w:rFonts w:ascii="Simplified Arabic" w:hAnsi="Simplified Arabic" w:cs="Simplified Arabic"/>
          <w:color w:val="000000" w:themeColor="text1"/>
          <w:rtl/>
        </w:rPr>
        <w:t>اً</w:t>
      </w:r>
      <w:r w:rsidR="00124525" w:rsidRPr="00FE15AD">
        <w:rPr>
          <w:rFonts w:ascii="Simplified Arabic" w:hAnsi="Simplified Arabic" w:cs="Simplified Arabic"/>
          <w:color w:val="000000" w:themeColor="text1"/>
          <w:rtl/>
        </w:rPr>
        <w:t xml:space="preserve"> من الأراضي.  </w:t>
      </w:r>
    </w:p>
    <w:p w:rsidR="00954B60" w:rsidRPr="00FE15AD" w:rsidRDefault="00954B60" w:rsidP="00FE15AD">
      <w:pPr>
        <w:bidi w:val="0"/>
        <w:jc w:val="both"/>
        <w:rPr>
          <w:rFonts w:ascii="Simplified Arabic" w:hAnsi="Simplified Arabic" w:cs="Simplified Arabic"/>
          <w:color w:val="000000" w:themeColor="text1"/>
          <w:rtl/>
        </w:rPr>
      </w:pPr>
    </w:p>
    <w:p w:rsidR="00124525" w:rsidRPr="00FE15AD" w:rsidRDefault="00453E05" w:rsidP="00FE15AD">
      <w:pPr>
        <w:bidi w:val="0"/>
        <w:jc w:val="both"/>
        <w:rPr>
          <w:rFonts w:ascii="Simplified Arabic" w:hAnsi="Simplified Arabic" w:cs="Simplified Arabic"/>
          <w:color w:val="000000" w:themeColor="text1"/>
          <w:rtl/>
        </w:rPr>
      </w:pPr>
      <w:r w:rsidRPr="00FE15AD">
        <w:rPr>
          <w:rFonts w:ascii="Simplified Arabic" w:hAnsi="Simplified Arabic" w:cs="Simplified Arabic"/>
          <w:color w:val="000000" w:themeColor="text1"/>
          <w:rtl/>
        </w:rPr>
        <w:t xml:space="preserve">وبما </w:t>
      </w:r>
      <w:r w:rsidR="00124525" w:rsidRPr="00FE15AD">
        <w:rPr>
          <w:rFonts w:ascii="Simplified Arabic" w:hAnsi="Simplified Arabic" w:cs="Simplified Arabic"/>
          <w:color w:val="000000" w:themeColor="text1"/>
          <w:rtl/>
        </w:rPr>
        <w:t>يخص قطاع الطرق</w:t>
      </w:r>
      <w:r w:rsidRPr="00FE15AD">
        <w:rPr>
          <w:rFonts w:ascii="Simplified Arabic" w:hAnsi="Simplified Arabic" w:cs="Simplified Arabic"/>
          <w:color w:val="000000" w:themeColor="text1"/>
          <w:rtl/>
        </w:rPr>
        <w:t xml:space="preserve"> الزراعية</w:t>
      </w:r>
      <w:r w:rsidR="00124525" w:rsidRPr="00FE15AD">
        <w:rPr>
          <w:rFonts w:ascii="Simplified Arabic" w:hAnsi="Simplified Arabic" w:cs="Simplified Arabic"/>
          <w:color w:val="000000" w:themeColor="text1"/>
          <w:rtl/>
        </w:rPr>
        <w:t xml:space="preserve">، </w:t>
      </w:r>
      <w:r w:rsidRPr="00FE15AD">
        <w:rPr>
          <w:rFonts w:ascii="Simplified Arabic" w:hAnsi="Simplified Arabic" w:cs="Simplified Arabic"/>
          <w:color w:val="000000" w:themeColor="text1"/>
          <w:rtl/>
        </w:rPr>
        <w:t xml:space="preserve">فقد بلغت </w:t>
      </w:r>
      <w:r w:rsidR="00124525" w:rsidRPr="00FE15AD">
        <w:rPr>
          <w:rFonts w:ascii="Simplified Arabic" w:hAnsi="Simplified Arabic" w:cs="Simplified Arabic"/>
          <w:color w:val="000000" w:themeColor="text1"/>
          <w:rtl/>
        </w:rPr>
        <w:t>أطوال</w:t>
      </w:r>
      <w:r w:rsidRPr="00FE15AD">
        <w:rPr>
          <w:rFonts w:ascii="Simplified Arabic" w:hAnsi="Simplified Arabic" w:cs="Simplified Arabic"/>
          <w:color w:val="000000" w:themeColor="text1"/>
          <w:rtl/>
        </w:rPr>
        <w:t>ها</w:t>
      </w:r>
      <w:r w:rsidR="00124525" w:rsidRPr="00FE15AD">
        <w:rPr>
          <w:rFonts w:ascii="Simplified Arabic" w:hAnsi="Simplified Arabic" w:cs="Simplified Arabic"/>
          <w:color w:val="000000" w:themeColor="text1"/>
          <w:rtl/>
        </w:rPr>
        <w:t xml:space="preserve"> </w:t>
      </w:r>
      <w:r w:rsidRPr="00FE15AD">
        <w:rPr>
          <w:rFonts w:ascii="Simplified Arabic" w:hAnsi="Simplified Arabic" w:cs="Simplified Arabic"/>
          <w:color w:val="000000" w:themeColor="text1"/>
          <w:rtl/>
        </w:rPr>
        <w:t>و</w:t>
      </w:r>
      <w:r w:rsidR="00124525" w:rsidRPr="00FE15AD">
        <w:rPr>
          <w:rFonts w:ascii="Simplified Arabic" w:hAnsi="Simplified Arabic" w:cs="Simplified Arabic"/>
          <w:color w:val="000000" w:themeColor="text1"/>
          <w:rtl/>
        </w:rPr>
        <w:t>التي تم شقها خلال نفس الفترة الزمنية 1,047 كم، بينما بلغت أطوال الطرق التي تم تأهيلها 361 كم.</w:t>
      </w:r>
    </w:p>
    <w:p w:rsidR="002B5503" w:rsidRPr="00FE15AD" w:rsidRDefault="002B5503" w:rsidP="00FE15AD">
      <w:pPr>
        <w:bidi w:val="0"/>
        <w:jc w:val="both"/>
        <w:rPr>
          <w:rFonts w:ascii="Simplified Arabic" w:hAnsi="Simplified Arabic" w:cs="Simplified Arabic"/>
          <w:color w:val="000000" w:themeColor="text1"/>
          <w:rtl/>
        </w:rPr>
      </w:pPr>
    </w:p>
    <w:sectPr w:rsidR="002B5503" w:rsidRPr="00FE15AD" w:rsidSect="00574E5A">
      <w:footerReference w:type="even" r:id="rId8"/>
      <w:footerReference w:type="default" r:id="rId9"/>
      <w:pgSz w:w="11906" w:h="16838"/>
      <w:pgMar w:top="1418" w:right="964" w:bottom="1418" w:left="96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6BB" w:rsidRDefault="000C66BB">
      <w:r>
        <w:separator/>
      </w:r>
    </w:p>
  </w:endnote>
  <w:endnote w:type="continuationSeparator" w:id="0">
    <w:p w:rsidR="000C66BB" w:rsidRDefault="000C66BB">
      <w:r>
        <w:continuationSeparator/>
      </w:r>
    </w:p>
  </w:endnote>
  <w:endnote w:id="1">
    <w:p w:rsidR="000154A0" w:rsidRPr="00E76D24" w:rsidRDefault="000154A0" w:rsidP="00166B46">
      <w:pPr>
        <w:tabs>
          <w:tab w:val="left" w:pos="4768"/>
        </w:tabs>
        <w:ind w:left="-52"/>
        <w:jc w:val="both"/>
        <w:rPr>
          <w:rFonts w:ascii="Simplified Arabic" w:hAnsi="Simplified Arabic" w:cs="Simplified Arabic"/>
          <w:b/>
          <w:bCs/>
          <w:sz w:val="20"/>
          <w:szCs w:val="20"/>
          <w:rtl/>
        </w:rPr>
      </w:pPr>
      <w:r w:rsidRPr="00E76D24">
        <w:rPr>
          <w:rFonts w:ascii="Simplified Arabic" w:hAnsi="Simplified Arabic" w:cs="Simplified Arabic"/>
          <w:b/>
          <w:bCs/>
          <w:sz w:val="20"/>
          <w:szCs w:val="20"/>
          <w:rtl/>
        </w:rPr>
        <w:t>*المصادر:</w:t>
      </w:r>
    </w:p>
    <w:p w:rsidR="00D345EF" w:rsidRPr="00E76D24" w:rsidRDefault="00D345EF" w:rsidP="00166B46">
      <w:pPr>
        <w:pStyle w:val="EndnoteText"/>
        <w:rPr>
          <w:rFonts w:ascii="Simplified Arabic" w:hAnsi="Simplified Arabic" w:cs="Simplified Arabic"/>
          <w:lang w:bidi="ar-JO"/>
        </w:rPr>
      </w:pPr>
      <w:r w:rsidRPr="00E76D24">
        <w:rPr>
          <w:rStyle w:val="EndnoteReference"/>
          <w:rFonts w:ascii="Simplified Arabic" w:hAnsi="Simplified Arabic" w:cs="Simplified Arabic"/>
        </w:rPr>
        <w:endnoteRef/>
      </w:r>
      <w:r w:rsidRPr="00E76D24">
        <w:rPr>
          <w:rFonts w:ascii="Simplified Arabic" w:hAnsi="Simplified Arabic" w:cs="Simplified Arabic"/>
          <w:rtl/>
        </w:rPr>
        <w:t xml:space="preserve"> مجموعة المياه والصرف الصحي والنظافة في فلسطين</w:t>
      </w:r>
    </w:p>
  </w:endnote>
  <w:endnote w:id="2">
    <w:p w:rsidR="00517B03" w:rsidRPr="00E76D24" w:rsidRDefault="00517B03" w:rsidP="00166B46">
      <w:pPr>
        <w:pStyle w:val="EndnoteText"/>
        <w:rPr>
          <w:rFonts w:ascii="Simplified Arabic" w:hAnsi="Simplified Arabic" w:cs="Simplified Arabic"/>
          <w:rtl/>
          <w:lang w:bidi="ar-JO"/>
        </w:rPr>
      </w:pPr>
      <w:r w:rsidRPr="00E76D24">
        <w:rPr>
          <w:rStyle w:val="EndnoteReference"/>
          <w:rFonts w:ascii="Simplified Arabic" w:hAnsi="Simplified Arabic" w:cs="Simplified Arabic"/>
        </w:rPr>
        <w:endnoteRef/>
      </w:r>
      <w:r w:rsidRPr="00E76D24">
        <w:rPr>
          <w:rFonts w:ascii="Simplified Arabic" w:hAnsi="Simplified Arabic" w:cs="Simplified Arabic"/>
          <w:rtl/>
        </w:rPr>
        <w:t xml:space="preserve"> </w:t>
      </w:r>
      <w:r w:rsidRPr="00E76D24">
        <w:rPr>
          <w:rFonts w:ascii="Simplified Arabic" w:hAnsi="Simplified Arabic" w:cs="Simplified Arabic"/>
          <w:lang w:bidi="ar-JO"/>
        </w:rPr>
        <w:t>https://www.palestine-studies.org/ar/node/1654921</w:t>
      </w:r>
    </w:p>
  </w:endnote>
  <w:endnote w:id="3">
    <w:p w:rsidR="00166B46" w:rsidRPr="00E76D24" w:rsidRDefault="00166B46" w:rsidP="00166B46">
      <w:pPr>
        <w:pStyle w:val="EndnoteText"/>
        <w:rPr>
          <w:rFonts w:ascii="Simplified Arabic" w:hAnsi="Simplified Arabic" w:cs="Simplified Arabic"/>
        </w:rPr>
      </w:pPr>
      <w:r w:rsidRPr="00E76D24">
        <w:rPr>
          <w:rStyle w:val="EndnoteReference"/>
          <w:rFonts w:ascii="Simplified Arabic" w:hAnsi="Simplified Arabic" w:cs="Simplified Arabic"/>
        </w:rPr>
        <w:endnoteRef/>
      </w:r>
      <w:r w:rsidRPr="00E76D24">
        <w:rPr>
          <w:rFonts w:ascii="Simplified Arabic" w:hAnsi="Simplified Arabic" w:cs="Simplified Arabic"/>
          <w:rtl/>
        </w:rPr>
        <w:t xml:space="preserve"> </w:t>
      </w:r>
      <w:r w:rsidRPr="00E76D24">
        <w:rPr>
          <w:rFonts w:ascii="Simplified Arabic" w:hAnsi="Simplified Arabic" w:cs="Simplified Arabic"/>
        </w:rPr>
        <w:t>https://www.ochaopt.org/ar/content/hostilities-gaza-strip-and-israel-flash-update-164</w:t>
      </w:r>
    </w:p>
    <w:p w:rsidR="00166B46" w:rsidRPr="00E76D24" w:rsidRDefault="00166B46" w:rsidP="00166B46">
      <w:pPr>
        <w:pStyle w:val="EndnoteText"/>
        <w:rPr>
          <w:rFonts w:ascii="Simplified Arabic" w:hAnsi="Simplified Arabic" w:cs="Simplified Arabic"/>
        </w:rPr>
      </w:pPr>
      <w:proofErr w:type="gramStart"/>
      <w:r w:rsidRPr="00E76D24">
        <w:rPr>
          <w:rFonts w:ascii="Simplified Arabic" w:hAnsi="Simplified Arabic" w:cs="Simplified Arabic"/>
          <w:vertAlign w:val="superscript"/>
        </w:rPr>
        <w:t>iv</w:t>
      </w:r>
      <w:r w:rsidRPr="00E76D24">
        <w:rPr>
          <w:rFonts w:ascii="Simplified Arabic" w:hAnsi="Simplified Arabic" w:cs="Simplified Arabic"/>
          <w:rtl/>
        </w:rPr>
        <w:t>سلطة</w:t>
      </w:r>
      <w:proofErr w:type="gramEnd"/>
      <w:r w:rsidRPr="00E76D24">
        <w:rPr>
          <w:rFonts w:ascii="Simplified Arabic" w:hAnsi="Simplified Arabic" w:cs="Simplified Arabic"/>
          <w:rtl/>
        </w:rPr>
        <w:t xml:space="preserve"> جودة البيئة ،2023. تقرير حالة البيئة في دولة فلسطين .2023</w:t>
      </w:r>
    </w:p>
    <w:p w:rsidR="00166B46" w:rsidRPr="00E76D24" w:rsidRDefault="00166B46" w:rsidP="00166B46">
      <w:pPr>
        <w:pStyle w:val="EndnoteText"/>
        <w:rPr>
          <w:rFonts w:ascii="Simplified Arabic" w:hAnsi="Simplified Arabic" w:cs="Simplified Arabic"/>
          <w:lang w:bidi="ar-JO"/>
        </w:rPr>
      </w:pPr>
      <w:r w:rsidRPr="00E76D24">
        <w:rPr>
          <w:rFonts w:ascii="Simplified Arabic" w:hAnsi="Simplified Arabic" w:cs="Simplified Arabic"/>
          <w:vertAlign w:val="superscript"/>
        </w:rPr>
        <w:t xml:space="preserve">v </w:t>
      </w:r>
      <w:r w:rsidRPr="00E76D24">
        <w:rPr>
          <w:rFonts w:ascii="Simplified Arabic" w:hAnsi="Simplified Arabic" w:cs="Simplified Arabic"/>
          <w:rtl/>
        </w:rPr>
        <w:t xml:space="preserve">دراسة نفذتها منظمة </w:t>
      </w:r>
      <w:r w:rsidRPr="00E76D24">
        <w:rPr>
          <w:rFonts w:ascii="Simplified Arabic" w:hAnsi="Simplified Arabic" w:cs="Simplified Arabic"/>
        </w:rPr>
        <w:t xml:space="preserve">Premiere </w:t>
      </w:r>
      <w:proofErr w:type="spellStart"/>
      <w:r w:rsidRPr="00E76D24">
        <w:rPr>
          <w:rFonts w:ascii="Simplified Arabic" w:hAnsi="Simplified Arabic" w:cs="Simplified Arabic"/>
        </w:rPr>
        <w:t>Urgence</w:t>
      </w:r>
      <w:proofErr w:type="spellEnd"/>
    </w:p>
    <w:p w:rsidR="00166B46" w:rsidRDefault="00166B46" w:rsidP="00166B46">
      <w:pPr>
        <w:pStyle w:val="EndnoteText"/>
      </w:pPr>
      <w:r w:rsidRPr="00E76D24">
        <w:rPr>
          <w:rFonts w:ascii="Simplified Arabic" w:hAnsi="Simplified Arabic" w:cs="Simplified Arabic"/>
          <w:rtl/>
        </w:rPr>
        <w:tab/>
      </w:r>
      <w:r w:rsidRPr="00E76D24">
        <w:rPr>
          <w:rFonts w:ascii="Simplified Arabic" w:hAnsi="Simplified Arabic" w:cs="Simplified Arabic"/>
          <w:rtl/>
        </w:rPr>
        <w:tab/>
      </w:r>
      <w:r w:rsidRPr="00E76D24">
        <w:rPr>
          <w:rFonts w:ascii="Simplified Arabic" w:hAnsi="Simplified Arabic" w:cs="Simplified Arabic"/>
          <w:rtl/>
        </w:rPr>
        <w:tab/>
      </w:r>
      <w:r w:rsidRPr="00E76D24">
        <w:rPr>
          <w:rFonts w:ascii="Simplified Arabic" w:hAnsi="Simplified Arabic" w:cs="Simplified Arabic"/>
          <w:rtl/>
        </w:rPr>
        <w:tab/>
      </w:r>
      <w:r w:rsidRPr="00E76D24">
        <w:rPr>
          <w:rFonts w:ascii="Simplified Arabic" w:hAnsi="Simplified Arabic" w:cs="Simplified Arabic"/>
          <w:rtl/>
        </w:rPr>
        <w:tab/>
      </w:r>
      <w:r w:rsidRPr="00E76D24">
        <w:rPr>
          <w:rFonts w:ascii="Simplified Arabic" w:hAnsi="Simplified Arabic" w:cs="Simplified Arabic"/>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p>
    <w:p w:rsidR="00346018" w:rsidRDefault="00166B46" w:rsidP="00166B46">
      <w:pPr>
        <w:pStyle w:val="EndnoteText"/>
        <w:rPr>
          <w:rtl/>
        </w:rPr>
      </w:pPr>
      <w:r>
        <w:rPr>
          <w:rtl/>
        </w:rPr>
        <w:tab/>
      </w:r>
      <w:r>
        <w:rPr>
          <w:rtl/>
        </w:rPr>
        <w:tab/>
      </w:r>
      <w:r>
        <w:rPr>
          <w:rtl/>
        </w:rPr>
        <w:tab/>
      </w:r>
      <w:r>
        <w:rPr>
          <w:rtl/>
        </w:rPr>
        <w:tab/>
      </w:r>
      <w:r>
        <w:rPr>
          <w:rtl/>
        </w:rPr>
        <w:tab/>
      </w:r>
      <w:r>
        <w:rPr>
          <w:rtl/>
        </w:rPr>
        <w:tab/>
      </w:r>
      <w:r>
        <w:rPr>
          <w:rtl/>
        </w:rPr>
        <w:tab/>
      </w:r>
      <w:r>
        <w:rPr>
          <w:rtl/>
        </w:rPr>
        <w:tab/>
      </w:r>
      <w:r>
        <w:rPr>
          <w:rtl/>
        </w:rPr>
        <w:tab/>
      </w:r>
    </w:p>
    <w:p w:rsidR="000154A0" w:rsidRDefault="000154A0" w:rsidP="00166B46">
      <w:pPr>
        <w:pStyle w:val="EndnoteText"/>
        <w:rPr>
          <w:rtl/>
        </w:rPr>
      </w:pPr>
    </w:p>
    <w:p w:rsidR="000154A0" w:rsidRDefault="000154A0" w:rsidP="00166B46">
      <w:pPr>
        <w:pStyle w:val="EndnoteText"/>
      </w:pPr>
    </w:p>
  </w:endnote>
  <w:endnote w:id="4">
    <w:p w:rsidR="00346018" w:rsidRDefault="00346018" w:rsidP="00166B46">
      <w:pPr>
        <w:pStyle w:val="EndnoteText"/>
      </w:pPr>
    </w:p>
  </w:endnote>
  <w:endnote w:id="5">
    <w:p w:rsidR="00D345EF" w:rsidRDefault="00D345EF" w:rsidP="00166B46">
      <w:pPr>
        <w:pStyle w:val="EndnoteText"/>
        <w:rPr>
          <w:lang w:bidi="ar-JO"/>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A56" w:rsidRDefault="005853CE">
    <w:pPr>
      <w:pStyle w:val="Footer"/>
      <w:framePr w:wrap="around" w:vAnchor="text" w:hAnchor="margin" w:xAlign="center" w:y="1"/>
      <w:rPr>
        <w:rStyle w:val="PageNumber"/>
        <w:rtl/>
      </w:rPr>
    </w:pPr>
    <w:r>
      <w:rPr>
        <w:rStyle w:val="PageNumber"/>
        <w:rtl/>
      </w:rPr>
      <w:fldChar w:fldCharType="begin"/>
    </w:r>
    <w:r w:rsidR="00F60A56">
      <w:rPr>
        <w:rStyle w:val="PageNumber"/>
      </w:rPr>
      <w:instrText xml:space="preserve">PAGE  </w:instrText>
    </w:r>
    <w:r>
      <w:rPr>
        <w:rStyle w:val="PageNumber"/>
        <w:rtl/>
      </w:rPr>
      <w:fldChar w:fldCharType="end"/>
    </w:r>
  </w:p>
  <w:p w:rsidR="00F60A56" w:rsidRDefault="00F60A56">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A56" w:rsidRDefault="005853CE">
    <w:pPr>
      <w:pStyle w:val="Footer"/>
      <w:framePr w:wrap="around" w:vAnchor="text" w:hAnchor="margin" w:xAlign="center" w:y="1"/>
      <w:rPr>
        <w:rStyle w:val="PageNumber"/>
        <w:rtl/>
      </w:rPr>
    </w:pPr>
    <w:r>
      <w:rPr>
        <w:rStyle w:val="PageNumber"/>
        <w:rtl/>
      </w:rPr>
      <w:fldChar w:fldCharType="begin"/>
    </w:r>
    <w:r w:rsidR="00F60A56">
      <w:rPr>
        <w:rStyle w:val="PageNumber"/>
      </w:rPr>
      <w:instrText xml:space="preserve">PAGE  </w:instrText>
    </w:r>
    <w:r>
      <w:rPr>
        <w:rStyle w:val="PageNumber"/>
        <w:rtl/>
      </w:rPr>
      <w:fldChar w:fldCharType="separate"/>
    </w:r>
    <w:r w:rsidR="00FE15AD">
      <w:rPr>
        <w:rStyle w:val="PageNumber"/>
        <w:noProof/>
        <w:rtl/>
      </w:rPr>
      <w:t>4</w:t>
    </w:r>
    <w:r>
      <w:rPr>
        <w:rStyle w:val="PageNumber"/>
        <w:rtl/>
      </w:rPr>
      <w:fldChar w:fldCharType="end"/>
    </w:r>
  </w:p>
  <w:p w:rsidR="00F60A56" w:rsidRDefault="00F60A56">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6BB" w:rsidRDefault="000C66BB">
      <w:r>
        <w:separator/>
      </w:r>
    </w:p>
  </w:footnote>
  <w:footnote w:type="continuationSeparator" w:id="0">
    <w:p w:rsidR="000C66BB" w:rsidRDefault="000C6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7A13B0"/>
    <w:lvl w:ilvl="0">
      <w:start w:val="1"/>
      <w:numFmt w:val="decimal"/>
      <w:lvlText w:val="%1."/>
      <w:lvlJc w:val="left"/>
      <w:pPr>
        <w:tabs>
          <w:tab w:val="num" w:pos="1492"/>
        </w:tabs>
        <w:ind w:left="1492" w:right="1492" w:hanging="360"/>
      </w:pPr>
    </w:lvl>
  </w:abstractNum>
  <w:abstractNum w:abstractNumId="1" w15:restartNumberingAfterBreak="0">
    <w:nsid w:val="FFFFFF7D"/>
    <w:multiLevelType w:val="singleLevel"/>
    <w:tmpl w:val="C6706942"/>
    <w:lvl w:ilvl="0">
      <w:start w:val="1"/>
      <w:numFmt w:val="decimal"/>
      <w:lvlText w:val="%1."/>
      <w:lvlJc w:val="left"/>
      <w:pPr>
        <w:tabs>
          <w:tab w:val="num" w:pos="1209"/>
        </w:tabs>
        <w:ind w:left="1209" w:right="1209" w:hanging="360"/>
      </w:pPr>
    </w:lvl>
  </w:abstractNum>
  <w:abstractNum w:abstractNumId="2" w15:restartNumberingAfterBreak="0">
    <w:nsid w:val="FFFFFF7E"/>
    <w:multiLevelType w:val="singleLevel"/>
    <w:tmpl w:val="9E522F84"/>
    <w:lvl w:ilvl="0">
      <w:start w:val="1"/>
      <w:numFmt w:val="decimal"/>
      <w:lvlText w:val="%1."/>
      <w:lvlJc w:val="left"/>
      <w:pPr>
        <w:tabs>
          <w:tab w:val="num" w:pos="926"/>
        </w:tabs>
        <w:ind w:left="926" w:right="926" w:hanging="360"/>
      </w:pPr>
    </w:lvl>
  </w:abstractNum>
  <w:abstractNum w:abstractNumId="3" w15:restartNumberingAfterBreak="0">
    <w:nsid w:val="FFFFFF7F"/>
    <w:multiLevelType w:val="singleLevel"/>
    <w:tmpl w:val="274E3834"/>
    <w:lvl w:ilvl="0">
      <w:start w:val="1"/>
      <w:numFmt w:val="decimal"/>
      <w:lvlText w:val="%1."/>
      <w:lvlJc w:val="left"/>
      <w:pPr>
        <w:tabs>
          <w:tab w:val="num" w:pos="643"/>
        </w:tabs>
        <w:ind w:left="643" w:right="643" w:hanging="360"/>
      </w:pPr>
    </w:lvl>
  </w:abstractNum>
  <w:abstractNum w:abstractNumId="4" w15:restartNumberingAfterBreak="0">
    <w:nsid w:val="FFFFFF80"/>
    <w:multiLevelType w:val="singleLevel"/>
    <w:tmpl w:val="FD58E554"/>
    <w:lvl w:ilvl="0">
      <w:start w:val="1"/>
      <w:numFmt w:val="bullet"/>
      <w:lvlText w:val=""/>
      <w:lvlJc w:val="left"/>
      <w:pPr>
        <w:tabs>
          <w:tab w:val="num" w:pos="1492"/>
        </w:tabs>
        <w:ind w:left="1492" w:right="1492" w:hanging="360"/>
      </w:pPr>
      <w:rPr>
        <w:rFonts w:ascii="Symbol" w:hAnsi="Symbol" w:hint="default"/>
      </w:rPr>
    </w:lvl>
  </w:abstractNum>
  <w:abstractNum w:abstractNumId="5" w15:restartNumberingAfterBreak="0">
    <w:nsid w:val="FFFFFF81"/>
    <w:multiLevelType w:val="singleLevel"/>
    <w:tmpl w:val="5EEE267E"/>
    <w:lvl w:ilvl="0">
      <w:start w:val="1"/>
      <w:numFmt w:val="bullet"/>
      <w:lvlText w:val=""/>
      <w:lvlJc w:val="left"/>
      <w:pPr>
        <w:tabs>
          <w:tab w:val="num" w:pos="1209"/>
        </w:tabs>
        <w:ind w:left="1209" w:right="1209" w:hanging="360"/>
      </w:pPr>
      <w:rPr>
        <w:rFonts w:ascii="Symbol" w:hAnsi="Symbol" w:hint="default"/>
      </w:rPr>
    </w:lvl>
  </w:abstractNum>
  <w:abstractNum w:abstractNumId="6" w15:restartNumberingAfterBreak="0">
    <w:nsid w:val="FFFFFF82"/>
    <w:multiLevelType w:val="singleLevel"/>
    <w:tmpl w:val="730022B0"/>
    <w:lvl w:ilvl="0">
      <w:start w:val="1"/>
      <w:numFmt w:val="bullet"/>
      <w:lvlText w:val=""/>
      <w:lvlJc w:val="left"/>
      <w:pPr>
        <w:tabs>
          <w:tab w:val="num" w:pos="926"/>
        </w:tabs>
        <w:ind w:left="926" w:right="926" w:hanging="360"/>
      </w:pPr>
      <w:rPr>
        <w:rFonts w:ascii="Symbol" w:hAnsi="Symbol" w:hint="default"/>
      </w:rPr>
    </w:lvl>
  </w:abstractNum>
  <w:abstractNum w:abstractNumId="7" w15:restartNumberingAfterBreak="0">
    <w:nsid w:val="FFFFFF83"/>
    <w:multiLevelType w:val="singleLevel"/>
    <w:tmpl w:val="418891A2"/>
    <w:lvl w:ilvl="0">
      <w:start w:val="1"/>
      <w:numFmt w:val="bullet"/>
      <w:lvlText w:val=""/>
      <w:lvlJc w:val="left"/>
      <w:pPr>
        <w:tabs>
          <w:tab w:val="num" w:pos="643"/>
        </w:tabs>
        <w:ind w:left="643" w:right="643" w:hanging="360"/>
      </w:pPr>
      <w:rPr>
        <w:rFonts w:ascii="Symbol" w:hAnsi="Symbol" w:hint="default"/>
      </w:rPr>
    </w:lvl>
  </w:abstractNum>
  <w:abstractNum w:abstractNumId="8" w15:restartNumberingAfterBreak="0">
    <w:nsid w:val="FFFFFF88"/>
    <w:multiLevelType w:val="singleLevel"/>
    <w:tmpl w:val="E636350E"/>
    <w:lvl w:ilvl="0">
      <w:start w:val="1"/>
      <w:numFmt w:val="decimal"/>
      <w:lvlText w:val="%1."/>
      <w:lvlJc w:val="left"/>
      <w:pPr>
        <w:tabs>
          <w:tab w:val="num" w:pos="360"/>
        </w:tabs>
        <w:ind w:left="360" w:right="360" w:hanging="360"/>
      </w:pPr>
    </w:lvl>
  </w:abstractNum>
  <w:abstractNum w:abstractNumId="9" w15:restartNumberingAfterBreak="0">
    <w:nsid w:val="FFFFFF89"/>
    <w:multiLevelType w:val="singleLevel"/>
    <w:tmpl w:val="8F3686F8"/>
    <w:lvl w:ilvl="0">
      <w:start w:val="1"/>
      <w:numFmt w:val="bullet"/>
      <w:lvlText w:val=""/>
      <w:lvlJc w:val="left"/>
      <w:pPr>
        <w:tabs>
          <w:tab w:val="num" w:pos="360"/>
        </w:tabs>
        <w:ind w:left="360" w:right="360" w:hanging="360"/>
      </w:pPr>
      <w:rPr>
        <w:rFonts w:ascii="Symbol" w:hAnsi="Symbol" w:hint="default"/>
      </w:rPr>
    </w:lvl>
  </w:abstractNum>
  <w:abstractNum w:abstractNumId="10" w15:restartNumberingAfterBreak="0">
    <w:nsid w:val="11907445"/>
    <w:multiLevelType w:val="hybridMultilevel"/>
    <w:tmpl w:val="B30C5EE8"/>
    <w:lvl w:ilvl="0" w:tplc="0401000D">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1" w15:restartNumberingAfterBreak="0">
    <w:nsid w:val="243E06AB"/>
    <w:multiLevelType w:val="multilevel"/>
    <w:tmpl w:val="0B24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501E25"/>
    <w:multiLevelType w:val="hybridMultilevel"/>
    <w:tmpl w:val="4CAE40B0"/>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3" w15:restartNumberingAfterBreak="0">
    <w:nsid w:val="27D24D88"/>
    <w:multiLevelType w:val="hybridMultilevel"/>
    <w:tmpl w:val="5430064E"/>
    <w:lvl w:ilvl="0" w:tplc="13EA662A">
      <w:start w:val="1"/>
      <w:numFmt w:val="bullet"/>
      <w:lvlText w:val=""/>
      <w:lvlJc w:val="left"/>
      <w:pPr>
        <w:tabs>
          <w:tab w:val="num" w:pos="360"/>
        </w:tabs>
        <w:ind w:left="360" w:right="360" w:hanging="360"/>
      </w:pPr>
      <w:rPr>
        <w:rFonts w:ascii="Symbol" w:hAnsi="Symbol" w:hint="default"/>
        <w:color w:val="auto"/>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4" w15:restartNumberingAfterBreak="0">
    <w:nsid w:val="29903ADE"/>
    <w:multiLevelType w:val="hybridMultilevel"/>
    <w:tmpl w:val="23720EE2"/>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5" w15:restartNumberingAfterBreak="0">
    <w:nsid w:val="2B6200F8"/>
    <w:multiLevelType w:val="hybridMultilevel"/>
    <w:tmpl w:val="8E606322"/>
    <w:lvl w:ilvl="0" w:tplc="13EA662A">
      <w:start w:val="1"/>
      <w:numFmt w:val="bullet"/>
      <w:lvlText w:val=""/>
      <w:lvlJc w:val="left"/>
      <w:pPr>
        <w:tabs>
          <w:tab w:val="num" w:pos="360"/>
        </w:tabs>
        <w:ind w:left="360" w:right="360" w:hanging="360"/>
      </w:pPr>
      <w:rPr>
        <w:rFonts w:ascii="Symbol" w:hAnsi="Symbol" w:hint="default"/>
        <w:color w:val="auto"/>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6" w15:restartNumberingAfterBreak="0">
    <w:nsid w:val="2F1C12BA"/>
    <w:multiLevelType w:val="hybridMultilevel"/>
    <w:tmpl w:val="48E02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471BF"/>
    <w:multiLevelType w:val="hybridMultilevel"/>
    <w:tmpl w:val="D91C90B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8" w15:restartNumberingAfterBreak="0">
    <w:nsid w:val="35610ECB"/>
    <w:multiLevelType w:val="multilevel"/>
    <w:tmpl w:val="7CBC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F74D3B"/>
    <w:multiLevelType w:val="hybridMultilevel"/>
    <w:tmpl w:val="1BD2A548"/>
    <w:lvl w:ilvl="0" w:tplc="FFFFFFFF">
      <w:start w:val="1"/>
      <w:numFmt w:val="decimal"/>
      <w:lvlText w:val="%1."/>
      <w:lvlJc w:val="left"/>
      <w:pPr>
        <w:tabs>
          <w:tab w:val="num" w:pos="720"/>
        </w:tabs>
        <w:ind w:left="720" w:right="720" w:hanging="360"/>
      </w:pPr>
    </w:lvl>
    <w:lvl w:ilvl="1" w:tplc="FFFFFFFF" w:tentative="1">
      <w:start w:val="1"/>
      <w:numFmt w:val="lowerLetter"/>
      <w:lvlText w:val="%2."/>
      <w:lvlJc w:val="left"/>
      <w:pPr>
        <w:tabs>
          <w:tab w:val="num" w:pos="1440"/>
        </w:tabs>
        <w:ind w:left="1440" w:right="1440" w:hanging="360"/>
      </w:pPr>
    </w:lvl>
    <w:lvl w:ilvl="2" w:tplc="FFFFFFFF" w:tentative="1">
      <w:start w:val="1"/>
      <w:numFmt w:val="lowerRoman"/>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Letter"/>
      <w:lvlText w:val="%5."/>
      <w:lvlJc w:val="left"/>
      <w:pPr>
        <w:tabs>
          <w:tab w:val="num" w:pos="3600"/>
        </w:tabs>
        <w:ind w:left="3600" w:right="3600" w:hanging="360"/>
      </w:pPr>
    </w:lvl>
    <w:lvl w:ilvl="5" w:tplc="FFFFFFFF" w:tentative="1">
      <w:start w:val="1"/>
      <w:numFmt w:val="lowerRoman"/>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Letter"/>
      <w:lvlText w:val="%8."/>
      <w:lvlJc w:val="left"/>
      <w:pPr>
        <w:tabs>
          <w:tab w:val="num" w:pos="5760"/>
        </w:tabs>
        <w:ind w:left="5760" w:right="5760" w:hanging="360"/>
      </w:pPr>
    </w:lvl>
    <w:lvl w:ilvl="8" w:tplc="FFFFFFFF" w:tentative="1">
      <w:start w:val="1"/>
      <w:numFmt w:val="lowerRoman"/>
      <w:lvlText w:val="%9."/>
      <w:lvlJc w:val="right"/>
      <w:pPr>
        <w:tabs>
          <w:tab w:val="num" w:pos="6480"/>
        </w:tabs>
        <w:ind w:left="6480" w:right="6480" w:hanging="180"/>
      </w:pPr>
    </w:lvl>
  </w:abstractNum>
  <w:abstractNum w:abstractNumId="20" w15:restartNumberingAfterBreak="0">
    <w:nsid w:val="53CE5D86"/>
    <w:multiLevelType w:val="hybridMultilevel"/>
    <w:tmpl w:val="3766A38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1" w15:restartNumberingAfterBreak="0">
    <w:nsid w:val="53D4406A"/>
    <w:multiLevelType w:val="hybridMultilevel"/>
    <w:tmpl w:val="BDACEAE2"/>
    <w:lvl w:ilvl="0" w:tplc="04010001">
      <w:start w:val="1"/>
      <w:numFmt w:val="bullet"/>
      <w:lvlText w:val=""/>
      <w:lvlJc w:val="left"/>
      <w:pPr>
        <w:tabs>
          <w:tab w:val="num" w:pos="-275"/>
        </w:tabs>
        <w:ind w:left="-275" w:right="-275" w:hanging="360"/>
      </w:pPr>
      <w:rPr>
        <w:rFonts w:ascii="Symbol" w:hAnsi="Symbol" w:hint="default"/>
      </w:rPr>
    </w:lvl>
    <w:lvl w:ilvl="1" w:tplc="04010003" w:tentative="1">
      <w:start w:val="1"/>
      <w:numFmt w:val="bullet"/>
      <w:lvlText w:val="o"/>
      <w:lvlJc w:val="left"/>
      <w:pPr>
        <w:tabs>
          <w:tab w:val="num" w:pos="445"/>
        </w:tabs>
        <w:ind w:left="445" w:right="445" w:hanging="360"/>
      </w:pPr>
      <w:rPr>
        <w:rFonts w:ascii="Courier New" w:hAnsi="Courier New" w:hint="default"/>
      </w:rPr>
    </w:lvl>
    <w:lvl w:ilvl="2" w:tplc="04010005" w:tentative="1">
      <w:start w:val="1"/>
      <w:numFmt w:val="bullet"/>
      <w:lvlText w:val=""/>
      <w:lvlJc w:val="left"/>
      <w:pPr>
        <w:tabs>
          <w:tab w:val="num" w:pos="1165"/>
        </w:tabs>
        <w:ind w:left="1165" w:right="1165" w:hanging="360"/>
      </w:pPr>
      <w:rPr>
        <w:rFonts w:ascii="Wingdings" w:hAnsi="Wingdings" w:hint="default"/>
      </w:rPr>
    </w:lvl>
    <w:lvl w:ilvl="3" w:tplc="04010001" w:tentative="1">
      <w:start w:val="1"/>
      <w:numFmt w:val="bullet"/>
      <w:lvlText w:val=""/>
      <w:lvlJc w:val="left"/>
      <w:pPr>
        <w:tabs>
          <w:tab w:val="num" w:pos="1885"/>
        </w:tabs>
        <w:ind w:left="1885" w:right="1885" w:hanging="360"/>
      </w:pPr>
      <w:rPr>
        <w:rFonts w:ascii="Symbol" w:hAnsi="Symbol" w:hint="default"/>
      </w:rPr>
    </w:lvl>
    <w:lvl w:ilvl="4" w:tplc="04010003" w:tentative="1">
      <w:start w:val="1"/>
      <w:numFmt w:val="bullet"/>
      <w:lvlText w:val="o"/>
      <w:lvlJc w:val="left"/>
      <w:pPr>
        <w:tabs>
          <w:tab w:val="num" w:pos="2605"/>
        </w:tabs>
        <w:ind w:left="2605" w:right="2605" w:hanging="360"/>
      </w:pPr>
      <w:rPr>
        <w:rFonts w:ascii="Courier New" w:hAnsi="Courier New" w:hint="default"/>
      </w:rPr>
    </w:lvl>
    <w:lvl w:ilvl="5" w:tplc="04010005" w:tentative="1">
      <w:start w:val="1"/>
      <w:numFmt w:val="bullet"/>
      <w:lvlText w:val=""/>
      <w:lvlJc w:val="left"/>
      <w:pPr>
        <w:tabs>
          <w:tab w:val="num" w:pos="3325"/>
        </w:tabs>
        <w:ind w:left="3325" w:right="3325" w:hanging="360"/>
      </w:pPr>
      <w:rPr>
        <w:rFonts w:ascii="Wingdings" w:hAnsi="Wingdings" w:hint="default"/>
      </w:rPr>
    </w:lvl>
    <w:lvl w:ilvl="6" w:tplc="04010001" w:tentative="1">
      <w:start w:val="1"/>
      <w:numFmt w:val="bullet"/>
      <w:lvlText w:val=""/>
      <w:lvlJc w:val="left"/>
      <w:pPr>
        <w:tabs>
          <w:tab w:val="num" w:pos="4045"/>
        </w:tabs>
        <w:ind w:left="4045" w:right="4045" w:hanging="360"/>
      </w:pPr>
      <w:rPr>
        <w:rFonts w:ascii="Symbol" w:hAnsi="Symbol" w:hint="default"/>
      </w:rPr>
    </w:lvl>
    <w:lvl w:ilvl="7" w:tplc="04010003" w:tentative="1">
      <w:start w:val="1"/>
      <w:numFmt w:val="bullet"/>
      <w:lvlText w:val="o"/>
      <w:lvlJc w:val="left"/>
      <w:pPr>
        <w:tabs>
          <w:tab w:val="num" w:pos="4765"/>
        </w:tabs>
        <w:ind w:left="4765" w:right="4765" w:hanging="360"/>
      </w:pPr>
      <w:rPr>
        <w:rFonts w:ascii="Courier New" w:hAnsi="Courier New" w:hint="default"/>
      </w:rPr>
    </w:lvl>
    <w:lvl w:ilvl="8" w:tplc="04010005" w:tentative="1">
      <w:start w:val="1"/>
      <w:numFmt w:val="bullet"/>
      <w:lvlText w:val=""/>
      <w:lvlJc w:val="left"/>
      <w:pPr>
        <w:tabs>
          <w:tab w:val="num" w:pos="5485"/>
        </w:tabs>
        <w:ind w:left="5485" w:right="5485" w:hanging="360"/>
      </w:pPr>
      <w:rPr>
        <w:rFonts w:ascii="Wingdings" w:hAnsi="Wingdings" w:hint="default"/>
      </w:rPr>
    </w:lvl>
  </w:abstractNum>
  <w:abstractNum w:abstractNumId="22" w15:restartNumberingAfterBreak="0">
    <w:nsid w:val="571F14A8"/>
    <w:multiLevelType w:val="hybridMultilevel"/>
    <w:tmpl w:val="2A625616"/>
    <w:lvl w:ilvl="0" w:tplc="5628CE2C">
      <w:start w:val="5"/>
      <w:numFmt w:val="bullet"/>
      <w:lvlText w:val="-"/>
      <w:lvlJc w:val="left"/>
      <w:pPr>
        <w:tabs>
          <w:tab w:val="num" w:pos="720"/>
        </w:tabs>
        <w:ind w:left="720" w:right="720" w:hanging="360"/>
      </w:pPr>
      <w:rPr>
        <w:rFonts w:ascii="Times New Roman" w:eastAsia="Times New Roman" w:hAnsi="Times New Roman" w:cs="Simplified Arabic"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3" w15:restartNumberingAfterBreak="0">
    <w:nsid w:val="58DB21C9"/>
    <w:multiLevelType w:val="hybridMultilevel"/>
    <w:tmpl w:val="C0F86812"/>
    <w:lvl w:ilvl="0" w:tplc="7F347B1E">
      <w:start w:val="1"/>
      <w:numFmt w:val="bullet"/>
      <w:lvlText w:val=""/>
      <w:lvlJc w:val="left"/>
      <w:pPr>
        <w:tabs>
          <w:tab w:val="num" w:pos="360"/>
        </w:tabs>
        <w:ind w:left="281" w:right="281" w:hanging="281"/>
      </w:pPr>
      <w:rPr>
        <w:rFonts w:ascii="Symbol" w:hAnsi="Symbol" w:hint="default"/>
        <w:strike w:val="0"/>
        <w:dstrike w:val="0"/>
        <w:sz w:val="16"/>
        <w:vertAlign w:val="subscript"/>
      </w:rPr>
    </w:lvl>
    <w:lvl w:ilvl="1" w:tplc="39B0896A">
      <w:start w:val="1"/>
      <w:numFmt w:val="bullet"/>
      <w:lvlText w:val="­"/>
      <w:lvlJc w:val="left"/>
      <w:pPr>
        <w:tabs>
          <w:tab w:val="num" w:pos="1743"/>
        </w:tabs>
        <w:ind w:left="1743" w:right="1743" w:hanging="663"/>
      </w:pPr>
      <w:rPr>
        <w:rFonts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4" w15:restartNumberingAfterBreak="0">
    <w:nsid w:val="5DB41AED"/>
    <w:multiLevelType w:val="hybridMultilevel"/>
    <w:tmpl w:val="7E8666D8"/>
    <w:lvl w:ilvl="0" w:tplc="D8AA8B72">
      <w:start w:val="1"/>
      <w:numFmt w:val="bullet"/>
      <w:lvlText w:val=""/>
      <w:lvlJc w:val="left"/>
      <w:pPr>
        <w:tabs>
          <w:tab w:val="num" w:pos="360"/>
        </w:tabs>
        <w:ind w:left="360" w:right="360" w:hanging="360"/>
      </w:pPr>
      <w:rPr>
        <w:rFonts w:ascii="Symbol" w:hAnsi="Symbol" w:hint="default"/>
        <w:color w:val="auto"/>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5" w15:restartNumberingAfterBreak="0">
    <w:nsid w:val="63B25CD9"/>
    <w:multiLevelType w:val="hybridMultilevel"/>
    <w:tmpl w:val="8F785BB6"/>
    <w:lvl w:ilvl="0" w:tplc="04010009">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6" w15:restartNumberingAfterBreak="0">
    <w:nsid w:val="63C83DCD"/>
    <w:multiLevelType w:val="multilevel"/>
    <w:tmpl w:val="D1541BC6"/>
    <w:lvl w:ilvl="0">
      <w:start w:val="1"/>
      <w:numFmt w:val="bullet"/>
      <w:lvlText w:val=""/>
      <w:lvlJc w:val="left"/>
      <w:pPr>
        <w:tabs>
          <w:tab w:val="num" w:pos="360"/>
        </w:tabs>
        <w:ind w:left="360" w:right="360" w:hanging="360"/>
      </w:pPr>
      <w:rPr>
        <w:rFonts w:ascii="Symbol" w:hAnsi="Symbol" w:hint="default"/>
        <w:color w:val="auto"/>
      </w:rPr>
    </w:lvl>
    <w:lvl w:ilvl="1">
      <w:start w:val="1"/>
      <w:numFmt w:val="bullet"/>
      <w:lvlText w:val="o"/>
      <w:lvlJc w:val="left"/>
      <w:pPr>
        <w:tabs>
          <w:tab w:val="num" w:pos="1440"/>
        </w:tabs>
        <w:ind w:left="1440" w:right="1440" w:hanging="360"/>
      </w:pPr>
      <w:rPr>
        <w:rFonts w:ascii="Courier New" w:hAnsi="Courier New" w:cs="Courier New" w:hint="default"/>
      </w:rPr>
    </w:lvl>
    <w:lvl w:ilvl="2">
      <w:start w:val="1"/>
      <w:numFmt w:val="bullet"/>
      <w:lvlText w:val=""/>
      <w:lvlJc w:val="left"/>
      <w:pPr>
        <w:tabs>
          <w:tab w:val="num" w:pos="2160"/>
        </w:tabs>
        <w:ind w:left="2160" w:right="2160" w:hanging="360"/>
      </w:pPr>
      <w:rPr>
        <w:rFonts w:ascii="Wingdings" w:hAnsi="Wingdings" w:hint="default"/>
      </w:rPr>
    </w:lvl>
    <w:lvl w:ilvl="3">
      <w:start w:val="1"/>
      <w:numFmt w:val="bullet"/>
      <w:lvlText w:val=""/>
      <w:lvlJc w:val="left"/>
      <w:pPr>
        <w:tabs>
          <w:tab w:val="num" w:pos="2880"/>
        </w:tabs>
        <w:ind w:left="2880" w:right="2880" w:hanging="360"/>
      </w:pPr>
      <w:rPr>
        <w:rFonts w:ascii="Symbol" w:hAnsi="Symbol" w:hint="default"/>
      </w:rPr>
    </w:lvl>
    <w:lvl w:ilvl="4">
      <w:start w:val="1"/>
      <w:numFmt w:val="bullet"/>
      <w:lvlText w:val="o"/>
      <w:lvlJc w:val="left"/>
      <w:pPr>
        <w:tabs>
          <w:tab w:val="num" w:pos="3600"/>
        </w:tabs>
        <w:ind w:left="3600" w:right="3600" w:hanging="360"/>
      </w:pPr>
      <w:rPr>
        <w:rFonts w:ascii="Courier New" w:hAnsi="Courier New" w:cs="Courier New" w:hint="default"/>
      </w:rPr>
    </w:lvl>
    <w:lvl w:ilvl="5">
      <w:start w:val="1"/>
      <w:numFmt w:val="bullet"/>
      <w:lvlText w:val=""/>
      <w:lvlJc w:val="left"/>
      <w:pPr>
        <w:tabs>
          <w:tab w:val="num" w:pos="4320"/>
        </w:tabs>
        <w:ind w:left="4320" w:right="4320" w:hanging="360"/>
      </w:pPr>
      <w:rPr>
        <w:rFonts w:ascii="Wingdings" w:hAnsi="Wingdings" w:hint="default"/>
      </w:rPr>
    </w:lvl>
    <w:lvl w:ilvl="6">
      <w:start w:val="1"/>
      <w:numFmt w:val="bullet"/>
      <w:lvlText w:val=""/>
      <w:lvlJc w:val="left"/>
      <w:pPr>
        <w:tabs>
          <w:tab w:val="num" w:pos="5040"/>
        </w:tabs>
        <w:ind w:left="5040" w:right="5040" w:hanging="360"/>
      </w:pPr>
      <w:rPr>
        <w:rFonts w:ascii="Symbol" w:hAnsi="Symbol" w:hint="default"/>
      </w:rPr>
    </w:lvl>
    <w:lvl w:ilvl="7">
      <w:start w:val="1"/>
      <w:numFmt w:val="bullet"/>
      <w:lvlText w:val="o"/>
      <w:lvlJc w:val="left"/>
      <w:pPr>
        <w:tabs>
          <w:tab w:val="num" w:pos="5760"/>
        </w:tabs>
        <w:ind w:left="5760" w:right="5760" w:hanging="360"/>
      </w:pPr>
      <w:rPr>
        <w:rFonts w:ascii="Courier New" w:hAnsi="Courier New" w:cs="Courier New" w:hint="default"/>
      </w:rPr>
    </w:lvl>
    <w:lvl w:ilvl="8">
      <w:start w:val="1"/>
      <w:numFmt w:val="bullet"/>
      <w:lvlText w:val=""/>
      <w:lvlJc w:val="left"/>
      <w:pPr>
        <w:tabs>
          <w:tab w:val="num" w:pos="6480"/>
        </w:tabs>
        <w:ind w:left="6480" w:right="6480" w:hanging="360"/>
      </w:pPr>
      <w:rPr>
        <w:rFonts w:ascii="Wingdings" w:hAnsi="Wingdings" w:hint="default"/>
      </w:rPr>
    </w:lvl>
  </w:abstractNum>
  <w:abstractNum w:abstractNumId="27" w15:restartNumberingAfterBreak="0">
    <w:nsid w:val="6B416C99"/>
    <w:multiLevelType w:val="hybridMultilevel"/>
    <w:tmpl w:val="D1541BC6"/>
    <w:lvl w:ilvl="0" w:tplc="D8AA8B72">
      <w:start w:val="1"/>
      <w:numFmt w:val="bullet"/>
      <w:lvlText w:val=""/>
      <w:lvlJc w:val="left"/>
      <w:pPr>
        <w:tabs>
          <w:tab w:val="num" w:pos="360"/>
        </w:tabs>
        <w:ind w:left="360" w:right="360" w:hanging="360"/>
      </w:pPr>
      <w:rPr>
        <w:rFonts w:ascii="Symbol" w:hAnsi="Symbol" w:hint="default"/>
        <w:color w:val="auto"/>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8" w15:restartNumberingAfterBreak="0">
    <w:nsid w:val="6D287358"/>
    <w:multiLevelType w:val="hybridMultilevel"/>
    <w:tmpl w:val="98E2BC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DE46C9D"/>
    <w:multiLevelType w:val="hybridMultilevel"/>
    <w:tmpl w:val="2EA6F54E"/>
    <w:lvl w:ilvl="0" w:tplc="10644378">
      <w:start w:val="1"/>
      <w:numFmt w:val="bullet"/>
      <w:lvlText w:val="­"/>
      <w:lvlJc w:val="left"/>
      <w:pPr>
        <w:tabs>
          <w:tab w:val="num" w:pos="360"/>
        </w:tabs>
        <w:ind w:left="357" w:right="357" w:hanging="357"/>
      </w:pPr>
      <w:rPr>
        <w:rFonts w:hint="default"/>
        <w:sz w:val="16"/>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num w:numId="1">
    <w:abstractNumId w:val="2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3"/>
  </w:num>
  <w:num w:numId="14">
    <w:abstractNumId w:val="19"/>
  </w:num>
  <w:num w:numId="15">
    <w:abstractNumId w:val="22"/>
  </w:num>
  <w:num w:numId="16">
    <w:abstractNumId w:val="29"/>
  </w:num>
  <w:num w:numId="17">
    <w:abstractNumId w:val="24"/>
  </w:num>
  <w:num w:numId="18">
    <w:abstractNumId w:val="27"/>
  </w:num>
  <w:num w:numId="19">
    <w:abstractNumId w:val="26"/>
  </w:num>
  <w:num w:numId="20">
    <w:abstractNumId w:val="13"/>
  </w:num>
  <w:num w:numId="21">
    <w:abstractNumId w:val="15"/>
  </w:num>
  <w:num w:numId="22">
    <w:abstractNumId w:val="14"/>
  </w:num>
  <w:num w:numId="23">
    <w:abstractNumId w:val="25"/>
  </w:num>
  <w:num w:numId="24">
    <w:abstractNumId w:val="21"/>
  </w:num>
  <w:num w:numId="25">
    <w:abstractNumId w:val="10"/>
  </w:num>
  <w:num w:numId="26">
    <w:abstractNumId w:val="16"/>
  </w:num>
  <w:num w:numId="27">
    <w:abstractNumId w:val="28"/>
  </w:num>
  <w:num w:numId="28">
    <w:abstractNumId w:val="11"/>
  </w:num>
  <w:num w:numId="29">
    <w:abstractNumId w:val="1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ar-SA" w:vendorID="64" w:dllVersion="131078" w:nlCheck="1" w:checkStyle="0"/>
  <w:activeWritingStyle w:appName="MSWord" w:lang="ar-JO"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D4"/>
    <w:rsid w:val="0000129D"/>
    <w:rsid w:val="000038E1"/>
    <w:rsid w:val="00004814"/>
    <w:rsid w:val="000066B5"/>
    <w:rsid w:val="000103A2"/>
    <w:rsid w:val="00010B9B"/>
    <w:rsid w:val="00012C48"/>
    <w:rsid w:val="00013324"/>
    <w:rsid w:val="000134F2"/>
    <w:rsid w:val="00014F8F"/>
    <w:rsid w:val="000154A0"/>
    <w:rsid w:val="0001678F"/>
    <w:rsid w:val="00020D26"/>
    <w:rsid w:val="0002207B"/>
    <w:rsid w:val="000303CD"/>
    <w:rsid w:val="00030BAA"/>
    <w:rsid w:val="00031C17"/>
    <w:rsid w:val="00031E83"/>
    <w:rsid w:val="0003303E"/>
    <w:rsid w:val="00033585"/>
    <w:rsid w:val="00037AE6"/>
    <w:rsid w:val="000403C9"/>
    <w:rsid w:val="00040855"/>
    <w:rsid w:val="00041FBA"/>
    <w:rsid w:val="0005121A"/>
    <w:rsid w:val="00052184"/>
    <w:rsid w:val="000522E4"/>
    <w:rsid w:val="00054F02"/>
    <w:rsid w:val="00062CFD"/>
    <w:rsid w:val="000660A5"/>
    <w:rsid w:val="00067532"/>
    <w:rsid w:val="000700F9"/>
    <w:rsid w:val="000731F3"/>
    <w:rsid w:val="00077C2C"/>
    <w:rsid w:val="0008271E"/>
    <w:rsid w:val="000840AE"/>
    <w:rsid w:val="00084270"/>
    <w:rsid w:val="0008476C"/>
    <w:rsid w:val="0008537A"/>
    <w:rsid w:val="00090C9E"/>
    <w:rsid w:val="00091A36"/>
    <w:rsid w:val="00094FF0"/>
    <w:rsid w:val="00095CE2"/>
    <w:rsid w:val="00096FB6"/>
    <w:rsid w:val="000A10F7"/>
    <w:rsid w:val="000A240C"/>
    <w:rsid w:val="000A2616"/>
    <w:rsid w:val="000A7162"/>
    <w:rsid w:val="000B21BC"/>
    <w:rsid w:val="000B3158"/>
    <w:rsid w:val="000B7046"/>
    <w:rsid w:val="000C14F9"/>
    <w:rsid w:val="000C5675"/>
    <w:rsid w:val="000C66BB"/>
    <w:rsid w:val="000C72B5"/>
    <w:rsid w:val="000D2D4E"/>
    <w:rsid w:val="000D5A63"/>
    <w:rsid w:val="000D6DE5"/>
    <w:rsid w:val="000D7F60"/>
    <w:rsid w:val="000E1423"/>
    <w:rsid w:val="000E3040"/>
    <w:rsid w:val="000E5103"/>
    <w:rsid w:val="000E7F1F"/>
    <w:rsid w:val="000F1D5F"/>
    <w:rsid w:val="000F28F1"/>
    <w:rsid w:val="000F36F6"/>
    <w:rsid w:val="000F53EF"/>
    <w:rsid w:val="000F6640"/>
    <w:rsid w:val="000F6BD5"/>
    <w:rsid w:val="000F6C7D"/>
    <w:rsid w:val="00100FB2"/>
    <w:rsid w:val="00107527"/>
    <w:rsid w:val="0010774D"/>
    <w:rsid w:val="00111E0B"/>
    <w:rsid w:val="001123D2"/>
    <w:rsid w:val="0011689C"/>
    <w:rsid w:val="0012133D"/>
    <w:rsid w:val="00122ABC"/>
    <w:rsid w:val="00123511"/>
    <w:rsid w:val="00124525"/>
    <w:rsid w:val="001274E0"/>
    <w:rsid w:val="00130DF8"/>
    <w:rsid w:val="00133547"/>
    <w:rsid w:val="00134934"/>
    <w:rsid w:val="0013587E"/>
    <w:rsid w:val="00136578"/>
    <w:rsid w:val="00136FA2"/>
    <w:rsid w:val="00136FB4"/>
    <w:rsid w:val="00137E04"/>
    <w:rsid w:val="00141C39"/>
    <w:rsid w:val="001426EF"/>
    <w:rsid w:val="00145DE7"/>
    <w:rsid w:val="00145F05"/>
    <w:rsid w:val="00146A03"/>
    <w:rsid w:val="00153B3B"/>
    <w:rsid w:val="00154170"/>
    <w:rsid w:val="001541A9"/>
    <w:rsid w:val="001548BE"/>
    <w:rsid w:val="0016088D"/>
    <w:rsid w:val="0016160C"/>
    <w:rsid w:val="00161CCF"/>
    <w:rsid w:val="0016250F"/>
    <w:rsid w:val="0016394F"/>
    <w:rsid w:val="00165763"/>
    <w:rsid w:val="0016651A"/>
    <w:rsid w:val="00166B46"/>
    <w:rsid w:val="00171578"/>
    <w:rsid w:val="00172B7C"/>
    <w:rsid w:val="00172B9D"/>
    <w:rsid w:val="001745B9"/>
    <w:rsid w:val="001777E2"/>
    <w:rsid w:val="00182BA5"/>
    <w:rsid w:val="0018465F"/>
    <w:rsid w:val="00184FFF"/>
    <w:rsid w:val="001862DC"/>
    <w:rsid w:val="00187D20"/>
    <w:rsid w:val="00191FA7"/>
    <w:rsid w:val="0019721D"/>
    <w:rsid w:val="001A076C"/>
    <w:rsid w:val="001A1F38"/>
    <w:rsid w:val="001A2782"/>
    <w:rsid w:val="001A3121"/>
    <w:rsid w:val="001A3DC3"/>
    <w:rsid w:val="001A4CF5"/>
    <w:rsid w:val="001A5F15"/>
    <w:rsid w:val="001B0DBD"/>
    <w:rsid w:val="001B1929"/>
    <w:rsid w:val="001B2E7A"/>
    <w:rsid w:val="001B4156"/>
    <w:rsid w:val="001B6382"/>
    <w:rsid w:val="001B6414"/>
    <w:rsid w:val="001C7B59"/>
    <w:rsid w:val="001D0D35"/>
    <w:rsid w:val="001D0DBC"/>
    <w:rsid w:val="001D1B3F"/>
    <w:rsid w:val="001D3CC4"/>
    <w:rsid w:val="001D434A"/>
    <w:rsid w:val="001D48D4"/>
    <w:rsid w:val="001E015C"/>
    <w:rsid w:val="001E0AD5"/>
    <w:rsid w:val="001E6BA6"/>
    <w:rsid w:val="001F0F39"/>
    <w:rsid w:val="001F2303"/>
    <w:rsid w:val="001F2F06"/>
    <w:rsid w:val="001F5003"/>
    <w:rsid w:val="001F57C1"/>
    <w:rsid w:val="00203EA2"/>
    <w:rsid w:val="002058D8"/>
    <w:rsid w:val="00205AEB"/>
    <w:rsid w:val="00210B0A"/>
    <w:rsid w:val="0021190D"/>
    <w:rsid w:val="002147E0"/>
    <w:rsid w:val="00215D46"/>
    <w:rsid w:val="00215E66"/>
    <w:rsid w:val="00215F75"/>
    <w:rsid w:val="00216DFB"/>
    <w:rsid w:val="00217013"/>
    <w:rsid w:val="00220C18"/>
    <w:rsid w:val="00226040"/>
    <w:rsid w:val="002261DE"/>
    <w:rsid w:val="00227E04"/>
    <w:rsid w:val="00230E95"/>
    <w:rsid w:val="00235D22"/>
    <w:rsid w:val="00236D06"/>
    <w:rsid w:val="0023756E"/>
    <w:rsid w:val="002410E2"/>
    <w:rsid w:val="002427CF"/>
    <w:rsid w:val="002444E9"/>
    <w:rsid w:val="00246DD5"/>
    <w:rsid w:val="00250A20"/>
    <w:rsid w:val="00251394"/>
    <w:rsid w:val="0025224A"/>
    <w:rsid w:val="00253802"/>
    <w:rsid w:val="0025414A"/>
    <w:rsid w:val="00255362"/>
    <w:rsid w:val="00256437"/>
    <w:rsid w:val="00257352"/>
    <w:rsid w:val="0025735E"/>
    <w:rsid w:val="00257DD5"/>
    <w:rsid w:val="0026514C"/>
    <w:rsid w:val="00265C48"/>
    <w:rsid w:val="002705DF"/>
    <w:rsid w:val="002707F6"/>
    <w:rsid w:val="00272915"/>
    <w:rsid w:val="00272ED8"/>
    <w:rsid w:val="0027308F"/>
    <w:rsid w:val="00273100"/>
    <w:rsid w:val="00273536"/>
    <w:rsid w:val="00274416"/>
    <w:rsid w:val="00274988"/>
    <w:rsid w:val="0027504B"/>
    <w:rsid w:val="002752B7"/>
    <w:rsid w:val="002803D6"/>
    <w:rsid w:val="0028082C"/>
    <w:rsid w:val="00280E59"/>
    <w:rsid w:val="002841F9"/>
    <w:rsid w:val="002870AB"/>
    <w:rsid w:val="00291A6C"/>
    <w:rsid w:val="002943BF"/>
    <w:rsid w:val="002A1049"/>
    <w:rsid w:val="002A1C63"/>
    <w:rsid w:val="002A20B4"/>
    <w:rsid w:val="002A4852"/>
    <w:rsid w:val="002A4DD8"/>
    <w:rsid w:val="002A4EAF"/>
    <w:rsid w:val="002A5094"/>
    <w:rsid w:val="002A678E"/>
    <w:rsid w:val="002A790E"/>
    <w:rsid w:val="002B1933"/>
    <w:rsid w:val="002B5503"/>
    <w:rsid w:val="002B74E7"/>
    <w:rsid w:val="002C0207"/>
    <w:rsid w:val="002C32F9"/>
    <w:rsid w:val="002D0C7E"/>
    <w:rsid w:val="002D0EC2"/>
    <w:rsid w:val="002D3106"/>
    <w:rsid w:val="002D5217"/>
    <w:rsid w:val="002D6D3F"/>
    <w:rsid w:val="002E309B"/>
    <w:rsid w:val="002E4489"/>
    <w:rsid w:val="002F0D5C"/>
    <w:rsid w:val="002F1BEC"/>
    <w:rsid w:val="002F31E5"/>
    <w:rsid w:val="002F5464"/>
    <w:rsid w:val="002F554E"/>
    <w:rsid w:val="002F679B"/>
    <w:rsid w:val="00301311"/>
    <w:rsid w:val="003023FE"/>
    <w:rsid w:val="00302D3A"/>
    <w:rsid w:val="00311A9F"/>
    <w:rsid w:val="00315683"/>
    <w:rsid w:val="0032231E"/>
    <w:rsid w:val="003223D1"/>
    <w:rsid w:val="00324579"/>
    <w:rsid w:val="00325C64"/>
    <w:rsid w:val="00326ABD"/>
    <w:rsid w:val="00326C65"/>
    <w:rsid w:val="00331556"/>
    <w:rsid w:val="00334541"/>
    <w:rsid w:val="00341B0E"/>
    <w:rsid w:val="003424C6"/>
    <w:rsid w:val="00344648"/>
    <w:rsid w:val="00344869"/>
    <w:rsid w:val="003449D7"/>
    <w:rsid w:val="00346018"/>
    <w:rsid w:val="003475B8"/>
    <w:rsid w:val="00347F7B"/>
    <w:rsid w:val="003535A7"/>
    <w:rsid w:val="0035389B"/>
    <w:rsid w:val="0035607A"/>
    <w:rsid w:val="0036089C"/>
    <w:rsid w:val="0036177F"/>
    <w:rsid w:val="00361E93"/>
    <w:rsid w:val="0036205C"/>
    <w:rsid w:val="00364034"/>
    <w:rsid w:val="0036442A"/>
    <w:rsid w:val="003673D0"/>
    <w:rsid w:val="00367C82"/>
    <w:rsid w:val="00372733"/>
    <w:rsid w:val="00372C63"/>
    <w:rsid w:val="00377B04"/>
    <w:rsid w:val="0038086B"/>
    <w:rsid w:val="00381D1C"/>
    <w:rsid w:val="0038452B"/>
    <w:rsid w:val="0038616A"/>
    <w:rsid w:val="0039097E"/>
    <w:rsid w:val="00392D62"/>
    <w:rsid w:val="00394A04"/>
    <w:rsid w:val="00396543"/>
    <w:rsid w:val="003A1A00"/>
    <w:rsid w:val="003A1D2C"/>
    <w:rsid w:val="003A2262"/>
    <w:rsid w:val="003A267F"/>
    <w:rsid w:val="003A28F5"/>
    <w:rsid w:val="003A39D1"/>
    <w:rsid w:val="003A3C5B"/>
    <w:rsid w:val="003A3D9C"/>
    <w:rsid w:val="003A44F2"/>
    <w:rsid w:val="003A7446"/>
    <w:rsid w:val="003B1E74"/>
    <w:rsid w:val="003B29AA"/>
    <w:rsid w:val="003B44DA"/>
    <w:rsid w:val="003B4A9B"/>
    <w:rsid w:val="003B62A3"/>
    <w:rsid w:val="003B72C8"/>
    <w:rsid w:val="003C179D"/>
    <w:rsid w:val="003C2894"/>
    <w:rsid w:val="003C2F6C"/>
    <w:rsid w:val="003C4A34"/>
    <w:rsid w:val="003D0589"/>
    <w:rsid w:val="003D13C8"/>
    <w:rsid w:val="003D282D"/>
    <w:rsid w:val="003D392A"/>
    <w:rsid w:val="003D42A5"/>
    <w:rsid w:val="003D54B4"/>
    <w:rsid w:val="003D58B1"/>
    <w:rsid w:val="003D58E1"/>
    <w:rsid w:val="003D69EB"/>
    <w:rsid w:val="003D7279"/>
    <w:rsid w:val="003D7BB5"/>
    <w:rsid w:val="003E0AFD"/>
    <w:rsid w:val="003E11EE"/>
    <w:rsid w:val="003E234E"/>
    <w:rsid w:val="003E3375"/>
    <w:rsid w:val="003E387E"/>
    <w:rsid w:val="003E3AAB"/>
    <w:rsid w:val="003E43CF"/>
    <w:rsid w:val="003E4953"/>
    <w:rsid w:val="003E51A2"/>
    <w:rsid w:val="003E68F2"/>
    <w:rsid w:val="003F04DC"/>
    <w:rsid w:val="003F147B"/>
    <w:rsid w:val="003F1EAB"/>
    <w:rsid w:val="003F4831"/>
    <w:rsid w:val="003F4912"/>
    <w:rsid w:val="003F65D8"/>
    <w:rsid w:val="004009BF"/>
    <w:rsid w:val="00400EC9"/>
    <w:rsid w:val="00402DB2"/>
    <w:rsid w:val="00402EFB"/>
    <w:rsid w:val="004046B0"/>
    <w:rsid w:val="00406011"/>
    <w:rsid w:val="00406FED"/>
    <w:rsid w:val="004134F2"/>
    <w:rsid w:val="00414ED0"/>
    <w:rsid w:val="00416050"/>
    <w:rsid w:val="0041657D"/>
    <w:rsid w:val="004202E0"/>
    <w:rsid w:val="004203F4"/>
    <w:rsid w:val="00420F01"/>
    <w:rsid w:val="004218F1"/>
    <w:rsid w:val="00421A29"/>
    <w:rsid w:val="00421BDE"/>
    <w:rsid w:val="00421D58"/>
    <w:rsid w:val="0042257B"/>
    <w:rsid w:val="004235EB"/>
    <w:rsid w:val="004242E2"/>
    <w:rsid w:val="00425DFD"/>
    <w:rsid w:val="004261D6"/>
    <w:rsid w:val="0042738C"/>
    <w:rsid w:val="00431BF7"/>
    <w:rsid w:val="004336D8"/>
    <w:rsid w:val="00435688"/>
    <w:rsid w:val="0043580D"/>
    <w:rsid w:val="00435D8E"/>
    <w:rsid w:val="00437A84"/>
    <w:rsid w:val="00442A1A"/>
    <w:rsid w:val="00443298"/>
    <w:rsid w:val="004436E1"/>
    <w:rsid w:val="00443A55"/>
    <w:rsid w:val="00443AC0"/>
    <w:rsid w:val="00444DC0"/>
    <w:rsid w:val="004512AD"/>
    <w:rsid w:val="00453E05"/>
    <w:rsid w:val="00455040"/>
    <w:rsid w:val="0045771B"/>
    <w:rsid w:val="00462814"/>
    <w:rsid w:val="00462A2E"/>
    <w:rsid w:val="00462A96"/>
    <w:rsid w:val="00464334"/>
    <w:rsid w:val="00466947"/>
    <w:rsid w:val="00471546"/>
    <w:rsid w:val="004721B5"/>
    <w:rsid w:val="00473345"/>
    <w:rsid w:val="00476590"/>
    <w:rsid w:val="00477EB2"/>
    <w:rsid w:val="004805BC"/>
    <w:rsid w:val="00482448"/>
    <w:rsid w:val="004827B1"/>
    <w:rsid w:val="004840A3"/>
    <w:rsid w:val="004848D0"/>
    <w:rsid w:val="004858B0"/>
    <w:rsid w:val="00487210"/>
    <w:rsid w:val="00487E88"/>
    <w:rsid w:val="004934AF"/>
    <w:rsid w:val="00494154"/>
    <w:rsid w:val="004947A4"/>
    <w:rsid w:val="00494F57"/>
    <w:rsid w:val="0049793D"/>
    <w:rsid w:val="004A2652"/>
    <w:rsid w:val="004A4B58"/>
    <w:rsid w:val="004A56CC"/>
    <w:rsid w:val="004B0FB8"/>
    <w:rsid w:val="004C1440"/>
    <w:rsid w:val="004C7F9B"/>
    <w:rsid w:val="004D0114"/>
    <w:rsid w:val="004E0B26"/>
    <w:rsid w:val="004E1E49"/>
    <w:rsid w:val="004E2B71"/>
    <w:rsid w:val="004E2D4C"/>
    <w:rsid w:val="004E55D9"/>
    <w:rsid w:val="004E6104"/>
    <w:rsid w:val="004E714B"/>
    <w:rsid w:val="004E7790"/>
    <w:rsid w:val="004F09F7"/>
    <w:rsid w:val="004F5BA1"/>
    <w:rsid w:val="004F68E7"/>
    <w:rsid w:val="004F7814"/>
    <w:rsid w:val="005004AC"/>
    <w:rsid w:val="00500969"/>
    <w:rsid w:val="00503F40"/>
    <w:rsid w:val="00510590"/>
    <w:rsid w:val="00511717"/>
    <w:rsid w:val="005127AE"/>
    <w:rsid w:val="00512E37"/>
    <w:rsid w:val="005151B6"/>
    <w:rsid w:val="00515E6E"/>
    <w:rsid w:val="00517B03"/>
    <w:rsid w:val="00517DA0"/>
    <w:rsid w:val="00520E1E"/>
    <w:rsid w:val="00520FE9"/>
    <w:rsid w:val="0052342A"/>
    <w:rsid w:val="00532ED9"/>
    <w:rsid w:val="00534A3F"/>
    <w:rsid w:val="00536519"/>
    <w:rsid w:val="00537B2D"/>
    <w:rsid w:val="00537D7F"/>
    <w:rsid w:val="005409C1"/>
    <w:rsid w:val="005418BC"/>
    <w:rsid w:val="00541C92"/>
    <w:rsid w:val="0054375C"/>
    <w:rsid w:val="00543E1F"/>
    <w:rsid w:val="00543FB4"/>
    <w:rsid w:val="005452C3"/>
    <w:rsid w:val="005465CC"/>
    <w:rsid w:val="00550E66"/>
    <w:rsid w:val="0055694C"/>
    <w:rsid w:val="00557079"/>
    <w:rsid w:val="00557425"/>
    <w:rsid w:val="00561EFA"/>
    <w:rsid w:val="00562654"/>
    <w:rsid w:val="0056338D"/>
    <w:rsid w:val="005647FA"/>
    <w:rsid w:val="0056677C"/>
    <w:rsid w:val="005702D3"/>
    <w:rsid w:val="0057046B"/>
    <w:rsid w:val="00570DB5"/>
    <w:rsid w:val="00571F78"/>
    <w:rsid w:val="00572107"/>
    <w:rsid w:val="00572BC0"/>
    <w:rsid w:val="00572FC3"/>
    <w:rsid w:val="005732C5"/>
    <w:rsid w:val="00573AF9"/>
    <w:rsid w:val="00574E5A"/>
    <w:rsid w:val="005754A4"/>
    <w:rsid w:val="00577033"/>
    <w:rsid w:val="00581216"/>
    <w:rsid w:val="005853CE"/>
    <w:rsid w:val="00585883"/>
    <w:rsid w:val="00585CAB"/>
    <w:rsid w:val="00587C53"/>
    <w:rsid w:val="00592217"/>
    <w:rsid w:val="00593C23"/>
    <w:rsid w:val="00593D81"/>
    <w:rsid w:val="0059468B"/>
    <w:rsid w:val="0059577B"/>
    <w:rsid w:val="0059660E"/>
    <w:rsid w:val="00596ADF"/>
    <w:rsid w:val="00597343"/>
    <w:rsid w:val="005A1D1E"/>
    <w:rsid w:val="005A66DE"/>
    <w:rsid w:val="005A691A"/>
    <w:rsid w:val="005B1A5A"/>
    <w:rsid w:val="005B4FBE"/>
    <w:rsid w:val="005B5B54"/>
    <w:rsid w:val="005B5BC9"/>
    <w:rsid w:val="005C154E"/>
    <w:rsid w:val="005C17D8"/>
    <w:rsid w:val="005C1A88"/>
    <w:rsid w:val="005C4615"/>
    <w:rsid w:val="005C547C"/>
    <w:rsid w:val="005C6EDD"/>
    <w:rsid w:val="005D0702"/>
    <w:rsid w:val="005D07F3"/>
    <w:rsid w:val="005D08AD"/>
    <w:rsid w:val="005D460C"/>
    <w:rsid w:val="005D6822"/>
    <w:rsid w:val="005D7A5D"/>
    <w:rsid w:val="005E07B2"/>
    <w:rsid w:val="005E182F"/>
    <w:rsid w:val="005E38B5"/>
    <w:rsid w:val="005E4DF2"/>
    <w:rsid w:val="005E55A6"/>
    <w:rsid w:val="005F226E"/>
    <w:rsid w:val="005F4607"/>
    <w:rsid w:val="00600088"/>
    <w:rsid w:val="00600CF8"/>
    <w:rsid w:val="006021F5"/>
    <w:rsid w:val="00602C60"/>
    <w:rsid w:val="00603BCD"/>
    <w:rsid w:val="00605211"/>
    <w:rsid w:val="0060696D"/>
    <w:rsid w:val="006071D7"/>
    <w:rsid w:val="00612BC7"/>
    <w:rsid w:val="00614E8F"/>
    <w:rsid w:val="0061556F"/>
    <w:rsid w:val="00616D53"/>
    <w:rsid w:val="0062144F"/>
    <w:rsid w:val="0062375A"/>
    <w:rsid w:val="00626144"/>
    <w:rsid w:val="00626874"/>
    <w:rsid w:val="00626902"/>
    <w:rsid w:val="00627AC6"/>
    <w:rsid w:val="00631AAF"/>
    <w:rsid w:val="00632B0A"/>
    <w:rsid w:val="00634F7F"/>
    <w:rsid w:val="006405FF"/>
    <w:rsid w:val="00640F0D"/>
    <w:rsid w:val="006410D8"/>
    <w:rsid w:val="0064475B"/>
    <w:rsid w:val="006449F5"/>
    <w:rsid w:val="00644A98"/>
    <w:rsid w:val="00645D10"/>
    <w:rsid w:val="00652945"/>
    <w:rsid w:val="00653105"/>
    <w:rsid w:val="00656410"/>
    <w:rsid w:val="00657107"/>
    <w:rsid w:val="0066200B"/>
    <w:rsid w:val="0066370D"/>
    <w:rsid w:val="00663D0D"/>
    <w:rsid w:val="0066553E"/>
    <w:rsid w:val="00670998"/>
    <w:rsid w:val="006715D0"/>
    <w:rsid w:val="00674CE8"/>
    <w:rsid w:val="00675FD0"/>
    <w:rsid w:val="0067653F"/>
    <w:rsid w:val="00680FFE"/>
    <w:rsid w:val="0068231C"/>
    <w:rsid w:val="00682882"/>
    <w:rsid w:val="006832D2"/>
    <w:rsid w:val="006853B5"/>
    <w:rsid w:val="006869BF"/>
    <w:rsid w:val="00690E9F"/>
    <w:rsid w:val="006914A1"/>
    <w:rsid w:val="0069250D"/>
    <w:rsid w:val="00693485"/>
    <w:rsid w:val="00693FC2"/>
    <w:rsid w:val="006978DE"/>
    <w:rsid w:val="00697AED"/>
    <w:rsid w:val="006A03D9"/>
    <w:rsid w:val="006A4FD4"/>
    <w:rsid w:val="006A63FD"/>
    <w:rsid w:val="006A6744"/>
    <w:rsid w:val="006B0E8C"/>
    <w:rsid w:val="006B0F71"/>
    <w:rsid w:val="006B25D6"/>
    <w:rsid w:val="006B2AE2"/>
    <w:rsid w:val="006B2E64"/>
    <w:rsid w:val="006B30C7"/>
    <w:rsid w:val="006B3196"/>
    <w:rsid w:val="006B3251"/>
    <w:rsid w:val="006B44D0"/>
    <w:rsid w:val="006B476D"/>
    <w:rsid w:val="006B7CA9"/>
    <w:rsid w:val="006C0C2D"/>
    <w:rsid w:val="006C43F2"/>
    <w:rsid w:val="006C44AD"/>
    <w:rsid w:val="006C674F"/>
    <w:rsid w:val="006C74C1"/>
    <w:rsid w:val="006D0C33"/>
    <w:rsid w:val="006D1881"/>
    <w:rsid w:val="006D55D3"/>
    <w:rsid w:val="006D598C"/>
    <w:rsid w:val="006D5A50"/>
    <w:rsid w:val="006D5DA7"/>
    <w:rsid w:val="006D7E1F"/>
    <w:rsid w:val="006E057C"/>
    <w:rsid w:val="006E1685"/>
    <w:rsid w:val="006E18C1"/>
    <w:rsid w:val="006E49D3"/>
    <w:rsid w:val="006E636C"/>
    <w:rsid w:val="006F0C4C"/>
    <w:rsid w:val="006F14FB"/>
    <w:rsid w:val="006F17E6"/>
    <w:rsid w:val="006F5F3A"/>
    <w:rsid w:val="00702C61"/>
    <w:rsid w:val="00705397"/>
    <w:rsid w:val="00705F1B"/>
    <w:rsid w:val="00711AF4"/>
    <w:rsid w:val="0071424B"/>
    <w:rsid w:val="00721499"/>
    <w:rsid w:val="00721751"/>
    <w:rsid w:val="007228F9"/>
    <w:rsid w:val="00723183"/>
    <w:rsid w:val="00724580"/>
    <w:rsid w:val="00725122"/>
    <w:rsid w:val="007323E4"/>
    <w:rsid w:val="0073718C"/>
    <w:rsid w:val="007373B1"/>
    <w:rsid w:val="00740B6A"/>
    <w:rsid w:val="00743E79"/>
    <w:rsid w:val="007452E3"/>
    <w:rsid w:val="007454F0"/>
    <w:rsid w:val="00746D82"/>
    <w:rsid w:val="00746EFA"/>
    <w:rsid w:val="007476D8"/>
    <w:rsid w:val="00751C4B"/>
    <w:rsid w:val="00752D6C"/>
    <w:rsid w:val="007536A0"/>
    <w:rsid w:val="0075549F"/>
    <w:rsid w:val="00756BBB"/>
    <w:rsid w:val="0076226D"/>
    <w:rsid w:val="0076305F"/>
    <w:rsid w:val="0076371D"/>
    <w:rsid w:val="0076543F"/>
    <w:rsid w:val="00767BEE"/>
    <w:rsid w:val="0077017D"/>
    <w:rsid w:val="0077055D"/>
    <w:rsid w:val="007710CD"/>
    <w:rsid w:val="00774BB5"/>
    <w:rsid w:val="007762DC"/>
    <w:rsid w:val="00783E5D"/>
    <w:rsid w:val="00785B2B"/>
    <w:rsid w:val="00785B5C"/>
    <w:rsid w:val="00786659"/>
    <w:rsid w:val="00791F4B"/>
    <w:rsid w:val="007925D0"/>
    <w:rsid w:val="007944AB"/>
    <w:rsid w:val="007947A7"/>
    <w:rsid w:val="00794848"/>
    <w:rsid w:val="0079510C"/>
    <w:rsid w:val="007955B6"/>
    <w:rsid w:val="00795A55"/>
    <w:rsid w:val="007A3500"/>
    <w:rsid w:val="007A50F6"/>
    <w:rsid w:val="007B1C3D"/>
    <w:rsid w:val="007B33F0"/>
    <w:rsid w:val="007B3937"/>
    <w:rsid w:val="007B3B2A"/>
    <w:rsid w:val="007B3DA2"/>
    <w:rsid w:val="007B6AFB"/>
    <w:rsid w:val="007C271F"/>
    <w:rsid w:val="007C3544"/>
    <w:rsid w:val="007C489F"/>
    <w:rsid w:val="007C5A50"/>
    <w:rsid w:val="007C6336"/>
    <w:rsid w:val="007C768C"/>
    <w:rsid w:val="007D0FDF"/>
    <w:rsid w:val="007D12E4"/>
    <w:rsid w:val="007D1A9C"/>
    <w:rsid w:val="007D40B5"/>
    <w:rsid w:val="007D40D7"/>
    <w:rsid w:val="007D5804"/>
    <w:rsid w:val="007D6098"/>
    <w:rsid w:val="007E032F"/>
    <w:rsid w:val="007E0E22"/>
    <w:rsid w:val="007E1909"/>
    <w:rsid w:val="007E323F"/>
    <w:rsid w:val="007E715F"/>
    <w:rsid w:val="007F14C9"/>
    <w:rsid w:val="007F366C"/>
    <w:rsid w:val="007F45A9"/>
    <w:rsid w:val="008006E2"/>
    <w:rsid w:val="00800E42"/>
    <w:rsid w:val="00801D14"/>
    <w:rsid w:val="0080282B"/>
    <w:rsid w:val="00804FFB"/>
    <w:rsid w:val="00806402"/>
    <w:rsid w:val="008100CA"/>
    <w:rsid w:val="00812B67"/>
    <w:rsid w:val="00812D59"/>
    <w:rsid w:val="008132F4"/>
    <w:rsid w:val="00813C19"/>
    <w:rsid w:val="008172F8"/>
    <w:rsid w:val="008172FD"/>
    <w:rsid w:val="008178B4"/>
    <w:rsid w:val="00817E1A"/>
    <w:rsid w:val="00821D79"/>
    <w:rsid w:val="00822BFF"/>
    <w:rsid w:val="00822E3D"/>
    <w:rsid w:val="00823E45"/>
    <w:rsid w:val="00826516"/>
    <w:rsid w:val="00830316"/>
    <w:rsid w:val="0083223C"/>
    <w:rsid w:val="00832F49"/>
    <w:rsid w:val="00833750"/>
    <w:rsid w:val="00834C63"/>
    <w:rsid w:val="0083553B"/>
    <w:rsid w:val="00835C86"/>
    <w:rsid w:val="00836971"/>
    <w:rsid w:val="00840216"/>
    <w:rsid w:val="00840600"/>
    <w:rsid w:val="0085116B"/>
    <w:rsid w:val="008519E3"/>
    <w:rsid w:val="00851D5F"/>
    <w:rsid w:val="008524E6"/>
    <w:rsid w:val="008548AD"/>
    <w:rsid w:val="00856499"/>
    <w:rsid w:val="00856C5F"/>
    <w:rsid w:val="008600F5"/>
    <w:rsid w:val="00862147"/>
    <w:rsid w:val="0086289F"/>
    <w:rsid w:val="0086304E"/>
    <w:rsid w:val="00866FDE"/>
    <w:rsid w:val="00870BE1"/>
    <w:rsid w:val="00871CDA"/>
    <w:rsid w:val="00873501"/>
    <w:rsid w:val="00877990"/>
    <w:rsid w:val="008835D1"/>
    <w:rsid w:val="00884AD0"/>
    <w:rsid w:val="00884DA7"/>
    <w:rsid w:val="00885338"/>
    <w:rsid w:val="008925DF"/>
    <w:rsid w:val="00893731"/>
    <w:rsid w:val="008947A3"/>
    <w:rsid w:val="00895AE4"/>
    <w:rsid w:val="00897D04"/>
    <w:rsid w:val="008A50B1"/>
    <w:rsid w:val="008A6E6F"/>
    <w:rsid w:val="008B3375"/>
    <w:rsid w:val="008B414C"/>
    <w:rsid w:val="008B45CD"/>
    <w:rsid w:val="008B5121"/>
    <w:rsid w:val="008B57CB"/>
    <w:rsid w:val="008B7C02"/>
    <w:rsid w:val="008C2AB9"/>
    <w:rsid w:val="008C2B50"/>
    <w:rsid w:val="008C64B8"/>
    <w:rsid w:val="008C758B"/>
    <w:rsid w:val="008D0DFF"/>
    <w:rsid w:val="008D5D8A"/>
    <w:rsid w:val="008D6D32"/>
    <w:rsid w:val="008D716D"/>
    <w:rsid w:val="008E0AAB"/>
    <w:rsid w:val="008E1D9C"/>
    <w:rsid w:val="008E1F61"/>
    <w:rsid w:val="008E21D2"/>
    <w:rsid w:val="008E2776"/>
    <w:rsid w:val="008E2C06"/>
    <w:rsid w:val="008E3C7C"/>
    <w:rsid w:val="008E4A6A"/>
    <w:rsid w:val="008E51ED"/>
    <w:rsid w:val="008E58C5"/>
    <w:rsid w:val="008F1B37"/>
    <w:rsid w:val="00900F82"/>
    <w:rsid w:val="00901BA8"/>
    <w:rsid w:val="00901DDA"/>
    <w:rsid w:val="009029D8"/>
    <w:rsid w:val="00903952"/>
    <w:rsid w:val="00903D0E"/>
    <w:rsid w:val="009063E4"/>
    <w:rsid w:val="009102C3"/>
    <w:rsid w:val="0091061F"/>
    <w:rsid w:val="0091238A"/>
    <w:rsid w:val="00913D52"/>
    <w:rsid w:val="009141A1"/>
    <w:rsid w:val="0091550F"/>
    <w:rsid w:val="00917385"/>
    <w:rsid w:val="009202D2"/>
    <w:rsid w:val="009207EA"/>
    <w:rsid w:val="00920C53"/>
    <w:rsid w:val="00920D0A"/>
    <w:rsid w:val="009217C3"/>
    <w:rsid w:val="009312CC"/>
    <w:rsid w:val="00931EBC"/>
    <w:rsid w:val="00932C1A"/>
    <w:rsid w:val="00932CA7"/>
    <w:rsid w:val="0093432D"/>
    <w:rsid w:val="0093552A"/>
    <w:rsid w:val="009357AC"/>
    <w:rsid w:val="00935B61"/>
    <w:rsid w:val="009432AA"/>
    <w:rsid w:val="00943D1D"/>
    <w:rsid w:val="00947E73"/>
    <w:rsid w:val="0095390A"/>
    <w:rsid w:val="009547DF"/>
    <w:rsid w:val="00954B60"/>
    <w:rsid w:val="009570A1"/>
    <w:rsid w:val="00960EC3"/>
    <w:rsid w:val="00961096"/>
    <w:rsid w:val="00962E75"/>
    <w:rsid w:val="00963ABD"/>
    <w:rsid w:val="009646B0"/>
    <w:rsid w:val="00966773"/>
    <w:rsid w:val="0096777F"/>
    <w:rsid w:val="00967BD8"/>
    <w:rsid w:val="00973425"/>
    <w:rsid w:val="00974AD9"/>
    <w:rsid w:val="009817DC"/>
    <w:rsid w:val="00981B80"/>
    <w:rsid w:val="0098234C"/>
    <w:rsid w:val="009826D0"/>
    <w:rsid w:val="00986C62"/>
    <w:rsid w:val="00990359"/>
    <w:rsid w:val="00990D36"/>
    <w:rsid w:val="00990EAC"/>
    <w:rsid w:val="00992708"/>
    <w:rsid w:val="009960E6"/>
    <w:rsid w:val="00996930"/>
    <w:rsid w:val="00997AF9"/>
    <w:rsid w:val="00997B8A"/>
    <w:rsid w:val="00997DF8"/>
    <w:rsid w:val="009A192E"/>
    <w:rsid w:val="009A21B0"/>
    <w:rsid w:val="009A25E7"/>
    <w:rsid w:val="009A3E2E"/>
    <w:rsid w:val="009B0189"/>
    <w:rsid w:val="009B0E10"/>
    <w:rsid w:val="009B1981"/>
    <w:rsid w:val="009B657C"/>
    <w:rsid w:val="009B6E5D"/>
    <w:rsid w:val="009C1FD5"/>
    <w:rsid w:val="009C21F7"/>
    <w:rsid w:val="009C36FB"/>
    <w:rsid w:val="009C39B7"/>
    <w:rsid w:val="009C457F"/>
    <w:rsid w:val="009C58C3"/>
    <w:rsid w:val="009C5BC7"/>
    <w:rsid w:val="009C7F31"/>
    <w:rsid w:val="009D5786"/>
    <w:rsid w:val="009D7BA9"/>
    <w:rsid w:val="009E0504"/>
    <w:rsid w:val="009E2B3C"/>
    <w:rsid w:val="009E344E"/>
    <w:rsid w:val="009E35E6"/>
    <w:rsid w:val="009E41AC"/>
    <w:rsid w:val="009E54A3"/>
    <w:rsid w:val="009E5F57"/>
    <w:rsid w:val="009E609D"/>
    <w:rsid w:val="009E7711"/>
    <w:rsid w:val="009F030A"/>
    <w:rsid w:val="009F34B9"/>
    <w:rsid w:val="009F71F7"/>
    <w:rsid w:val="00A027DD"/>
    <w:rsid w:val="00A03312"/>
    <w:rsid w:val="00A04E37"/>
    <w:rsid w:val="00A05C66"/>
    <w:rsid w:val="00A05F67"/>
    <w:rsid w:val="00A07A18"/>
    <w:rsid w:val="00A07C20"/>
    <w:rsid w:val="00A12248"/>
    <w:rsid w:val="00A127C8"/>
    <w:rsid w:val="00A14513"/>
    <w:rsid w:val="00A16A55"/>
    <w:rsid w:val="00A20981"/>
    <w:rsid w:val="00A245AF"/>
    <w:rsid w:val="00A274A7"/>
    <w:rsid w:val="00A27AD7"/>
    <w:rsid w:val="00A30640"/>
    <w:rsid w:val="00A30679"/>
    <w:rsid w:val="00A332B3"/>
    <w:rsid w:val="00A34328"/>
    <w:rsid w:val="00A34599"/>
    <w:rsid w:val="00A370ED"/>
    <w:rsid w:val="00A40DD6"/>
    <w:rsid w:val="00A41386"/>
    <w:rsid w:val="00A41DFB"/>
    <w:rsid w:val="00A429C7"/>
    <w:rsid w:val="00A43127"/>
    <w:rsid w:val="00A43A18"/>
    <w:rsid w:val="00A43F0C"/>
    <w:rsid w:val="00A46728"/>
    <w:rsid w:val="00A47484"/>
    <w:rsid w:val="00A508F1"/>
    <w:rsid w:val="00A50F11"/>
    <w:rsid w:val="00A528DE"/>
    <w:rsid w:val="00A54E00"/>
    <w:rsid w:val="00A5634B"/>
    <w:rsid w:val="00A5713C"/>
    <w:rsid w:val="00A61109"/>
    <w:rsid w:val="00A62D4C"/>
    <w:rsid w:val="00A63FFB"/>
    <w:rsid w:val="00A67DAF"/>
    <w:rsid w:val="00A71676"/>
    <w:rsid w:val="00A72A05"/>
    <w:rsid w:val="00A74A4D"/>
    <w:rsid w:val="00A74B5F"/>
    <w:rsid w:val="00A74F14"/>
    <w:rsid w:val="00A75099"/>
    <w:rsid w:val="00A760F7"/>
    <w:rsid w:val="00A76742"/>
    <w:rsid w:val="00A81576"/>
    <w:rsid w:val="00A81D71"/>
    <w:rsid w:val="00A82B4D"/>
    <w:rsid w:val="00A834EB"/>
    <w:rsid w:val="00A84442"/>
    <w:rsid w:val="00A84DDD"/>
    <w:rsid w:val="00A84F29"/>
    <w:rsid w:val="00A86CD7"/>
    <w:rsid w:val="00A86D24"/>
    <w:rsid w:val="00A87C92"/>
    <w:rsid w:val="00A93C4B"/>
    <w:rsid w:val="00A9593D"/>
    <w:rsid w:val="00AA09B7"/>
    <w:rsid w:val="00AA0F19"/>
    <w:rsid w:val="00AA1722"/>
    <w:rsid w:val="00AA2009"/>
    <w:rsid w:val="00AA2940"/>
    <w:rsid w:val="00AA4EED"/>
    <w:rsid w:val="00AA630B"/>
    <w:rsid w:val="00AB0FD6"/>
    <w:rsid w:val="00AB2734"/>
    <w:rsid w:val="00AB3020"/>
    <w:rsid w:val="00AB36DC"/>
    <w:rsid w:val="00AB456F"/>
    <w:rsid w:val="00AB46A2"/>
    <w:rsid w:val="00AB5269"/>
    <w:rsid w:val="00AB5DFB"/>
    <w:rsid w:val="00AB6A38"/>
    <w:rsid w:val="00AB714B"/>
    <w:rsid w:val="00AB780C"/>
    <w:rsid w:val="00AC289C"/>
    <w:rsid w:val="00AC5C62"/>
    <w:rsid w:val="00AC5F46"/>
    <w:rsid w:val="00AE24A9"/>
    <w:rsid w:val="00AE5767"/>
    <w:rsid w:val="00AE5A37"/>
    <w:rsid w:val="00AE671A"/>
    <w:rsid w:val="00AF7C1A"/>
    <w:rsid w:val="00B0240D"/>
    <w:rsid w:val="00B0402F"/>
    <w:rsid w:val="00B04A39"/>
    <w:rsid w:val="00B1021E"/>
    <w:rsid w:val="00B107D2"/>
    <w:rsid w:val="00B108C3"/>
    <w:rsid w:val="00B1494C"/>
    <w:rsid w:val="00B15424"/>
    <w:rsid w:val="00B2006F"/>
    <w:rsid w:val="00B2124B"/>
    <w:rsid w:val="00B212AC"/>
    <w:rsid w:val="00B223E9"/>
    <w:rsid w:val="00B22FC9"/>
    <w:rsid w:val="00B23BCE"/>
    <w:rsid w:val="00B245F0"/>
    <w:rsid w:val="00B25F54"/>
    <w:rsid w:val="00B26929"/>
    <w:rsid w:val="00B26B7B"/>
    <w:rsid w:val="00B26D39"/>
    <w:rsid w:val="00B3122C"/>
    <w:rsid w:val="00B32073"/>
    <w:rsid w:val="00B33CD7"/>
    <w:rsid w:val="00B34A11"/>
    <w:rsid w:val="00B35475"/>
    <w:rsid w:val="00B37910"/>
    <w:rsid w:val="00B40ECE"/>
    <w:rsid w:val="00B43EC7"/>
    <w:rsid w:val="00B448D9"/>
    <w:rsid w:val="00B44EED"/>
    <w:rsid w:val="00B45DFE"/>
    <w:rsid w:val="00B516C8"/>
    <w:rsid w:val="00B5402F"/>
    <w:rsid w:val="00B54079"/>
    <w:rsid w:val="00B553FD"/>
    <w:rsid w:val="00B55AC5"/>
    <w:rsid w:val="00B60827"/>
    <w:rsid w:val="00B62173"/>
    <w:rsid w:val="00B644B1"/>
    <w:rsid w:val="00B6524C"/>
    <w:rsid w:val="00B67EE1"/>
    <w:rsid w:val="00B70B69"/>
    <w:rsid w:val="00B7135B"/>
    <w:rsid w:val="00B74582"/>
    <w:rsid w:val="00B76DB8"/>
    <w:rsid w:val="00B808BD"/>
    <w:rsid w:val="00B85854"/>
    <w:rsid w:val="00B85968"/>
    <w:rsid w:val="00B86F31"/>
    <w:rsid w:val="00B8755F"/>
    <w:rsid w:val="00B91F47"/>
    <w:rsid w:val="00B94B2A"/>
    <w:rsid w:val="00B97248"/>
    <w:rsid w:val="00BA06B9"/>
    <w:rsid w:val="00BA39A7"/>
    <w:rsid w:val="00BA3D35"/>
    <w:rsid w:val="00BA4FEB"/>
    <w:rsid w:val="00BA6DB8"/>
    <w:rsid w:val="00BB0218"/>
    <w:rsid w:val="00BC2784"/>
    <w:rsid w:val="00BC2E08"/>
    <w:rsid w:val="00BD2202"/>
    <w:rsid w:val="00BD5AC8"/>
    <w:rsid w:val="00BD66D2"/>
    <w:rsid w:val="00BD6B81"/>
    <w:rsid w:val="00BD6E13"/>
    <w:rsid w:val="00BE348C"/>
    <w:rsid w:val="00BE359E"/>
    <w:rsid w:val="00BF0288"/>
    <w:rsid w:val="00BF27CE"/>
    <w:rsid w:val="00BF34B3"/>
    <w:rsid w:val="00BF4079"/>
    <w:rsid w:val="00BF407C"/>
    <w:rsid w:val="00BF591B"/>
    <w:rsid w:val="00C00E94"/>
    <w:rsid w:val="00C05AD0"/>
    <w:rsid w:val="00C05FE6"/>
    <w:rsid w:val="00C1009F"/>
    <w:rsid w:val="00C10B79"/>
    <w:rsid w:val="00C10CE1"/>
    <w:rsid w:val="00C10FF3"/>
    <w:rsid w:val="00C12852"/>
    <w:rsid w:val="00C14DA6"/>
    <w:rsid w:val="00C179C8"/>
    <w:rsid w:val="00C207A5"/>
    <w:rsid w:val="00C23D90"/>
    <w:rsid w:val="00C24CBC"/>
    <w:rsid w:val="00C2632F"/>
    <w:rsid w:val="00C26B88"/>
    <w:rsid w:val="00C30294"/>
    <w:rsid w:val="00C30939"/>
    <w:rsid w:val="00C314C0"/>
    <w:rsid w:val="00C33333"/>
    <w:rsid w:val="00C34DCA"/>
    <w:rsid w:val="00C37A82"/>
    <w:rsid w:val="00C42328"/>
    <w:rsid w:val="00C42541"/>
    <w:rsid w:val="00C468E5"/>
    <w:rsid w:val="00C5403D"/>
    <w:rsid w:val="00C543BC"/>
    <w:rsid w:val="00C54567"/>
    <w:rsid w:val="00C551ED"/>
    <w:rsid w:val="00C55C2E"/>
    <w:rsid w:val="00C62645"/>
    <w:rsid w:val="00C64171"/>
    <w:rsid w:val="00C648D8"/>
    <w:rsid w:val="00C6510D"/>
    <w:rsid w:val="00C65C15"/>
    <w:rsid w:val="00C66C4F"/>
    <w:rsid w:val="00C67DD4"/>
    <w:rsid w:val="00C71AD2"/>
    <w:rsid w:val="00C7244D"/>
    <w:rsid w:val="00C730E0"/>
    <w:rsid w:val="00C73CF2"/>
    <w:rsid w:val="00C7475B"/>
    <w:rsid w:val="00C75B7B"/>
    <w:rsid w:val="00C803F1"/>
    <w:rsid w:val="00C81F83"/>
    <w:rsid w:val="00C86090"/>
    <w:rsid w:val="00C860B6"/>
    <w:rsid w:val="00C86FD0"/>
    <w:rsid w:val="00C87D80"/>
    <w:rsid w:val="00C90526"/>
    <w:rsid w:val="00C91E35"/>
    <w:rsid w:val="00C9205D"/>
    <w:rsid w:val="00C93274"/>
    <w:rsid w:val="00C95EC3"/>
    <w:rsid w:val="00C97E22"/>
    <w:rsid w:val="00CA0A8E"/>
    <w:rsid w:val="00CA710D"/>
    <w:rsid w:val="00CA7289"/>
    <w:rsid w:val="00CA7CF0"/>
    <w:rsid w:val="00CB17FF"/>
    <w:rsid w:val="00CB1D3E"/>
    <w:rsid w:val="00CB1FF6"/>
    <w:rsid w:val="00CB58CD"/>
    <w:rsid w:val="00CB673C"/>
    <w:rsid w:val="00CB6DE0"/>
    <w:rsid w:val="00CB7486"/>
    <w:rsid w:val="00CC5078"/>
    <w:rsid w:val="00CC591D"/>
    <w:rsid w:val="00CC61DC"/>
    <w:rsid w:val="00CD0E9A"/>
    <w:rsid w:val="00CD5A0E"/>
    <w:rsid w:val="00CD6C0F"/>
    <w:rsid w:val="00CD6F07"/>
    <w:rsid w:val="00CD7DA4"/>
    <w:rsid w:val="00CE0B5A"/>
    <w:rsid w:val="00CE1211"/>
    <w:rsid w:val="00CE300E"/>
    <w:rsid w:val="00CE443C"/>
    <w:rsid w:val="00CE4B13"/>
    <w:rsid w:val="00CE5603"/>
    <w:rsid w:val="00CF26DE"/>
    <w:rsid w:val="00CF4F44"/>
    <w:rsid w:val="00D00A9E"/>
    <w:rsid w:val="00D00BAF"/>
    <w:rsid w:val="00D01404"/>
    <w:rsid w:val="00D01CDC"/>
    <w:rsid w:val="00D052B1"/>
    <w:rsid w:val="00D05E44"/>
    <w:rsid w:val="00D12543"/>
    <w:rsid w:val="00D14479"/>
    <w:rsid w:val="00D15488"/>
    <w:rsid w:val="00D16256"/>
    <w:rsid w:val="00D16D02"/>
    <w:rsid w:val="00D17503"/>
    <w:rsid w:val="00D2461D"/>
    <w:rsid w:val="00D26710"/>
    <w:rsid w:val="00D32E0E"/>
    <w:rsid w:val="00D33DD7"/>
    <w:rsid w:val="00D345EF"/>
    <w:rsid w:val="00D34CC3"/>
    <w:rsid w:val="00D357AA"/>
    <w:rsid w:val="00D35BE5"/>
    <w:rsid w:val="00D364A8"/>
    <w:rsid w:val="00D37597"/>
    <w:rsid w:val="00D377C8"/>
    <w:rsid w:val="00D37816"/>
    <w:rsid w:val="00D37FA4"/>
    <w:rsid w:val="00D42A91"/>
    <w:rsid w:val="00D42D84"/>
    <w:rsid w:val="00D444E3"/>
    <w:rsid w:val="00D47029"/>
    <w:rsid w:val="00D47294"/>
    <w:rsid w:val="00D50038"/>
    <w:rsid w:val="00D504D3"/>
    <w:rsid w:val="00D5188E"/>
    <w:rsid w:val="00D527D1"/>
    <w:rsid w:val="00D56B3F"/>
    <w:rsid w:val="00D56C51"/>
    <w:rsid w:val="00D57B3A"/>
    <w:rsid w:val="00D60A14"/>
    <w:rsid w:val="00D61B05"/>
    <w:rsid w:val="00D61E69"/>
    <w:rsid w:val="00D65231"/>
    <w:rsid w:val="00D70843"/>
    <w:rsid w:val="00D71363"/>
    <w:rsid w:val="00D736E8"/>
    <w:rsid w:val="00D7788B"/>
    <w:rsid w:val="00D84082"/>
    <w:rsid w:val="00D9077C"/>
    <w:rsid w:val="00D92FC2"/>
    <w:rsid w:val="00D92FFD"/>
    <w:rsid w:val="00D93A8F"/>
    <w:rsid w:val="00D94114"/>
    <w:rsid w:val="00D951E5"/>
    <w:rsid w:val="00D95CB5"/>
    <w:rsid w:val="00D965C3"/>
    <w:rsid w:val="00D96A01"/>
    <w:rsid w:val="00DA01A4"/>
    <w:rsid w:val="00DA482E"/>
    <w:rsid w:val="00DB4B6F"/>
    <w:rsid w:val="00DB5437"/>
    <w:rsid w:val="00DB786A"/>
    <w:rsid w:val="00DC138C"/>
    <w:rsid w:val="00DC176B"/>
    <w:rsid w:val="00DC1E9C"/>
    <w:rsid w:val="00DC27EA"/>
    <w:rsid w:val="00DC396C"/>
    <w:rsid w:val="00DC6F4E"/>
    <w:rsid w:val="00DC7B64"/>
    <w:rsid w:val="00DD009F"/>
    <w:rsid w:val="00DD26F5"/>
    <w:rsid w:val="00DD309F"/>
    <w:rsid w:val="00DD49C1"/>
    <w:rsid w:val="00DD6888"/>
    <w:rsid w:val="00DE0169"/>
    <w:rsid w:val="00DE031B"/>
    <w:rsid w:val="00DE0BEE"/>
    <w:rsid w:val="00DE1221"/>
    <w:rsid w:val="00DE65BF"/>
    <w:rsid w:val="00DE6F3E"/>
    <w:rsid w:val="00DF33F6"/>
    <w:rsid w:val="00DF43D7"/>
    <w:rsid w:val="00DF4693"/>
    <w:rsid w:val="00E01BEB"/>
    <w:rsid w:val="00E02599"/>
    <w:rsid w:val="00E03C7F"/>
    <w:rsid w:val="00E044C9"/>
    <w:rsid w:val="00E04A07"/>
    <w:rsid w:val="00E04B89"/>
    <w:rsid w:val="00E075C6"/>
    <w:rsid w:val="00E0762C"/>
    <w:rsid w:val="00E07774"/>
    <w:rsid w:val="00E10769"/>
    <w:rsid w:val="00E11D3C"/>
    <w:rsid w:val="00E11F65"/>
    <w:rsid w:val="00E12C1D"/>
    <w:rsid w:val="00E16D9B"/>
    <w:rsid w:val="00E25BAC"/>
    <w:rsid w:val="00E30FA3"/>
    <w:rsid w:val="00E3382B"/>
    <w:rsid w:val="00E370B4"/>
    <w:rsid w:val="00E37D6E"/>
    <w:rsid w:val="00E4114B"/>
    <w:rsid w:val="00E439CA"/>
    <w:rsid w:val="00E463FC"/>
    <w:rsid w:val="00E46840"/>
    <w:rsid w:val="00E47EAE"/>
    <w:rsid w:val="00E521FF"/>
    <w:rsid w:val="00E525D8"/>
    <w:rsid w:val="00E52894"/>
    <w:rsid w:val="00E538D6"/>
    <w:rsid w:val="00E566CC"/>
    <w:rsid w:val="00E61E91"/>
    <w:rsid w:val="00E6345F"/>
    <w:rsid w:val="00E660CF"/>
    <w:rsid w:val="00E67A94"/>
    <w:rsid w:val="00E71035"/>
    <w:rsid w:val="00E710E8"/>
    <w:rsid w:val="00E73650"/>
    <w:rsid w:val="00E76D24"/>
    <w:rsid w:val="00E77AD7"/>
    <w:rsid w:val="00E77C35"/>
    <w:rsid w:val="00E80348"/>
    <w:rsid w:val="00E82777"/>
    <w:rsid w:val="00E82B64"/>
    <w:rsid w:val="00E833E9"/>
    <w:rsid w:val="00E84267"/>
    <w:rsid w:val="00E84FC6"/>
    <w:rsid w:val="00E854F4"/>
    <w:rsid w:val="00E86E72"/>
    <w:rsid w:val="00E93041"/>
    <w:rsid w:val="00EA06D8"/>
    <w:rsid w:val="00EA5D89"/>
    <w:rsid w:val="00EA74C8"/>
    <w:rsid w:val="00EB0142"/>
    <w:rsid w:val="00EB0E78"/>
    <w:rsid w:val="00EB24BD"/>
    <w:rsid w:val="00EB42B3"/>
    <w:rsid w:val="00EB6326"/>
    <w:rsid w:val="00EB7927"/>
    <w:rsid w:val="00EC2EAC"/>
    <w:rsid w:val="00EC4700"/>
    <w:rsid w:val="00EC5BF9"/>
    <w:rsid w:val="00ED0E49"/>
    <w:rsid w:val="00ED2F61"/>
    <w:rsid w:val="00ED6F83"/>
    <w:rsid w:val="00EE05BC"/>
    <w:rsid w:val="00EE1B94"/>
    <w:rsid w:val="00EE2805"/>
    <w:rsid w:val="00EE2F34"/>
    <w:rsid w:val="00EE568D"/>
    <w:rsid w:val="00EE7583"/>
    <w:rsid w:val="00EF4CDD"/>
    <w:rsid w:val="00EF59F4"/>
    <w:rsid w:val="00EF66A4"/>
    <w:rsid w:val="00EF7716"/>
    <w:rsid w:val="00F0001E"/>
    <w:rsid w:val="00F00EA8"/>
    <w:rsid w:val="00F028C4"/>
    <w:rsid w:val="00F037DB"/>
    <w:rsid w:val="00F03E01"/>
    <w:rsid w:val="00F0624E"/>
    <w:rsid w:val="00F10365"/>
    <w:rsid w:val="00F108CE"/>
    <w:rsid w:val="00F11B4E"/>
    <w:rsid w:val="00F11DF6"/>
    <w:rsid w:val="00F128FD"/>
    <w:rsid w:val="00F12E6C"/>
    <w:rsid w:val="00F133B5"/>
    <w:rsid w:val="00F20BF0"/>
    <w:rsid w:val="00F216F1"/>
    <w:rsid w:val="00F231A1"/>
    <w:rsid w:val="00F25E40"/>
    <w:rsid w:val="00F30701"/>
    <w:rsid w:val="00F319AF"/>
    <w:rsid w:val="00F325AD"/>
    <w:rsid w:val="00F336A0"/>
    <w:rsid w:val="00F3644C"/>
    <w:rsid w:val="00F3737B"/>
    <w:rsid w:val="00F4229F"/>
    <w:rsid w:val="00F46203"/>
    <w:rsid w:val="00F4645A"/>
    <w:rsid w:val="00F53E6D"/>
    <w:rsid w:val="00F53F04"/>
    <w:rsid w:val="00F54646"/>
    <w:rsid w:val="00F55096"/>
    <w:rsid w:val="00F5781C"/>
    <w:rsid w:val="00F57BBD"/>
    <w:rsid w:val="00F60A56"/>
    <w:rsid w:val="00F60EEC"/>
    <w:rsid w:val="00F61FFE"/>
    <w:rsid w:val="00F64500"/>
    <w:rsid w:val="00F64AD9"/>
    <w:rsid w:val="00F663C2"/>
    <w:rsid w:val="00F66468"/>
    <w:rsid w:val="00F67BEF"/>
    <w:rsid w:val="00F74185"/>
    <w:rsid w:val="00F75E21"/>
    <w:rsid w:val="00F763BF"/>
    <w:rsid w:val="00F76574"/>
    <w:rsid w:val="00F805AA"/>
    <w:rsid w:val="00F80E35"/>
    <w:rsid w:val="00F82B0D"/>
    <w:rsid w:val="00F843AF"/>
    <w:rsid w:val="00F84837"/>
    <w:rsid w:val="00F851F8"/>
    <w:rsid w:val="00F912AD"/>
    <w:rsid w:val="00F912E5"/>
    <w:rsid w:val="00F93AE2"/>
    <w:rsid w:val="00F94ADF"/>
    <w:rsid w:val="00F95F8A"/>
    <w:rsid w:val="00F96EC8"/>
    <w:rsid w:val="00F974C8"/>
    <w:rsid w:val="00FA0EFA"/>
    <w:rsid w:val="00FA44C7"/>
    <w:rsid w:val="00FA7046"/>
    <w:rsid w:val="00FA795C"/>
    <w:rsid w:val="00FB7462"/>
    <w:rsid w:val="00FB7F6A"/>
    <w:rsid w:val="00FC454C"/>
    <w:rsid w:val="00FC4A63"/>
    <w:rsid w:val="00FC5203"/>
    <w:rsid w:val="00FC711D"/>
    <w:rsid w:val="00FD1AF3"/>
    <w:rsid w:val="00FD43D4"/>
    <w:rsid w:val="00FD5048"/>
    <w:rsid w:val="00FD5746"/>
    <w:rsid w:val="00FD6F80"/>
    <w:rsid w:val="00FE15AD"/>
    <w:rsid w:val="00FE2CF8"/>
    <w:rsid w:val="00FE4252"/>
    <w:rsid w:val="00FE6183"/>
    <w:rsid w:val="00FF0BDB"/>
    <w:rsid w:val="00FF217F"/>
    <w:rsid w:val="00FF220A"/>
    <w:rsid w:val="00FF534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5977A"/>
  <w15:docId w15:val="{C4F21A8A-9B7B-46A9-BD87-65E12E6C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590"/>
    <w:pPr>
      <w:bidi/>
    </w:pPr>
    <w:rPr>
      <w:sz w:val="24"/>
      <w:szCs w:val="24"/>
      <w:lang w:eastAsia="ar-SA"/>
    </w:rPr>
  </w:style>
  <w:style w:type="paragraph" w:styleId="Heading1">
    <w:name w:val="heading 1"/>
    <w:basedOn w:val="Normal"/>
    <w:next w:val="Normal"/>
    <w:qFormat/>
    <w:rsid w:val="00510590"/>
    <w:pPr>
      <w:keepNext/>
      <w:jc w:val="center"/>
      <w:outlineLvl w:val="0"/>
    </w:pPr>
    <w:rPr>
      <w:rFonts w:cs="Simplified Arabic"/>
      <w:b/>
      <w:bCs/>
      <w:sz w:val="28"/>
      <w:szCs w:val="28"/>
      <w:lang w:eastAsia="en-US"/>
    </w:rPr>
  </w:style>
  <w:style w:type="paragraph" w:styleId="Heading2">
    <w:name w:val="heading 2"/>
    <w:basedOn w:val="Normal"/>
    <w:next w:val="Normal"/>
    <w:qFormat/>
    <w:rsid w:val="00510590"/>
    <w:pPr>
      <w:keepNext/>
      <w:jc w:val="lowKashida"/>
      <w:outlineLvl w:val="1"/>
    </w:pPr>
    <w:rPr>
      <w:rFonts w:cs="Simplified Arabic"/>
      <w:b/>
      <w:bCs/>
      <w:u w:val="single"/>
    </w:rPr>
  </w:style>
  <w:style w:type="paragraph" w:styleId="Heading3">
    <w:name w:val="heading 3"/>
    <w:basedOn w:val="Normal"/>
    <w:next w:val="Normal"/>
    <w:link w:val="Heading3Char"/>
    <w:semiHidden/>
    <w:unhideWhenUsed/>
    <w:qFormat/>
    <w:rsid w:val="008548AD"/>
    <w:pPr>
      <w:keepNext/>
      <w:spacing w:before="240" w:after="60"/>
      <w:outlineLvl w:val="2"/>
    </w:pPr>
    <w:rPr>
      <w:rFonts w:ascii="Cambria" w:hAnsi="Cambria"/>
      <w:b/>
      <w:bCs/>
      <w:sz w:val="26"/>
      <w:szCs w:val="26"/>
    </w:rPr>
  </w:style>
  <w:style w:type="paragraph" w:styleId="Heading4">
    <w:name w:val="heading 4"/>
    <w:basedOn w:val="Normal"/>
    <w:next w:val="Normal"/>
    <w:qFormat/>
    <w:rsid w:val="00510590"/>
    <w:pPr>
      <w:keepNext/>
      <w:jc w:val="center"/>
      <w:outlineLvl w:val="3"/>
    </w:pPr>
    <w:rPr>
      <w:rFonts w:cs="Simplified Arabic"/>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10590"/>
    <w:pPr>
      <w:jc w:val="center"/>
    </w:pPr>
    <w:rPr>
      <w:b/>
      <w:bCs/>
    </w:rPr>
  </w:style>
  <w:style w:type="paragraph" w:styleId="NormalWeb">
    <w:name w:val="Normal (Web)"/>
    <w:basedOn w:val="Normal"/>
    <w:uiPriority w:val="99"/>
    <w:rsid w:val="00510590"/>
    <w:pPr>
      <w:bidi w:val="0"/>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510590"/>
    <w:pPr>
      <w:jc w:val="lowKashida"/>
    </w:pPr>
    <w:rPr>
      <w:rFonts w:cs="Simplified Arabic"/>
      <w:szCs w:val="20"/>
      <w:lang w:eastAsia="en-US"/>
    </w:rPr>
  </w:style>
  <w:style w:type="paragraph" w:customStyle="1" w:styleId="font7">
    <w:name w:val="font7"/>
    <w:basedOn w:val="Normal"/>
    <w:rsid w:val="00510590"/>
    <w:pPr>
      <w:bidi w:val="0"/>
      <w:spacing w:before="100" w:beforeAutospacing="1" w:after="100" w:afterAutospacing="1"/>
    </w:pPr>
    <w:rPr>
      <w:sz w:val="18"/>
      <w:szCs w:val="18"/>
    </w:rPr>
  </w:style>
  <w:style w:type="paragraph" w:customStyle="1" w:styleId="xl29">
    <w:name w:val="xl29"/>
    <w:basedOn w:val="Normal"/>
    <w:rsid w:val="00510590"/>
    <w:pPr>
      <w:pBdr>
        <w:left w:val="single" w:sz="4" w:space="0" w:color="auto"/>
        <w:right w:val="single" w:sz="4" w:space="0" w:color="auto"/>
      </w:pBdr>
      <w:bidi w:val="0"/>
      <w:spacing w:before="100" w:beforeAutospacing="1" w:after="100" w:afterAutospacing="1"/>
      <w:jc w:val="center"/>
      <w:textAlignment w:val="center"/>
    </w:pPr>
    <w:rPr>
      <w:rFonts w:ascii="Arial" w:eastAsia="Arial Unicode MS" w:hAnsi="Arial" w:cs="Arial"/>
      <w:b/>
      <w:bCs/>
      <w:sz w:val="18"/>
      <w:szCs w:val="18"/>
    </w:rPr>
  </w:style>
  <w:style w:type="paragraph" w:customStyle="1" w:styleId="xl30">
    <w:name w:val="xl30"/>
    <w:basedOn w:val="Normal"/>
    <w:rsid w:val="00510590"/>
    <w:pPr>
      <w:bidi w:val="0"/>
      <w:spacing w:before="100" w:beforeAutospacing="1" w:after="100" w:afterAutospacing="1"/>
      <w:textAlignment w:val="center"/>
    </w:pPr>
    <w:rPr>
      <w:rFonts w:ascii="Arial" w:eastAsia="Arial Unicode MS" w:hAnsi="Arial" w:cs="Arial"/>
      <w:b/>
      <w:bCs/>
      <w:sz w:val="18"/>
      <w:szCs w:val="18"/>
    </w:rPr>
  </w:style>
  <w:style w:type="paragraph" w:styleId="Header">
    <w:name w:val="header"/>
    <w:basedOn w:val="Normal"/>
    <w:link w:val="HeaderChar"/>
    <w:uiPriority w:val="99"/>
    <w:rsid w:val="00510590"/>
    <w:pPr>
      <w:tabs>
        <w:tab w:val="center" w:pos="4153"/>
        <w:tab w:val="right" w:pos="8306"/>
      </w:tabs>
    </w:pPr>
  </w:style>
  <w:style w:type="paragraph" w:styleId="Footer">
    <w:name w:val="footer"/>
    <w:basedOn w:val="Normal"/>
    <w:link w:val="FooterChar"/>
    <w:uiPriority w:val="99"/>
    <w:rsid w:val="00510590"/>
    <w:pPr>
      <w:tabs>
        <w:tab w:val="center" w:pos="4153"/>
        <w:tab w:val="right" w:pos="8306"/>
      </w:tabs>
    </w:pPr>
  </w:style>
  <w:style w:type="paragraph" w:styleId="FootnoteText">
    <w:name w:val="footnote text"/>
    <w:basedOn w:val="Normal"/>
    <w:semiHidden/>
    <w:rsid w:val="00510590"/>
    <w:rPr>
      <w:sz w:val="20"/>
      <w:szCs w:val="20"/>
    </w:rPr>
  </w:style>
  <w:style w:type="character" w:styleId="FootnoteReference">
    <w:name w:val="footnote reference"/>
    <w:basedOn w:val="DefaultParagraphFont"/>
    <w:semiHidden/>
    <w:rsid w:val="00510590"/>
    <w:rPr>
      <w:vertAlign w:val="superscript"/>
    </w:rPr>
  </w:style>
  <w:style w:type="character" w:customStyle="1" w:styleId="shorttext1">
    <w:name w:val="short_text1"/>
    <w:basedOn w:val="DefaultParagraphFont"/>
    <w:rsid w:val="00510590"/>
    <w:rPr>
      <w:sz w:val="24"/>
      <w:szCs w:val="24"/>
    </w:rPr>
  </w:style>
  <w:style w:type="character" w:customStyle="1" w:styleId="longtext1">
    <w:name w:val="long_text1"/>
    <w:basedOn w:val="DefaultParagraphFont"/>
    <w:rsid w:val="00510590"/>
    <w:rPr>
      <w:sz w:val="16"/>
      <w:szCs w:val="16"/>
    </w:rPr>
  </w:style>
  <w:style w:type="character" w:styleId="Strong">
    <w:name w:val="Strong"/>
    <w:basedOn w:val="DefaultParagraphFont"/>
    <w:uiPriority w:val="22"/>
    <w:qFormat/>
    <w:rsid w:val="00510590"/>
    <w:rPr>
      <w:b/>
      <w:bCs/>
    </w:rPr>
  </w:style>
  <w:style w:type="character" w:styleId="PageNumber">
    <w:name w:val="page number"/>
    <w:basedOn w:val="DefaultParagraphFont"/>
    <w:rsid w:val="00510590"/>
  </w:style>
  <w:style w:type="paragraph" w:styleId="BalloonText">
    <w:name w:val="Balloon Text"/>
    <w:basedOn w:val="Normal"/>
    <w:semiHidden/>
    <w:rsid w:val="00347F7B"/>
    <w:rPr>
      <w:rFonts w:ascii="Tahoma" w:hAnsi="Tahoma" w:cs="Tahoma"/>
      <w:sz w:val="16"/>
      <w:szCs w:val="16"/>
    </w:rPr>
  </w:style>
  <w:style w:type="paragraph" w:styleId="BodyText">
    <w:name w:val="Body Text"/>
    <w:basedOn w:val="Normal"/>
    <w:link w:val="BodyTextChar"/>
    <w:rsid w:val="00C64171"/>
    <w:pPr>
      <w:spacing w:after="120"/>
    </w:pPr>
  </w:style>
  <w:style w:type="table" w:styleId="TableGrid">
    <w:name w:val="Table Grid"/>
    <w:basedOn w:val="TableNormal"/>
    <w:uiPriority w:val="99"/>
    <w:rsid w:val="00C6417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377B04"/>
    <w:rPr>
      <w:sz w:val="24"/>
      <w:szCs w:val="24"/>
      <w:lang w:eastAsia="ar-SA"/>
    </w:rPr>
  </w:style>
  <w:style w:type="character" w:customStyle="1" w:styleId="FooterChar">
    <w:name w:val="Footer Char"/>
    <w:basedOn w:val="DefaultParagraphFont"/>
    <w:link w:val="Footer"/>
    <w:uiPriority w:val="99"/>
    <w:rsid w:val="00377B04"/>
    <w:rPr>
      <w:sz w:val="24"/>
      <w:szCs w:val="24"/>
      <w:lang w:eastAsia="ar-SA"/>
    </w:rPr>
  </w:style>
  <w:style w:type="character" w:customStyle="1" w:styleId="longtext">
    <w:name w:val="long_text"/>
    <w:basedOn w:val="DefaultParagraphFont"/>
    <w:rsid w:val="003E4953"/>
  </w:style>
  <w:style w:type="character" w:customStyle="1" w:styleId="TitleChar">
    <w:name w:val="Title Char"/>
    <w:link w:val="Title"/>
    <w:uiPriority w:val="10"/>
    <w:rsid w:val="003C179D"/>
    <w:rPr>
      <w:rFonts w:cs="Simplified Arabic"/>
      <w:b/>
      <w:bCs/>
      <w:sz w:val="24"/>
      <w:szCs w:val="24"/>
      <w:lang w:eastAsia="ar-SA"/>
    </w:rPr>
  </w:style>
  <w:style w:type="character" w:styleId="Hyperlink">
    <w:name w:val="Hyperlink"/>
    <w:basedOn w:val="DefaultParagraphFont"/>
    <w:unhideWhenUsed/>
    <w:rsid w:val="00C730E0"/>
    <w:rPr>
      <w:color w:val="0000FF"/>
      <w:u w:val="single"/>
    </w:rPr>
  </w:style>
  <w:style w:type="character" w:styleId="SubtleReference">
    <w:name w:val="Subtle Reference"/>
    <w:basedOn w:val="DefaultParagraphFont"/>
    <w:uiPriority w:val="31"/>
    <w:qFormat/>
    <w:rsid w:val="00DC6F4E"/>
    <w:rPr>
      <w:smallCaps/>
      <w:color w:val="C0504D"/>
      <w:u w:val="single"/>
    </w:rPr>
  </w:style>
  <w:style w:type="character" w:customStyle="1" w:styleId="hps">
    <w:name w:val="hps"/>
    <w:basedOn w:val="DefaultParagraphFont"/>
    <w:rsid w:val="009312CC"/>
  </w:style>
  <w:style w:type="character" w:customStyle="1" w:styleId="apple-converted-space">
    <w:name w:val="apple-converted-space"/>
    <w:basedOn w:val="DefaultParagraphFont"/>
    <w:rsid w:val="00E538D6"/>
  </w:style>
  <w:style w:type="character" w:customStyle="1" w:styleId="Heading3Char">
    <w:name w:val="Heading 3 Char"/>
    <w:basedOn w:val="DefaultParagraphFont"/>
    <w:link w:val="Heading3"/>
    <w:semiHidden/>
    <w:rsid w:val="008548AD"/>
    <w:rPr>
      <w:rFonts w:ascii="Cambria" w:eastAsia="Times New Roman" w:hAnsi="Cambria" w:cs="Times New Roman"/>
      <w:b/>
      <w:bCs/>
      <w:sz w:val="26"/>
      <w:szCs w:val="26"/>
      <w:lang w:eastAsia="ar-SA"/>
    </w:rPr>
  </w:style>
  <w:style w:type="character" w:customStyle="1" w:styleId="BodyTextChar">
    <w:name w:val="Body Text Char"/>
    <w:basedOn w:val="DefaultParagraphFont"/>
    <w:link w:val="BodyText"/>
    <w:rsid w:val="008B7C02"/>
    <w:rPr>
      <w:sz w:val="24"/>
      <w:szCs w:val="24"/>
      <w:lang w:eastAsia="ar-SA"/>
    </w:rPr>
  </w:style>
  <w:style w:type="paragraph" w:styleId="ListParagraph">
    <w:name w:val="List Paragraph"/>
    <w:basedOn w:val="Normal"/>
    <w:uiPriority w:val="34"/>
    <w:qFormat/>
    <w:rsid w:val="008B7C02"/>
    <w:pPr>
      <w:ind w:left="720"/>
    </w:pPr>
  </w:style>
  <w:style w:type="character" w:styleId="CommentReference">
    <w:name w:val="annotation reference"/>
    <w:basedOn w:val="DefaultParagraphFont"/>
    <w:semiHidden/>
    <w:unhideWhenUsed/>
    <w:rsid w:val="002A1C63"/>
    <w:rPr>
      <w:sz w:val="16"/>
      <w:szCs w:val="16"/>
    </w:rPr>
  </w:style>
  <w:style w:type="paragraph" w:styleId="CommentText">
    <w:name w:val="annotation text"/>
    <w:basedOn w:val="Normal"/>
    <w:link w:val="CommentTextChar"/>
    <w:semiHidden/>
    <w:unhideWhenUsed/>
    <w:rsid w:val="002A1C63"/>
    <w:rPr>
      <w:sz w:val="20"/>
      <w:szCs w:val="20"/>
    </w:rPr>
  </w:style>
  <w:style w:type="character" w:customStyle="1" w:styleId="CommentTextChar">
    <w:name w:val="Comment Text Char"/>
    <w:basedOn w:val="DefaultParagraphFont"/>
    <w:link w:val="CommentText"/>
    <w:semiHidden/>
    <w:rsid w:val="002A1C63"/>
    <w:rPr>
      <w:lang w:eastAsia="ar-SA"/>
    </w:rPr>
  </w:style>
  <w:style w:type="paragraph" w:styleId="CommentSubject">
    <w:name w:val="annotation subject"/>
    <w:basedOn w:val="CommentText"/>
    <w:next w:val="CommentText"/>
    <w:link w:val="CommentSubjectChar"/>
    <w:semiHidden/>
    <w:unhideWhenUsed/>
    <w:rsid w:val="002A1C63"/>
    <w:rPr>
      <w:b/>
      <w:bCs/>
    </w:rPr>
  </w:style>
  <w:style w:type="character" w:customStyle="1" w:styleId="CommentSubjectChar">
    <w:name w:val="Comment Subject Char"/>
    <w:basedOn w:val="CommentTextChar"/>
    <w:link w:val="CommentSubject"/>
    <w:semiHidden/>
    <w:rsid w:val="002A1C63"/>
    <w:rPr>
      <w:b/>
      <w:bCs/>
      <w:lang w:eastAsia="ar-SA"/>
    </w:rPr>
  </w:style>
  <w:style w:type="paragraph" w:styleId="EndnoteText">
    <w:name w:val="endnote text"/>
    <w:basedOn w:val="Normal"/>
    <w:link w:val="EndnoteTextChar"/>
    <w:semiHidden/>
    <w:unhideWhenUsed/>
    <w:rsid w:val="00D345EF"/>
    <w:rPr>
      <w:sz w:val="20"/>
      <w:szCs w:val="20"/>
    </w:rPr>
  </w:style>
  <w:style w:type="character" w:customStyle="1" w:styleId="EndnoteTextChar">
    <w:name w:val="Endnote Text Char"/>
    <w:basedOn w:val="DefaultParagraphFont"/>
    <w:link w:val="EndnoteText"/>
    <w:semiHidden/>
    <w:rsid w:val="00D345EF"/>
    <w:rPr>
      <w:lang w:eastAsia="ar-SA"/>
    </w:rPr>
  </w:style>
  <w:style w:type="character" w:styleId="EndnoteReference">
    <w:name w:val="endnote reference"/>
    <w:basedOn w:val="DefaultParagraphFont"/>
    <w:semiHidden/>
    <w:unhideWhenUsed/>
    <w:rsid w:val="00D345EF"/>
    <w:rPr>
      <w:vertAlign w:val="superscript"/>
    </w:rPr>
  </w:style>
  <w:style w:type="character" w:styleId="FollowedHyperlink">
    <w:name w:val="FollowedHyperlink"/>
    <w:basedOn w:val="DefaultParagraphFont"/>
    <w:semiHidden/>
    <w:unhideWhenUsed/>
    <w:rsid w:val="00D345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3497">
      <w:bodyDiv w:val="1"/>
      <w:marLeft w:val="0"/>
      <w:marRight w:val="0"/>
      <w:marTop w:val="0"/>
      <w:marBottom w:val="0"/>
      <w:divBdr>
        <w:top w:val="none" w:sz="0" w:space="0" w:color="auto"/>
        <w:left w:val="none" w:sz="0" w:space="0" w:color="auto"/>
        <w:bottom w:val="none" w:sz="0" w:space="0" w:color="auto"/>
        <w:right w:val="none" w:sz="0" w:space="0" w:color="auto"/>
      </w:divBdr>
    </w:div>
    <w:div w:id="35735522">
      <w:bodyDiv w:val="1"/>
      <w:marLeft w:val="0"/>
      <w:marRight w:val="0"/>
      <w:marTop w:val="0"/>
      <w:marBottom w:val="0"/>
      <w:divBdr>
        <w:top w:val="none" w:sz="0" w:space="0" w:color="auto"/>
        <w:left w:val="none" w:sz="0" w:space="0" w:color="auto"/>
        <w:bottom w:val="none" w:sz="0" w:space="0" w:color="auto"/>
        <w:right w:val="none" w:sz="0" w:space="0" w:color="auto"/>
      </w:divBdr>
      <w:divsChild>
        <w:div w:id="855579089">
          <w:marLeft w:val="0"/>
          <w:marRight w:val="0"/>
          <w:marTop w:val="0"/>
          <w:marBottom w:val="0"/>
          <w:divBdr>
            <w:top w:val="single" w:sz="2" w:space="0" w:color="E3E3E3"/>
            <w:left w:val="single" w:sz="2" w:space="0" w:color="E3E3E3"/>
            <w:bottom w:val="single" w:sz="2" w:space="0" w:color="E3E3E3"/>
            <w:right w:val="single" w:sz="2" w:space="0" w:color="E3E3E3"/>
          </w:divBdr>
          <w:divsChild>
            <w:div w:id="1312950664">
              <w:marLeft w:val="0"/>
              <w:marRight w:val="0"/>
              <w:marTop w:val="0"/>
              <w:marBottom w:val="0"/>
              <w:divBdr>
                <w:top w:val="single" w:sz="2" w:space="0" w:color="E3E3E3"/>
                <w:left w:val="single" w:sz="2" w:space="0" w:color="E3E3E3"/>
                <w:bottom w:val="single" w:sz="2" w:space="0" w:color="E3E3E3"/>
                <w:right w:val="single" w:sz="2" w:space="0" w:color="E3E3E3"/>
              </w:divBdr>
              <w:divsChild>
                <w:div w:id="1942102547">
                  <w:marLeft w:val="0"/>
                  <w:marRight w:val="0"/>
                  <w:marTop w:val="0"/>
                  <w:marBottom w:val="0"/>
                  <w:divBdr>
                    <w:top w:val="single" w:sz="2" w:space="1" w:color="E3E3E3"/>
                    <w:left w:val="single" w:sz="2" w:space="0" w:color="E3E3E3"/>
                    <w:bottom w:val="single" w:sz="2" w:space="0" w:color="E3E3E3"/>
                    <w:right w:val="single" w:sz="2" w:space="0" w:color="E3E3E3"/>
                  </w:divBdr>
                  <w:divsChild>
                    <w:div w:id="20265132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3746954">
      <w:bodyDiv w:val="1"/>
      <w:marLeft w:val="0"/>
      <w:marRight w:val="0"/>
      <w:marTop w:val="0"/>
      <w:marBottom w:val="0"/>
      <w:divBdr>
        <w:top w:val="none" w:sz="0" w:space="0" w:color="auto"/>
        <w:left w:val="none" w:sz="0" w:space="0" w:color="auto"/>
        <w:bottom w:val="none" w:sz="0" w:space="0" w:color="auto"/>
        <w:right w:val="none" w:sz="0" w:space="0" w:color="auto"/>
      </w:divBdr>
      <w:divsChild>
        <w:div w:id="358699929">
          <w:marLeft w:val="0"/>
          <w:marRight w:val="0"/>
          <w:marTop w:val="0"/>
          <w:marBottom w:val="0"/>
          <w:divBdr>
            <w:top w:val="none" w:sz="0" w:space="0" w:color="auto"/>
            <w:left w:val="none" w:sz="0" w:space="0" w:color="auto"/>
            <w:bottom w:val="none" w:sz="0" w:space="0" w:color="auto"/>
            <w:right w:val="none" w:sz="0" w:space="0" w:color="auto"/>
          </w:divBdr>
          <w:divsChild>
            <w:div w:id="2080589723">
              <w:marLeft w:val="0"/>
              <w:marRight w:val="0"/>
              <w:marTop w:val="0"/>
              <w:marBottom w:val="0"/>
              <w:divBdr>
                <w:top w:val="none" w:sz="0" w:space="0" w:color="auto"/>
                <w:left w:val="none" w:sz="0" w:space="0" w:color="auto"/>
                <w:bottom w:val="none" w:sz="0" w:space="0" w:color="auto"/>
                <w:right w:val="none" w:sz="0" w:space="0" w:color="auto"/>
              </w:divBdr>
              <w:divsChild>
                <w:div w:id="194564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1736">
      <w:bodyDiv w:val="1"/>
      <w:marLeft w:val="0"/>
      <w:marRight w:val="0"/>
      <w:marTop w:val="0"/>
      <w:marBottom w:val="0"/>
      <w:divBdr>
        <w:top w:val="none" w:sz="0" w:space="0" w:color="auto"/>
        <w:left w:val="none" w:sz="0" w:space="0" w:color="auto"/>
        <w:bottom w:val="none" w:sz="0" w:space="0" w:color="auto"/>
        <w:right w:val="none" w:sz="0" w:space="0" w:color="auto"/>
      </w:divBdr>
    </w:div>
    <w:div w:id="68424634">
      <w:bodyDiv w:val="1"/>
      <w:marLeft w:val="0"/>
      <w:marRight w:val="0"/>
      <w:marTop w:val="0"/>
      <w:marBottom w:val="0"/>
      <w:divBdr>
        <w:top w:val="none" w:sz="0" w:space="0" w:color="auto"/>
        <w:left w:val="none" w:sz="0" w:space="0" w:color="auto"/>
        <w:bottom w:val="none" w:sz="0" w:space="0" w:color="auto"/>
        <w:right w:val="none" w:sz="0" w:space="0" w:color="auto"/>
      </w:divBdr>
    </w:div>
    <w:div w:id="237832786">
      <w:bodyDiv w:val="1"/>
      <w:marLeft w:val="0"/>
      <w:marRight w:val="0"/>
      <w:marTop w:val="0"/>
      <w:marBottom w:val="0"/>
      <w:divBdr>
        <w:top w:val="none" w:sz="0" w:space="0" w:color="auto"/>
        <w:left w:val="none" w:sz="0" w:space="0" w:color="auto"/>
        <w:bottom w:val="none" w:sz="0" w:space="0" w:color="auto"/>
        <w:right w:val="none" w:sz="0" w:space="0" w:color="auto"/>
      </w:divBdr>
    </w:div>
    <w:div w:id="328750851">
      <w:bodyDiv w:val="1"/>
      <w:marLeft w:val="0"/>
      <w:marRight w:val="0"/>
      <w:marTop w:val="0"/>
      <w:marBottom w:val="0"/>
      <w:divBdr>
        <w:top w:val="none" w:sz="0" w:space="0" w:color="auto"/>
        <w:left w:val="none" w:sz="0" w:space="0" w:color="auto"/>
        <w:bottom w:val="none" w:sz="0" w:space="0" w:color="auto"/>
        <w:right w:val="none" w:sz="0" w:space="0" w:color="auto"/>
      </w:divBdr>
    </w:div>
    <w:div w:id="342124332">
      <w:bodyDiv w:val="1"/>
      <w:marLeft w:val="0"/>
      <w:marRight w:val="0"/>
      <w:marTop w:val="0"/>
      <w:marBottom w:val="0"/>
      <w:divBdr>
        <w:top w:val="none" w:sz="0" w:space="0" w:color="auto"/>
        <w:left w:val="none" w:sz="0" w:space="0" w:color="auto"/>
        <w:bottom w:val="none" w:sz="0" w:space="0" w:color="auto"/>
        <w:right w:val="none" w:sz="0" w:space="0" w:color="auto"/>
      </w:divBdr>
    </w:div>
    <w:div w:id="360278791">
      <w:bodyDiv w:val="1"/>
      <w:marLeft w:val="0"/>
      <w:marRight w:val="0"/>
      <w:marTop w:val="0"/>
      <w:marBottom w:val="0"/>
      <w:divBdr>
        <w:top w:val="none" w:sz="0" w:space="0" w:color="auto"/>
        <w:left w:val="none" w:sz="0" w:space="0" w:color="auto"/>
        <w:bottom w:val="none" w:sz="0" w:space="0" w:color="auto"/>
        <w:right w:val="none" w:sz="0" w:space="0" w:color="auto"/>
      </w:divBdr>
    </w:div>
    <w:div w:id="408623881">
      <w:bodyDiv w:val="1"/>
      <w:marLeft w:val="0"/>
      <w:marRight w:val="0"/>
      <w:marTop w:val="0"/>
      <w:marBottom w:val="0"/>
      <w:divBdr>
        <w:top w:val="none" w:sz="0" w:space="0" w:color="auto"/>
        <w:left w:val="none" w:sz="0" w:space="0" w:color="auto"/>
        <w:bottom w:val="none" w:sz="0" w:space="0" w:color="auto"/>
        <w:right w:val="none" w:sz="0" w:space="0" w:color="auto"/>
      </w:divBdr>
    </w:div>
    <w:div w:id="447044939">
      <w:bodyDiv w:val="1"/>
      <w:marLeft w:val="0"/>
      <w:marRight w:val="0"/>
      <w:marTop w:val="0"/>
      <w:marBottom w:val="0"/>
      <w:divBdr>
        <w:top w:val="none" w:sz="0" w:space="0" w:color="auto"/>
        <w:left w:val="none" w:sz="0" w:space="0" w:color="auto"/>
        <w:bottom w:val="none" w:sz="0" w:space="0" w:color="auto"/>
        <w:right w:val="none" w:sz="0" w:space="0" w:color="auto"/>
      </w:divBdr>
    </w:div>
    <w:div w:id="499931005">
      <w:bodyDiv w:val="1"/>
      <w:marLeft w:val="0"/>
      <w:marRight w:val="0"/>
      <w:marTop w:val="0"/>
      <w:marBottom w:val="0"/>
      <w:divBdr>
        <w:top w:val="none" w:sz="0" w:space="0" w:color="auto"/>
        <w:left w:val="none" w:sz="0" w:space="0" w:color="auto"/>
        <w:bottom w:val="none" w:sz="0" w:space="0" w:color="auto"/>
        <w:right w:val="none" w:sz="0" w:space="0" w:color="auto"/>
      </w:divBdr>
    </w:div>
    <w:div w:id="567888382">
      <w:bodyDiv w:val="1"/>
      <w:marLeft w:val="0"/>
      <w:marRight w:val="0"/>
      <w:marTop w:val="0"/>
      <w:marBottom w:val="0"/>
      <w:divBdr>
        <w:top w:val="none" w:sz="0" w:space="0" w:color="auto"/>
        <w:left w:val="none" w:sz="0" w:space="0" w:color="auto"/>
        <w:bottom w:val="none" w:sz="0" w:space="0" w:color="auto"/>
        <w:right w:val="none" w:sz="0" w:space="0" w:color="auto"/>
      </w:divBdr>
    </w:div>
    <w:div w:id="699822030">
      <w:bodyDiv w:val="1"/>
      <w:marLeft w:val="0"/>
      <w:marRight w:val="0"/>
      <w:marTop w:val="0"/>
      <w:marBottom w:val="0"/>
      <w:divBdr>
        <w:top w:val="none" w:sz="0" w:space="0" w:color="auto"/>
        <w:left w:val="none" w:sz="0" w:space="0" w:color="auto"/>
        <w:bottom w:val="none" w:sz="0" w:space="0" w:color="auto"/>
        <w:right w:val="none" w:sz="0" w:space="0" w:color="auto"/>
      </w:divBdr>
    </w:div>
    <w:div w:id="723870761">
      <w:bodyDiv w:val="1"/>
      <w:marLeft w:val="0"/>
      <w:marRight w:val="0"/>
      <w:marTop w:val="0"/>
      <w:marBottom w:val="0"/>
      <w:divBdr>
        <w:top w:val="none" w:sz="0" w:space="0" w:color="auto"/>
        <w:left w:val="none" w:sz="0" w:space="0" w:color="auto"/>
        <w:bottom w:val="none" w:sz="0" w:space="0" w:color="auto"/>
        <w:right w:val="none" w:sz="0" w:space="0" w:color="auto"/>
      </w:divBdr>
    </w:div>
    <w:div w:id="724061820">
      <w:bodyDiv w:val="1"/>
      <w:marLeft w:val="0"/>
      <w:marRight w:val="0"/>
      <w:marTop w:val="0"/>
      <w:marBottom w:val="0"/>
      <w:divBdr>
        <w:top w:val="none" w:sz="0" w:space="0" w:color="auto"/>
        <w:left w:val="none" w:sz="0" w:space="0" w:color="auto"/>
        <w:bottom w:val="none" w:sz="0" w:space="0" w:color="auto"/>
        <w:right w:val="none" w:sz="0" w:space="0" w:color="auto"/>
      </w:divBdr>
    </w:div>
    <w:div w:id="819271416">
      <w:bodyDiv w:val="1"/>
      <w:marLeft w:val="0"/>
      <w:marRight w:val="0"/>
      <w:marTop w:val="0"/>
      <w:marBottom w:val="0"/>
      <w:divBdr>
        <w:top w:val="none" w:sz="0" w:space="0" w:color="auto"/>
        <w:left w:val="none" w:sz="0" w:space="0" w:color="auto"/>
        <w:bottom w:val="none" w:sz="0" w:space="0" w:color="auto"/>
        <w:right w:val="none" w:sz="0" w:space="0" w:color="auto"/>
      </w:divBdr>
    </w:div>
    <w:div w:id="1044523663">
      <w:bodyDiv w:val="1"/>
      <w:marLeft w:val="0"/>
      <w:marRight w:val="0"/>
      <w:marTop w:val="0"/>
      <w:marBottom w:val="0"/>
      <w:divBdr>
        <w:top w:val="none" w:sz="0" w:space="0" w:color="auto"/>
        <w:left w:val="none" w:sz="0" w:space="0" w:color="auto"/>
        <w:bottom w:val="none" w:sz="0" w:space="0" w:color="auto"/>
        <w:right w:val="none" w:sz="0" w:space="0" w:color="auto"/>
      </w:divBdr>
      <w:divsChild>
        <w:div w:id="874660703">
          <w:marLeft w:val="0"/>
          <w:marRight w:val="0"/>
          <w:marTop w:val="0"/>
          <w:marBottom w:val="0"/>
          <w:divBdr>
            <w:top w:val="none" w:sz="0" w:space="0" w:color="auto"/>
            <w:left w:val="none" w:sz="0" w:space="0" w:color="auto"/>
            <w:bottom w:val="none" w:sz="0" w:space="0" w:color="auto"/>
            <w:right w:val="none" w:sz="0" w:space="0" w:color="auto"/>
          </w:divBdr>
          <w:divsChild>
            <w:div w:id="477117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6926276">
                  <w:marLeft w:val="0"/>
                  <w:marRight w:val="0"/>
                  <w:marTop w:val="0"/>
                  <w:marBottom w:val="0"/>
                  <w:divBdr>
                    <w:top w:val="none" w:sz="0" w:space="0" w:color="auto"/>
                    <w:left w:val="none" w:sz="0" w:space="0" w:color="auto"/>
                    <w:bottom w:val="none" w:sz="0" w:space="0" w:color="auto"/>
                    <w:right w:val="none" w:sz="0" w:space="0" w:color="auto"/>
                  </w:divBdr>
                  <w:divsChild>
                    <w:div w:id="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942061">
      <w:bodyDiv w:val="1"/>
      <w:marLeft w:val="0"/>
      <w:marRight w:val="0"/>
      <w:marTop w:val="0"/>
      <w:marBottom w:val="0"/>
      <w:divBdr>
        <w:top w:val="none" w:sz="0" w:space="0" w:color="auto"/>
        <w:left w:val="none" w:sz="0" w:space="0" w:color="auto"/>
        <w:bottom w:val="none" w:sz="0" w:space="0" w:color="auto"/>
        <w:right w:val="none" w:sz="0" w:space="0" w:color="auto"/>
      </w:divBdr>
    </w:div>
    <w:div w:id="1236743067">
      <w:bodyDiv w:val="1"/>
      <w:marLeft w:val="0"/>
      <w:marRight w:val="0"/>
      <w:marTop w:val="0"/>
      <w:marBottom w:val="0"/>
      <w:divBdr>
        <w:top w:val="none" w:sz="0" w:space="0" w:color="auto"/>
        <w:left w:val="none" w:sz="0" w:space="0" w:color="auto"/>
        <w:bottom w:val="none" w:sz="0" w:space="0" w:color="auto"/>
        <w:right w:val="none" w:sz="0" w:space="0" w:color="auto"/>
      </w:divBdr>
    </w:div>
    <w:div w:id="1237669315">
      <w:bodyDiv w:val="1"/>
      <w:marLeft w:val="0"/>
      <w:marRight w:val="0"/>
      <w:marTop w:val="0"/>
      <w:marBottom w:val="0"/>
      <w:divBdr>
        <w:top w:val="none" w:sz="0" w:space="0" w:color="auto"/>
        <w:left w:val="none" w:sz="0" w:space="0" w:color="auto"/>
        <w:bottom w:val="none" w:sz="0" w:space="0" w:color="auto"/>
        <w:right w:val="none" w:sz="0" w:space="0" w:color="auto"/>
      </w:divBdr>
    </w:div>
    <w:div w:id="1279947759">
      <w:bodyDiv w:val="1"/>
      <w:marLeft w:val="0"/>
      <w:marRight w:val="0"/>
      <w:marTop w:val="0"/>
      <w:marBottom w:val="0"/>
      <w:divBdr>
        <w:top w:val="none" w:sz="0" w:space="0" w:color="auto"/>
        <w:left w:val="none" w:sz="0" w:space="0" w:color="auto"/>
        <w:bottom w:val="none" w:sz="0" w:space="0" w:color="auto"/>
        <w:right w:val="none" w:sz="0" w:space="0" w:color="auto"/>
      </w:divBdr>
      <w:divsChild>
        <w:div w:id="634413635">
          <w:marLeft w:val="0"/>
          <w:marRight w:val="0"/>
          <w:marTop w:val="0"/>
          <w:marBottom w:val="0"/>
          <w:divBdr>
            <w:top w:val="single" w:sz="2" w:space="0" w:color="E3E3E3"/>
            <w:left w:val="single" w:sz="2" w:space="0" w:color="E3E3E3"/>
            <w:bottom w:val="single" w:sz="2" w:space="0" w:color="E3E3E3"/>
            <w:right w:val="single" w:sz="2" w:space="0" w:color="E3E3E3"/>
          </w:divBdr>
          <w:divsChild>
            <w:div w:id="1192570264">
              <w:marLeft w:val="0"/>
              <w:marRight w:val="0"/>
              <w:marTop w:val="0"/>
              <w:marBottom w:val="0"/>
              <w:divBdr>
                <w:top w:val="single" w:sz="2" w:space="0" w:color="E3E3E3"/>
                <w:left w:val="single" w:sz="2" w:space="0" w:color="E3E3E3"/>
                <w:bottom w:val="single" w:sz="2" w:space="0" w:color="E3E3E3"/>
                <w:right w:val="single" w:sz="2" w:space="0" w:color="E3E3E3"/>
              </w:divBdr>
              <w:divsChild>
                <w:div w:id="1941133357">
                  <w:marLeft w:val="0"/>
                  <w:marRight w:val="0"/>
                  <w:marTop w:val="0"/>
                  <w:marBottom w:val="0"/>
                  <w:divBdr>
                    <w:top w:val="single" w:sz="2" w:space="1" w:color="E3E3E3"/>
                    <w:left w:val="single" w:sz="2" w:space="0" w:color="E3E3E3"/>
                    <w:bottom w:val="single" w:sz="2" w:space="0" w:color="E3E3E3"/>
                    <w:right w:val="single" w:sz="2" w:space="0" w:color="E3E3E3"/>
                  </w:divBdr>
                  <w:divsChild>
                    <w:div w:id="19195541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84140220">
      <w:bodyDiv w:val="1"/>
      <w:marLeft w:val="0"/>
      <w:marRight w:val="0"/>
      <w:marTop w:val="0"/>
      <w:marBottom w:val="0"/>
      <w:divBdr>
        <w:top w:val="none" w:sz="0" w:space="0" w:color="auto"/>
        <w:left w:val="none" w:sz="0" w:space="0" w:color="auto"/>
        <w:bottom w:val="none" w:sz="0" w:space="0" w:color="auto"/>
        <w:right w:val="none" w:sz="0" w:space="0" w:color="auto"/>
      </w:divBdr>
    </w:div>
    <w:div w:id="1385450535">
      <w:bodyDiv w:val="1"/>
      <w:marLeft w:val="0"/>
      <w:marRight w:val="0"/>
      <w:marTop w:val="0"/>
      <w:marBottom w:val="0"/>
      <w:divBdr>
        <w:top w:val="none" w:sz="0" w:space="0" w:color="auto"/>
        <w:left w:val="none" w:sz="0" w:space="0" w:color="auto"/>
        <w:bottom w:val="none" w:sz="0" w:space="0" w:color="auto"/>
        <w:right w:val="none" w:sz="0" w:space="0" w:color="auto"/>
      </w:divBdr>
    </w:div>
    <w:div w:id="1394815469">
      <w:bodyDiv w:val="1"/>
      <w:marLeft w:val="0"/>
      <w:marRight w:val="0"/>
      <w:marTop w:val="0"/>
      <w:marBottom w:val="0"/>
      <w:divBdr>
        <w:top w:val="none" w:sz="0" w:space="0" w:color="auto"/>
        <w:left w:val="none" w:sz="0" w:space="0" w:color="auto"/>
        <w:bottom w:val="none" w:sz="0" w:space="0" w:color="auto"/>
        <w:right w:val="none" w:sz="0" w:space="0" w:color="auto"/>
      </w:divBdr>
    </w:div>
    <w:div w:id="1398283637">
      <w:bodyDiv w:val="1"/>
      <w:marLeft w:val="0"/>
      <w:marRight w:val="0"/>
      <w:marTop w:val="0"/>
      <w:marBottom w:val="0"/>
      <w:divBdr>
        <w:top w:val="none" w:sz="0" w:space="0" w:color="auto"/>
        <w:left w:val="none" w:sz="0" w:space="0" w:color="auto"/>
        <w:bottom w:val="none" w:sz="0" w:space="0" w:color="auto"/>
        <w:right w:val="none" w:sz="0" w:space="0" w:color="auto"/>
      </w:divBdr>
    </w:div>
    <w:div w:id="158186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8BF14-42F6-41E2-B4DD-1624A51D1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1275</Words>
  <Characters>7269</Characters>
  <Application>Microsoft Office Word</Application>
  <DocSecurity>0</DocSecurity>
  <Lines>60</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البيئة الفلسطينية في يوم البيئة العالمي</vt:lpstr>
      <vt:lpstr>البيئة الفلسطينية في يوم البيئة العالمي</vt:lpstr>
    </vt:vector>
  </TitlesOfParts>
  <Company>Hewlett-Packard Company</Company>
  <LinksUpToDate>false</LinksUpToDate>
  <CharactersWithSpaces>8527</CharactersWithSpaces>
  <SharedDoc>false</SharedDoc>
  <HLinks>
    <vt:vector size="18" baseType="variant">
      <vt:variant>
        <vt:i4>5963828</vt:i4>
      </vt:variant>
      <vt:variant>
        <vt:i4>6</vt:i4>
      </vt:variant>
      <vt:variant>
        <vt:i4>0</vt:i4>
      </vt:variant>
      <vt:variant>
        <vt:i4>5</vt:i4>
      </vt:variant>
      <vt:variant>
        <vt:lpwstr>mailto:info@environment.pna.ps</vt:lpwstr>
      </vt:variant>
      <vt:variant>
        <vt:lpwstr/>
      </vt:variant>
      <vt:variant>
        <vt:i4>2424865</vt:i4>
      </vt:variant>
      <vt:variant>
        <vt:i4>3</vt:i4>
      </vt:variant>
      <vt:variant>
        <vt:i4>0</vt:i4>
      </vt:variant>
      <vt:variant>
        <vt:i4>5</vt:i4>
      </vt:variant>
      <vt:variant>
        <vt:lpwstr>http://www.pcbs.gov.ps/</vt:lpwstr>
      </vt:variant>
      <vt:variant>
        <vt:lpwstr/>
      </vt:variant>
      <vt:variant>
        <vt:i4>1114227</vt:i4>
      </vt:variant>
      <vt:variant>
        <vt:i4>0</vt:i4>
      </vt:variant>
      <vt:variant>
        <vt:i4>0</vt:i4>
      </vt:variant>
      <vt:variant>
        <vt:i4>5</vt:i4>
      </vt:variant>
      <vt:variant>
        <vt:lpwstr>mailto:diwan@pcbs.gov.ps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البيئة الفلسطينية في يوم البيئة العالمي</dc:title>
  <dc:creator>ammar</dc:creator>
  <cp:lastModifiedBy>Mohammed Hodali</cp:lastModifiedBy>
  <cp:revision>9</cp:revision>
  <cp:lastPrinted>2024-06-03T10:05:00Z</cp:lastPrinted>
  <dcterms:created xsi:type="dcterms:W3CDTF">2024-06-03T10:07:00Z</dcterms:created>
  <dcterms:modified xsi:type="dcterms:W3CDTF">2024-06-06T04:29:00Z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be5f010a51a3ec1d7b9dd73aa3e0b584730b3aa7116da80ff8e08452c6e0d4c8</vt:lpwstr>
  </property>
</Properties>
</file>