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28FA9" w14:textId="77777777" w:rsidR="00364941" w:rsidRDefault="0020115F" w:rsidP="0020115F">
      <w:pPr>
        <w:pStyle w:val="Title"/>
        <w:bidi w:val="0"/>
        <w:rPr>
          <w:rFonts w:ascii="Simplified Arabic" w:hAnsi="Simplified Arabic" w:cs="Simplified Arabic"/>
          <w:sz w:val="32"/>
          <w:szCs w:val="32"/>
          <w:rtl/>
        </w:rPr>
      </w:pPr>
      <w:r w:rsidRPr="00364941">
        <w:rPr>
          <w:rFonts w:ascii="Simplified Arabic" w:hAnsi="Simplified Arabic" w:cs="Simplified Arabic"/>
          <w:sz w:val="32"/>
          <w:szCs w:val="32"/>
          <w:rtl/>
        </w:rPr>
        <w:t xml:space="preserve">الإحصاء الفلسطيني ووزارة السياحة والآثار يصدران بياناً صحفياً </w:t>
      </w:r>
    </w:p>
    <w:p w14:paraId="29FD9BDB" w14:textId="3D070DA0" w:rsidR="0020115F" w:rsidRPr="00364941" w:rsidRDefault="0020115F" w:rsidP="00364941">
      <w:pPr>
        <w:pStyle w:val="Title"/>
        <w:bidi w:val="0"/>
        <w:rPr>
          <w:rFonts w:ascii="Simplified Arabic" w:hAnsi="Simplified Arabic" w:cs="Simplified Arabic"/>
          <w:sz w:val="32"/>
          <w:szCs w:val="32"/>
          <w:rtl/>
        </w:rPr>
      </w:pPr>
      <w:r w:rsidRPr="00364941">
        <w:rPr>
          <w:rFonts w:ascii="Simplified Arabic" w:hAnsi="Simplified Arabic" w:cs="Simplified Arabic"/>
          <w:sz w:val="32"/>
          <w:szCs w:val="32"/>
          <w:rtl/>
        </w:rPr>
        <w:t>بمناسبة يوم السياحة العالمي 27/09/</w:t>
      </w:r>
      <w:r w:rsidRPr="00364941">
        <w:rPr>
          <w:rFonts w:ascii="Simplified Arabic" w:hAnsi="Simplified Arabic" w:cs="Simplified Arabic" w:hint="cs"/>
          <w:sz w:val="32"/>
          <w:szCs w:val="32"/>
          <w:rtl/>
        </w:rPr>
        <w:t>2025</w:t>
      </w:r>
    </w:p>
    <w:p w14:paraId="57BDB0C5" w14:textId="1D988768" w:rsidR="00706BE8" w:rsidRPr="0020115F" w:rsidRDefault="00706BE8" w:rsidP="0020115F">
      <w:pPr>
        <w:pStyle w:val="Title"/>
        <w:jc w:val="left"/>
        <w:rPr>
          <w:rFonts w:ascii="Simplified Arabic" w:hAnsi="Simplified Arabic" w:cs="Simplified Arabic"/>
          <w:sz w:val="16"/>
          <w:szCs w:val="16"/>
        </w:rPr>
      </w:pPr>
    </w:p>
    <w:p w14:paraId="23336416" w14:textId="7C16A032" w:rsidR="00235E7F" w:rsidRPr="00364941" w:rsidRDefault="00A41CE8" w:rsidP="00C03594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364941">
        <w:rPr>
          <w:rFonts w:ascii="Simplified Arabic" w:hAnsi="Simplified Arabic" w:cs="Simplified Arabic"/>
          <w:sz w:val="26"/>
          <w:szCs w:val="26"/>
          <w:rtl/>
        </w:rPr>
        <w:t>أصدر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35E7F" w:rsidRPr="00364941">
        <w:rPr>
          <w:rFonts w:ascii="Simplified Arabic" w:hAnsi="Simplified Arabic" w:cs="Simplified Arabic"/>
          <w:sz w:val="26"/>
          <w:szCs w:val="26"/>
          <w:rtl/>
        </w:rPr>
        <w:t>الجهاز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35E7F" w:rsidRPr="00364941">
        <w:rPr>
          <w:rFonts w:ascii="Simplified Arabic" w:hAnsi="Simplified Arabic" w:cs="Simplified Arabic"/>
          <w:sz w:val="26"/>
          <w:szCs w:val="26"/>
          <w:rtl/>
        </w:rPr>
        <w:t>المركزي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35E7F" w:rsidRPr="00364941">
        <w:rPr>
          <w:rFonts w:ascii="Simplified Arabic" w:hAnsi="Simplified Arabic" w:cs="Simplified Arabic"/>
          <w:sz w:val="26"/>
          <w:szCs w:val="26"/>
          <w:rtl/>
        </w:rPr>
        <w:t>للإحصاء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35E7F" w:rsidRPr="00364941">
        <w:rPr>
          <w:rFonts w:ascii="Simplified Arabic" w:hAnsi="Simplified Arabic" w:cs="Simplified Arabic"/>
          <w:sz w:val="26"/>
          <w:szCs w:val="26"/>
          <w:rtl/>
        </w:rPr>
        <w:t>الفلسطيني</w:t>
      </w:r>
      <w:r w:rsidR="000931AC" w:rsidRPr="00364941">
        <w:rPr>
          <w:rFonts w:ascii="Simplified Arabic" w:hAnsi="Simplified Arabic" w:cs="Simplified Arabic"/>
          <w:sz w:val="26"/>
          <w:szCs w:val="26"/>
          <w:rtl/>
        </w:rPr>
        <w:t>،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35E7F" w:rsidRPr="00364941">
        <w:rPr>
          <w:rFonts w:ascii="Simplified Arabic" w:hAnsi="Simplified Arabic" w:cs="Simplified Arabic"/>
          <w:sz w:val="26"/>
          <w:szCs w:val="26"/>
          <w:rtl/>
        </w:rPr>
        <w:t>بالتعاون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35E7F" w:rsidRPr="00364941">
        <w:rPr>
          <w:rFonts w:ascii="Simplified Arabic" w:hAnsi="Simplified Arabic" w:cs="Simplified Arabic"/>
          <w:sz w:val="26"/>
          <w:szCs w:val="26"/>
          <w:rtl/>
        </w:rPr>
        <w:t>مع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35E7F" w:rsidRPr="00364941">
        <w:rPr>
          <w:rFonts w:ascii="Simplified Arabic" w:hAnsi="Simplified Arabic" w:cs="Simplified Arabic"/>
          <w:sz w:val="26"/>
          <w:szCs w:val="26"/>
          <w:rtl/>
        </w:rPr>
        <w:t>وزارة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35E7F" w:rsidRPr="00364941">
        <w:rPr>
          <w:rFonts w:ascii="Simplified Arabic" w:hAnsi="Simplified Arabic" w:cs="Simplified Arabic"/>
          <w:sz w:val="26"/>
          <w:szCs w:val="26"/>
          <w:rtl/>
        </w:rPr>
        <w:t>السياحة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35E7F" w:rsidRPr="00364941">
        <w:rPr>
          <w:rFonts w:ascii="Simplified Arabic" w:hAnsi="Simplified Arabic" w:cs="Simplified Arabic"/>
          <w:sz w:val="26"/>
          <w:szCs w:val="26"/>
          <w:rtl/>
        </w:rPr>
        <w:t>والآثار</w:t>
      </w:r>
      <w:r w:rsidR="000931AC" w:rsidRPr="00364941">
        <w:rPr>
          <w:rFonts w:ascii="Simplified Arabic" w:hAnsi="Simplified Arabic" w:cs="Simplified Arabic"/>
          <w:sz w:val="26"/>
          <w:szCs w:val="26"/>
          <w:rtl/>
        </w:rPr>
        <w:t>،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35E7F" w:rsidRPr="00364941">
        <w:rPr>
          <w:rFonts w:ascii="Simplified Arabic" w:hAnsi="Simplified Arabic" w:cs="Simplified Arabic"/>
          <w:sz w:val="26"/>
          <w:szCs w:val="26"/>
          <w:rtl/>
        </w:rPr>
        <w:t>بياناً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35E7F" w:rsidRPr="00364941">
        <w:rPr>
          <w:rFonts w:ascii="Simplified Arabic" w:hAnsi="Simplified Arabic" w:cs="Simplified Arabic"/>
          <w:sz w:val="26"/>
          <w:szCs w:val="26"/>
          <w:rtl/>
        </w:rPr>
        <w:t>صح</w:t>
      </w:r>
      <w:r w:rsidR="000931AC" w:rsidRPr="00364941">
        <w:rPr>
          <w:rFonts w:ascii="Simplified Arabic" w:hAnsi="Simplified Arabic" w:cs="Simplified Arabic"/>
          <w:sz w:val="26"/>
          <w:szCs w:val="26"/>
          <w:rtl/>
        </w:rPr>
        <w:t>ا</w:t>
      </w:r>
      <w:r w:rsidR="00235E7F" w:rsidRPr="00364941">
        <w:rPr>
          <w:rFonts w:ascii="Simplified Arabic" w:hAnsi="Simplified Arabic" w:cs="Simplified Arabic"/>
          <w:sz w:val="26"/>
          <w:szCs w:val="26"/>
          <w:rtl/>
        </w:rPr>
        <w:t>فياً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03594" w:rsidRPr="00364941">
        <w:rPr>
          <w:rFonts w:ascii="Simplified Arabic" w:hAnsi="Simplified Arabic" w:cs="Simplified Arabic"/>
          <w:sz w:val="26"/>
          <w:szCs w:val="26"/>
          <w:rtl/>
        </w:rPr>
        <w:t>ب</w:t>
      </w:r>
      <w:r w:rsidR="00235E7F" w:rsidRPr="00364941">
        <w:rPr>
          <w:rFonts w:ascii="Simplified Arabic" w:hAnsi="Simplified Arabic" w:cs="Simplified Arabic"/>
          <w:sz w:val="26"/>
          <w:szCs w:val="26"/>
          <w:rtl/>
        </w:rPr>
        <w:t>مناسبة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35E7F" w:rsidRPr="00364941">
        <w:rPr>
          <w:rFonts w:ascii="Simplified Arabic" w:hAnsi="Simplified Arabic" w:cs="Simplified Arabic"/>
          <w:sz w:val="26"/>
          <w:szCs w:val="26"/>
          <w:rtl/>
        </w:rPr>
        <w:t>اليوم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35E7F" w:rsidRPr="00364941">
        <w:rPr>
          <w:rFonts w:ascii="Simplified Arabic" w:hAnsi="Simplified Arabic" w:cs="Simplified Arabic"/>
          <w:sz w:val="26"/>
          <w:szCs w:val="26"/>
          <w:rtl/>
        </w:rPr>
        <w:t>العالمي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35E7F" w:rsidRPr="00364941">
        <w:rPr>
          <w:rFonts w:ascii="Simplified Arabic" w:hAnsi="Simplified Arabic" w:cs="Simplified Arabic"/>
          <w:sz w:val="26"/>
          <w:szCs w:val="26"/>
          <w:rtl/>
        </w:rPr>
        <w:t>للسياحة</w:t>
      </w:r>
      <w:r w:rsidR="000931AC" w:rsidRPr="00364941">
        <w:rPr>
          <w:rFonts w:ascii="Simplified Arabic" w:hAnsi="Simplified Arabic" w:cs="Simplified Arabic"/>
          <w:sz w:val="26"/>
          <w:szCs w:val="26"/>
          <w:rtl/>
        </w:rPr>
        <w:t>،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35E7F" w:rsidRPr="00364941">
        <w:rPr>
          <w:rFonts w:ascii="Simplified Arabic" w:hAnsi="Simplified Arabic" w:cs="Simplified Arabic"/>
          <w:sz w:val="26"/>
          <w:szCs w:val="26"/>
          <w:rtl/>
        </w:rPr>
        <w:t>الذي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35E7F" w:rsidRPr="00364941">
        <w:rPr>
          <w:rFonts w:ascii="Simplified Arabic" w:hAnsi="Simplified Arabic" w:cs="Simplified Arabic"/>
          <w:sz w:val="26"/>
          <w:szCs w:val="26"/>
          <w:rtl/>
        </w:rPr>
        <w:t>يصادف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35E7F" w:rsidRPr="00364941">
        <w:rPr>
          <w:rFonts w:ascii="Simplified Arabic" w:hAnsi="Simplified Arabic" w:cs="Simplified Arabic"/>
          <w:sz w:val="26"/>
          <w:szCs w:val="26"/>
          <w:rtl/>
        </w:rPr>
        <w:t>يوم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35E7F" w:rsidRPr="00364941">
        <w:rPr>
          <w:rFonts w:ascii="Simplified Arabic" w:hAnsi="Simplified Arabic" w:cs="Simplified Arabic"/>
          <w:sz w:val="26"/>
          <w:szCs w:val="26"/>
          <w:rtl/>
        </w:rPr>
        <w:t>27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35E7F" w:rsidRPr="00364941">
        <w:rPr>
          <w:rFonts w:ascii="Simplified Arabic" w:hAnsi="Simplified Arabic" w:cs="Simplified Arabic"/>
          <w:sz w:val="26"/>
          <w:szCs w:val="26"/>
          <w:rtl/>
        </w:rPr>
        <w:t>أيلول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35E7F" w:rsidRPr="00364941">
        <w:rPr>
          <w:rFonts w:ascii="Simplified Arabic" w:hAnsi="Simplified Arabic" w:cs="Simplified Arabic"/>
          <w:sz w:val="26"/>
          <w:szCs w:val="26"/>
          <w:rtl/>
        </w:rPr>
        <w:t>من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35E7F" w:rsidRPr="00364941">
        <w:rPr>
          <w:rFonts w:ascii="Simplified Arabic" w:hAnsi="Simplified Arabic" w:cs="Simplified Arabic"/>
          <w:sz w:val="26"/>
          <w:szCs w:val="26"/>
          <w:rtl/>
        </w:rPr>
        <w:t>كل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35E7F" w:rsidRPr="00364941">
        <w:rPr>
          <w:rFonts w:ascii="Simplified Arabic" w:hAnsi="Simplified Arabic" w:cs="Simplified Arabic"/>
          <w:sz w:val="26"/>
          <w:szCs w:val="26"/>
          <w:rtl/>
        </w:rPr>
        <w:t>عام.</w:t>
      </w:r>
    </w:p>
    <w:p w14:paraId="059376C3" w14:textId="77777777" w:rsidR="00C03594" w:rsidRPr="00364941" w:rsidRDefault="00C03594" w:rsidP="001619CE">
      <w:pPr>
        <w:jc w:val="both"/>
        <w:rPr>
          <w:rFonts w:ascii="Simplified Arabic" w:hAnsi="Simplified Arabic" w:cs="Simplified Arabic"/>
          <w:sz w:val="6"/>
          <w:szCs w:val="6"/>
          <w:rtl/>
        </w:rPr>
      </w:pPr>
    </w:p>
    <w:p w14:paraId="053FD75B" w14:textId="4688C893" w:rsidR="00B66A95" w:rsidRPr="00364941" w:rsidRDefault="00235E7F" w:rsidP="00D12583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وقد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094184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حددت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094184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منظمة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094184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السياحة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094184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العالمية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094184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(</w:t>
      </w:r>
      <w:r w:rsidR="00094184" w:rsidRPr="00364941">
        <w:rPr>
          <w:rFonts w:ascii="Simplified Arabic" w:hAnsi="Simplified Arabic" w:cs="Simplified Arabic"/>
          <w:sz w:val="26"/>
          <w:szCs w:val="26"/>
          <w:lang w:bidi="ar-JO"/>
        </w:rPr>
        <w:t>UNWTO</w:t>
      </w:r>
      <w:r w:rsidR="00094184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)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موضوع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يوم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السياحة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العالمي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للعام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D12583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2025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ليكون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"</w:t>
      </w:r>
      <w:r w:rsidR="0000402C" w:rsidRPr="00364941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السياحة</w:t>
      </w:r>
      <w:r w:rsidR="00D16F5D" w:rsidRPr="00364941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 </w:t>
      </w:r>
      <w:r w:rsidR="00897199" w:rsidRPr="00364941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والتحول</w:t>
      </w:r>
      <w:r w:rsidR="00D16F5D" w:rsidRPr="00364941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 </w:t>
      </w:r>
      <w:r w:rsidR="00897199" w:rsidRPr="00364941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المستدام</w:t>
      </w:r>
      <w:r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"</w:t>
      </w:r>
      <w:r w:rsidR="00897199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.</w:t>
      </w:r>
    </w:p>
    <w:p w14:paraId="7D358097" w14:textId="77777777" w:rsidR="00856A98" w:rsidRPr="00364941" w:rsidRDefault="00856A98" w:rsidP="002710D9">
      <w:pPr>
        <w:jc w:val="both"/>
        <w:rPr>
          <w:rFonts w:ascii="Arabic11 BT" w:hAnsi="Arabic11 BT" w:cs="Simplified Arabic"/>
          <w:color w:val="000000" w:themeColor="text1"/>
          <w:sz w:val="8"/>
          <w:szCs w:val="6"/>
          <w:rtl/>
          <w:lang w:bidi="ar-JO"/>
        </w:rPr>
      </w:pPr>
    </w:p>
    <w:p w14:paraId="08932C73" w14:textId="7D24797A" w:rsidR="00130C0E" w:rsidRPr="00364941" w:rsidRDefault="00235E7F" w:rsidP="00E47C69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64941">
        <w:rPr>
          <w:rFonts w:ascii="Simplified Arabic" w:hAnsi="Simplified Arabic" w:cs="Simplified Arabic"/>
          <w:sz w:val="26"/>
          <w:szCs w:val="26"/>
          <w:rtl/>
        </w:rPr>
        <w:t>وبهذه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المناسبة،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تم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استعراض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أبرز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المؤشرات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السياحية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في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فلسطين</w:t>
      </w:r>
      <w:r w:rsidR="00856A98" w:rsidRPr="00364941">
        <w:rPr>
          <w:rFonts w:ascii="Simplified Arabic" w:hAnsi="Simplified Arabic" w:cs="Simplified Arabic"/>
          <w:sz w:val="26"/>
          <w:szCs w:val="26"/>
          <w:rtl/>
        </w:rPr>
        <w:t>،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56A98" w:rsidRPr="00364941">
        <w:rPr>
          <w:rFonts w:ascii="Simplified Arabic" w:hAnsi="Simplified Arabic" w:cs="Simplified Arabic"/>
          <w:sz w:val="26"/>
          <w:szCs w:val="26"/>
          <w:rtl/>
        </w:rPr>
        <w:t>التي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56A98" w:rsidRPr="00364941">
        <w:rPr>
          <w:rFonts w:ascii="Simplified Arabic" w:hAnsi="Simplified Arabic" w:cs="Simplified Arabic"/>
          <w:sz w:val="26"/>
          <w:szCs w:val="26"/>
          <w:rtl/>
        </w:rPr>
        <w:t>تعكس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97199" w:rsidRPr="00364941">
        <w:rPr>
          <w:rFonts w:ascii="Simplified Arabic" w:hAnsi="Simplified Arabic" w:cs="Simplified Arabic"/>
          <w:sz w:val="26"/>
          <w:szCs w:val="26"/>
          <w:rtl/>
        </w:rPr>
        <w:t>تحسنا</w:t>
      </w:r>
      <w:r w:rsidR="000931AC" w:rsidRPr="00364941">
        <w:rPr>
          <w:rFonts w:ascii="Simplified Arabic" w:hAnsi="Simplified Arabic" w:cs="Simplified Arabic"/>
          <w:sz w:val="26"/>
          <w:szCs w:val="26"/>
          <w:rtl/>
        </w:rPr>
        <w:t>ً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56A98" w:rsidRPr="00364941">
        <w:rPr>
          <w:rFonts w:ascii="Simplified Arabic" w:hAnsi="Simplified Arabic" w:cs="Simplified Arabic"/>
          <w:sz w:val="26"/>
          <w:szCs w:val="26"/>
          <w:rtl/>
        </w:rPr>
        <w:t>في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97199" w:rsidRPr="00364941">
        <w:rPr>
          <w:rFonts w:ascii="Simplified Arabic" w:hAnsi="Simplified Arabic" w:cs="Simplified Arabic"/>
          <w:sz w:val="26"/>
          <w:szCs w:val="26"/>
          <w:rtl/>
        </w:rPr>
        <w:t>القطاع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97199" w:rsidRPr="00364941">
        <w:rPr>
          <w:rFonts w:ascii="Simplified Arabic" w:hAnsi="Simplified Arabic" w:cs="Simplified Arabic"/>
          <w:sz w:val="26"/>
          <w:szCs w:val="26"/>
          <w:rtl/>
        </w:rPr>
        <w:t>السياحي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97199" w:rsidRPr="00364941">
        <w:rPr>
          <w:rFonts w:ascii="Simplified Arabic" w:hAnsi="Simplified Arabic" w:cs="Simplified Arabic"/>
          <w:sz w:val="26"/>
          <w:szCs w:val="26"/>
          <w:rtl/>
        </w:rPr>
        <w:t>مقارنة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97199" w:rsidRPr="00364941">
        <w:rPr>
          <w:rFonts w:ascii="Simplified Arabic" w:hAnsi="Simplified Arabic" w:cs="Simplified Arabic"/>
          <w:sz w:val="26"/>
          <w:szCs w:val="26"/>
          <w:rtl/>
        </w:rPr>
        <w:t>مع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97199" w:rsidRPr="00364941">
        <w:rPr>
          <w:rFonts w:ascii="Simplified Arabic" w:hAnsi="Simplified Arabic" w:cs="Simplified Arabic"/>
          <w:sz w:val="26"/>
          <w:szCs w:val="26"/>
          <w:rtl/>
        </w:rPr>
        <w:t>العام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97199" w:rsidRPr="00364941">
        <w:rPr>
          <w:rFonts w:ascii="Simplified Arabic" w:hAnsi="Simplified Arabic" w:cs="Simplified Arabic"/>
          <w:sz w:val="26"/>
          <w:szCs w:val="26"/>
          <w:rtl/>
        </w:rPr>
        <w:t>السابق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47C69" w:rsidRPr="00364941">
        <w:rPr>
          <w:rFonts w:ascii="Simplified Arabic" w:hAnsi="Simplified Arabic" w:cs="Simplified Arabic"/>
          <w:sz w:val="26"/>
          <w:szCs w:val="26"/>
          <w:rtl/>
        </w:rPr>
        <w:t>في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47C69" w:rsidRPr="00364941">
        <w:rPr>
          <w:rFonts w:ascii="Simplified Arabic" w:hAnsi="Simplified Arabic" w:cs="Simplified Arabic"/>
          <w:sz w:val="26"/>
          <w:szCs w:val="26"/>
          <w:rtl/>
        </w:rPr>
        <w:t>ظل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97199" w:rsidRPr="00364941">
        <w:rPr>
          <w:rFonts w:ascii="Simplified Arabic" w:hAnsi="Simplified Arabic" w:cs="Simplified Arabic"/>
          <w:sz w:val="26"/>
          <w:szCs w:val="26"/>
          <w:rtl/>
        </w:rPr>
        <w:t>استمرار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15FB" w:rsidRPr="00364941">
        <w:rPr>
          <w:rFonts w:ascii="Simplified Arabic" w:hAnsi="Simplified Arabic" w:cs="Simplified Arabic"/>
          <w:sz w:val="26"/>
          <w:szCs w:val="26"/>
          <w:rtl/>
        </w:rPr>
        <w:t>عدوان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15FB" w:rsidRPr="00364941">
        <w:rPr>
          <w:rFonts w:ascii="Simplified Arabic" w:hAnsi="Simplified Arabic" w:cs="Simplified Arabic"/>
          <w:sz w:val="26"/>
          <w:szCs w:val="26"/>
          <w:rtl/>
        </w:rPr>
        <w:t>الاحتلال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931AC" w:rsidRPr="00364941">
        <w:rPr>
          <w:rFonts w:ascii="Simplified Arabic" w:hAnsi="Simplified Arabic" w:cs="Simplified Arabic"/>
          <w:sz w:val="26"/>
          <w:szCs w:val="26"/>
          <w:rtl/>
        </w:rPr>
        <w:t>الإسرائيلي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75125" w:rsidRPr="00364941">
        <w:rPr>
          <w:rFonts w:ascii="Simplified Arabic" w:hAnsi="Simplified Arabic" w:cs="Simplified Arabic"/>
          <w:sz w:val="26"/>
          <w:szCs w:val="26"/>
          <w:rtl/>
        </w:rPr>
        <w:t>على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75125" w:rsidRPr="00364941">
        <w:rPr>
          <w:rFonts w:ascii="Simplified Arabic" w:hAnsi="Simplified Arabic" w:cs="Simplified Arabic"/>
          <w:sz w:val="26"/>
          <w:szCs w:val="26"/>
          <w:rtl/>
        </w:rPr>
        <w:t>الشعب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75125" w:rsidRPr="00364941">
        <w:rPr>
          <w:rFonts w:ascii="Simplified Arabic" w:hAnsi="Simplified Arabic" w:cs="Simplified Arabic"/>
          <w:sz w:val="26"/>
          <w:szCs w:val="26"/>
          <w:rtl/>
        </w:rPr>
        <w:t>الفلسطيني</w:t>
      </w:r>
      <w:r w:rsidR="00856A98" w:rsidRPr="00364941">
        <w:rPr>
          <w:rFonts w:ascii="Simplified Arabic" w:hAnsi="Simplified Arabic" w:cs="Simplified Arabic"/>
          <w:sz w:val="26"/>
          <w:szCs w:val="26"/>
          <w:rtl/>
        </w:rPr>
        <w:t>،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56A98" w:rsidRPr="00364941">
        <w:rPr>
          <w:rFonts w:ascii="Simplified Arabic" w:hAnsi="Simplified Arabic" w:cs="Simplified Arabic"/>
          <w:sz w:val="26"/>
          <w:szCs w:val="26"/>
          <w:rtl/>
        </w:rPr>
        <w:t>وهي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56A98" w:rsidRPr="00364941">
        <w:rPr>
          <w:rFonts w:ascii="Simplified Arabic" w:hAnsi="Simplified Arabic" w:cs="Simplified Arabic"/>
          <w:sz w:val="26"/>
          <w:szCs w:val="26"/>
          <w:rtl/>
        </w:rPr>
        <w:t>على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B7B43" w:rsidRPr="00364941">
        <w:rPr>
          <w:rFonts w:ascii="Simplified Arabic" w:hAnsi="Simplified Arabic" w:cs="Simplified Arabic"/>
          <w:sz w:val="26"/>
          <w:szCs w:val="26"/>
          <w:rtl/>
        </w:rPr>
        <w:t>النحو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B7B43" w:rsidRPr="00364941">
        <w:rPr>
          <w:rFonts w:ascii="Simplified Arabic" w:hAnsi="Simplified Arabic" w:cs="Simplified Arabic"/>
          <w:sz w:val="26"/>
          <w:szCs w:val="26"/>
          <w:rtl/>
        </w:rPr>
        <w:t>الآتي:</w:t>
      </w:r>
    </w:p>
    <w:p w14:paraId="111CFA8B" w14:textId="77777777" w:rsidR="006F55C4" w:rsidRPr="00364941" w:rsidRDefault="006F55C4" w:rsidP="00897199">
      <w:pPr>
        <w:jc w:val="both"/>
        <w:rPr>
          <w:rFonts w:ascii="Arabic11 BT" w:hAnsi="Arabic11 BT" w:cs="Simplified Arabic"/>
          <w:color w:val="000000" w:themeColor="text1"/>
          <w:sz w:val="16"/>
          <w:szCs w:val="16"/>
          <w:rtl/>
        </w:rPr>
      </w:pPr>
    </w:p>
    <w:p w14:paraId="1FC453E8" w14:textId="7B553A26" w:rsidR="006F55C4" w:rsidRPr="00364941" w:rsidRDefault="006F55C4" w:rsidP="006F55C4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ارتفاع</w:t>
      </w:r>
      <w:r w:rsidR="00D16F5D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562F55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ملحوظ</w:t>
      </w:r>
      <w:r w:rsidR="00D16F5D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في</w:t>
      </w:r>
      <w:r w:rsidR="00D16F5D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0931AC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أعداد</w:t>
      </w:r>
      <w:r w:rsidR="00D16F5D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نزلاء</w:t>
      </w:r>
      <w:r w:rsidR="00D16F5D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الفنادق</w:t>
      </w:r>
      <w:r w:rsidR="00D16F5D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في</w:t>
      </w:r>
      <w:r w:rsidR="00D16F5D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الضفة</w:t>
      </w:r>
      <w:r w:rsidR="00D16F5D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الغربية</w:t>
      </w:r>
      <w:r w:rsidR="00D16F5D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خلال</w:t>
      </w:r>
      <w:r w:rsidR="00D16F5D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النصف</w:t>
      </w:r>
      <w:r w:rsidR="00D16F5D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الأول</w:t>
      </w:r>
      <w:r w:rsidR="00D16F5D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من</w:t>
      </w:r>
      <w:r w:rsidR="00D16F5D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العام</w:t>
      </w:r>
      <w:r w:rsidR="00D16F5D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2025</w:t>
      </w:r>
    </w:p>
    <w:p w14:paraId="49D3A19B" w14:textId="51053ACC" w:rsidR="006F55C4" w:rsidRPr="00364941" w:rsidRDefault="00263269" w:rsidP="006969A3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بحسب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بيانات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مسح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الفنادق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للنصف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الأول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0931AC" w:rsidRPr="00364941">
        <w:rPr>
          <w:rFonts w:ascii="Simplified Arabic" w:hAnsi="Simplified Arabic" w:cs="Simplified Arabic"/>
          <w:sz w:val="26"/>
          <w:szCs w:val="26"/>
          <w:rtl/>
        </w:rPr>
        <w:t>من ال</w:t>
      </w:r>
      <w:r w:rsidR="000931AC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عام </w:t>
      </w:r>
      <w:r w:rsidR="006969A3" w:rsidRPr="00364941">
        <w:rPr>
          <w:rFonts w:ascii="Simplified Arabic" w:hAnsi="Simplified Arabic" w:cs="Simplified Arabic"/>
          <w:sz w:val="26"/>
          <w:szCs w:val="26"/>
          <w:lang w:bidi="ar-JO"/>
        </w:rPr>
        <w:t>2025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6969A3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الصادرة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6969A3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عن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الجهاز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المركزي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للإحصاء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الفلسطيني،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فقد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6F55C4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شهد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6F55C4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عدد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6F55C4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نزلاء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6F55C4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الفنادق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6F55C4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في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6F55C4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الضفة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6F55C4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الغربية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6F55C4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خلال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6F55C4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النصف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0931AC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الأول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6F55C4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من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6F55C4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العام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6F55C4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2025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6F55C4" w:rsidRPr="00364941">
        <w:rPr>
          <w:rFonts w:ascii="Simplified Arabic" w:hAnsi="Simplified Arabic" w:cs="Simplified Arabic"/>
          <w:sz w:val="26"/>
          <w:szCs w:val="26"/>
          <w:rtl/>
        </w:rPr>
        <w:t>ارتفاعا</w:t>
      </w:r>
      <w:r w:rsidR="000931AC" w:rsidRPr="00364941">
        <w:rPr>
          <w:rFonts w:ascii="Simplified Arabic" w:hAnsi="Simplified Arabic" w:cs="Simplified Arabic"/>
          <w:sz w:val="26"/>
          <w:szCs w:val="26"/>
          <w:rtl/>
        </w:rPr>
        <w:t>ً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F55C4" w:rsidRPr="00364941">
        <w:rPr>
          <w:rFonts w:ascii="Simplified Arabic" w:hAnsi="Simplified Arabic" w:cs="Simplified Arabic"/>
          <w:sz w:val="26"/>
          <w:szCs w:val="26"/>
          <w:rtl/>
        </w:rPr>
        <w:t>بلغ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حوالي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62F55" w:rsidRPr="00364941">
        <w:rPr>
          <w:rFonts w:ascii="Simplified Arabic" w:hAnsi="Simplified Arabic" w:cs="Simplified Arabic"/>
          <w:sz w:val="26"/>
          <w:szCs w:val="26"/>
          <w:rtl/>
        </w:rPr>
        <w:t>103</w:t>
      </w:r>
      <w:r w:rsidR="006F55C4" w:rsidRPr="00364941">
        <w:rPr>
          <w:rFonts w:ascii="Simplified Arabic" w:hAnsi="Simplified Arabic" w:cs="Simplified Arabic"/>
          <w:sz w:val="26"/>
          <w:szCs w:val="26"/>
          <w:rtl/>
        </w:rPr>
        <w:t>%</w:t>
      </w:r>
      <w:r w:rsidR="000931AC" w:rsidRPr="00364941">
        <w:rPr>
          <w:rFonts w:ascii="Simplified Arabic" w:hAnsi="Simplified Arabic" w:cs="Simplified Arabic"/>
          <w:sz w:val="26"/>
          <w:szCs w:val="26"/>
          <w:rtl/>
        </w:rPr>
        <w:t>،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F55C4" w:rsidRPr="00364941">
        <w:rPr>
          <w:rFonts w:ascii="Simplified Arabic" w:hAnsi="Simplified Arabic" w:cs="Simplified Arabic"/>
          <w:sz w:val="26"/>
          <w:szCs w:val="26"/>
          <w:rtl/>
        </w:rPr>
        <w:t>مقارنة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F55C4" w:rsidRPr="00364941">
        <w:rPr>
          <w:rFonts w:ascii="Simplified Arabic" w:hAnsi="Simplified Arabic" w:cs="Simplified Arabic"/>
          <w:sz w:val="26"/>
          <w:szCs w:val="26"/>
          <w:rtl/>
        </w:rPr>
        <w:t>بالفترة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931AC" w:rsidRPr="00364941">
        <w:rPr>
          <w:rFonts w:ascii="Simplified Arabic" w:hAnsi="Simplified Arabic" w:cs="Simplified Arabic"/>
          <w:sz w:val="26"/>
          <w:szCs w:val="26"/>
          <w:rtl/>
        </w:rPr>
        <w:t xml:space="preserve">ذاتها </w:t>
      </w:r>
      <w:r w:rsidR="006F55C4" w:rsidRPr="00364941">
        <w:rPr>
          <w:rFonts w:ascii="Simplified Arabic" w:hAnsi="Simplified Arabic" w:cs="Simplified Arabic"/>
          <w:sz w:val="26"/>
          <w:szCs w:val="26"/>
          <w:rtl/>
        </w:rPr>
        <w:t>من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F55C4" w:rsidRPr="00364941">
        <w:rPr>
          <w:rFonts w:ascii="Simplified Arabic" w:hAnsi="Simplified Arabic" w:cs="Simplified Arabic"/>
          <w:sz w:val="26"/>
          <w:szCs w:val="26"/>
          <w:rtl/>
        </w:rPr>
        <w:t>العام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F55C4" w:rsidRPr="00364941">
        <w:rPr>
          <w:rFonts w:ascii="Simplified Arabic" w:hAnsi="Simplified Arabic" w:cs="Simplified Arabic"/>
          <w:sz w:val="26"/>
          <w:szCs w:val="26"/>
          <w:rtl/>
        </w:rPr>
        <w:t>السابق،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F55C4" w:rsidRPr="00364941">
        <w:rPr>
          <w:rFonts w:ascii="Simplified Arabic" w:hAnsi="Simplified Arabic" w:cs="Simplified Arabic"/>
          <w:sz w:val="26"/>
          <w:szCs w:val="26"/>
          <w:rtl/>
        </w:rPr>
        <w:t>حيث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F55C4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بلغ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6F55C4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عدد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6F55C4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نزلاء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6F55C4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الفنادق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6F55C4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في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6F55C4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الضفة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6F55C4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الغربية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562F55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121</w:t>
      </w:r>
      <w:r w:rsidR="006F55C4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.4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6F55C4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ألف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6F55C4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نزيل</w:t>
      </w:r>
      <w:r w:rsidR="000931AC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،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F55C4" w:rsidRPr="00364941">
        <w:rPr>
          <w:rFonts w:ascii="Simplified Arabic" w:hAnsi="Simplified Arabic" w:cs="Simplified Arabic"/>
          <w:sz w:val="26"/>
          <w:szCs w:val="26"/>
          <w:rtl/>
        </w:rPr>
        <w:t>أقاموا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F55C4" w:rsidRPr="00364941">
        <w:rPr>
          <w:rFonts w:ascii="Simplified Arabic" w:hAnsi="Simplified Arabic" w:cs="Simplified Arabic"/>
          <w:sz w:val="26"/>
          <w:szCs w:val="26"/>
          <w:rtl/>
        </w:rPr>
        <w:t>حوالي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62F55" w:rsidRPr="00364941">
        <w:rPr>
          <w:rFonts w:ascii="Simplified Arabic" w:hAnsi="Simplified Arabic" w:cs="Simplified Arabic"/>
          <w:sz w:val="26"/>
          <w:szCs w:val="26"/>
          <w:rtl/>
        </w:rPr>
        <w:t>255</w:t>
      </w:r>
      <w:r w:rsidR="006F55C4" w:rsidRPr="00364941">
        <w:rPr>
          <w:rFonts w:ascii="Simplified Arabic" w:hAnsi="Simplified Arabic" w:cs="Simplified Arabic"/>
          <w:sz w:val="26"/>
          <w:szCs w:val="26"/>
          <w:rtl/>
        </w:rPr>
        <w:t>.4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17420" w:rsidRPr="00364941">
        <w:rPr>
          <w:rFonts w:ascii="Simplified Arabic" w:hAnsi="Simplified Arabic" w:cs="Simplified Arabic"/>
          <w:sz w:val="26"/>
          <w:szCs w:val="26"/>
          <w:rtl/>
        </w:rPr>
        <w:t>ألف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F55C4" w:rsidRPr="00364941">
        <w:rPr>
          <w:rFonts w:ascii="Simplified Arabic" w:hAnsi="Simplified Arabic" w:cs="Simplified Arabic"/>
          <w:sz w:val="26"/>
          <w:szCs w:val="26"/>
          <w:rtl/>
        </w:rPr>
        <w:t>ليلة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F55C4" w:rsidRPr="00364941">
        <w:rPr>
          <w:rFonts w:ascii="Simplified Arabic" w:hAnsi="Simplified Arabic" w:cs="Simplified Arabic"/>
          <w:sz w:val="26"/>
          <w:szCs w:val="26"/>
          <w:rtl/>
        </w:rPr>
        <w:t>مبيت.</w:t>
      </w:r>
    </w:p>
    <w:p w14:paraId="56EB853C" w14:textId="77777777" w:rsidR="006F55C4" w:rsidRPr="00364941" w:rsidRDefault="006F55C4" w:rsidP="006F55C4">
      <w:pPr>
        <w:jc w:val="both"/>
        <w:rPr>
          <w:rFonts w:ascii="Simplified Arabic" w:hAnsi="Simplified Arabic" w:cs="Simplified Arabic"/>
          <w:sz w:val="6"/>
          <w:szCs w:val="6"/>
          <w:rtl/>
        </w:rPr>
      </w:pPr>
    </w:p>
    <w:p w14:paraId="2463250B" w14:textId="10FF7512" w:rsidR="006F55C4" w:rsidRPr="00364941" w:rsidRDefault="006F55C4" w:rsidP="00263269">
      <w:pPr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  <w:r w:rsidRPr="00364941">
        <w:rPr>
          <w:rFonts w:ascii="Simplified Arabic" w:hAnsi="Simplified Arabic" w:cs="Simplified Arabic"/>
          <w:sz w:val="26"/>
          <w:szCs w:val="26"/>
          <w:rtl/>
        </w:rPr>
        <w:t>وقد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استقبلت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محافظة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رام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الله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والبيرة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العدد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الأكبر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من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النزلاء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826B0" w:rsidRPr="00364941">
        <w:rPr>
          <w:rFonts w:ascii="Simplified Arabic" w:hAnsi="Simplified Arabic" w:cs="Simplified Arabic"/>
          <w:sz w:val="26"/>
          <w:szCs w:val="26"/>
          <w:rtl/>
        </w:rPr>
        <w:t>35</w:t>
      </w:r>
      <w:r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%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من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931AC" w:rsidRPr="00364941">
        <w:rPr>
          <w:rFonts w:ascii="Simplified Arabic" w:hAnsi="Simplified Arabic" w:cs="Simplified Arabic"/>
          <w:sz w:val="26"/>
          <w:szCs w:val="26"/>
          <w:rtl/>
        </w:rPr>
        <w:t>إجمالي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عدد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نزلاء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الفنادق،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0931AC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تليها </w:t>
      </w:r>
      <w:r w:rsidR="00E826B0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محافظة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0931AC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أريحا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0931AC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والأغوار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E826B0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بنسبة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E826B0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22.1%</w:t>
      </w:r>
      <w:r w:rsidR="000931AC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،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E826B0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ثم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E826B0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محافظة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E826B0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بيت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E826B0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لحم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E826B0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بنسبة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263269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20</w:t>
      </w:r>
      <w:r w:rsidR="00E826B0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%</w:t>
      </w:r>
      <w:r w:rsidR="000931AC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،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0931AC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ف</w:t>
      </w:r>
      <w:r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محافظة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نابلس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بنسبة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E826B0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18%.</w:t>
      </w:r>
    </w:p>
    <w:p w14:paraId="0A90CD19" w14:textId="77777777" w:rsidR="006F55C4" w:rsidRPr="00364941" w:rsidRDefault="006F55C4" w:rsidP="006F55C4">
      <w:pPr>
        <w:jc w:val="both"/>
        <w:rPr>
          <w:rFonts w:ascii="Simplified Arabic" w:hAnsi="Simplified Arabic" w:cs="Simplified Arabic"/>
          <w:color w:val="FF0000"/>
          <w:sz w:val="6"/>
          <w:szCs w:val="6"/>
          <w:rtl/>
        </w:rPr>
      </w:pPr>
    </w:p>
    <w:p w14:paraId="7018F11A" w14:textId="6DF97CB8" w:rsidR="006F55C4" w:rsidRPr="00364941" w:rsidRDefault="006F55C4" w:rsidP="00263269">
      <w:pPr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  <w:r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ومن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الجدير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بالذكر</w:t>
      </w:r>
      <w:r w:rsidR="00A54CD8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،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0931AC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أن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C22AE5" w:rsidRPr="00364941">
        <w:rPr>
          <w:rFonts w:ascii="Simplified Arabic" w:hAnsi="Simplified Arabic" w:cs="Simplified Arabic"/>
          <w:sz w:val="26"/>
          <w:szCs w:val="26"/>
          <w:lang w:bidi="ar-JO"/>
        </w:rPr>
        <w:t>53.3</w:t>
      </w:r>
      <w:r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%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من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نزلاء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الفنادق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هم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من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الوافدين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263269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الفلسطينيين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0931AC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المقيمين </w:t>
      </w:r>
      <w:r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في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أراضي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1948</w:t>
      </w:r>
      <w:r w:rsidR="000931AC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،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يليهم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النزلاء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0931AC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المحليون </w:t>
      </w:r>
      <w:r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بنسبة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C22AE5" w:rsidRPr="00364941">
        <w:rPr>
          <w:rFonts w:ascii="Simplified Arabic" w:hAnsi="Simplified Arabic" w:cs="Simplified Arabic"/>
          <w:sz w:val="26"/>
          <w:szCs w:val="26"/>
          <w:lang w:bidi="ar-JO"/>
        </w:rPr>
        <w:t>24.7</w:t>
      </w:r>
      <w:r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%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من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0931AC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إجمالي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النزلاء</w:t>
      </w:r>
      <w:r w:rsidR="000931AC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،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في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حين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شكل</w:t>
      </w:r>
      <w:r w:rsidR="000931AC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ت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باقي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الجنسيات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C22AE5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22</w:t>
      </w:r>
      <w:r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%.</w:t>
      </w:r>
    </w:p>
    <w:p w14:paraId="2A59AF10" w14:textId="12566BDB" w:rsidR="006F55C4" w:rsidRPr="00364941" w:rsidRDefault="006F55C4" w:rsidP="00474AFE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r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عدد</w:t>
      </w:r>
      <w:r w:rsidR="00D16F5D"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نزلاء</w:t>
      </w:r>
      <w:r w:rsidR="00D16F5D"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الفنادق</w:t>
      </w:r>
      <w:r w:rsidR="00D16F5D"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في</w:t>
      </w:r>
      <w:r w:rsidR="00D16F5D"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الضفة</w:t>
      </w:r>
      <w:r w:rsidR="00D16F5D"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الغربية</w:t>
      </w:r>
      <w:r w:rsidR="00D16F5D"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حسب</w:t>
      </w:r>
      <w:r w:rsidR="00D16F5D"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المحافظة</w:t>
      </w:r>
      <w:r w:rsidR="00D16F5D"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خلال</w:t>
      </w:r>
      <w:r w:rsidR="00D16F5D"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النصف</w:t>
      </w:r>
      <w:r w:rsidR="00D16F5D"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الأول</w:t>
      </w:r>
      <w:r w:rsidR="00D16F5D"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للأعوام</w:t>
      </w:r>
      <w:r w:rsidR="00D16F5D"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(</w:t>
      </w:r>
      <w:r w:rsidR="00474AFE"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2021</w:t>
      </w:r>
      <w:r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-</w:t>
      </w:r>
      <w:r w:rsidR="00474AFE"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2025</w:t>
      </w:r>
      <w:r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)</w:t>
      </w:r>
    </w:p>
    <w:tbl>
      <w:tblPr>
        <w:bidiVisual/>
        <w:tblW w:w="6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3"/>
        <w:gridCol w:w="990"/>
        <w:gridCol w:w="1080"/>
        <w:gridCol w:w="1080"/>
        <w:gridCol w:w="1177"/>
        <w:gridCol w:w="1067"/>
      </w:tblGrid>
      <w:tr w:rsidR="0020115F" w:rsidRPr="00364941" w14:paraId="35145CAE" w14:textId="77777777" w:rsidTr="00364941">
        <w:trPr>
          <w:cantSplit/>
          <w:trHeight w:hRule="exact" w:val="346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9DBC66" w14:textId="77777777" w:rsidR="00474AFE" w:rsidRPr="00364941" w:rsidRDefault="00474AFE" w:rsidP="0020115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64941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المحافظة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5168C0" w14:textId="77777777" w:rsidR="00474AFE" w:rsidRPr="00364941" w:rsidRDefault="00474AFE" w:rsidP="0020115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649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2021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492C6378" w14:textId="77777777" w:rsidR="00474AFE" w:rsidRPr="00364941" w:rsidRDefault="00474AFE" w:rsidP="0020115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649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202</w:t>
            </w:r>
            <w:r w:rsidRPr="00364941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080" w:type="dxa"/>
            <w:shd w:val="clear" w:color="auto" w:fill="FFFFFF" w:themeFill="background1"/>
          </w:tcPr>
          <w:p w14:paraId="46F0C4A4" w14:textId="77777777" w:rsidR="00474AFE" w:rsidRPr="00364941" w:rsidRDefault="00474AFE" w:rsidP="0020115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649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2023</w:t>
            </w:r>
          </w:p>
        </w:tc>
        <w:tc>
          <w:tcPr>
            <w:tcW w:w="1177" w:type="dxa"/>
            <w:shd w:val="clear" w:color="auto" w:fill="FFFFFF" w:themeFill="background1"/>
            <w:noWrap/>
            <w:hideMark/>
          </w:tcPr>
          <w:p w14:paraId="1DB49D73" w14:textId="77777777" w:rsidR="00474AFE" w:rsidRPr="00364941" w:rsidRDefault="00474AFE" w:rsidP="0020115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649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2024</w:t>
            </w:r>
          </w:p>
        </w:tc>
        <w:tc>
          <w:tcPr>
            <w:tcW w:w="1067" w:type="dxa"/>
            <w:shd w:val="clear" w:color="auto" w:fill="FFFFFF" w:themeFill="background1"/>
          </w:tcPr>
          <w:p w14:paraId="3508FE66" w14:textId="77777777" w:rsidR="00474AFE" w:rsidRPr="00364941" w:rsidRDefault="00474AFE" w:rsidP="0020115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64941">
              <w:rPr>
                <w:rFonts w:asciiTheme="majorBidi" w:hAnsiTheme="majorBidi" w:cstheme="majorBidi"/>
                <w:b/>
                <w:bCs/>
                <w:color w:val="000000" w:themeColor="text1"/>
              </w:rPr>
              <w:t>2025</w:t>
            </w:r>
          </w:p>
        </w:tc>
      </w:tr>
      <w:tr w:rsidR="0020115F" w:rsidRPr="00364941" w14:paraId="55833898" w14:textId="77777777" w:rsidTr="00364941">
        <w:trPr>
          <w:cantSplit/>
          <w:trHeight w:hRule="exact" w:val="459"/>
          <w:jc w:val="center"/>
        </w:trPr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345FF1" w14:textId="77777777" w:rsidR="00474AFE" w:rsidRPr="00364941" w:rsidRDefault="00474AFE" w:rsidP="0020115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</w:pPr>
            <w:r w:rsidRPr="00364941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جنين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9518D80" w14:textId="77777777" w:rsidR="00474AFE" w:rsidRPr="00364941" w:rsidRDefault="00474AFE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3,424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8AE1F05" w14:textId="77777777" w:rsidR="00474AFE" w:rsidRPr="00364941" w:rsidRDefault="00474AFE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5,090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AE8F381" w14:textId="77777777" w:rsidR="00474AFE" w:rsidRPr="00364941" w:rsidRDefault="00474AFE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4,965</w:t>
            </w:r>
          </w:p>
        </w:tc>
        <w:tc>
          <w:tcPr>
            <w:tcW w:w="1177" w:type="dxa"/>
            <w:shd w:val="clear" w:color="auto" w:fill="FFFFFF" w:themeFill="background1"/>
            <w:noWrap/>
            <w:vAlign w:val="center"/>
          </w:tcPr>
          <w:p w14:paraId="55D2A342" w14:textId="77777777" w:rsidR="00474AFE" w:rsidRPr="00364941" w:rsidRDefault="00474AFE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2,637</w:t>
            </w:r>
          </w:p>
        </w:tc>
        <w:tc>
          <w:tcPr>
            <w:tcW w:w="1067" w:type="dxa"/>
            <w:shd w:val="clear" w:color="auto" w:fill="FFFFFF" w:themeFill="background1"/>
            <w:vAlign w:val="center"/>
          </w:tcPr>
          <w:p w14:paraId="0CCDFD83" w14:textId="77777777" w:rsidR="00474AFE" w:rsidRPr="00364941" w:rsidRDefault="00474AFE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1,99</w:t>
            </w:r>
            <w:r w:rsidR="00C22AE5" w:rsidRPr="00364941">
              <w:rPr>
                <w:rFonts w:asciiTheme="majorBidi" w:hAnsiTheme="majorBidi" w:cstheme="majorBidi"/>
                <w:color w:val="000000"/>
              </w:rPr>
              <w:t>8</w:t>
            </w:r>
          </w:p>
        </w:tc>
      </w:tr>
      <w:tr w:rsidR="0020115F" w:rsidRPr="00364941" w14:paraId="225E9DE0" w14:textId="77777777" w:rsidTr="00364941">
        <w:trPr>
          <w:cantSplit/>
          <w:trHeight w:hRule="exact" w:val="436"/>
          <w:jc w:val="center"/>
        </w:trPr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1F0D4A" w14:textId="77777777" w:rsidR="00474AFE" w:rsidRPr="00364941" w:rsidRDefault="00474AFE" w:rsidP="0020115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64941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نابلس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4DA335" w14:textId="77777777" w:rsidR="00474AFE" w:rsidRPr="00364941" w:rsidRDefault="00474AFE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5,398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D7ADB22" w14:textId="77777777" w:rsidR="00474AFE" w:rsidRPr="00364941" w:rsidRDefault="00474AFE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13,504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D3567A4" w14:textId="77777777" w:rsidR="00474AFE" w:rsidRPr="00364941" w:rsidRDefault="00474AFE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19,414</w:t>
            </w:r>
          </w:p>
          <w:p w14:paraId="44D5D293" w14:textId="77777777" w:rsidR="00474AFE" w:rsidRPr="00364941" w:rsidRDefault="00474AFE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177" w:type="dxa"/>
            <w:shd w:val="clear" w:color="auto" w:fill="FFFFFF" w:themeFill="background1"/>
            <w:noWrap/>
            <w:vAlign w:val="center"/>
          </w:tcPr>
          <w:p w14:paraId="59FC1CA1" w14:textId="77777777" w:rsidR="00474AFE" w:rsidRPr="00364941" w:rsidRDefault="00474AFE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13,180</w:t>
            </w:r>
          </w:p>
        </w:tc>
        <w:tc>
          <w:tcPr>
            <w:tcW w:w="1067" w:type="dxa"/>
            <w:shd w:val="clear" w:color="auto" w:fill="FFFFFF" w:themeFill="background1"/>
            <w:vAlign w:val="center"/>
          </w:tcPr>
          <w:p w14:paraId="37E3346A" w14:textId="6CA4EC96" w:rsidR="00474AFE" w:rsidRPr="00364941" w:rsidRDefault="00474AFE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21,</w:t>
            </w:r>
            <w:r w:rsidR="00C22AE5" w:rsidRPr="00364941">
              <w:rPr>
                <w:rFonts w:asciiTheme="majorBidi" w:hAnsiTheme="majorBidi" w:cstheme="majorBidi"/>
                <w:color w:val="000000"/>
              </w:rPr>
              <w:t>999</w:t>
            </w:r>
          </w:p>
        </w:tc>
      </w:tr>
      <w:tr w:rsidR="0020115F" w:rsidRPr="00364941" w14:paraId="1FAC6131" w14:textId="77777777" w:rsidTr="00364941">
        <w:trPr>
          <w:cantSplit/>
          <w:trHeight w:hRule="exact" w:val="572"/>
          <w:jc w:val="center"/>
        </w:trPr>
        <w:tc>
          <w:tcPr>
            <w:tcW w:w="1433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DB6C46" w14:textId="4054CC8D" w:rsidR="00474AFE" w:rsidRPr="00364941" w:rsidRDefault="00474AFE" w:rsidP="0020115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364941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رام</w:t>
            </w:r>
            <w:r w:rsidR="00D16F5D" w:rsidRPr="00364941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</w:t>
            </w:r>
            <w:r w:rsidRPr="00364941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الله</w:t>
            </w:r>
            <w:r w:rsidR="00D16F5D" w:rsidRPr="00364941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</w:t>
            </w:r>
            <w:r w:rsidRPr="00364941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والبيرة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6D5815C" w14:textId="77777777" w:rsidR="00474AFE" w:rsidRPr="00364941" w:rsidRDefault="00474AFE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4,815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7D08EA5" w14:textId="77777777" w:rsidR="00474AFE" w:rsidRPr="00364941" w:rsidRDefault="00474AFE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35,996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6FD432E" w14:textId="77777777" w:rsidR="00474AFE" w:rsidRPr="00364941" w:rsidRDefault="00474AFE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36,801</w:t>
            </w:r>
          </w:p>
        </w:tc>
        <w:tc>
          <w:tcPr>
            <w:tcW w:w="1177" w:type="dxa"/>
            <w:shd w:val="clear" w:color="auto" w:fill="FFFFFF" w:themeFill="background1"/>
            <w:noWrap/>
            <w:vAlign w:val="center"/>
          </w:tcPr>
          <w:p w14:paraId="6D07237C" w14:textId="77777777" w:rsidR="00474AFE" w:rsidRPr="00364941" w:rsidRDefault="00474AFE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15,582</w:t>
            </w:r>
          </w:p>
        </w:tc>
        <w:tc>
          <w:tcPr>
            <w:tcW w:w="1067" w:type="dxa"/>
            <w:shd w:val="clear" w:color="auto" w:fill="FFFFFF" w:themeFill="background1"/>
            <w:vAlign w:val="center"/>
          </w:tcPr>
          <w:p w14:paraId="45E93BEA" w14:textId="0E1519C7" w:rsidR="00474AFE" w:rsidRPr="00364941" w:rsidRDefault="00C22AE5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42</w:t>
            </w:r>
            <w:r w:rsidR="00474AFE" w:rsidRPr="00364941">
              <w:rPr>
                <w:rFonts w:asciiTheme="majorBidi" w:hAnsiTheme="majorBidi" w:cstheme="majorBidi"/>
                <w:color w:val="000000"/>
              </w:rPr>
              <w:t>,</w:t>
            </w:r>
            <w:r w:rsidRPr="00364941">
              <w:rPr>
                <w:rFonts w:asciiTheme="majorBidi" w:hAnsiTheme="majorBidi" w:cstheme="majorBidi"/>
                <w:color w:val="000000"/>
              </w:rPr>
              <w:t>577</w:t>
            </w:r>
          </w:p>
        </w:tc>
      </w:tr>
      <w:tr w:rsidR="0020115F" w:rsidRPr="00364941" w14:paraId="12E65614" w14:textId="77777777" w:rsidTr="00364941">
        <w:trPr>
          <w:cantSplit/>
          <w:trHeight w:hRule="exact" w:val="685"/>
          <w:jc w:val="center"/>
        </w:trPr>
        <w:tc>
          <w:tcPr>
            <w:tcW w:w="1433" w:type="dxa"/>
            <w:shd w:val="clear" w:color="auto" w:fill="FFFFFF" w:themeFill="background1"/>
            <w:noWrap/>
            <w:vAlign w:val="center"/>
            <w:hideMark/>
          </w:tcPr>
          <w:p w14:paraId="33195ED5" w14:textId="173286B2" w:rsidR="00474AFE" w:rsidRPr="00364941" w:rsidRDefault="00474AFE" w:rsidP="0020115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64941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أريحا</w:t>
            </w:r>
            <w:r w:rsidR="00D16F5D" w:rsidRPr="00364941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</w:t>
            </w:r>
            <w:r w:rsidRPr="00364941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والأغوار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F57D689" w14:textId="77777777" w:rsidR="00474AFE" w:rsidRPr="00364941" w:rsidRDefault="00474AFE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42,258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17CE38B6" w14:textId="77777777" w:rsidR="00474AFE" w:rsidRPr="00364941" w:rsidRDefault="00474AFE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25,278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D626A2B" w14:textId="77777777" w:rsidR="00474AFE" w:rsidRPr="00364941" w:rsidRDefault="00474AFE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32,535</w:t>
            </w:r>
          </w:p>
        </w:tc>
        <w:tc>
          <w:tcPr>
            <w:tcW w:w="1177" w:type="dxa"/>
            <w:shd w:val="clear" w:color="auto" w:fill="FFFFFF" w:themeFill="background1"/>
            <w:noWrap/>
            <w:vAlign w:val="center"/>
          </w:tcPr>
          <w:p w14:paraId="238FDB79" w14:textId="77777777" w:rsidR="00474AFE" w:rsidRPr="00364941" w:rsidRDefault="00474AFE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13,338</w:t>
            </w:r>
          </w:p>
        </w:tc>
        <w:tc>
          <w:tcPr>
            <w:tcW w:w="1067" w:type="dxa"/>
            <w:shd w:val="clear" w:color="auto" w:fill="FFFFFF" w:themeFill="background1"/>
            <w:vAlign w:val="center"/>
          </w:tcPr>
          <w:p w14:paraId="60E3815A" w14:textId="5A8A8E54" w:rsidR="00474AFE" w:rsidRPr="00364941" w:rsidRDefault="00C22AE5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26</w:t>
            </w:r>
            <w:r w:rsidR="00474AFE" w:rsidRPr="00364941">
              <w:rPr>
                <w:rFonts w:asciiTheme="majorBidi" w:hAnsiTheme="majorBidi" w:cstheme="majorBidi"/>
                <w:color w:val="000000"/>
              </w:rPr>
              <w:t>,</w:t>
            </w:r>
            <w:r w:rsidRPr="00364941">
              <w:rPr>
                <w:rFonts w:asciiTheme="majorBidi" w:hAnsiTheme="majorBidi" w:cstheme="majorBidi"/>
                <w:color w:val="000000"/>
              </w:rPr>
              <w:t>798</w:t>
            </w:r>
          </w:p>
        </w:tc>
      </w:tr>
      <w:tr w:rsidR="0020115F" w:rsidRPr="00364941" w14:paraId="51741432" w14:textId="77777777" w:rsidTr="00364941">
        <w:trPr>
          <w:cantSplit/>
          <w:trHeight w:hRule="exact" w:val="459"/>
          <w:jc w:val="center"/>
        </w:trPr>
        <w:tc>
          <w:tcPr>
            <w:tcW w:w="1433" w:type="dxa"/>
            <w:shd w:val="clear" w:color="auto" w:fill="FFFFFF" w:themeFill="background1"/>
            <w:noWrap/>
            <w:vAlign w:val="center"/>
          </w:tcPr>
          <w:p w14:paraId="298104D3" w14:textId="77777777" w:rsidR="00474AFE" w:rsidRPr="00364941" w:rsidRDefault="00474AFE" w:rsidP="0020115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64941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القدس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5A2D809" w14:textId="77777777" w:rsidR="00474AFE" w:rsidRPr="00364941" w:rsidRDefault="00474AFE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1,666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346B2C0" w14:textId="77777777" w:rsidR="00474AFE" w:rsidRPr="00364941" w:rsidRDefault="00474AFE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11,186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A4455A7" w14:textId="77777777" w:rsidR="00474AFE" w:rsidRPr="00364941" w:rsidRDefault="00474AFE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57,619</w:t>
            </w:r>
          </w:p>
        </w:tc>
        <w:tc>
          <w:tcPr>
            <w:tcW w:w="1177" w:type="dxa"/>
            <w:shd w:val="clear" w:color="auto" w:fill="FFFFFF" w:themeFill="background1"/>
            <w:noWrap/>
            <w:vAlign w:val="center"/>
          </w:tcPr>
          <w:p w14:paraId="1A96C2B5" w14:textId="77777777" w:rsidR="00474AFE" w:rsidRPr="00364941" w:rsidRDefault="00474AFE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5,135</w:t>
            </w:r>
          </w:p>
        </w:tc>
        <w:tc>
          <w:tcPr>
            <w:tcW w:w="1067" w:type="dxa"/>
            <w:shd w:val="clear" w:color="auto" w:fill="FFFFFF" w:themeFill="background1"/>
            <w:vAlign w:val="center"/>
          </w:tcPr>
          <w:p w14:paraId="24B867D5" w14:textId="10831EB6" w:rsidR="00474AFE" w:rsidRPr="00364941" w:rsidRDefault="00474AFE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1,</w:t>
            </w:r>
            <w:r w:rsidR="00C22AE5" w:rsidRPr="00364941">
              <w:rPr>
                <w:rFonts w:asciiTheme="majorBidi" w:hAnsiTheme="majorBidi" w:cstheme="majorBidi"/>
                <w:color w:val="000000"/>
              </w:rPr>
              <w:t>040</w:t>
            </w:r>
          </w:p>
        </w:tc>
      </w:tr>
      <w:tr w:rsidR="0020115F" w:rsidRPr="00364941" w14:paraId="5513A021" w14:textId="77777777" w:rsidTr="00364941">
        <w:trPr>
          <w:cantSplit/>
          <w:trHeight w:hRule="exact" w:val="436"/>
          <w:jc w:val="center"/>
        </w:trPr>
        <w:tc>
          <w:tcPr>
            <w:tcW w:w="1433" w:type="dxa"/>
            <w:shd w:val="clear" w:color="auto" w:fill="FFFFFF" w:themeFill="background1"/>
            <w:noWrap/>
            <w:vAlign w:val="center"/>
          </w:tcPr>
          <w:p w14:paraId="6D379662" w14:textId="5E8085E6" w:rsidR="00474AFE" w:rsidRPr="00364941" w:rsidRDefault="00474AFE" w:rsidP="0020115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64941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بيت</w:t>
            </w:r>
            <w:r w:rsidR="00D16F5D" w:rsidRPr="00364941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</w:t>
            </w:r>
            <w:r w:rsidRPr="00364941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لحم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8910DBD" w14:textId="77777777" w:rsidR="00474AFE" w:rsidRPr="00364941" w:rsidRDefault="00474AFE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  <w:rtl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FC8C0EF" w14:textId="77777777" w:rsidR="00474AFE" w:rsidRPr="00364941" w:rsidRDefault="00474AFE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48,805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139E7049" w14:textId="77777777" w:rsidR="00474AFE" w:rsidRPr="00364941" w:rsidRDefault="00474AFE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221,377</w:t>
            </w:r>
          </w:p>
        </w:tc>
        <w:tc>
          <w:tcPr>
            <w:tcW w:w="1177" w:type="dxa"/>
            <w:shd w:val="clear" w:color="auto" w:fill="FFFFFF" w:themeFill="background1"/>
            <w:noWrap/>
            <w:vAlign w:val="center"/>
          </w:tcPr>
          <w:p w14:paraId="404663BB" w14:textId="77777777" w:rsidR="00474AFE" w:rsidRPr="00364941" w:rsidRDefault="00474AFE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6,187</w:t>
            </w:r>
          </w:p>
        </w:tc>
        <w:tc>
          <w:tcPr>
            <w:tcW w:w="1067" w:type="dxa"/>
            <w:shd w:val="clear" w:color="auto" w:fill="FFFFFF" w:themeFill="background1"/>
            <w:vAlign w:val="center"/>
          </w:tcPr>
          <w:p w14:paraId="676CD426" w14:textId="113DD8B4" w:rsidR="00474AFE" w:rsidRPr="00364941" w:rsidRDefault="00C22AE5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24</w:t>
            </w:r>
            <w:r w:rsidR="00474AFE" w:rsidRPr="00364941">
              <w:rPr>
                <w:rFonts w:asciiTheme="majorBidi" w:hAnsiTheme="majorBidi" w:cstheme="majorBidi"/>
                <w:color w:val="000000"/>
              </w:rPr>
              <w:t>,0</w:t>
            </w:r>
            <w:r w:rsidRPr="00364941">
              <w:rPr>
                <w:rFonts w:asciiTheme="majorBidi" w:hAnsiTheme="majorBidi" w:cstheme="majorBidi"/>
                <w:color w:val="000000"/>
              </w:rPr>
              <w:t>34</w:t>
            </w:r>
          </w:p>
        </w:tc>
      </w:tr>
      <w:tr w:rsidR="0020115F" w:rsidRPr="00364941" w14:paraId="25785365" w14:textId="77777777" w:rsidTr="00364941">
        <w:trPr>
          <w:cantSplit/>
          <w:trHeight w:hRule="exact" w:val="572"/>
          <w:jc w:val="center"/>
        </w:trPr>
        <w:tc>
          <w:tcPr>
            <w:tcW w:w="1433" w:type="dxa"/>
            <w:shd w:val="clear" w:color="auto" w:fill="FFFFFF" w:themeFill="background1"/>
            <w:noWrap/>
            <w:vAlign w:val="center"/>
          </w:tcPr>
          <w:p w14:paraId="6CF2E229" w14:textId="2EB93F6D" w:rsidR="00474AFE" w:rsidRPr="00364941" w:rsidRDefault="00474AFE" w:rsidP="0020115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64941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باقي</w:t>
            </w:r>
            <w:r w:rsidR="00D16F5D" w:rsidRPr="00364941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</w:t>
            </w:r>
            <w:r w:rsidRPr="00364941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المحافظات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CDB265F" w14:textId="77777777" w:rsidR="00474AFE" w:rsidRPr="00364941" w:rsidRDefault="00474AFE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1,204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E5BDE82" w14:textId="77777777" w:rsidR="00474AFE" w:rsidRPr="00364941" w:rsidRDefault="00474AFE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4,896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573EC74" w14:textId="77777777" w:rsidR="00474AFE" w:rsidRPr="00364941" w:rsidRDefault="00474AFE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7,024</w:t>
            </w:r>
          </w:p>
        </w:tc>
        <w:tc>
          <w:tcPr>
            <w:tcW w:w="1177" w:type="dxa"/>
            <w:shd w:val="clear" w:color="auto" w:fill="FFFFFF" w:themeFill="background1"/>
            <w:noWrap/>
            <w:vAlign w:val="center"/>
          </w:tcPr>
          <w:p w14:paraId="2B430611" w14:textId="77777777" w:rsidR="00474AFE" w:rsidRPr="00364941" w:rsidRDefault="00474AFE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3,839</w:t>
            </w:r>
          </w:p>
        </w:tc>
        <w:tc>
          <w:tcPr>
            <w:tcW w:w="1067" w:type="dxa"/>
            <w:shd w:val="clear" w:color="auto" w:fill="FFFFFF" w:themeFill="background1"/>
            <w:vAlign w:val="center"/>
          </w:tcPr>
          <w:p w14:paraId="454C918B" w14:textId="0CAF27CB" w:rsidR="00474AFE" w:rsidRPr="00364941" w:rsidRDefault="00474AFE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2,</w:t>
            </w:r>
            <w:r w:rsidR="00C22AE5" w:rsidRPr="00364941">
              <w:rPr>
                <w:rFonts w:asciiTheme="majorBidi" w:hAnsiTheme="majorBidi" w:cstheme="majorBidi"/>
                <w:color w:val="000000"/>
              </w:rPr>
              <w:t>913</w:t>
            </w:r>
          </w:p>
        </w:tc>
      </w:tr>
      <w:tr w:rsidR="0020115F" w:rsidRPr="00364941" w14:paraId="6D819B9C" w14:textId="77777777" w:rsidTr="00364941">
        <w:trPr>
          <w:cantSplit/>
          <w:trHeight w:hRule="exact" w:val="572"/>
          <w:jc w:val="center"/>
        </w:trPr>
        <w:tc>
          <w:tcPr>
            <w:tcW w:w="1433" w:type="dxa"/>
            <w:shd w:val="clear" w:color="auto" w:fill="FFFFFF" w:themeFill="background1"/>
            <w:noWrap/>
            <w:vAlign w:val="center"/>
          </w:tcPr>
          <w:p w14:paraId="142411A0" w14:textId="77777777" w:rsidR="00474AFE" w:rsidRPr="00364941" w:rsidRDefault="00474AFE" w:rsidP="0020115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64941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المجموع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6C4E8FD" w14:textId="77777777" w:rsidR="00474AFE" w:rsidRPr="00364941" w:rsidRDefault="00474AFE" w:rsidP="0020115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64941">
              <w:rPr>
                <w:rFonts w:asciiTheme="majorBidi" w:hAnsiTheme="majorBidi" w:cstheme="majorBidi"/>
                <w:b/>
                <w:bCs/>
                <w:color w:val="000000"/>
              </w:rPr>
              <w:t>58,765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B2AFECA" w14:textId="77777777" w:rsidR="00474AFE" w:rsidRPr="00364941" w:rsidRDefault="00474AFE" w:rsidP="0020115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64941">
              <w:rPr>
                <w:rFonts w:asciiTheme="majorBidi" w:hAnsiTheme="majorBidi" w:cstheme="majorBidi"/>
                <w:b/>
                <w:bCs/>
                <w:color w:val="000000"/>
              </w:rPr>
              <w:t>144,755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B7D4CCC" w14:textId="77777777" w:rsidR="00474AFE" w:rsidRPr="00364941" w:rsidRDefault="00474AFE" w:rsidP="0020115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64941">
              <w:rPr>
                <w:rFonts w:asciiTheme="majorBidi" w:hAnsiTheme="majorBidi" w:cstheme="majorBidi"/>
                <w:b/>
                <w:bCs/>
                <w:color w:val="000000"/>
              </w:rPr>
              <w:t>379,735</w:t>
            </w:r>
          </w:p>
        </w:tc>
        <w:tc>
          <w:tcPr>
            <w:tcW w:w="1177" w:type="dxa"/>
            <w:shd w:val="clear" w:color="auto" w:fill="FFFFFF" w:themeFill="background1"/>
            <w:noWrap/>
            <w:vAlign w:val="center"/>
          </w:tcPr>
          <w:p w14:paraId="60F7F78A" w14:textId="77777777" w:rsidR="00474AFE" w:rsidRPr="00364941" w:rsidRDefault="00474AFE" w:rsidP="0020115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64941">
              <w:rPr>
                <w:rFonts w:asciiTheme="majorBidi" w:hAnsiTheme="majorBidi" w:cstheme="majorBidi"/>
                <w:b/>
                <w:bCs/>
                <w:color w:val="000000"/>
              </w:rPr>
              <w:t>59,899</w:t>
            </w:r>
          </w:p>
        </w:tc>
        <w:tc>
          <w:tcPr>
            <w:tcW w:w="1067" w:type="dxa"/>
            <w:shd w:val="clear" w:color="auto" w:fill="FFFFFF" w:themeFill="background1"/>
            <w:vAlign w:val="center"/>
          </w:tcPr>
          <w:p w14:paraId="23E04346" w14:textId="36964547" w:rsidR="00474AFE" w:rsidRPr="00364941" w:rsidRDefault="00C22AE5" w:rsidP="0020115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64941">
              <w:rPr>
                <w:rFonts w:asciiTheme="majorBidi" w:hAnsiTheme="majorBidi" w:cstheme="majorBidi"/>
                <w:b/>
                <w:bCs/>
                <w:color w:val="000000"/>
              </w:rPr>
              <w:t>121</w:t>
            </w:r>
            <w:r w:rsidR="00474AFE" w:rsidRPr="00364941">
              <w:rPr>
                <w:rFonts w:asciiTheme="majorBidi" w:hAnsiTheme="majorBidi" w:cstheme="majorBidi"/>
                <w:b/>
                <w:bCs/>
                <w:color w:val="000000"/>
              </w:rPr>
              <w:t>,</w:t>
            </w:r>
            <w:r w:rsidR="003C4249" w:rsidRPr="00364941">
              <w:rPr>
                <w:rFonts w:asciiTheme="majorBidi" w:hAnsiTheme="majorBidi" w:cstheme="majorBidi"/>
                <w:b/>
                <w:bCs/>
                <w:color w:val="000000"/>
              </w:rPr>
              <w:t>359</w:t>
            </w:r>
          </w:p>
        </w:tc>
      </w:tr>
    </w:tbl>
    <w:p w14:paraId="203B9EF1" w14:textId="52949A92" w:rsidR="006F55C4" w:rsidRPr="0020115F" w:rsidRDefault="006F55C4" w:rsidP="006F55C4">
      <w:pPr>
        <w:pStyle w:val="ListParagraph"/>
        <w:numPr>
          <w:ilvl w:val="0"/>
          <w:numId w:val="28"/>
        </w:numPr>
        <w:jc w:val="both"/>
        <w:rPr>
          <w:rFonts w:ascii="Simplified Arabic" w:hAnsi="Simplified Arabic" w:cs="Simplified Arabic"/>
          <w:sz w:val="20"/>
          <w:szCs w:val="20"/>
          <w:rtl/>
          <w:lang w:bidi="ar-JO"/>
        </w:rPr>
      </w:pPr>
      <w:r w:rsidRPr="0020115F">
        <w:rPr>
          <w:rFonts w:ascii="Simplified Arabic" w:hAnsi="Simplified Arabic" w:cs="Simplified Arabic" w:hint="cs"/>
          <w:sz w:val="20"/>
          <w:szCs w:val="20"/>
          <w:rtl/>
          <w:lang w:bidi="ar-JO"/>
        </w:rPr>
        <w:t>لا</w:t>
      </w:r>
      <w:r w:rsidR="00D16F5D" w:rsidRPr="0020115F">
        <w:rPr>
          <w:rFonts w:ascii="Simplified Arabic" w:hAnsi="Simplified Arabic" w:cs="Simplified Arabic" w:hint="cs"/>
          <w:sz w:val="20"/>
          <w:szCs w:val="20"/>
          <w:rtl/>
          <w:lang w:bidi="ar-JO"/>
        </w:rPr>
        <w:t xml:space="preserve"> </w:t>
      </w:r>
      <w:r w:rsidR="000931AC" w:rsidRPr="0020115F">
        <w:rPr>
          <w:rFonts w:ascii="Simplified Arabic" w:hAnsi="Simplified Arabic" w:cs="Simplified Arabic" w:hint="cs"/>
          <w:sz w:val="20"/>
          <w:szCs w:val="20"/>
          <w:rtl/>
          <w:lang w:bidi="ar-JO"/>
        </w:rPr>
        <w:t xml:space="preserve">توجد </w:t>
      </w:r>
      <w:r w:rsidRPr="0020115F">
        <w:rPr>
          <w:rFonts w:ascii="Simplified Arabic" w:hAnsi="Simplified Arabic" w:cs="Simplified Arabic" w:hint="cs"/>
          <w:sz w:val="20"/>
          <w:szCs w:val="20"/>
          <w:rtl/>
          <w:lang w:bidi="ar-JO"/>
        </w:rPr>
        <w:t>مشاهدات</w:t>
      </w:r>
      <w:r w:rsidR="000931AC" w:rsidRPr="0020115F">
        <w:rPr>
          <w:rFonts w:ascii="Simplified Arabic" w:hAnsi="Simplified Arabic" w:cs="Simplified Arabic" w:hint="cs"/>
          <w:sz w:val="20"/>
          <w:szCs w:val="20"/>
          <w:rtl/>
          <w:lang w:bidi="ar-JO"/>
        </w:rPr>
        <w:t>.</w:t>
      </w:r>
    </w:p>
    <w:p w14:paraId="2A4D535A" w14:textId="77777777" w:rsidR="006F55C4" w:rsidRPr="0020115F" w:rsidRDefault="006F55C4" w:rsidP="006F55C4">
      <w:pPr>
        <w:rPr>
          <w:rFonts w:ascii="Simplified Arabic" w:hAnsi="Simplified Arabic" w:cs="Simplified Arabic"/>
          <w:b/>
          <w:bCs/>
          <w:sz w:val="2"/>
          <w:szCs w:val="2"/>
          <w:rtl/>
          <w:lang w:bidi="ar-JO"/>
        </w:rPr>
      </w:pPr>
    </w:p>
    <w:p w14:paraId="73836854" w14:textId="77777777" w:rsidR="00C10E7F" w:rsidRPr="00062F55" w:rsidRDefault="00C10E7F" w:rsidP="00613E2B">
      <w:pPr>
        <w:rPr>
          <w:rFonts w:ascii="Simplified Arabic" w:hAnsi="Simplified Arabic" w:cs="Simplified Arabic"/>
          <w:b/>
          <w:bCs/>
          <w:sz w:val="2"/>
          <w:szCs w:val="2"/>
          <w:rtl/>
          <w:lang w:bidi="ar-JO"/>
        </w:rPr>
      </w:pPr>
    </w:p>
    <w:p w14:paraId="3273452C" w14:textId="77777777" w:rsidR="00364941" w:rsidRDefault="00364941" w:rsidP="0020115F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3EDCA6B0" w14:textId="77777777" w:rsidR="00364941" w:rsidRDefault="00364941" w:rsidP="0020115F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1346470B" w14:textId="354F50D4" w:rsidR="00AC5B0F" w:rsidRPr="00364941" w:rsidRDefault="001F77BC" w:rsidP="0020115F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lastRenderedPageBreak/>
        <w:t>تحسن</w:t>
      </w:r>
      <w:r w:rsidR="00D16F5D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ملحوظ</w:t>
      </w:r>
      <w:r w:rsidR="00D16F5D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5905F4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في</w:t>
      </w:r>
      <w:r w:rsidR="00D16F5D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135DB1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عدد</w:t>
      </w:r>
      <w:r w:rsidR="00D16F5D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613E2B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زيارات</w:t>
      </w:r>
      <w:r w:rsidR="00D16F5D" w:rsidRPr="00364941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613E2B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اليوم</w:t>
      </w:r>
      <w:r w:rsidR="00D16F5D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613E2B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الواحد</w:t>
      </w:r>
      <w:r w:rsidR="00D16F5D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613E2B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للوافدين</w:t>
      </w:r>
      <w:r w:rsidR="00D16F5D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613E2B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والمحليين</w:t>
      </w:r>
      <w:r w:rsidR="00D16F5D" w:rsidRPr="00364941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0931AC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إلى</w:t>
      </w:r>
      <w:r w:rsidR="000931AC" w:rsidRPr="00364941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135DB1" w:rsidRPr="00364941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الضفة</w:t>
      </w:r>
      <w:r w:rsidR="00D16F5D" w:rsidRPr="00364941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135DB1" w:rsidRPr="00364941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الغربية</w:t>
      </w:r>
      <w:r w:rsidR="00D16F5D" w:rsidRPr="00364941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135DB1" w:rsidRPr="00364941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خلال</w:t>
      </w:r>
      <w:r w:rsidR="00D16F5D" w:rsidRPr="00364941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135DB1" w:rsidRPr="00364941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النصف</w:t>
      </w:r>
      <w:r w:rsidR="00D16F5D" w:rsidRPr="00364941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135DB1" w:rsidRPr="00364941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الأول</w:t>
      </w:r>
      <w:r w:rsidR="00D16F5D" w:rsidRPr="00364941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AC5B0F" w:rsidRPr="00364941">
        <w:rPr>
          <w:rFonts w:ascii="Simplified Arabic" w:hAnsi="Simplified Arabic" w:cs="Simplified Arabic"/>
          <w:b/>
          <w:bCs/>
          <w:sz w:val="28"/>
          <w:szCs w:val="28"/>
          <w:rtl/>
        </w:rPr>
        <w:t>من</w:t>
      </w:r>
      <w:r w:rsidR="00D16F5D" w:rsidRPr="0036494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AC5B0F" w:rsidRPr="00364941">
        <w:rPr>
          <w:rFonts w:ascii="Simplified Arabic" w:hAnsi="Simplified Arabic" w:cs="Simplified Arabic"/>
          <w:b/>
          <w:bCs/>
          <w:sz w:val="28"/>
          <w:szCs w:val="28"/>
          <w:rtl/>
        </w:rPr>
        <w:t>العام</w:t>
      </w:r>
      <w:r w:rsidR="00D16F5D" w:rsidRPr="0036494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6494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2025</w:t>
      </w:r>
      <w:r w:rsidR="00AC5B0F" w:rsidRPr="00364941">
        <w:rPr>
          <w:rStyle w:val="FootnoteReference"/>
          <w:rFonts w:ascii="Simplified Arabic" w:hAnsi="Simplified Arabic" w:cs="Simplified Arabic"/>
          <w:b/>
          <w:bCs/>
          <w:sz w:val="28"/>
          <w:szCs w:val="28"/>
          <w:rtl/>
        </w:rPr>
        <w:footnoteReference w:id="1"/>
      </w:r>
    </w:p>
    <w:p w14:paraId="0A203376" w14:textId="19A397E1" w:rsidR="00C81F86" w:rsidRPr="00364941" w:rsidRDefault="00263269" w:rsidP="00DB0280">
      <w:pPr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  <w:r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بحسب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6129B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بيانات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6129B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زوار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6129B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اليوم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6129B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الواحدة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6129BD" w:rsidRPr="00364941">
        <w:rPr>
          <w:rFonts w:ascii="Simplified Arabic" w:hAnsi="Simplified Arabic" w:cs="Simplified Arabic"/>
          <w:sz w:val="26"/>
          <w:szCs w:val="26"/>
          <w:rtl/>
        </w:rPr>
        <w:t>الصادرة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0931AC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عن </w:t>
      </w:r>
      <w:r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وزارة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السياحة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0931AC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والآثار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6969A3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للنصف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6969A3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الأول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6969A3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من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6969A3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العام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6969A3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2025</w:t>
      </w:r>
      <w:r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،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فقد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بينت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النتائج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0931AC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أن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896588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ما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D16E87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يقارب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C81F86" w:rsidRPr="00364941">
        <w:rPr>
          <w:rFonts w:ascii="Simplified Arabic" w:hAnsi="Simplified Arabic" w:cs="Simplified Arabic"/>
          <w:sz w:val="26"/>
          <w:szCs w:val="26"/>
          <w:lang w:bidi="ar-JO"/>
        </w:rPr>
        <w:t>2,626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DB704C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ألف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896588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زيارة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EC04B6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قام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EC04B6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بها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EC04B6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الزوار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EC04B6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ال</w:t>
      </w:r>
      <w:r w:rsidR="00785589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وافد</w:t>
      </w:r>
      <w:r w:rsidR="00C03594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و</w:t>
      </w:r>
      <w:r w:rsidR="00EC04B6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ن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6B6599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والمحليون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C70B96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(زوار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C70B96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اليوم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C70B96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الواحد)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785589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ل</w:t>
      </w:r>
      <w:r w:rsidR="00260106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لمواقع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260106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السياحية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260106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في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260106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الضفة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260106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الغربية</w:t>
      </w:r>
      <w:r w:rsidR="000931AC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،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6D66B1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خلال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6D66B1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النصف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6D66B1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الأ</w:t>
      </w:r>
      <w:r w:rsidR="00785589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ول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785589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من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785589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العام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C81F86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2025</w:t>
      </w:r>
      <w:r w:rsidR="000931AC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،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C01DE5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مقابل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613E2B" w:rsidRPr="00364941">
        <w:rPr>
          <w:rFonts w:ascii="Simplified Arabic" w:hAnsi="Simplified Arabic" w:cs="Simplified Arabic"/>
          <w:sz w:val="26"/>
          <w:szCs w:val="26"/>
          <w:lang w:bidi="ar-JO"/>
        </w:rPr>
        <w:t>1,677</w:t>
      </w:r>
      <w:r w:rsidR="000931AC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ألف </w:t>
      </w:r>
      <w:r w:rsidR="00C01DE5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في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C01DE5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النصف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0931AC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الأول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0931AC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من العام </w:t>
      </w:r>
      <w:r w:rsidR="00C81F86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2024</w:t>
      </w:r>
      <w:r w:rsidR="000931AC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،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613E2B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بارتفاع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613E2B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ملحوظ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C01DE5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بلغت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C01DE5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نسبته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613E2B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57</w:t>
      </w:r>
      <w:r w:rsidR="00C01DE5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%</w:t>
      </w:r>
      <w:r w:rsidR="00BD1C30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،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C81F86" w:rsidRPr="00364941">
        <w:rPr>
          <w:rFonts w:ascii="Simplified Arabic" w:hAnsi="Simplified Arabic" w:cs="Simplified Arabic"/>
          <w:sz w:val="26"/>
          <w:szCs w:val="26"/>
          <w:rtl/>
        </w:rPr>
        <w:t>منها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81F86" w:rsidRPr="00364941">
        <w:rPr>
          <w:rFonts w:ascii="Simplified Arabic" w:hAnsi="Simplified Arabic" w:cs="Simplified Arabic"/>
          <w:sz w:val="26"/>
          <w:szCs w:val="26"/>
          <w:lang w:bidi="ar-JO"/>
        </w:rPr>
        <w:t>1,584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C81F86" w:rsidRPr="00364941">
        <w:rPr>
          <w:rFonts w:ascii="Simplified Arabic" w:hAnsi="Simplified Arabic" w:cs="Simplified Arabic"/>
          <w:sz w:val="26"/>
          <w:szCs w:val="26"/>
          <w:rtl/>
        </w:rPr>
        <w:t>ألف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81F86" w:rsidRPr="00364941">
        <w:rPr>
          <w:rFonts w:ascii="Simplified Arabic" w:hAnsi="Simplified Arabic" w:cs="Simplified Arabic"/>
          <w:sz w:val="26"/>
          <w:szCs w:val="26"/>
          <w:rtl/>
        </w:rPr>
        <w:t>زيارة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81F86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من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الزوار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C81F86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المحلي</w:t>
      </w:r>
      <w:r w:rsidR="00613E2B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ين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C81F86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الفلسطينيين</w:t>
      </w:r>
      <w:r w:rsidR="00613E2B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،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C81F86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ومنها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C81F86" w:rsidRPr="00364941">
        <w:rPr>
          <w:rFonts w:ascii="Simplified Arabic" w:hAnsi="Simplified Arabic" w:cs="Simplified Arabic"/>
          <w:sz w:val="26"/>
          <w:szCs w:val="26"/>
          <w:lang w:bidi="ar-JO"/>
        </w:rPr>
        <w:t>1,042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81F86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ألف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C81F86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زيارة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C81F86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من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C81F86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الوافدين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C81F86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من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C81F86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خارج</w:t>
      </w:r>
      <w:r w:rsidR="00D16F5D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C81F86" w:rsidRPr="00364941">
        <w:rPr>
          <w:rFonts w:ascii="Simplified Arabic" w:hAnsi="Simplified Arabic" w:cs="Simplified Arabic"/>
          <w:sz w:val="26"/>
          <w:szCs w:val="26"/>
          <w:rtl/>
          <w:lang w:bidi="ar-JO"/>
        </w:rPr>
        <w:t>فلسطين</w:t>
      </w:r>
      <w:r w:rsidR="00FD0D05" w:rsidRPr="00364941">
        <w:rPr>
          <w:rFonts w:ascii="Simplified Arabic" w:hAnsi="Simplified Arabic" w:cs="Simplified Arabic"/>
          <w:sz w:val="26"/>
          <w:szCs w:val="26"/>
          <w:lang w:bidi="ar-JO"/>
        </w:rPr>
        <w:t>.</w:t>
      </w:r>
    </w:p>
    <w:p w14:paraId="1062EDC4" w14:textId="77777777" w:rsidR="00556489" w:rsidRPr="0020115F" w:rsidRDefault="00556489" w:rsidP="00C91FB3">
      <w:pPr>
        <w:jc w:val="both"/>
        <w:rPr>
          <w:rFonts w:ascii="Simplified Arabic" w:hAnsi="Simplified Arabic" w:cs="Simplified Arabic"/>
          <w:b/>
          <w:bCs/>
          <w:color w:val="00B0F0"/>
          <w:sz w:val="16"/>
          <w:szCs w:val="16"/>
          <w:lang w:bidi="ar-JO"/>
        </w:rPr>
      </w:pPr>
    </w:p>
    <w:p w14:paraId="49DA04FE" w14:textId="7A267728" w:rsidR="00556489" w:rsidRPr="00364941" w:rsidRDefault="00556489" w:rsidP="00364941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6494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عدد</w:t>
      </w:r>
      <w:r w:rsidR="00D16F5D" w:rsidRPr="0036494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36494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</w:t>
      </w:r>
      <w:r w:rsidRPr="00364941">
        <w:rPr>
          <w:rFonts w:ascii="Simplified Arabic" w:hAnsi="Simplified Arabic" w:cs="Simplified Arabic"/>
          <w:b/>
          <w:bCs/>
          <w:sz w:val="28"/>
          <w:szCs w:val="28"/>
          <w:rtl/>
        </w:rPr>
        <w:t>زيارات</w:t>
      </w:r>
      <w:r w:rsidR="00D16F5D" w:rsidRPr="0036494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64941">
        <w:rPr>
          <w:rFonts w:ascii="Simplified Arabic" w:hAnsi="Simplified Arabic" w:cs="Simplified Arabic"/>
          <w:b/>
          <w:bCs/>
          <w:sz w:val="28"/>
          <w:szCs w:val="28"/>
          <w:rtl/>
        </w:rPr>
        <w:t>خلال</w:t>
      </w:r>
      <w:r w:rsidR="00D16F5D" w:rsidRPr="0036494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64941">
        <w:rPr>
          <w:rFonts w:ascii="Simplified Arabic" w:hAnsi="Simplified Arabic" w:cs="Simplified Arabic"/>
          <w:b/>
          <w:bCs/>
          <w:sz w:val="28"/>
          <w:szCs w:val="28"/>
          <w:rtl/>
        </w:rPr>
        <w:t>النصف</w:t>
      </w:r>
      <w:r w:rsidR="00D16F5D" w:rsidRPr="0036494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64941">
        <w:rPr>
          <w:rFonts w:ascii="Simplified Arabic" w:hAnsi="Simplified Arabic" w:cs="Simplified Arabic"/>
          <w:b/>
          <w:bCs/>
          <w:sz w:val="28"/>
          <w:szCs w:val="28"/>
          <w:rtl/>
        </w:rPr>
        <w:t>الأول</w:t>
      </w:r>
      <w:r w:rsidR="00D16F5D" w:rsidRPr="0036494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64941">
        <w:rPr>
          <w:rFonts w:ascii="Simplified Arabic" w:hAnsi="Simplified Arabic" w:cs="Simplified Arabic"/>
          <w:b/>
          <w:bCs/>
          <w:sz w:val="28"/>
          <w:szCs w:val="28"/>
          <w:rtl/>
        </w:rPr>
        <w:t>من</w:t>
      </w:r>
      <w:r w:rsidR="00D16F5D" w:rsidRPr="0036494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1015A8" w:rsidRPr="0036494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الأعوام</w:t>
      </w:r>
      <w:r w:rsidR="00D16F5D" w:rsidRPr="0036494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9A7076" w:rsidRPr="0036494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2021</w:t>
      </w:r>
      <w:r w:rsidRPr="0036494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="00D54383" w:rsidRPr="0036494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2025</w:t>
      </w:r>
    </w:p>
    <w:tbl>
      <w:tblPr>
        <w:tblStyle w:val="TableGrid"/>
        <w:bidiVisual/>
        <w:tblW w:w="6217" w:type="dxa"/>
        <w:jc w:val="center"/>
        <w:tblLook w:val="04A0" w:firstRow="1" w:lastRow="0" w:firstColumn="1" w:lastColumn="0" w:noHBand="0" w:noVBand="1"/>
      </w:tblPr>
      <w:tblGrid>
        <w:gridCol w:w="6217"/>
      </w:tblGrid>
      <w:tr w:rsidR="00556489" w14:paraId="795065FD" w14:textId="77777777" w:rsidTr="00364941">
        <w:trPr>
          <w:trHeight w:val="2894"/>
          <w:jc w:val="center"/>
        </w:trPr>
        <w:tc>
          <w:tcPr>
            <w:tcW w:w="6217" w:type="dxa"/>
          </w:tcPr>
          <w:p w14:paraId="4BFE6408" w14:textId="77777777" w:rsidR="00556489" w:rsidRPr="008308D4" w:rsidRDefault="00B425B1" w:rsidP="00364941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noProof/>
                <w:rtl/>
                <w:lang w:eastAsia="en-US"/>
              </w:rPr>
              <w:drawing>
                <wp:inline distT="0" distB="0" distL="0" distR="0" wp14:anchorId="6B46BB6E" wp14:editId="62747E23">
                  <wp:extent cx="3429000" cy="1790700"/>
                  <wp:effectExtent l="0" t="0" r="0" b="0"/>
                  <wp:docPr id="4" name="Chart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14:paraId="1142BBFC" w14:textId="77777777" w:rsidR="00364941" w:rsidRPr="00364941" w:rsidRDefault="00364941" w:rsidP="00D54383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  <w:lang w:bidi="ar-JO"/>
        </w:rPr>
      </w:pPr>
    </w:p>
    <w:p w14:paraId="7E1F7A2E" w14:textId="6ED234DC" w:rsidR="00F76DBA" w:rsidRPr="00364941" w:rsidRDefault="00185DED" w:rsidP="00D54383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ارتفاع</w:t>
      </w:r>
      <w:r w:rsidR="00D16F5D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F76DBA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في</w:t>
      </w:r>
      <w:r w:rsidR="00D16F5D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F76DBA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عدد</w:t>
      </w:r>
      <w:r w:rsidR="00D16F5D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F76DBA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العاملين</w:t>
      </w:r>
      <w:r w:rsidR="00D16F5D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F76DBA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في</w:t>
      </w:r>
      <w:r w:rsidR="00D16F5D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F76DBA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قطاع</w:t>
      </w:r>
      <w:r w:rsidR="00D16F5D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F76DBA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السياحة</w:t>
      </w:r>
      <w:r w:rsidR="00D16F5D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F76DBA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خلال</w:t>
      </w:r>
      <w:r w:rsidR="00D16F5D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F76DBA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الربع</w:t>
      </w:r>
      <w:r w:rsidR="00D16F5D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1015A8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الأول</w:t>
      </w:r>
      <w:r w:rsidR="00D16F5D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F76DBA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من</w:t>
      </w:r>
      <w:r w:rsidR="00D16F5D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F76DBA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العام</w:t>
      </w:r>
      <w:r w:rsidR="00D16F5D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D54383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2025</w:t>
      </w:r>
      <w:r w:rsidR="00D16F5D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E35B95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في</w:t>
      </w:r>
      <w:r w:rsidR="00D16F5D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3857C1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الضفة</w:t>
      </w:r>
      <w:r w:rsidR="00D16F5D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3857C1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الغربية</w:t>
      </w:r>
    </w:p>
    <w:p w14:paraId="189F4587" w14:textId="6239CDC4" w:rsidR="00F76DBA" w:rsidRPr="00364941" w:rsidRDefault="0079654D" w:rsidP="00263269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64941">
        <w:rPr>
          <w:rFonts w:ascii="Simplified Arabic" w:hAnsi="Simplified Arabic" w:cs="Simplified Arabic"/>
          <w:sz w:val="26"/>
          <w:szCs w:val="26"/>
          <w:rtl/>
        </w:rPr>
        <w:t>تشير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63269" w:rsidRPr="00364941">
        <w:rPr>
          <w:rFonts w:ascii="Simplified Arabic" w:hAnsi="Simplified Arabic" w:cs="Simplified Arabic"/>
          <w:sz w:val="26"/>
          <w:szCs w:val="26"/>
          <w:rtl/>
        </w:rPr>
        <w:t>بيانات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63269" w:rsidRPr="00364941">
        <w:rPr>
          <w:rFonts w:ascii="Simplified Arabic" w:hAnsi="Simplified Arabic" w:cs="Simplified Arabic"/>
          <w:sz w:val="26"/>
          <w:szCs w:val="26"/>
          <w:rtl/>
        </w:rPr>
        <w:t>القوى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63269" w:rsidRPr="00364941">
        <w:rPr>
          <w:rFonts w:ascii="Simplified Arabic" w:hAnsi="Simplified Arabic" w:cs="Simplified Arabic"/>
          <w:sz w:val="26"/>
          <w:szCs w:val="26"/>
          <w:rtl/>
        </w:rPr>
        <w:t>العاملة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63269" w:rsidRPr="00364941">
        <w:rPr>
          <w:rFonts w:ascii="Simplified Arabic" w:hAnsi="Simplified Arabic" w:cs="Simplified Arabic"/>
          <w:sz w:val="26"/>
          <w:szCs w:val="26"/>
          <w:rtl/>
        </w:rPr>
        <w:t>للربع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63269" w:rsidRPr="00364941">
        <w:rPr>
          <w:rFonts w:ascii="Simplified Arabic" w:hAnsi="Simplified Arabic" w:cs="Simplified Arabic"/>
          <w:sz w:val="26"/>
          <w:szCs w:val="26"/>
          <w:rtl/>
        </w:rPr>
        <w:t>الثاني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63269" w:rsidRPr="00364941">
        <w:rPr>
          <w:rFonts w:ascii="Simplified Arabic" w:hAnsi="Simplified Arabic" w:cs="Simplified Arabic"/>
          <w:sz w:val="26"/>
          <w:szCs w:val="26"/>
          <w:rtl/>
        </w:rPr>
        <w:t>من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63269" w:rsidRPr="00364941">
        <w:rPr>
          <w:rFonts w:ascii="Simplified Arabic" w:hAnsi="Simplified Arabic" w:cs="Simplified Arabic"/>
          <w:sz w:val="26"/>
          <w:szCs w:val="26"/>
          <w:rtl/>
        </w:rPr>
        <w:t>العام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63269" w:rsidRPr="00364941">
        <w:rPr>
          <w:rFonts w:ascii="Simplified Arabic" w:hAnsi="Simplified Arabic" w:cs="Simplified Arabic"/>
          <w:sz w:val="26"/>
          <w:szCs w:val="26"/>
          <w:rtl/>
        </w:rPr>
        <w:t>2025</w:t>
      </w:r>
      <w:r w:rsidR="001015A8" w:rsidRPr="00364941">
        <w:rPr>
          <w:rFonts w:ascii="Simplified Arabic" w:hAnsi="Simplified Arabic" w:cs="Simplified Arabic"/>
          <w:sz w:val="26"/>
          <w:szCs w:val="26"/>
          <w:rtl/>
        </w:rPr>
        <w:t>،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015A8" w:rsidRPr="00364941">
        <w:rPr>
          <w:rFonts w:ascii="Simplified Arabic" w:hAnsi="Simplified Arabic" w:cs="Simplified Arabic"/>
          <w:sz w:val="26"/>
          <w:szCs w:val="26"/>
          <w:rtl/>
        </w:rPr>
        <w:t xml:space="preserve">إلى </w:t>
      </w:r>
      <w:r w:rsidR="00A6251A" w:rsidRPr="00364941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أ</w:t>
      </w:r>
      <w:r w:rsidR="00F76DBA" w:rsidRPr="00364941">
        <w:rPr>
          <w:rFonts w:ascii="Simplified Arabic" w:hAnsi="Simplified Arabic" w:cs="Simplified Arabic"/>
          <w:sz w:val="26"/>
          <w:szCs w:val="26"/>
          <w:rtl/>
        </w:rPr>
        <w:t>عد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ا</w:t>
      </w:r>
      <w:r w:rsidR="00F76DBA" w:rsidRPr="00364941">
        <w:rPr>
          <w:rFonts w:ascii="Simplified Arabic" w:hAnsi="Simplified Arabic" w:cs="Simplified Arabic"/>
          <w:sz w:val="26"/>
          <w:szCs w:val="26"/>
          <w:rtl/>
        </w:rPr>
        <w:t>د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76DBA" w:rsidRPr="00364941">
        <w:rPr>
          <w:rFonts w:ascii="Simplified Arabic" w:hAnsi="Simplified Arabic" w:cs="Simplified Arabic"/>
          <w:sz w:val="26"/>
          <w:szCs w:val="26"/>
          <w:rtl/>
        </w:rPr>
        <w:t>العاملين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76DBA" w:rsidRPr="00364941">
        <w:rPr>
          <w:rFonts w:ascii="Simplified Arabic" w:hAnsi="Simplified Arabic" w:cs="Simplified Arabic"/>
          <w:sz w:val="26"/>
          <w:szCs w:val="26"/>
          <w:rtl/>
        </w:rPr>
        <w:t>في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76DBA" w:rsidRPr="00364941">
        <w:rPr>
          <w:rFonts w:ascii="Simplified Arabic" w:hAnsi="Simplified Arabic" w:cs="Simplified Arabic"/>
          <w:sz w:val="26"/>
          <w:szCs w:val="26"/>
          <w:rtl/>
        </w:rPr>
        <w:t>الأنشطة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76DBA" w:rsidRPr="00364941">
        <w:rPr>
          <w:rFonts w:ascii="Simplified Arabic" w:hAnsi="Simplified Arabic" w:cs="Simplified Arabic"/>
          <w:sz w:val="26"/>
          <w:szCs w:val="26"/>
          <w:rtl/>
        </w:rPr>
        <w:t>السياحية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857C1" w:rsidRPr="00364941">
        <w:rPr>
          <w:rFonts w:ascii="Simplified Arabic" w:hAnsi="Simplified Arabic" w:cs="Simplified Arabic"/>
          <w:sz w:val="26"/>
          <w:szCs w:val="26"/>
          <w:rtl/>
        </w:rPr>
        <w:t>خلال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857C1" w:rsidRPr="00364941">
        <w:rPr>
          <w:rFonts w:ascii="Simplified Arabic" w:hAnsi="Simplified Arabic" w:cs="Simplified Arabic"/>
          <w:sz w:val="26"/>
          <w:szCs w:val="26"/>
          <w:rtl/>
        </w:rPr>
        <w:t>الربع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015A8" w:rsidRPr="00364941">
        <w:rPr>
          <w:rFonts w:ascii="Simplified Arabic" w:hAnsi="Simplified Arabic" w:cs="Simplified Arabic"/>
          <w:sz w:val="26"/>
          <w:szCs w:val="26"/>
          <w:rtl/>
        </w:rPr>
        <w:t>الأول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857C1" w:rsidRPr="00364941">
        <w:rPr>
          <w:rFonts w:ascii="Simplified Arabic" w:hAnsi="Simplified Arabic" w:cs="Simplified Arabic"/>
          <w:sz w:val="26"/>
          <w:szCs w:val="26"/>
          <w:rtl/>
        </w:rPr>
        <w:t>من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857C1" w:rsidRPr="00364941">
        <w:rPr>
          <w:rFonts w:ascii="Simplified Arabic" w:hAnsi="Simplified Arabic" w:cs="Simplified Arabic"/>
          <w:sz w:val="26"/>
          <w:szCs w:val="26"/>
          <w:rtl/>
        </w:rPr>
        <w:t>العام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85DED" w:rsidRPr="00364941">
        <w:rPr>
          <w:rFonts w:ascii="Simplified Arabic" w:hAnsi="Simplified Arabic" w:cs="Simplified Arabic"/>
          <w:sz w:val="26"/>
          <w:szCs w:val="26"/>
          <w:rtl/>
        </w:rPr>
        <w:t>2025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A3B76" w:rsidRPr="00364941">
        <w:rPr>
          <w:rFonts w:ascii="Simplified Arabic" w:hAnsi="Simplified Arabic" w:cs="Simplified Arabic"/>
          <w:sz w:val="26"/>
          <w:szCs w:val="26"/>
          <w:rtl/>
        </w:rPr>
        <w:t>في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A3B76" w:rsidRPr="00364941">
        <w:rPr>
          <w:rFonts w:ascii="Simplified Arabic" w:hAnsi="Simplified Arabic" w:cs="Simplified Arabic"/>
          <w:sz w:val="26"/>
          <w:szCs w:val="26"/>
          <w:rtl/>
        </w:rPr>
        <w:t>الضفة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A3B76" w:rsidRPr="00364941">
        <w:rPr>
          <w:rFonts w:ascii="Simplified Arabic" w:hAnsi="Simplified Arabic" w:cs="Simplified Arabic"/>
          <w:sz w:val="26"/>
          <w:szCs w:val="26"/>
          <w:rtl/>
        </w:rPr>
        <w:t>الغربية</w:t>
      </w:r>
      <w:r w:rsidR="001015A8" w:rsidRPr="00364941">
        <w:rPr>
          <w:rFonts w:ascii="Simplified Arabic" w:hAnsi="Simplified Arabic" w:cs="Simplified Arabic"/>
          <w:sz w:val="26"/>
          <w:szCs w:val="26"/>
          <w:rtl/>
        </w:rPr>
        <w:t>،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76DBA" w:rsidRPr="00364941">
        <w:rPr>
          <w:rFonts w:ascii="Simplified Arabic" w:hAnsi="Simplified Arabic" w:cs="Simplified Arabic"/>
          <w:sz w:val="26"/>
          <w:szCs w:val="26"/>
          <w:rtl/>
        </w:rPr>
        <w:t>مقارنة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76DBA" w:rsidRPr="00364941">
        <w:rPr>
          <w:rFonts w:ascii="Simplified Arabic" w:hAnsi="Simplified Arabic" w:cs="Simplified Arabic"/>
          <w:sz w:val="26"/>
          <w:szCs w:val="26"/>
          <w:rtl/>
        </w:rPr>
        <w:t>مع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76DBA" w:rsidRPr="00364941">
        <w:rPr>
          <w:rFonts w:ascii="Simplified Arabic" w:hAnsi="Simplified Arabic" w:cs="Simplified Arabic"/>
          <w:sz w:val="26"/>
          <w:szCs w:val="26"/>
          <w:rtl/>
        </w:rPr>
        <w:t>الفترة</w:t>
      </w:r>
      <w:r w:rsidR="001015A8" w:rsidRPr="00364941">
        <w:rPr>
          <w:rFonts w:ascii="Simplified Arabic" w:hAnsi="Simplified Arabic" w:cs="Simplified Arabic"/>
          <w:sz w:val="26"/>
          <w:szCs w:val="26"/>
          <w:rtl/>
        </w:rPr>
        <w:t xml:space="preserve"> ذاتها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76DBA" w:rsidRPr="00364941">
        <w:rPr>
          <w:rFonts w:ascii="Simplified Arabic" w:hAnsi="Simplified Arabic" w:cs="Simplified Arabic"/>
          <w:sz w:val="26"/>
          <w:szCs w:val="26"/>
          <w:rtl/>
        </w:rPr>
        <w:t>من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76DBA" w:rsidRPr="00364941">
        <w:rPr>
          <w:rFonts w:ascii="Simplified Arabic" w:hAnsi="Simplified Arabic" w:cs="Simplified Arabic"/>
          <w:sz w:val="26"/>
          <w:szCs w:val="26"/>
          <w:rtl/>
        </w:rPr>
        <w:t>العام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85DED" w:rsidRPr="00364941">
        <w:rPr>
          <w:rFonts w:ascii="Simplified Arabic" w:hAnsi="Simplified Arabic" w:cs="Simplified Arabic"/>
          <w:sz w:val="26"/>
          <w:szCs w:val="26"/>
          <w:rtl/>
        </w:rPr>
        <w:t>2024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76DBA" w:rsidRPr="00364941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C26E0" w:rsidRPr="00364941">
        <w:rPr>
          <w:rFonts w:ascii="Simplified Arabic" w:hAnsi="Simplified Arabic" w:cs="Simplified Arabic"/>
          <w:sz w:val="26"/>
          <w:szCs w:val="26"/>
          <w:rtl/>
        </w:rPr>
        <w:t>40</w:t>
      </w:r>
      <w:r w:rsidR="00F76DBA" w:rsidRPr="00364941">
        <w:rPr>
          <w:rFonts w:ascii="Simplified Arabic" w:hAnsi="Simplified Arabic" w:cs="Simplified Arabic"/>
          <w:sz w:val="26"/>
          <w:szCs w:val="26"/>
          <w:rtl/>
        </w:rPr>
        <w:t>%،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76DBA" w:rsidRPr="00364941">
        <w:rPr>
          <w:rFonts w:ascii="Simplified Arabic" w:hAnsi="Simplified Arabic" w:cs="Simplified Arabic"/>
          <w:sz w:val="26"/>
          <w:szCs w:val="26"/>
          <w:rtl/>
        </w:rPr>
        <w:t>حيث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76DBA" w:rsidRPr="00364941">
        <w:rPr>
          <w:rFonts w:ascii="Simplified Arabic" w:hAnsi="Simplified Arabic" w:cs="Simplified Arabic"/>
          <w:sz w:val="26"/>
          <w:szCs w:val="26"/>
          <w:rtl/>
        </w:rPr>
        <w:t>بلغ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76DBA" w:rsidRPr="00364941">
        <w:rPr>
          <w:rFonts w:ascii="Simplified Arabic" w:hAnsi="Simplified Arabic" w:cs="Simplified Arabic"/>
          <w:sz w:val="26"/>
          <w:szCs w:val="26"/>
          <w:rtl/>
        </w:rPr>
        <w:t>عدد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76DBA" w:rsidRPr="00364941">
        <w:rPr>
          <w:rFonts w:ascii="Simplified Arabic" w:hAnsi="Simplified Arabic" w:cs="Simplified Arabic"/>
          <w:sz w:val="26"/>
          <w:szCs w:val="26"/>
          <w:rtl/>
        </w:rPr>
        <w:t>العاملين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76DBA" w:rsidRPr="00364941">
        <w:rPr>
          <w:rFonts w:ascii="Simplified Arabic" w:hAnsi="Simplified Arabic" w:cs="Simplified Arabic"/>
          <w:sz w:val="26"/>
          <w:szCs w:val="26"/>
          <w:rtl/>
        </w:rPr>
        <w:t>في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76DBA" w:rsidRPr="00364941">
        <w:rPr>
          <w:rFonts w:ascii="Simplified Arabic" w:hAnsi="Simplified Arabic" w:cs="Simplified Arabic"/>
          <w:sz w:val="26"/>
          <w:szCs w:val="26"/>
          <w:rtl/>
        </w:rPr>
        <w:t>القطاع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76DBA" w:rsidRPr="00364941">
        <w:rPr>
          <w:rFonts w:ascii="Simplified Arabic" w:hAnsi="Simplified Arabic" w:cs="Simplified Arabic"/>
          <w:sz w:val="26"/>
          <w:szCs w:val="26"/>
          <w:rtl/>
        </w:rPr>
        <w:t>السياحي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85DED" w:rsidRPr="00364941">
        <w:rPr>
          <w:rFonts w:ascii="Simplified Arabic" w:hAnsi="Simplified Arabic" w:cs="Simplified Arabic"/>
          <w:sz w:val="26"/>
          <w:szCs w:val="26"/>
          <w:rtl/>
        </w:rPr>
        <w:t>33.</w:t>
      </w:r>
      <w:r w:rsidR="004C26E0" w:rsidRPr="00364941">
        <w:rPr>
          <w:rFonts w:ascii="Simplified Arabic" w:hAnsi="Simplified Arabic" w:cs="Simplified Arabic"/>
          <w:sz w:val="26"/>
          <w:szCs w:val="26"/>
          <w:rtl/>
        </w:rPr>
        <w:t>4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5889" w:rsidRPr="00364941">
        <w:rPr>
          <w:rFonts w:ascii="Simplified Arabic" w:hAnsi="Simplified Arabic" w:cs="Simplified Arabic"/>
          <w:sz w:val="26"/>
          <w:szCs w:val="26"/>
          <w:rtl/>
        </w:rPr>
        <w:t>أ</w:t>
      </w:r>
      <w:r w:rsidR="00F76DBA" w:rsidRPr="00364941">
        <w:rPr>
          <w:rFonts w:ascii="Simplified Arabic" w:hAnsi="Simplified Arabic" w:cs="Simplified Arabic"/>
          <w:sz w:val="26"/>
          <w:szCs w:val="26"/>
          <w:rtl/>
        </w:rPr>
        <w:t>لف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76DBA" w:rsidRPr="00364941">
        <w:rPr>
          <w:rFonts w:ascii="Simplified Arabic" w:hAnsi="Simplified Arabic" w:cs="Simplified Arabic"/>
          <w:sz w:val="26"/>
          <w:szCs w:val="26"/>
          <w:rtl/>
        </w:rPr>
        <w:t>عامل،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6D73" w:rsidRPr="00364941">
        <w:rPr>
          <w:rFonts w:ascii="Simplified Arabic" w:hAnsi="Simplified Arabic" w:cs="Simplified Arabic"/>
          <w:sz w:val="26"/>
          <w:szCs w:val="26"/>
          <w:rtl/>
        </w:rPr>
        <w:t>وهذا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6D73" w:rsidRPr="00364941">
        <w:rPr>
          <w:rFonts w:ascii="Simplified Arabic" w:hAnsi="Simplified Arabic" w:cs="Simplified Arabic"/>
          <w:sz w:val="26"/>
          <w:szCs w:val="26"/>
          <w:rtl/>
        </w:rPr>
        <w:t>ي</w:t>
      </w:r>
      <w:r w:rsidR="0079395C" w:rsidRPr="00364941">
        <w:rPr>
          <w:rFonts w:ascii="Simplified Arabic" w:hAnsi="Simplified Arabic" w:cs="Simplified Arabic"/>
          <w:sz w:val="26"/>
          <w:szCs w:val="26"/>
          <w:rtl/>
        </w:rPr>
        <w:t>شكل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9395C" w:rsidRPr="00364941">
        <w:rPr>
          <w:rFonts w:ascii="Simplified Arabic" w:hAnsi="Simplified Arabic" w:cs="Simplified Arabic"/>
          <w:sz w:val="26"/>
          <w:szCs w:val="26"/>
          <w:rtl/>
        </w:rPr>
        <w:t>ما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76DBA" w:rsidRPr="00364941">
        <w:rPr>
          <w:rFonts w:ascii="Simplified Arabic" w:hAnsi="Simplified Arabic" w:cs="Simplified Arabic"/>
          <w:sz w:val="26"/>
          <w:szCs w:val="26"/>
          <w:rtl/>
        </w:rPr>
        <w:t>نسب</w:t>
      </w:r>
      <w:r w:rsidR="0079395C" w:rsidRPr="00364941">
        <w:rPr>
          <w:rFonts w:ascii="Simplified Arabic" w:hAnsi="Simplified Arabic" w:cs="Simplified Arabic"/>
          <w:sz w:val="26"/>
          <w:szCs w:val="26"/>
          <w:rtl/>
        </w:rPr>
        <w:t>ته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85DED" w:rsidRPr="00364941">
        <w:rPr>
          <w:rFonts w:ascii="Simplified Arabic" w:hAnsi="Simplified Arabic" w:cs="Simplified Arabic"/>
          <w:sz w:val="26"/>
          <w:szCs w:val="26"/>
          <w:rtl/>
        </w:rPr>
        <w:t>5.3</w:t>
      </w:r>
      <w:r w:rsidR="003857C1" w:rsidRPr="00364941">
        <w:rPr>
          <w:rFonts w:ascii="Simplified Arabic" w:hAnsi="Simplified Arabic" w:cs="Simplified Arabic"/>
          <w:sz w:val="26"/>
          <w:szCs w:val="26"/>
          <w:rtl/>
        </w:rPr>
        <w:t>%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857C1" w:rsidRPr="00364941">
        <w:rPr>
          <w:rFonts w:ascii="Simplified Arabic" w:hAnsi="Simplified Arabic" w:cs="Simplified Arabic"/>
          <w:sz w:val="26"/>
          <w:szCs w:val="26"/>
          <w:rtl/>
        </w:rPr>
        <w:t>من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015A8" w:rsidRPr="00364941">
        <w:rPr>
          <w:rFonts w:ascii="Simplified Arabic" w:hAnsi="Simplified Arabic" w:cs="Simplified Arabic"/>
          <w:sz w:val="26"/>
          <w:szCs w:val="26"/>
          <w:rtl/>
        </w:rPr>
        <w:t>إجمالي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857C1" w:rsidRPr="00364941">
        <w:rPr>
          <w:rFonts w:ascii="Simplified Arabic" w:hAnsi="Simplified Arabic" w:cs="Simplified Arabic"/>
          <w:sz w:val="26"/>
          <w:szCs w:val="26"/>
          <w:rtl/>
        </w:rPr>
        <w:t>العاملين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857C1" w:rsidRPr="00364941">
        <w:rPr>
          <w:rFonts w:ascii="Simplified Arabic" w:hAnsi="Simplified Arabic" w:cs="Simplified Arabic"/>
          <w:sz w:val="26"/>
          <w:szCs w:val="26"/>
          <w:rtl/>
        </w:rPr>
        <w:t>في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857C1" w:rsidRPr="00364941">
        <w:rPr>
          <w:rFonts w:ascii="Simplified Arabic" w:hAnsi="Simplified Arabic" w:cs="Simplified Arabic"/>
          <w:sz w:val="26"/>
          <w:szCs w:val="26"/>
          <w:rtl/>
        </w:rPr>
        <w:t>الضفة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857C1" w:rsidRPr="00364941">
        <w:rPr>
          <w:rFonts w:ascii="Simplified Arabic" w:hAnsi="Simplified Arabic" w:cs="Simplified Arabic"/>
          <w:sz w:val="26"/>
          <w:szCs w:val="26"/>
          <w:rtl/>
        </w:rPr>
        <w:t>الغربية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857C1" w:rsidRPr="00364941">
        <w:rPr>
          <w:rFonts w:ascii="Simplified Arabic" w:hAnsi="Simplified Arabic" w:cs="Simplified Arabic"/>
          <w:sz w:val="26"/>
          <w:szCs w:val="26"/>
          <w:rtl/>
        </w:rPr>
        <w:t>خلال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857C1" w:rsidRPr="00364941">
        <w:rPr>
          <w:rFonts w:ascii="Simplified Arabic" w:hAnsi="Simplified Arabic" w:cs="Simplified Arabic"/>
          <w:sz w:val="26"/>
          <w:szCs w:val="26"/>
          <w:rtl/>
        </w:rPr>
        <w:t>الربع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015A8" w:rsidRPr="00364941">
        <w:rPr>
          <w:rFonts w:ascii="Simplified Arabic" w:hAnsi="Simplified Arabic" w:cs="Simplified Arabic"/>
          <w:sz w:val="26"/>
          <w:szCs w:val="26"/>
          <w:rtl/>
        </w:rPr>
        <w:t>الأول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857C1" w:rsidRPr="00364941">
        <w:rPr>
          <w:rFonts w:ascii="Simplified Arabic" w:hAnsi="Simplified Arabic" w:cs="Simplified Arabic"/>
          <w:sz w:val="26"/>
          <w:szCs w:val="26"/>
          <w:rtl/>
        </w:rPr>
        <w:t>من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857C1" w:rsidRPr="00364941">
        <w:rPr>
          <w:rFonts w:ascii="Simplified Arabic" w:hAnsi="Simplified Arabic" w:cs="Simplified Arabic"/>
          <w:sz w:val="26"/>
          <w:szCs w:val="26"/>
          <w:rtl/>
        </w:rPr>
        <w:t>العام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85DED" w:rsidRPr="00364941">
        <w:rPr>
          <w:rFonts w:ascii="Simplified Arabic" w:hAnsi="Simplified Arabic" w:cs="Simplified Arabic"/>
          <w:sz w:val="26"/>
          <w:szCs w:val="26"/>
          <w:rtl/>
        </w:rPr>
        <w:t>2025</w:t>
      </w:r>
      <w:r w:rsidR="0079395C" w:rsidRPr="00364941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7271FB77" w14:textId="77777777" w:rsidR="00A62485" w:rsidRPr="00364941" w:rsidRDefault="00A62485" w:rsidP="00263269">
      <w:pPr>
        <w:jc w:val="both"/>
        <w:rPr>
          <w:rFonts w:ascii="Simplified Arabic" w:hAnsi="Simplified Arabic" w:cs="Simplified Arabic"/>
          <w:color w:val="000000" w:themeColor="text1"/>
          <w:sz w:val="6"/>
          <w:szCs w:val="6"/>
        </w:rPr>
      </w:pPr>
    </w:p>
    <w:p w14:paraId="409FD505" w14:textId="37FCB2C3" w:rsidR="00776C47" w:rsidRPr="00364941" w:rsidRDefault="00776C47" w:rsidP="004C26E0">
      <w:pPr>
        <w:pStyle w:val="Header"/>
        <w:tabs>
          <w:tab w:val="left" w:pos="720"/>
        </w:tabs>
        <w:ind w:left="-1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64941">
        <w:rPr>
          <w:rFonts w:ascii="Simplified Arabic" w:hAnsi="Simplified Arabic" w:cs="Simplified Arabic"/>
          <w:sz w:val="26"/>
          <w:szCs w:val="26"/>
          <w:rtl/>
        </w:rPr>
        <w:t>ويتوزع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عدد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العاملين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في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قطاع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السياحة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857C1" w:rsidRPr="00364941">
        <w:rPr>
          <w:rFonts w:ascii="Simplified Arabic" w:hAnsi="Simplified Arabic" w:cs="Simplified Arabic"/>
          <w:sz w:val="26"/>
          <w:szCs w:val="26"/>
          <w:rtl/>
        </w:rPr>
        <w:t>في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857C1" w:rsidRPr="00364941">
        <w:rPr>
          <w:rFonts w:ascii="Simplified Arabic" w:hAnsi="Simplified Arabic" w:cs="Simplified Arabic"/>
          <w:sz w:val="26"/>
          <w:szCs w:val="26"/>
          <w:rtl/>
        </w:rPr>
        <w:t>الضفة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857C1" w:rsidRPr="00364941">
        <w:rPr>
          <w:rFonts w:ascii="Simplified Arabic" w:hAnsi="Simplified Arabic" w:cs="Simplified Arabic"/>
          <w:sz w:val="26"/>
          <w:szCs w:val="26"/>
          <w:rtl/>
        </w:rPr>
        <w:t>الغربية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حسب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الحالة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العملية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015A8" w:rsidRPr="00364941">
        <w:rPr>
          <w:rFonts w:ascii="Simplified Arabic" w:hAnsi="Simplified Arabic" w:cs="Simplified Arabic"/>
          <w:sz w:val="26"/>
          <w:szCs w:val="26"/>
          <w:rtl/>
        </w:rPr>
        <w:t xml:space="preserve">إلى </w:t>
      </w:r>
      <w:r w:rsidR="004C26E0" w:rsidRPr="00364941">
        <w:rPr>
          <w:rFonts w:ascii="Simplified Arabic" w:hAnsi="Simplified Arabic" w:cs="Simplified Arabic"/>
          <w:sz w:val="26"/>
          <w:szCs w:val="26"/>
          <w:rtl/>
        </w:rPr>
        <w:t>25</w:t>
      </w:r>
      <w:r w:rsidR="00185DED" w:rsidRPr="00364941">
        <w:rPr>
          <w:rFonts w:ascii="Simplified Arabic" w:hAnsi="Simplified Arabic" w:cs="Simplified Arabic"/>
          <w:sz w:val="26"/>
          <w:szCs w:val="26"/>
          <w:rtl/>
        </w:rPr>
        <w:t>.</w:t>
      </w:r>
      <w:r w:rsidR="004C26E0" w:rsidRPr="00364941">
        <w:rPr>
          <w:rFonts w:ascii="Simplified Arabic" w:hAnsi="Simplified Arabic" w:cs="Simplified Arabic"/>
          <w:sz w:val="26"/>
          <w:szCs w:val="26"/>
          <w:rtl/>
        </w:rPr>
        <w:t>5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ألف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عامل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بأجر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(منهم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C26E0" w:rsidRPr="00364941">
        <w:rPr>
          <w:rFonts w:ascii="Simplified Arabic" w:hAnsi="Simplified Arabic" w:cs="Simplified Arabic"/>
          <w:sz w:val="26"/>
          <w:szCs w:val="26"/>
          <w:rtl/>
        </w:rPr>
        <w:t>24</w:t>
      </w:r>
      <w:r w:rsidR="00185DED" w:rsidRPr="00364941">
        <w:rPr>
          <w:rFonts w:ascii="Simplified Arabic" w:hAnsi="Simplified Arabic" w:cs="Simplified Arabic"/>
          <w:sz w:val="26"/>
          <w:szCs w:val="26"/>
          <w:rtl/>
        </w:rPr>
        <w:t>.</w:t>
      </w:r>
      <w:r w:rsidR="004C26E0" w:rsidRPr="00364941">
        <w:rPr>
          <w:rFonts w:ascii="Simplified Arabic" w:hAnsi="Simplified Arabic" w:cs="Simplified Arabic"/>
          <w:sz w:val="26"/>
          <w:szCs w:val="26"/>
          <w:rtl/>
        </w:rPr>
        <w:t>0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ألف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ذكر،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و</w:t>
      </w:r>
      <w:r w:rsidR="00185DED" w:rsidRPr="00364941">
        <w:rPr>
          <w:rFonts w:ascii="Simplified Arabic" w:hAnsi="Simplified Arabic" w:cs="Simplified Arabic"/>
          <w:sz w:val="26"/>
          <w:szCs w:val="26"/>
          <w:rtl/>
        </w:rPr>
        <w:t>1.</w:t>
      </w:r>
      <w:r w:rsidR="004C26E0" w:rsidRPr="00364941">
        <w:rPr>
          <w:rFonts w:ascii="Simplified Arabic" w:hAnsi="Simplified Arabic" w:cs="Simplified Arabic"/>
          <w:sz w:val="26"/>
          <w:szCs w:val="26"/>
          <w:rtl/>
        </w:rPr>
        <w:t>5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ألف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أنثى)،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C26E0" w:rsidRPr="00364941">
        <w:rPr>
          <w:rFonts w:ascii="Simplified Arabic" w:hAnsi="Simplified Arabic" w:cs="Simplified Arabic"/>
          <w:sz w:val="26"/>
          <w:szCs w:val="26"/>
          <w:rtl/>
        </w:rPr>
        <w:t>3</w:t>
      </w:r>
      <w:r w:rsidR="00185DED" w:rsidRPr="00364941">
        <w:rPr>
          <w:rFonts w:ascii="Simplified Arabic" w:hAnsi="Simplified Arabic" w:cs="Simplified Arabic"/>
          <w:sz w:val="26"/>
          <w:szCs w:val="26"/>
          <w:rtl/>
        </w:rPr>
        <w:t>.</w:t>
      </w:r>
      <w:r w:rsidR="004C26E0" w:rsidRPr="00364941">
        <w:rPr>
          <w:rFonts w:ascii="Simplified Arabic" w:hAnsi="Simplified Arabic" w:cs="Simplified Arabic"/>
          <w:sz w:val="26"/>
          <w:szCs w:val="26"/>
          <w:rtl/>
        </w:rPr>
        <w:t>7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ألف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عامل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لحسابه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37229" w:rsidRPr="00364941">
        <w:rPr>
          <w:rFonts w:ascii="Simplified Arabic" w:hAnsi="Simplified Arabic" w:cs="Simplified Arabic"/>
          <w:sz w:val="26"/>
          <w:szCs w:val="26"/>
          <w:rtl/>
        </w:rPr>
        <w:t>(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منهم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C26E0" w:rsidRPr="00364941">
        <w:rPr>
          <w:rFonts w:ascii="Simplified Arabic" w:hAnsi="Simplified Arabic" w:cs="Simplified Arabic"/>
          <w:sz w:val="26"/>
          <w:szCs w:val="26"/>
          <w:rtl/>
        </w:rPr>
        <w:t>3.5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C26E0" w:rsidRPr="00364941">
        <w:rPr>
          <w:rFonts w:ascii="Simplified Arabic" w:hAnsi="Simplified Arabic" w:cs="Simplified Arabic"/>
          <w:sz w:val="26"/>
          <w:szCs w:val="26"/>
          <w:rtl/>
        </w:rPr>
        <w:t>ألف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ذكر،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و0.</w:t>
      </w:r>
      <w:r w:rsidR="004C26E0" w:rsidRPr="00364941">
        <w:rPr>
          <w:rFonts w:ascii="Simplified Arabic" w:hAnsi="Simplified Arabic" w:cs="Simplified Arabic"/>
          <w:sz w:val="26"/>
          <w:szCs w:val="26"/>
          <w:rtl/>
        </w:rPr>
        <w:t>2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ألف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أنثى)</w:t>
      </w:r>
      <w:r w:rsidR="004C26E0" w:rsidRPr="00364941">
        <w:rPr>
          <w:rFonts w:ascii="Simplified Arabic" w:hAnsi="Simplified Arabic" w:cs="Simplified Arabic"/>
          <w:sz w:val="26"/>
          <w:szCs w:val="26"/>
          <w:rtl/>
        </w:rPr>
        <w:t>،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C26E0" w:rsidRPr="00364941">
        <w:rPr>
          <w:rFonts w:ascii="Simplified Arabic" w:hAnsi="Simplified Arabic" w:cs="Simplified Arabic"/>
          <w:sz w:val="26"/>
          <w:szCs w:val="26"/>
          <w:rtl/>
        </w:rPr>
        <w:t>3.3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015A8" w:rsidRPr="00364941">
        <w:rPr>
          <w:rFonts w:ascii="Simplified Arabic" w:hAnsi="Simplified Arabic" w:cs="Simplified Arabic"/>
          <w:sz w:val="26"/>
          <w:szCs w:val="26"/>
          <w:rtl/>
        </w:rPr>
        <w:t xml:space="preserve">ألف </w:t>
      </w:r>
      <w:r w:rsidR="00342BCD" w:rsidRPr="00364941">
        <w:rPr>
          <w:rFonts w:ascii="Simplified Arabic" w:hAnsi="Simplified Arabic" w:cs="Simplified Arabic"/>
          <w:sz w:val="26"/>
          <w:szCs w:val="26"/>
          <w:rtl/>
        </w:rPr>
        <w:t>صاحب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42BCD" w:rsidRPr="00364941">
        <w:rPr>
          <w:rFonts w:ascii="Simplified Arabic" w:hAnsi="Simplified Arabic" w:cs="Simplified Arabic"/>
          <w:sz w:val="26"/>
          <w:szCs w:val="26"/>
          <w:rtl/>
        </w:rPr>
        <w:t>عمل</w:t>
      </w:r>
      <w:r w:rsidR="001015A8" w:rsidRPr="00364941">
        <w:rPr>
          <w:rFonts w:ascii="Simplified Arabic" w:hAnsi="Simplified Arabic" w:cs="Simplified Arabic"/>
          <w:sz w:val="26"/>
          <w:szCs w:val="26"/>
          <w:rtl/>
        </w:rPr>
        <w:t>،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857C1" w:rsidRPr="00364941">
        <w:rPr>
          <w:rFonts w:ascii="Simplified Arabic" w:hAnsi="Simplified Arabic" w:cs="Simplified Arabic"/>
          <w:sz w:val="26"/>
          <w:szCs w:val="26"/>
          <w:rtl/>
        </w:rPr>
        <w:t>والباقي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015A8" w:rsidRPr="00364941">
        <w:rPr>
          <w:rFonts w:ascii="Simplified Arabic" w:hAnsi="Simplified Arabic" w:cs="Simplified Arabic"/>
          <w:sz w:val="26"/>
          <w:szCs w:val="26"/>
          <w:rtl/>
        </w:rPr>
        <w:t>أعضاء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015A8" w:rsidRPr="00364941">
        <w:rPr>
          <w:rFonts w:ascii="Simplified Arabic" w:hAnsi="Simplified Arabic" w:cs="Simplified Arabic"/>
          <w:sz w:val="26"/>
          <w:szCs w:val="26"/>
          <w:rtl/>
        </w:rPr>
        <w:t>أسرة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857C1" w:rsidRPr="00364941">
        <w:rPr>
          <w:rFonts w:ascii="Simplified Arabic" w:hAnsi="Simplified Arabic" w:cs="Simplified Arabic"/>
          <w:sz w:val="26"/>
          <w:szCs w:val="26"/>
          <w:rtl/>
        </w:rPr>
        <w:t>غير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857C1" w:rsidRPr="00364941">
        <w:rPr>
          <w:rFonts w:ascii="Simplified Arabic" w:hAnsi="Simplified Arabic" w:cs="Simplified Arabic"/>
          <w:sz w:val="26"/>
          <w:szCs w:val="26"/>
          <w:rtl/>
        </w:rPr>
        <w:t>مدفوعي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015A8" w:rsidRPr="00364941">
        <w:rPr>
          <w:rFonts w:ascii="Simplified Arabic" w:hAnsi="Simplified Arabic" w:cs="Simplified Arabic"/>
          <w:sz w:val="26"/>
          <w:szCs w:val="26"/>
          <w:rtl/>
        </w:rPr>
        <w:t>الأجر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49777847" w14:textId="77777777" w:rsidR="00A62485" w:rsidRPr="00364941" w:rsidRDefault="00A62485" w:rsidP="004C26E0">
      <w:pPr>
        <w:pStyle w:val="Header"/>
        <w:tabs>
          <w:tab w:val="left" w:pos="720"/>
        </w:tabs>
        <w:ind w:left="-1"/>
        <w:jc w:val="both"/>
        <w:rPr>
          <w:rFonts w:ascii="Simplified Arabic" w:hAnsi="Simplified Arabic" w:cs="Simplified Arabic"/>
          <w:color w:val="000000" w:themeColor="text1"/>
          <w:sz w:val="6"/>
          <w:szCs w:val="6"/>
          <w:rtl/>
        </w:rPr>
      </w:pPr>
    </w:p>
    <w:p w14:paraId="1EC4F719" w14:textId="0877AD35" w:rsidR="00653B3B" w:rsidRPr="00364941" w:rsidRDefault="00E16356" w:rsidP="00603D5F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أثر</w:t>
      </w:r>
      <w:r w:rsidR="00D16F5D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603D5F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عدوان</w:t>
      </w:r>
      <w:r w:rsidR="00D16F5D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603D5F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الاحتلال</w:t>
      </w:r>
      <w:r w:rsidR="00D16F5D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1015A8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الإسرائيلي</w:t>
      </w:r>
      <w:r w:rsidR="00D16F5D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653B3B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على</w:t>
      </w:r>
      <w:r w:rsidR="00D16F5D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445E0F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نشاط</w:t>
      </w:r>
      <w:r w:rsidR="00D16F5D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653B3B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السياحة</w:t>
      </w:r>
      <w:r w:rsidR="00D16F5D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653B3B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في</w:t>
      </w:r>
      <w:r w:rsidR="00D16F5D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653B3B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قطاع</w:t>
      </w:r>
      <w:r w:rsidR="00D16F5D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653B3B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غزة</w:t>
      </w:r>
      <w:r w:rsidR="00D16F5D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445E0F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(المنشآت،</w:t>
      </w:r>
      <w:r w:rsidR="00D16F5D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1015A8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العاملون</w:t>
      </w:r>
      <w:r w:rsidR="00445E0F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)</w:t>
      </w:r>
      <w:r w:rsidR="00D16F5D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B35884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للسنة</w:t>
      </w:r>
      <w:r w:rsidR="00D16F5D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B35884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الثانية</w:t>
      </w:r>
      <w:r w:rsidR="00D16F5D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B35884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على</w:t>
      </w:r>
      <w:r w:rsidR="00D16F5D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B35884" w:rsidRPr="0036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التوالي</w:t>
      </w:r>
    </w:p>
    <w:p w14:paraId="412A6908" w14:textId="192ADDF8" w:rsidR="00E35B95" w:rsidRPr="00364941" w:rsidRDefault="00445E0F" w:rsidP="00F45841">
      <w:pPr>
        <w:pStyle w:val="Header"/>
        <w:tabs>
          <w:tab w:val="left" w:pos="720"/>
        </w:tabs>
        <w:ind w:left="-1"/>
        <w:jc w:val="both"/>
        <w:rPr>
          <w:rFonts w:ascii="Simplified Arabic" w:hAnsi="Simplified Arabic" w:cs="Simplified Arabic"/>
          <w:sz w:val="26"/>
          <w:szCs w:val="26"/>
        </w:rPr>
      </w:pPr>
      <w:r w:rsidRPr="00364941">
        <w:rPr>
          <w:rFonts w:ascii="Simplified Arabic" w:hAnsi="Simplified Arabic" w:cs="Simplified Arabic"/>
          <w:sz w:val="26"/>
          <w:szCs w:val="26"/>
          <w:rtl/>
        </w:rPr>
        <w:t>تشير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التقديرات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015A8" w:rsidRPr="00364941">
        <w:rPr>
          <w:rFonts w:ascii="Simplified Arabic" w:hAnsi="Simplified Arabic" w:cs="Simplified Arabic"/>
          <w:sz w:val="26"/>
          <w:szCs w:val="26"/>
          <w:rtl/>
        </w:rPr>
        <w:t>إلى أن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التدمير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proofErr w:type="spellStart"/>
      <w:r w:rsidRPr="00364941">
        <w:rPr>
          <w:rFonts w:ascii="Simplified Arabic" w:hAnsi="Simplified Arabic" w:cs="Simplified Arabic"/>
          <w:sz w:val="26"/>
          <w:szCs w:val="26"/>
          <w:rtl/>
        </w:rPr>
        <w:t>الممنهج</w:t>
      </w:r>
      <w:proofErr w:type="spellEnd"/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03D5F" w:rsidRPr="00364941">
        <w:rPr>
          <w:rFonts w:ascii="Simplified Arabic" w:hAnsi="Simplified Arabic" w:cs="Simplified Arabic"/>
          <w:sz w:val="26"/>
          <w:szCs w:val="26"/>
          <w:rtl/>
        </w:rPr>
        <w:t>للعدوان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015A8" w:rsidRPr="00364941">
        <w:rPr>
          <w:rFonts w:ascii="Simplified Arabic" w:hAnsi="Simplified Arabic" w:cs="Simplified Arabic"/>
          <w:sz w:val="26"/>
          <w:szCs w:val="26"/>
          <w:rtl/>
        </w:rPr>
        <w:t>الإسرائيلي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03D5F" w:rsidRPr="00364941">
        <w:rPr>
          <w:rFonts w:ascii="Simplified Arabic" w:hAnsi="Simplified Arabic" w:cs="Simplified Arabic"/>
          <w:sz w:val="26"/>
          <w:szCs w:val="26"/>
          <w:rtl/>
        </w:rPr>
        <w:t>على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قطاع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غزة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E00E5" w:rsidRPr="00364941">
        <w:rPr>
          <w:rFonts w:ascii="Simplified Arabic" w:hAnsi="Simplified Arabic" w:cs="Simplified Arabic"/>
          <w:sz w:val="26"/>
          <w:szCs w:val="26"/>
          <w:rtl/>
        </w:rPr>
        <w:t>قد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E00E5" w:rsidRPr="00364941">
        <w:rPr>
          <w:rFonts w:ascii="Simplified Arabic" w:hAnsi="Simplified Arabic" w:cs="Simplified Arabic"/>
          <w:sz w:val="26"/>
          <w:szCs w:val="26"/>
          <w:rtl/>
        </w:rPr>
        <w:t>تسبب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E00E5" w:rsidRPr="00364941">
        <w:rPr>
          <w:rFonts w:ascii="Simplified Arabic" w:hAnsi="Simplified Arabic" w:cs="Simplified Arabic"/>
          <w:sz w:val="26"/>
          <w:szCs w:val="26"/>
          <w:rtl/>
        </w:rPr>
        <w:t>في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E00E5" w:rsidRPr="00364941">
        <w:rPr>
          <w:rFonts w:ascii="Simplified Arabic" w:hAnsi="Simplified Arabic" w:cs="Simplified Arabic"/>
          <w:sz w:val="26"/>
          <w:szCs w:val="26"/>
          <w:rtl/>
        </w:rPr>
        <w:t>تدمير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E00E5" w:rsidRPr="00364941">
        <w:rPr>
          <w:rFonts w:ascii="Simplified Arabic" w:hAnsi="Simplified Arabic" w:cs="Simplified Arabic"/>
          <w:sz w:val="26"/>
          <w:szCs w:val="26"/>
          <w:rtl/>
        </w:rPr>
        <w:t>جميع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المنشآت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السياحية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بصورة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كلية</w:t>
      </w:r>
      <w:r w:rsidR="001015A8" w:rsidRPr="00364941">
        <w:rPr>
          <w:rFonts w:ascii="Simplified Arabic" w:hAnsi="Simplified Arabic" w:cs="Simplified Arabic"/>
          <w:sz w:val="26"/>
          <w:szCs w:val="26"/>
          <w:rtl/>
        </w:rPr>
        <w:t>،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حيث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تم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تدمير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ما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يقارب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43AC0" w:rsidRPr="00364941">
        <w:rPr>
          <w:rFonts w:ascii="Simplified Arabic" w:hAnsi="Simplified Arabic" w:cs="Simplified Arabic"/>
          <w:sz w:val="26"/>
          <w:szCs w:val="26"/>
        </w:rPr>
        <w:t>4</w:t>
      </w:r>
      <w:r w:rsidR="002A6D73" w:rsidRPr="00364941">
        <w:rPr>
          <w:rFonts w:ascii="Simplified Arabic" w:hAnsi="Simplified Arabic" w:cs="Simplified Arabic"/>
          <w:sz w:val="26"/>
          <w:szCs w:val="26"/>
        </w:rPr>
        <w:t>,</w:t>
      </w:r>
      <w:r w:rsidR="00243AC0" w:rsidRPr="00364941">
        <w:rPr>
          <w:rFonts w:ascii="Simplified Arabic" w:hAnsi="Simplified Arabic" w:cs="Simplified Arabic"/>
          <w:sz w:val="26"/>
          <w:szCs w:val="26"/>
        </w:rPr>
        <w:t>992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منشأة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تعمل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في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نشاط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السياحة</w:t>
      </w:r>
      <w:r w:rsidR="001015A8" w:rsidRPr="00364941">
        <w:rPr>
          <w:rFonts w:ascii="Simplified Arabic" w:hAnsi="Simplified Arabic" w:cs="Simplified Arabic"/>
          <w:sz w:val="26"/>
          <w:szCs w:val="26"/>
          <w:rtl/>
        </w:rPr>
        <w:t>،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منها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43AC0" w:rsidRPr="00364941">
        <w:rPr>
          <w:rFonts w:ascii="Simplified Arabic" w:hAnsi="Simplified Arabic" w:cs="Simplified Arabic"/>
          <w:sz w:val="26"/>
          <w:szCs w:val="26"/>
        </w:rPr>
        <w:t>3</w:t>
      </w:r>
      <w:r w:rsidR="002A6D73" w:rsidRPr="00364941">
        <w:rPr>
          <w:rFonts w:ascii="Simplified Arabic" w:hAnsi="Simplified Arabic" w:cs="Simplified Arabic"/>
          <w:sz w:val="26"/>
          <w:szCs w:val="26"/>
        </w:rPr>
        <w:t>,</w:t>
      </w:r>
      <w:r w:rsidR="00243AC0" w:rsidRPr="00364941">
        <w:rPr>
          <w:rFonts w:ascii="Simplified Arabic" w:hAnsi="Simplified Arabic" w:cs="Simplified Arabic"/>
          <w:sz w:val="26"/>
          <w:szCs w:val="26"/>
        </w:rPr>
        <w:t>450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منشأة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في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نشاط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المطاعم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وتقديم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المشروبات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21A76" w:rsidRPr="00364941">
        <w:rPr>
          <w:rFonts w:ascii="Simplified Arabic" w:hAnsi="Simplified Arabic" w:cs="Simplified Arabic"/>
          <w:sz w:val="26"/>
          <w:szCs w:val="26"/>
          <w:rtl/>
        </w:rPr>
        <w:t>(التي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21A76" w:rsidRPr="00364941">
        <w:rPr>
          <w:rFonts w:ascii="Simplified Arabic" w:hAnsi="Simplified Arabic" w:cs="Simplified Arabic"/>
          <w:sz w:val="26"/>
          <w:szCs w:val="26"/>
          <w:rtl/>
        </w:rPr>
        <w:t>تشكل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21A76" w:rsidRPr="00364941">
        <w:rPr>
          <w:rFonts w:ascii="Simplified Arabic" w:hAnsi="Simplified Arabic" w:cs="Simplified Arabic"/>
          <w:sz w:val="26"/>
          <w:szCs w:val="26"/>
          <w:rtl/>
        </w:rPr>
        <w:t>69.1%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21A76" w:rsidRPr="00364941">
        <w:rPr>
          <w:rFonts w:ascii="Simplified Arabic" w:hAnsi="Simplified Arabic" w:cs="Simplified Arabic"/>
          <w:sz w:val="26"/>
          <w:szCs w:val="26"/>
          <w:rtl/>
        </w:rPr>
        <w:t>من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21A76" w:rsidRPr="00364941">
        <w:rPr>
          <w:rFonts w:ascii="Simplified Arabic" w:hAnsi="Simplified Arabic" w:cs="Simplified Arabic"/>
          <w:sz w:val="26"/>
          <w:szCs w:val="26"/>
          <w:rtl/>
        </w:rPr>
        <w:t>المنشآت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21A76" w:rsidRPr="00364941">
        <w:rPr>
          <w:rFonts w:ascii="Simplified Arabic" w:hAnsi="Simplified Arabic" w:cs="Simplified Arabic"/>
          <w:sz w:val="26"/>
          <w:szCs w:val="26"/>
          <w:rtl/>
        </w:rPr>
        <w:t>السياحية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21A76" w:rsidRPr="00364941">
        <w:rPr>
          <w:rFonts w:ascii="Simplified Arabic" w:hAnsi="Simplified Arabic" w:cs="Simplified Arabic"/>
          <w:sz w:val="26"/>
          <w:szCs w:val="26"/>
          <w:rtl/>
        </w:rPr>
        <w:t>في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21A76" w:rsidRPr="00364941">
        <w:rPr>
          <w:rFonts w:ascii="Simplified Arabic" w:hAnsi="Simplified Arabic" w:cs="Simplified Arabic"/>
          <w:sz w:val="26"/>
          <w:szCs w:val="26"/>
          <w:rtl/>
        </w:rPr>
        <w:t>قطاع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21A76" w:rsidRPr="00364941">
        <w:rPr>
          <w:rFonts w:ascii="Simplified Arabic" w:hAnsi="Simplified Arabic" w:cs="Simplified Arabic"/>
          <w:sz w:val="26"/>
          <w:szCs w:val="26"/>
          <w:rtl/>
        </w:rPr>
        <w:t>غزة)،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و</w:t>
      </w:r>
      <w:r w:rsidR="00243AC0" w:rsidRPr="00364941">
        <w:rPr>
          <w:rFonts w:ascii="Simplified Arabic" w:hAnsi="Simplified Arabic" w:cs="Simplified Arabic"/>
          <w:sz w:val="26"/>
          <w:szCs w:val="26"/>
        </w:rPr>
        <w:t>921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015A8" w:rsidRPr="00364941">
        <w:rPr>
          <w:rFonts w:ascii="Simplified Arabic" w:hAnsi="Simplified Arabic" w:cs="Simplified Arabic"/>
          <w:sz w:val="26"/>
          <w:szCs w:val="26"/>
          <w:rtl/>
        </w:rPr>
        <w:t xml:space="preserve">منشأة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في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015A8" w:rsidRPr="00364941">
        <w:rPr>
          <w:rFonts w:ascii="Simplified Arabic" w:hAnsi="Simplified Arabic" w:cs="Simplified Arabic"/>
          <w:sz w:val="26"/>
          <w:szCs w:val="26"/>
          <w:rtl/>
        </w:rPr>
        <w:t>الأنشطة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015A8" w:rsidRPr="00364941">
        <w:rPr>
          <w:rFonts w:ascii="Simplified Arabic" w:hAnsi="Simplified Arabic" w:cs="Simplified Arabic"/>
          <w:sz w:val="26"/>
          <w:szCs w:val="26"/>
          <w:rtl/>
        </w:rPr>
        <w:t>الإبداعية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والفنون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015A8" w:rsidRPr="00364941">
        <w:rPr>
          <w:rFonts w:ascii="Simplified Arabic" w:hAnsi="Simplified Arabic" w:cs="Simplified Arabic"/>
          <w:sz w:val="26"/>
          <w:szCs w:val="26"/>
          <w:rtl/>
        </w:rPr>
        <w:t>وأنشطة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الترفيه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015A8" w:rsidRPr="00364941">
        <w:rPr>
          <w:rFonts w:ascii="Simplified Arabic" w:hAnsi="Simplified Arabic" w:cs="Simplified Arabic"/>
          <w:sz w:val="26"/>
          <w:szCs w:val="26"/>
          <w:rtl/>
        </w:rPr>
        <w:t>الأخرى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21A76" w:rsidRPr="00364941">
        <w:rPr>
          <w:rFonts w:ascii="Simplified Arabic" w:hAnsi="Simplified Arabic" w:cs="Simplified Arabic"/>
          <w:sz w:val="26"/>
          <w:szCs w:val="26"/>
          <w:rtl/>
        </w:rPr>
        <w:t>(18.4%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21A76" w:rsidRPr="00364941">
        <w:rPr>
          <w:rFonts w:ascii="Simplified Arabic" w:hAnsi="Simplified Arabic" w:cs="Simplified Arabic"/>
          <w:sz w:val="26"/>
          <w:szCs w:val="26"/>
          <w:rtl/>
        </w:rPr>
        <w:t>من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21A76" w:rsidRPr="00364941">
        <w:rPr>
          <w:rFonts w:ascii="Simplified Arabic" w:hAnsi="Simplified Arabic" w:cs="Simplified Arabic"/>
          <w:sz w:val="26"/>
          <w:szCs w:val="26"/>
          <w:rtl/>
        </w:rPr>
        <w:t>المنشآت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21A76" w:rsidRPr="00364941">
        <w:rPr>
          <w:rFonts w:ascii="Simplified Arabic" w:hAnsi="Simplified Arabic" w:cs="Simplified Arabic"/>
          <w:sz w:val="26"/>
          <w:szCs w:val="26"/>
          <w:rtl/>
        </w:rPr>
        <w:t>السياحية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21A76" w:rsidRPr="00364941">
        <w:rPr>
          <w:rFonts w:ascii="Simplified Arabic" w:hAnsi="Simplified Arabic" w:cs="Simplified Arabic"/>
          <w:sz w:val="26"/>
          <w:szCs w:val="26"/>
          <w:rtl/>
        </w:rPr>
        <w:t>في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21A76" w:rsidRPr="00364941">
        <w:rPr>
          <w:rFonts w:ascii="Simplified Arabic" w:hAnsi="Simplified Arabic" w:cs="Simplified Arabic"/>
          <w:sz w:val="26"/>
          <w:szCs w:val="26"/>
          <w:rtl/>
        </w:rPr>
        <w:t>قطاع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21A76" w:rsidRPr="00364941">
        <w:rPr>
          <w:rFonts w:ascii="Simplified Arabic" w:hAnsi="Simplified Arabic" w:cs="Simplified Arabic"/>
          <w:sz w:val="26"/>
          <w:szCs w:val="26"/>
          <w:rtl/>
        </w:rPr>
        <w:t>غزة)،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و</w:t>
      </w:r>
      <w:r w:rsidR="00243AC0" w:rsidRPr="00364941">
        <w:rPr>
          <w:rFonts w:ascii="Simplified Arabic" w:hAnsi="Simplified Arabic" w:cs="Simplified Arabic"/>
          <w:sz w:val="26"/>
          <w:szCs w:val="26"/>
          <w:rtl/>
        </w:rPr>
        <w:t>182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منشأ</w:t>
      </w:r>
      <w:r w:rsidR="00021A76" w:rsidRPr="00364941">
        <w:rPr>
          <w:rFonts w:ascii="Simplified Arabic" w:hAnsi="Simplified Arabic" w:cs="Simplified Arabic"/>
          <w:sz w:val="26"/>
          <w:szCs w:val="26"/>
          <w:rtl/>
        </w:rPr>
        <w:t>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في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صناعة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وبيع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منتجات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الحرف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اليدوية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والهدايا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التذكارية</w:t>
      </w:r>
      <w:r w:rsidR="00021A76" w:rsidRPr="00364941">
        <w:rPr>
          <w:rFonts w:ascii="Simplified Arabic" w:hAnsi="Simplified Arabic" w:cs="Simplified Arabic"/>
          <w:sz w:val="26"/>
          <w:szCs w:val="26"/>
          <w:rtl/>
        </w:rPr>
        <w:t>،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و</w:t>
      </w:r>
      <w:r w:rsidR="00243AC0" w:rsidRPr="00364941">
        <w:rPr>
          <w:rFonts w:ascii="Simplified Arabic" w:hAnsi="Simplified Arabic" w:cs="Simplified Arabic"/>
          <w:sz w:val="26"/>
          <w:szCs w:val="26"/>
        </w:rPr>
        <w:t>173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منشأة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في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015A8" w:rsidRPr="00364941">
        <w:rPr>
          <w:rFonts w:ascii="Simplified Arabic" w:hAnsi="Simplified Arabic" w:cs="Simplified Arabic"/>
          <w:sz w:val="26"/>
          <w:szCs w:val="26"/>
          <w:rtl/>
        </w:rPr>
        <w:t>أنشطة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الفنادق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015A8" w:rsidRPr="00364941">
        <w:rPr>
          <w:rFonts w:ascii="Simplified Arabic" w:hAnsi="Simplified Arabic" w:cs="Simplified Arabic"/>
          <w:sz w:val="26"/>
          <w:szCs w:val="26"/>
          <w:rtl/>
        </w:rPr>
        <w:t>والإقامة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والمنشآت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المشابهة.</w:t>
      </w:r>
    </w:p>
    <w:p w14:paraId="130C1CEB" w14:textId="77777777" w:rsidR="00BC0E36" w:rsidRDefault="00BC0E36" w:rsidP="00F45841">
      <w:pPr>
        <w:pStyle w:val="Header"/>
        <w:tabs>
          <w:tab w:val="left" w:pos="720"/>
        </w:tabs>
        <w:ind w:left="-1"/>
        <w:jc w:val="both"/>
        <w:rPr>
          <w:rFonts w:ascii="Simplified Arabic" w:hAnsi="Simplified Arabic" w:cs="Simplified Arabic"/>
          <w:color w:val="000000" w:themeColor="text1"/>
          <w:sz w:val="12"/>
          <w:szCs w:val="12"/>
          <w:rtl/>
        </w:rPr>
      </w:pPr>
    </w:p>
    <w:p w14:paraId="0A1B01CF" w14:textId="77777777" w:rsidR="001015A8" w:rsidRDefault="001015A8" w:rsidP="00F45841">
      <w:pPr>
        <w:pStyle w:val="Header"/>
        <w:tabs>
          <w:tab w:val="left" w:pos="720"/>
        </w:tabs>
        <w:ind w:left="-1"/>
        <w:jc w:val="both"/>
        <w:rPr>
          <w:rFonts w:ascii="Simplified Arabic" w:hAnsi="Simplified Arabic" w:cs="Simplified Arabic"/>
          <w:color w:val="000000" w:themeColor="text1"/>
          <w:sz w:val="12"/>
          <w:szCs w:val="12"/>
          <w:rtl/>
        </w:rPr>
      </w:pPr>
    </w:p>
    <w:p w14:paraId="07998945" w14:textId="77777777" w:rsidR="001015A8" w:rsidRDefault="001015A8" w:rsidP="00F45841">
      <w:pPr>
        <w:pStyle w:val="Header"/>
        <w:tabs>
          <w:tab w:val="left" w:pos="720"/>
        </w:tabs>
        <w:ind w:left="-1"/>
        <w:jc w:val="both"/>
        <w:rPr>
          <w:rFonts w:ascii="Simplified Arabic" w:hAnsi="Simplified Arabic" w:cs="Simplified Arabic"/>
          <w:color w:val="000000" w:themeColor="text1"/>
          <w:sz w:val="12"/>
          <w:szCs w:val="12"/>
          <w:rtl/>
        </w:rPr>
      </w:pPr>
    </w:p>
    <w:p w14:paraId="3B3B091F" w14:textId="77777777" w:rsidR="001015A8" w:rsidRDefault="001015A8" w:rsidP="00F45841">
      <w:pPr>
        <w:pStyle w:val="Header"/>
        <w:tabs>
          <w:tab w:val="left" w:pos="720"/>
        </w:tabs>
        <w:ind w:left="-1"/>
        <w:jc w:val="both"/>
        <w:rPr>
          <w:rFonts w:ascii="Simplified Arabic" w:hAnsi="Simplified Arabic" w:cs="Simplified Arabic"/>
          <w:color w:val="000000" w:themeColor="text1"/>
          <w:sz w:val="12"/>
          <w:szCs w:val="12"/>
          <w:rtl/>
        </w:rPr>
      </w:pPr>
    </w:p>
    <w:p w14:paraId="7589C324" w14:textId="77777777" w:rsidR="001015A8" w:rsidRPr="0020115F" w:rsidRDefault="001015A8" w:rsidP="00F45841">
      <w:pPr>
        <w:pStyle w:val="Header"/>
        <w:tabs>
          <w:tab w:val="left" w:pos="720"/>
        </w:tabs>
        <w:ind w:left="-1"/>
        <w:jc w:val="both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14:paraId="6EFA4E18" w14:textId="5A2F73C3" w:rsidR="001015A8" w:rsidRPr="0020115F" w:rsidRDefault="001015A8" w:rsidP="00364941">
      <w:pPr>
        <w:pStyle w:val="Header"/>
        <w:tabs>
          <w:tab w:val="left" w:pos="720"/>
        </w:tabs>
        <w:jc w:val="both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14:paraId="0B32C20A" w14:textId="77777777" w:rsidR="001015A8" w:rsidRDefault="001015A8" w:rsidP="00F45841">
      <w:pPr>
        <w:pStyle w:val="Header"/>
        <w:tabs>
          <w:tab w:val="left" w:pos="720"/>
        </w:tabs>
        <w:ind w:left="-1"/>
        <w:jc w:val="both"/>
        <w:rPr>
          <w:rFonts w:ascii="Simplified Arabic" w:hAnsi="Simplified Arabic" w:cs="Simplified Arabic"/>
          <w:color w:val="000000" w:themeColor="text1"/>
          <w:sz w:val="12"/>
          <w:szCs w:val="12"/>
          <w:rtl/>
        </w:rPr>
      </w:pPr>
    </w:p>
    <w:p w14:paraId="52BE2203" w14:textId="2135B510" w:rsidR="00653B3B" w:rsidRPr="00364941" w:rsidRDefault="00E35B95" w:rsidP="00364941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r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lastRenderedPageBreak/>
        <w:t>عدد</w:t>
      </w:r>
      <w:r w:rsidR="00D16F5D"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المنشآت</w:t>
      </w:r>
      <w:r w:rsidR="00D16F5D"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السياحية</w:t>
      </w:r>
      <w:r w:rsidR="00D16F5D"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في</w:t>
      </w:r>
      <w:r w:rsidR="00D16F5D"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قطاع</w:t>
      </w:r>
      <w:r w:rsidR="00D16F5D"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غزة</w:t>
      </w:r>
      <w:r w:rsidR="00D16F5D"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التي</w:t>
      </w:r>
      <w:r w:rsidR="00D16F5D"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1015A8"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دمرها</w:t>
      </w:r>
      <w:r w:rsidR="00D16F5D"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603D5F"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العدوان</w:t>
      </w:r>
      <w:r w:rsidR="00D16F5D"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1015A8"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الإسرائيلي</w:t>
      </w:r>
      <w:r w:rsidR="00D16F5D"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F45841"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كليا</w:t>
      </w:r>
      <w:r w:rsidR="001015A8"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ً</w:t>
      </w:r>
    </w:p>
    <w:tbl>
      <w:tblPr>
        <w:bidiVisual/>
        <w:tblW w:w="7646" w:type="dxa"/>
        <w:jc w:val="center"/>
        <w:tblLook w:val="04A0" w:firstRow="1" w:lastRow="0" w:firstColumn="1" w:lastColumn="0" w:noHBand="0" w:noVBand="1"/>
      </w:tblPr>
      <w:tblGrid>
        <w:gridCol w:w="2978"/>
        <w:gridCol w:w="950"/>
        <w:gridCol w:w="756"/>
        <w:gridCol w:w="580"/>
        <w:gridCol w:w="918"/>
        <w:gridCol w:w="576"/>
        <w:gridCol w:w="888"/>
      </w:tblGrid>
      <w:tr w:rsidR="0089030B" w:rsidRPr="00364941" w14:paraId="40815778" w14:textId="77777777" w:rsidTr="00364941">
        <w:trPr>
          <w:trHeight w:val="514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14:paraId="632BA13C" w14:textId="3217B734" w:rsidR="003B3969" w:rsidRPr="00364941" w:rsidRDefault="00D16F5D" w:rsidP="00E33264">
            <w:pPr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</w:pPr>
            <w:r w:rsidRPr="00364941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 xml:space="preserve">                      </w:t>
            </w:r>
            <w:r w:rsidR="00275A19" w:rsidRPr="00364941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>المحافظة</w:t>
            </w:r>
          </w:p>
          <w:p w14:paraId="1BD553F7" w14:textId="77777777" w:rsidR="00275A19" w:rsidRPr="00364941" w:rsidRDefault="00275A19" w:rsidP="003B3969">
            <w:pPr>
              <w:rPr>
                <w:rFonts w:asciiTheme="majorBidi" w:hAnsiTheme="majorBidi" w:cstheme="majorBidi"/>
                <w:b/>
                <w:bCs/>
                <w:color w:val="000000"/>
                <w:lang w:eastAsia="en-US"/>
              </w:rPr>
            </w:pPr>
            <w:r w:rsidRPr="00364941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>النشاط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2E40D" w14:textId="5F27D838" w:rsidR="003B3969" w:rsidRPr="00364941" w:rsidRDefault="003B3969" w:rsidP="006C2AE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</w:pPr>
            <w:r w:rsidRPr="00364941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>شمال</w:t>
            </w:r>
            <w:r w:rsidR="00D16F5D" w:rsidRPr="00364941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64941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>غزة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39ED7" w14:textId="77777777" w:rsidR="003B3969" w:rsidRPr="00364941" w:rsidRDefault="003B3969" w:rsidP="006C2AE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</w:pPr>
            <w:r w:rsidRPr="00364941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>غزة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168F5" w14:textId="652133D1" w:rsidR="003B3969" w:rsidRPr="00364941" w:rsidRDefault="003B3969" w:rsidP="006C2AE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</w:pPr>
            <w:r w:rsidRPr="00364941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>دير</w:t>
            </w:r>
            <w:r w:rsidR="00D16F5D" w:rsidRPr="00364941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64941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>البلح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46A74" w14:textId="77777777" w:rsidR="003B3969" w:rsidRPr="00364941" w:rsidRDefault="003B3969" w:rsidP="006C2AE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</w:pPr>
            <w:r w:rsidRPr="00364941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>خانيونس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4A9C0" w14:textId="77777777" w:rsidR="003B3969" w:rsidRPr="00364941" w:rsidRDefault="003B3969" w:rsidP="006C2AE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</w:pPr>
            <w:r w:rsidRPr="00364941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>رفح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0FAC6" w14:textId="77777777" w:rsidR="003B3969" w:rsidRPr="00364941" w:rsidRDefault="003B3969" w:rsidP="006C2AE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</w:pPr>
            <w:r w:rsidRPr="00364941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>المجموع</w:t>
            </w:r>
          </w:p>
        </w:tc>
      </w:tr>
      <w:tr w:rsidR="00243AC0" w:rsidRPr="00364941" w14:paraId="1E7A9821" w14:textId="77777777" w:rsidTr="00364941">
        <w:trPr>
          <w:trHeight w:val="669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572C2" w14:textId="0C626118" w:rsidR="00243AC0" w:rsidRPr="00364941" w:rsidRDefault="00243AC0" w:rsidP="00243AC0">
            <w:pPr>
              <w:rPr>
                <w:rFonts w:asciiTheme="majorBidi" w:hAnsiTheme="majorBidi" w:cstheme="majorBidi"/>
                <w:color w:val="000000"/>
                <w:rtl/>
                <w:lang w:eastAsia="en-US"/>
              </w:rPr>
            </w:pP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صناعة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وبيع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منتجات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الحرف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اليدوية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والهدايا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التذكارية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03FFD" w14:textId="065CD3EE" w:rsidR="00243AC0" w:rsidRPr="00364941" w:rsidRDefault="00243AC0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15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99A3" w14:textId="1B75F12B" w:rsidR="00243AC0" w:rsidRPr="00364941" w:rsidRDefault="00243AC0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116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9DC0F" w14:textId="16B1AC7B" w:rsidR="00243AC0" w:rsidRPr="00364941" w:rsidRDefault="00243AC0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20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BD6C3" w14:textId="66DBD1B3" w:rsidR="00243AC0" w:rsidRPr="00364941" w:rsidRDefault="00243AC0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A9DE" w14:textId="1A08BEE2" w:rsidR="00243AC0" w:rsidRPr="00364941" w:rsidRDefault="00243AC0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15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377DF" w14:textId="5C8FAB6F" w:rsidR="00243AC0" w:rsidRPr="00364941" w:rsidRDefault="00243AC0" w:rsidP="0020115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64941">
              <w:rPr>
                <w:rFonts w:asciiTheme="majorBidi" w:hAnsiTheme="majorBidi" w:cstheme="majorBidi"/>
                <w:b/>
                <w:bCs/>
                <w:color w:val="000000"/>
              </w:rPr>
              <w:t>182</w:t>
            </w:r>
          </w:p>
        </w:tc>
      </w:tr>
      <w:tr w:rsidR="00243AC0" w:rsidRPr="00364941" w14:paraId="2354D2E5" w14:textId="77777777" w:rsidTr="00364941">
        <w:trPr>
          <w:trHeight w:val="705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AF5F7" w14:textId="32514545" w:rsidR="00243AC0" w:rsidRPr="00364941" w:rsidRDefault="00243AC0" w:rsidP="00243AC0">
            <w:pPr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نقل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ركاب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منتظم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بالباصات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لمسافات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طويلة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وتأجير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السيارات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AE59C" w14:textId="0EB0982B" w:rsidR="00243AC0" w:rsidRPr="00364941" w:rsidRDefault="00243AC0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8C8D" w14:textId="1C61D73A" w:rsidR="00243AC0" w:rsidRPr="00364941" w:rsidRDefault="00243AC0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7F93C" w14:textId="708A8B4F" w:rsidR="00243AC0" w:rsidRPr="00364941" w:rsidRDefault="00243AC0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8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1782" w14:textId="0E0F3B3B" w:rsidR="00243AC0" w:rsidRPr="00364941" w:rsidRDefault="00243AC0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FD695" w14:textId="795FFEB4" w:rsidR="00243AC0" w:rsidRPr="00364941" w:rsidRDefault="00243AC0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17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CB72" w14:textId="72BB2909" w:rsidR="00243AC0" w:rsidRPr="00364941" w:rsidRDefault="00243AC0" w:rsidP="0020115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64941">
              <w:rPr>
                <w:rFonts w:asciiTheme="majorBidi" w:hAnsiTheme="majorBidi" w:cstheme="majorBidi"/>
                <w:b/>
                <w:bCs/>
                <w:color w:val="000000"/>
              </w:rPr>
              <w:t>67</w:t>
            </w:r>
          </w:p>
        </w:tc>
      </w:tr>
      <w:tr w:rsidR="00243AC0" w:rsidRPr="00364941" w14:paraId="1664E630" w14:textId="77777777" w:rsidTr="00364941">
        <w:trPr>
          <w:trHeight w:val="444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B660C" w14:textId="7041B053" w:rsidR="00243AC0" w:rsidRPr="00364941" w:rsidRDefault="001015A8" w:rsidP="00243AC0">
            <w:pPr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أنشطة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الإقامة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="00243AC0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والمنشآت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="00243AC0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المشابهة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69F72" w14:textId="112242F9" w:rsidR="00243AC0" w:rsidRPr="00364941" w:rsidRDefault="00243AC0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23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9E06" w14:textId="63A1A030" w:rsidR="00243AC0" w:rsidRPr="00364941" w:rsidRDefault="00243AC0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67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1C34" w14:textId="4A8B3205" w:rsidR="00243AC0" w:rsidRPr="00364941" w:rsidRDefault="00243AC0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63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CD06D" w14:textId="590AC8D3" w:rsidR="00243AC0" w:rsidRPr="00364941" w:rsidRDefault="00243AC0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17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E81F" w14:textId="0DC72CC8" w:rsidR="00243AC0" w:rsidRPr="00364941" w:rsidRDefault="00243AC0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D749" w14:textId="2D0DBE3D" w:rsidR="00243AC0" w:rsidRPr="00364941" w:rsidRDefault="00243AC0" w:rsidP="0020115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64941">
              <w:rPr>
                <w:rFonts w:asciiTheme="majorBidi" w:hAnsiTheme="majorBidi" w:cstheme="majorBidi"/>
                <w:b/>
                <w:bCs/>
                <w:color w:val="000000"/>
              </w:rPr>
              <w:t>173</w:t>
            </w:r>
          </w:p>
        </w:tc>
      </w:tr>
      <w:tr w:rsidR="00243AC0" w:rsidRPr="00364941" w14:paraId="11FE8310" w14:textId="77777777" w:rsidTr="00364941">
        <w:trPr>
          <w:trHeight w:val="435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F6AAC" w14:textId="23165D49" w:rsidR="00243AC0" w:rsidRPr="00364941" w:rsidRDefault="001015A8" w:rsidP="00243AC0">
            <w:pPr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أنشطة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="00243AC0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المطاعم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="00243AC0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وتقديم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="00243AC0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المشروبات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1AE9" w14:textId="0347EBE0" w:rsidR="00243AC0" w:rsidRPr="00364941" w:rsidRDefault="00243AC0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531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08A1" w14:textId="5BC28015" w:rsidR="00243AC0" w:rsidRPr="00364941" w:rsidRDefault="00243AC0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1,342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4D3DE" w14:textId="4FB88550" w:rsidR="00243AC0" w:rsidRPr="00364941" w:rsidRDefault="00243AC0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448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0BB27" w14:textId="74DF262D" w:rsidR="00243AC0" w:rsidRPr="00364941" w:rsidRDefault="00243AC0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684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6FEF" w14:textId="2FC87D91" w:rsidR="00243AC0" w:rsidRPr="00364941" w:rsidRDefault="00243AC0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445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D01B" w14:textId="3985E8D6" w:rsidR="00243AC0" w:rsidRPr="00364941" w:rsidRDefault="00243AC0" w:rsidP="0020115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64941">
              <w:rPr>
                <w:rFonts w:asciiTheme="majorBidi" w:hAnsiTheme="majorBidi" w:cstheme="majorBidi"/>
                <w:b/>
                <w:bCs/>
                <w:color w:val="000000"/>
              </w:rPr>
              <w:t>3,450</w:t>
            </w:r>
          </w:p>
        </w:tc>
      </w:tr>
      <w:tr w:rsidR="00243AC0" w:rsidRPr="00364941" w14:paraId="061B0A73" w14:textId="77777777" w:rsidTr="00364941">
        <w:trPr>
          <w:trHeight w:val="894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6BBFA" w14:textId="2C057A2F" w:rsidR="00243AC0" w:rsidRPr="00364941" w:rsidRDefault="00243AC0" w:rsidP="00243AC0">
            <w:pPr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وكالات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السفر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ومنظمو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الرحلات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السياحية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وخدمات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الحجز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="001015A8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والأنشطة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المتصلة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بها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4461" w14:textId="61422651" w:rsidR="00243AC0" w:rsidRPr="00364941" w:rsidRDefault="00243AC0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12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2011" w14:textId="395FD737" w:rsidR="00243AC0" w:rsidRPr="00364941" w:rsidRDefault="00243AC0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86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D1C7E" w14:textId="2CD0319F" w:rsidR="00243AC0" w:rsidRPr="00364941" w:rsidRDefault="00243AC0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14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F255" w14:textId="4A0C7608" w:rsidR="00243AC0" w:rsidRPr="00364941" w:rsidRDefault="00243AC0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F515D" w14:textId="5B18DF81" w:rsidR="00243AC0" w:rsidRPr="00364941" w:rsidRDefault="00243AC0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20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13640" w14:textId="64434675" w:rsidR="00243AC0" w:rsidRPr="00364941" w:rsidRDefault="00243AC0" w:rsidP="0020115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64941">
              <w:rPr>
                <w:rFonts w:asciiTheme="majorBidi" w:hAnsiTheme="majorBidi" w:cstheme="majorBidi"/>
                <w:b/>
                <w:bCs/>
                <w:color w:val="000000"/>
              </w:rPr>
              <w:t>171</w:t>
            </w:r>
          </w:p>
        </w:tc>
      </w:tr>
      <w:tr w:rsidR="00243AC0" w:rsidRPr="00364941" w14:paraId="3B4CE24C" w14:textId="77777777" w:rsidTr="00364941">
        <w:trPr>
          <w:trHeight w:val="615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7F0B" w14:textId="5590F4D3" w:rsidR="00243AC0" w:rsidRPr="00364941" w:rsidRDefault="001015A8" w:rsidP="00243AC0">
            <w:pPr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الأنشطة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الإبداعية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="00243AC0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والفنون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وأنشطة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="00243AC0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الترفيه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الأخرى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BBB7" w14:textId="03F2D43E" w:rsidR="00243AC0" w:rsidRPr="00364941" w:rsidRDefault="00243AC0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155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8127A" w14:textId="43409C48" w:rsidR="00243AC0" w:rsidRPr="00364941" w:rsidRDefault="00243AC0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315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B898" w14:textId="20B857DD" w:rsidR="00243AC0" w:rsidRPr="00364941" w:rsidRDefault="00243AC0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127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9D18" w14:textId="5B0F8DBA" w:rsidR="00243AC0" w:rsidRPr="00364941" w:rsidRDefault="00243AC0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141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A7EB" w14:textId="7EBD0D9B" w:rsidR="00243AC0" w:rsidRPr="00364941" w:rsidRDefault="00243AC0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184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A223" w14:textId="35BFE8DF" w:rsidR="00243AC0" w:rsidRPr="00364941" w:rsidRDefault="00243AC0" w:rsidP="0020115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64941">
              <w:rPr>
                <w:rFonts w:asciiTheme="majorBidi" w:hAnsiTheme="majorBidi" w:cstheme="majorBidi"/>
                <w:b/>
                <w:bCs/>
                <w:color w:val="000000"/>
              </w:rPr>
              <w:t>921</w:t>
            </w:r>
          </w:p>
        </w:tc>
      </w:tr>
      <w:tr w:rsidR="00243AC0" w:rsidRPr="00364941" w14:paraId="0B572CF9" w14:textId="77777777" w:rsidTr="00364941">
        <w:trPr>
          <w:trHeight w:val="354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23F53" w14:textId="350D20B0" w:rsidR="00243AC0" w:rsidRPr="00364941" w:rsidRDefault="00243AC0" w:rsidP="00243AC0">
            <w:pPr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أنشطة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سياحية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="001015A8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أخرى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1217" w14:textId="1E558CB4" w:rsidR="00243AC0" w:rsidRPr="00364941" w:rsidRDefault="00243AC0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6EC5F" w14:textId="4C164242" w:rsidR="00243AC0" w:rsidRPr="00364941" w:rsidRDefault="00243AC0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E7A1" w14:textId="0CF8AB75" w:rsidR="00243AC0" w:rsidRPr="00364941" w:rsidRDefault="00243AC0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8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0F3A3" w14:textId="3AD653F0" w:rsidR="00243AC0" w:rsidRPr="00364941" w:rsidRDefault="00243AC0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FA07D" w14:textId="4B5EED03" w:rsidR="00243AC0" w:rsidRPr="00364941" w:rsidRDefault="00243AC0" w:rsidP="0020115F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A0F1" w14:textId="13B7693B" w:rsidR="00243AC0" w:rsidRPr="00364941" w:rsidRDefault="00243AC0" w:rsidP="0020115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64941">
              <w:rPr>
                <w:rFonts w:asciiTheme="majorBidi" w:hAnsiTheme="majorBidi" w:cstheme="majorBidi"/>
                <w:b/>
                <w:bCs/>
                <w:color w:val="000000"/>
              </w:rPr>
              <w:t>28</w:t>
            </w:r>
          </w:p>
        </w:tc>
      </w:tr>
      <w:tr w:rsidR="00243AC0" w:rsidRPr="00364941" w14:paraId="2B0F8706" w14:textId="77777777" w:rsidTr="00364941">
        <w:trPr>
          <w:trHeight w:val="525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503C1" w14:textId="77777777" w:rsidR="00243AC0" w:rsidRPr="00364941" w:rsidRDefault="00243AC0" w:rsidP="00243AC0">
            <w:pPr>
              <w:rPr>
                <w:rFonts w:asciiTheme="majorBidi" w:hAnsiTheme="majorBidi" w:cstheme="majorBidi"/>
                <w:b/>
                <w:bCs/>
                <w:color w:val="000000"/>
                <w:lang w:eastAsia="en-US"/>
              </w:rPr>
            </w:pPr>
            <w:r w:rsidRPr="00364941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>المجموع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DEE8" w14:textId="7E4CA770" w:rsidR="00243AC0" w:rsidRPr="00364941" w:rsidRDefault="00243AC0" w:rsidP="0020115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64941">
              <w:rPr>
                <w:rFonts w:asciiTheme="majorBidi" w:hAnsiTheme="majorBidi" w:cstheme="majorBidi"/>
                <w:b/>
                <w:bCs/>
                <w:color w:val="000000"/>
              </w:rPr>
              <w:t>762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D0AF3" w14:textId="3CABF23F" w:rsidR="00243AC0" w:rsidRPr="00364941" w:rsidRDefault="00243AC0" w:rsidP="0020115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64941">
              <w:rPr>
                <w:rFonts w:asciiTheme="majorBidi" w:hAnsiTheme="majorBidi" w:cstheme="majorBidi"/>
                <w:b/>
                <w:bCs/>
                <w:color w:val="000000"/>
              </w:rPr>
              <w:t>1,949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ED9C" w14:textId="2B792C1C" w:rsidR="00243AC0" w:rsidRPr="00364941" w:rsidRDefault="00243AC0" w:rsidP="0020115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64941">
              <w:rPr>
                <w:rFonts w:asciiTheme="majorBidi" w:hAnsiTheme="majorBidi" w:cstheme="majorBidi"/>
                <w:b/>
                <w:bCs/>
                <w:color w:val="000000"/>
              </w:rPr>
              <w:t>687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6007" w14:textId="629E041D" w:rsidR="00243AC0" w:rsidRPr="00364941" w:rsidRDefault="00243AC0" w:rsidP="0020115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64941">
              <w:rPr>
                <w:rFonts w:asciiTheme="majorBidi" w:hAnsiTheme="majorBidi" w:cstheme="majorBidi"/>
                <w:b/>
                <w:bCs/>
                <w:color w:val="000000"/>
              </w:rPr>
              <w:t>907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9A4AA" w14:textId="6310B37C" w:rsidR="00243AC0" w:rsidRPr="00364941" w:rsidRDefault="00243AC0" w:rsidP="0020115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64941">
              <w:rPr>
                <w:rFonts w:asciiTheme="majorBidi" w:hAnsiTheme="majorBidi" w:cstheme="majorBidi"/>
                <w:b/>
                <w:bCs/>
                <w:color w:val="000000"/>
              </w:rPr>
              <w:t>687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E979" w14:textId="12C28BEB" w:rsidR="00243AC0" w:rsidRPr="00364941" w:rsidRDefault="00243AC0" w:rsidP="0020115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64941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4,992</w:t>
            </w:r>
          </w:p>
        </w:tc>
      </w:tr>
    </w:tbl>
    <w:p w14:paraId="0DBBB046" w14:textId="77777777" w:rsidR="00BC0E36" w:rsidRPr="0020115F" w:rsidRDefault="00BC0E36" w:rsidP="00C02CCB">
      <w:pPr>
        <w:pStyle w:val="Header"/>
        <w:tabs>
          <w:tab w:val="left" w:pos="720"/>
        </w:tabs>
        <w:jc w:val="both"/>
        <w:rPr>
          <w:rFonts w:ascii="Simplified Arabic" w:hAnsi="Simplified Arabic" w:cs="Simplified Arabic"/>
          <w:color w:val="000000" w:themeColor="text1"/>
          <w:sz w:val="16"/>
          <w:szCs w:val="16"/>
        </w:rPr>
      </w:pPr>
    </w:p>
    <w:p w14:paraId="130536BA" w14:textId="78202DFC" w:rsidR="0020115F" w:rsidRDefault="002B57F4" w:rsidP="00364941">
      <w:pPr>
        <w:pStyle w:val="Header"/>
        <w:tabs>
          <w:tab w:val="left" w:pos="720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64941">
        <w:rPr>
          <w:rFonts w:ascii="Simplified Arabic" w:hAnsi="Simplified Arabic" w:cs="Simplified Arabic"/>
          <w:sz w:val="26"/>
          <w:szCs w:val="26"/>
          <w:rtl/>
        </w:rPr>
        <w:t>كما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64941">
        <w:rPr>
          <w:rFonts w:ascii="Simplified Arabic" w:hAnsi="Simplified Arabic" w:cs="Simplified Arabic"/>
          <w:sz w:val="26"/>
          <w:szCs w:val="26"/>
          <w:rtl/>
        </w:rPr>
        <w:t>تسبب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F31BE" w:rsidRPr="00364941">
        <w:rPr>
          <w:rFonts w:ascii="Simplified Arabic" w:hAnsi="Simplified Arabic" w:cs="Simplified Arabic"/>
          <w:sz w:val="26"/>
          <w:szCs w:val="26"/>
          <w:rtl/>
        </w:rPr>
        <w:t>العدوان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015A8" w:rsidRPr="00364941">
        <w:rPr>
          <w:rFonts w:ascii="Simplified Arabic" w:hAnsi="Simplified Arabic" w:cs="Simplified Arabic"/>
          <w:sz w:val="26"/>
          <w:szCs w:val="26"/>
          <w:rtl/>
        </w:rPr>
        <w:t>الإسرائيلي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015A8" w:rsidRPr="00364941">
        <w:rPr>
          <w:rFonts w:ascii="Simplified Arabic" w:hAnsi="Simplified Arabic" w:cs="Simplified Arabic"/>
          <w:sz w:val="26"/>
          <w:szCs w:val="26"/>
          <w:rtl/>
        </w:rPr>
        <w:t>ب</w:t>
      </w:r>
      <w:r w:rsidR="00445E0F" w:rsidRPr="00364941">
        <w:rPr>
          <w:rFonts w:ascii="Simplified Arabic" w:hAnsi="Simplified Arabic" w:cs="Simplified Arabic"/>
          <w:sz w:val="26"/>
          <w:szCs w:val="26"/>
          <w:rtl/>
        </w:rPr>
        <w:t>فقدان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43AC0" w:rsidRPr="00364941">
        <w:rPr>
          <w:rFonts w:ascii="Simplified Arabic" w:hAnsi="Simplified Arabic" w:cs="Simplified Arabic"/>
          <w:sz w:val="26"/>
          <w:szCs w:val="26"/>
        </w:rPr>
        <w:t>15</w:t>
      </w:r>
      <w:r w:rsidR="00AE7E15" w:rsidRPr="00364941">
        <w:rPr>
          <w:rFonts w:ascii="Simplified Arabic" w:hAnsi="Simplified Arabic" w:cs="Simplified Arabic"/>
          <w:sz w:val="26"/>
          <w:szCs w:val="26"/>
        </w:rPr>
        <w:t>,</w:t>
      </w:r>
      <w:r w:rsidR="00243AC0" w:rsidRPr="00364941">
        <w:rPr>
          <w:rFonts w:ascii="Simplified Arabic" w:hAnsi="Simplified Arabic" w:cs="Simplified Arabic"/>
          <w:sz w:val="26"/>
          <w:szCs w:val="26"/>
        </w:rPr>
        <w:t>265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45E0F" w:rsidRPr="00364941">
        <w:rPr>
          <w:rFonts w:ascii="Simplified Arabic" w:hAnsi="Simplified Arabic" w:cs="Simplified Arabic"/>
          <w:sz w:val="26"/>
          <w:szCs w:val="26"/>
          <w:rtl/>
        </w:rPr>
        <w:t>عامل</w:t>
      </w:r>
      <w:r w:rsidR="001015A8" w:rsidRPr="00364941">
        <w:rPr>
          <w:rFonts w:ascii="Simplified Arabic" w:hAnsi="Simplified Arabic" w:cs="Simplified Arabic"/>
          <w:sz w:val="26"/>
          <w:szCs w:val="26"/>
          <w:rtl/>
        </w:rPr>
        <w:t>اً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63269" w:rsidRPr="00364941">
        <w:rPr>
          <w:rFonts w:ascii="Simplified Arabic" w:hAnsi="Simplified Arabic" w:cs="Simplified Arabic"/>
          <w:sz w:val="26"/>
          <w:szCs w:val="26"/>
          <w:rtl/>
        </w:rPr>
        <w:t>وظائفهم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45E0F" w:rsidRPr="00364941">
        <w:rPr>
          <w:rFonts w:ascii="Simplified Arabic" w:hAnsi="Simplified Arabic" w:cs="Simplified Arabic"/>
          <w:sz w:val="26"/>
          <w:szCs w:val="26"/>
          <w:rtl/>
        </w:rPr>
        <w:t>في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45E0F" w:rsidRPr="00364941">
        <w:rPr>
          <w:rFonts w:ascii="Simplified Arabic" w:hAnsi="Simplified Arabic" w:cs="Simplified Arabic"/>
          <w:sz w:val="26"/>
          <w:szCs w:val="26"/>
          <w:rtl/>
        </w:rPr>
        <w:t>نشاط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45E0F" w:rsidRPr="00364941">
        <w:rPr>
          <w:rFonts w:ascii="Simplified Arabic" w:hAnsi="Simplified Arabic" w:cs="Simplified Arabic"/>
          <w:sz w:val="26"/>
          <w:szCs w:val="26"/>
          <w:rtl/>
        </w:rPr>
        <w:t>السياحة</w:t>
      </w:r>
      <w:r w:rsidR="001015A8" w:rsidRPr="00364941">
        <w:rPr>
          <w:rFonts w:ascii="Simplified Arabic" w:hAnsi="Simplified Arabic" w:cs="Simplified Arabic"/>
          <w:sz w:val="26"/>
          <w:szCs w:val="26"/>
          <w:rtl/>
        </w:rPr>
        <w:t>،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45E0F" w:rsidRPr="00364941">
        <w:rPr>
          <w:rFonts w:ascii="Simplified Arabic" w:hAnsi="Simplified Arabic" w:cs="Simplified Arabic"/>
          <w:sz w:val="26"/>
          <w:szCs w:val="26"/>
          <w:rtl/>
        </w:rPr>
        <w:t>منهم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E7E15" w:rsidRPr="00364941">
        <w:rPr>
          <w:rFonts w:ascii="Simplified Arabic" w:hAnsi="Simplified Arabic" w:cs="Simplified Arabic"/>
          <w:sz w:val="26"/>
          <w:szCs w:val="26"/>
        </w:rPr>
        <w:t>10,</w:t>
      </w:r>
      <w:r w:rsidR="00243AC0" w:rsidRPr="00364941">
        <w:rPr>
          <w:rFonts w:ascii="Simplified Arabic" w:hAnsi="Simplified Arabic" w:cs="Simplified Arabic"/>
          <w:sz w:val="26"/>
          <w:szCs w:val="26"/>
        </w:rPr>
        <w:t>887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45E0F" w:rsidRPr="00364941">
        <w:rPr>
          <w:rFonts w:ascii="Simplified Arabic" w:hAnsi="Simplified Arabic" w:cs="Simplified Arabic"/>
          <w:sz w:val="26"/>
          <w:szCs w:val="26"/>
          <w:rtl/>
        </w:rPr>
        <w:t>عامل</w:t>
      </w:r>
      <w:r w:rsidR="001015A8" w:rsidRPr="00364941">
        <w:rPr>
          <w:rFonts w:ascii="Simplified Arabic" w:hAnsi="Simplified Arabic" w:cs="Simplified Arabic"/>
          <w:sz w:val="26"/>
          <w:szCs w:val="26"/>
          <w:rtl/>
        </w:rPr>
        <w:t>اً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45E0F" w:rsidRPr="00364941">
        <w:rPr>
          <w:rFonts w:ascii="Simplified Arabic" w:hAnsi="Simplified Arabic" w:cs="Simplified Arabic"/>
          <w:sz w:val="26"/>
          <w:szCs w:val="26"/>
          <w:rtl/>
        </w:rPr>
        <w:t>في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015A8" w:rsidRPr="00364941">
        <w:rPr>
          <w:rFonts w:ascii="Simplified Arabic" w:hAnsi="Simplified Arabic" w:cs="Simplified Arabic"/>
          <w:sz w:val="26"/>
          <w:szCs w:val="26"/>
          <w:rtl/>
        </w:rPr>
        <w:t>أنشطة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45E0F" w:rsidRPr="00364941">
        <w:rPr>
          <w:rFonts w:ascii="Simplified Arabic" w:hAnsi="Simplified Arabic" w:cs="Simplified Arabic"/>
          <w:sz w:val="26"/>
          <w:szCs w:val="26"/>
          <w:rtl/>
        </w:rPr>
        <w:t>المطاعم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45E0F" w:rsidRPr="00364941">
        <w:rPr>
          <w:rFonts w:ascii="Simplified Arabic" w:hAnsi="Simplified Arabic" w:cs="Simplified Arabic"/>
          <w:sz w:val="26"/>
          <w:szCs w:val="26"/>
          <w:rtl/>
        </w:rPr>
        <w:t>وتقديم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45E0F" w:rsidRPr="00364941">
        <w:rPr>
          <w:rFonts w:ascii="Simplified Arabic" w:hAnsi="Simplified Arabic" w:cs="Simplified Arabic"/>
          <w:sz w:val="26"/>
          <w:szCs w:val="26"/>
          <w:rtl/>
        </w:rPr>
        <w:t>المشروبات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21A76" w:rsidRPr="00364941">
        <w:rPr>
          <w:rFonts w:ascii="Simplified Arabic" w:hAnsi="Simplified Arabic" w:cs="Simplified Arabic"/>
          <w:sz w:val="26"/>
          <w:szCs w:val="26"/>
          <w:rtl/>
        </w:rPr>
        <w:t>(التي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21A76" w:rsidRPr="00364941">
        <w:rPr>
          <w:rFonts w:ascii="Simplified Arabic" w:hAnsi="Simplified Arabic" w:cs="Simplified Arabic"/>
          <w:sz w:val="26"/>
          <w:szCs w:val="26"/>
          <w:rtl/>
        </w:rPr>
        <w:t>تشكل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21A76" w:rsidRPr="00364941">
        <w:rPr>
          <w:rFonts w:ascii="Simplified Arabic" w:hAnsi="Simplified Arabic" w:cs="Simplified Arabic"/>
          <w:sz w:val="26"/>
          <w:szCs w:val="26"/>
          <w:rtl/>
        </w:rPr>
        <w:t>71.3%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21A76" w:rsidRPr="00364941">
        <w:rPr>
          <w:rFonts w:ascii="Simplified Arabic" w:hAnsi="Simplified Arabic" w:cs="Simplified Arabic"/>
          <w:sz w:val="26"/>
          <w:szCs w:val="26"/>
          <w:rtl/>
        </w:rPr>
        <w:t>من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21A76" w:rsidRPr="00364941">
        <w:rPr>
          <w:rFonts w:ascii="Simplified Arabic" w:hAnsi="Simplified Arabic" w:cs="Simplified Arabic"/>
          <w:sz w:val="26"/>
          <w:szCs w:val="26"/>
          <w:rtl/>
        </w:rPr>
        <w:t>العاملين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21A76" w:rsidRPr="00364941">
        <w:rPr>
          <w:rFonts w:ascii="Simplified Arabic" w:hAnsi="Simplified Arabic" w:cs="Simplified Arabic"/>
          <w:sz w:val="26"/>
          <w:szCs w:val="26"/>
          <w:rtl/>
        </w:rPr>
        <w:t>في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015A8" w:rsidRPr="00364941">
        <w:rPr>
          <w:rFonts w:ascii="Simplified Arabic" w:hAnsi="Simplified Arabic" w:cs="Simplified Arabic"/>
          <w:sz w:val="26"/>
          <w:szCs w:val="26"/>
          <w:rtl/>
        </w:rPr>
        <w:t>أنشطة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21A76" w:rsidRPr="00364941">
        <w:rPr>
          <w:rFonts w:ascii="Simplified Arabic" w:hAnsi="Simplified Arabic" w:cs="Simplified Arabic"/>
          <w:sz w:val="26"/>
          <w:szCs w:val="26"/>
          <w:rtl/>
        </w:rPr>
        <w:t>السياحة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21A76" w:rsidRPr="00364941">
        <w:rPr>
          <w:rFonts w:ascii="Simplified Arabic" w:hAnsi="Simplified Arabic" w:cs="Simplified Arabic"/>
          <w:sz w:val="26"/>
          <w:szCs w:val="26"/>
          <w:rtl/>
        </w:rPr>
        <w:t>في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21A76" w:rsidRPr="00364941">
        <w:rPr>
          <w:rFonts w:ascii="Simplified Arabic" w:hAnsi="Simplified Arabic" w:cs="Simplified Arabic"/>
          <w:sz w:val="26"/>
          <w:szCs w:val="26"/>
          <w:rtl/>
        </w:rPr>
        <w:t>قطاع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21A76" w:rsidRPr="00364941">
        <w:rPr>
          <w:rFonts w:ascii="Simplified Arabic" w:hAnsi="Simplified Arabic" w:cs="Simplified Arabic"/>
          <w:sz w:val="26"/>
          <w:szCs w:val="26"/>
          <w:rtl/>
        </w:rPr>
        <w:t>غزة)</w:t>
      </w:r>
      <w:r w:rsidR="00AE7E15" w:rsidRPr="00364941">
        <w:rPr>
          <w:rFonts w:ascii="Simplified Arabic" w:hAnsi="Simplified Arabic" w:cs="Simplified Arabic"/>
          <w:sz w:val="26"/>
          <w:szCs w:val="26"/>
          <w:rtl/>
        </w:rPr>
        <w:t>،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45E0F" w:rsidRPr="00364941">
        <w:rPr>
          <w:rFonts w:ascii="Simplified Arabic" w:hAnsi="Simplified Arabic" w:cs="Simplified Arabic"/>
          <w:sz w:val="26"/>
          <w:szCs w:val="26"/>
          <w:rtl/>
        </w:rPr>
        <w:t>و</w:t>
      </w:r>
      <w:r w:rsidR="00AE7E15" w:rsidRPr="00364941">
        <w:rPr>
          <w:rFonts w:ascii="Simplified Arabic" w:hAnsi="Simplified Arabic" w:cs="Simplified Arabic"/>
          <w:sz w:val="26"/>
          <w:szCs w:val="26"/>
        </w:rPr>
        <w:t>2,</w:t>
      </w:r>
      <w:r w:rsidR="00243AC0" w:rsidRPr="00364941">
        <w:rPr>
          <w:rFonts w:ascii="Simplified Arabic" w:hAnsi="Simplified Arabic" w:cs="Simplified Arabic"/>
          <w:sz w:val="26"/>
          <w:szCs w:val="26"/>
        </w:rPr>
        <w:t>277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015A8" w:rsidRPr="00364941">
        <w:rPr>
          <w:rFonts w:ascii="Simplified Arabic" w:hAnsi="Simplified Arabic" w:cs="Simplified Arabic"/>
          <w:sz w:val="26"/>
          <w:szCs w:val="26"/>
          <w:rtl/>
        </w:rPr>
        <w:t xml:space="preserve">عاملاً </w:t>
      </w:r>
      <w:r w:rsidR="00445E0F" w:rsidRPr="00364941">
        <w:rPr>
          <w:rFonts w:ascii="Simplified Arabic" w:hAnsi="Simplified Arabic" w:cs="Simplified Arabic"/>
          <w:sz w:val="26"/>
          <w:szCs w:val="26"/>
          <w:rtl/>
        </w:rPr>
        <w:t>في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015A8" w:rsidRPr="00364941">
        <w:rPr>
          <w:rFonts w:ascii="Simplified Arabic" w:hAnsi="Simplified Arabic" w:cs="Simplified Arabic"/>
          <w:sz w:val="26"/>
          <w:szCs w:val="26"/>
          <w:rtl/>
        </w:rPr>
        <w:t>الأنشطة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015A8" w:rsidRPr="00364941">
        <w:rPr>
          <w:rFonts w:ascii="Simplified Arabic" w:hAnsi="Simplified Arabic" w:cs="Simplified Arabic"/>
          <w:sz w:val="26"/>
          <w:szCs w:val="26"/>
          <w:rtl/>
        </w:rPr>
        <w:t>الإبداعية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45E0F" w:rsidRPr="00364941">
        <w:rPr>
          <w:rFonts w:ascii="Simplified Arabic" w:hAnsi="Simplified Arabic" w:cs="Simplified Arabic"/>
          <w:sz w:val="26"/>
          <w:szCs w:val="26"/>
          <w:rtl/>
        </w:rPr>
        <w:t>والفنون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015A8" w:rsidRPr="00364941">
        <w:rPr>
          <w:rFonts w:ascii="Simplified Arabic" w:hAnsi="Simplified Arabic" w:cs="Simplified Arabic"/>
          <w:sz w:val="26"/>
          <w:szCs w:val="26"/>
          <w:rtl/>
        </w:rPr>
        <w:t>وأنشطة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45E0F" w:rsidRPr="00364941">
        <w:rPr>
          <w:rFonts w:ascii="Simplified Arabic" w:hAnsi="Simplified Arabic" w:cs="Simplified Arabic"/>
          <w:sz w:val="26"/>
          <w:szCs w:val="26"/>
          <w:rtl/>
        </w:rPr>
        <w:t>الترفيه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015A8" w:rsidRPr="00364941">
        <w:rPr>
          <w:rFonts w:ascii="Simplified Arabic" w:hAnsi="Simplified Arabic" w:cs="Simplified Arabic"/>
          <w:sz w:val="26"/>
          <w:szCs w:val="26"/>
          <w:rtl/>
        </w:rPr>
        <w:t>الأخرى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21A76" w:rsidRPr="00364941">
        <w:rPr>
          <w:rFonts w:ascii="Simplified Arabic" w:hAnsi="Simplified Arabic" w:cs="Simplified Arabic"/>
          <w:sz w:val="26"/>
          <w:szCs w:val="26"/>
          <w:rtl/>
        </w:rPr>
        <w:t>(التي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21A76" w:rsidRPr="00364941">
        <w:rPr>
          <w:rFonts w:ascii="Simplified Arabic" w:hAnsi="Simplified Arabic" w:cs="Simplified Arabic"/>
          <w:sz w:val="26"/>
          <w:szCs w:val="26"/>
          <w:rtl/>
        </w:rPr>
        <w:t>تشكل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21A76" w:rsidRPr="00364941">
        <w:rPr>
          <w:rFonts w:ascii="Simplified Arabic" w:hAnsi="Simplified Arabic" w:cs="Simplified Arabic"/>
          <w:sz w:val="26"/>
          <w:szCs w:val="26"/>
          <w:rtl/>
        </w:rPr>
        <w:t>14.9%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21A76" w:rsidRPr="00364941">
        <w:rPr>
          <w:rFonts w:ascii="Simplified Arabic" w:hAnsi="Simplified Arabic" w:cs="Simplified Arabic"/>
          <w:sz w:val="26"/>
          <w:szCs w:val="26"/>
          <w:rtl/>
        </w:rPr>
        <w:t>من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21A76" w:rsidRPr="00364941">
        <w:rPr>
          <w:rFonts w:ascii="Simplified Arabic" w:hAnsi="Simplified Arabic" w:cs="Simplified Arabic"/>
          <w:sz w:val="26"/>
          <w:szCs w:val="26"/>
          <w:rtl/>
        </w:rPr>
        <w:t>العاملين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21A76" w:rsidRPr="00364941">
        <w:rPr>
          <w:rFonts w:ascii="Simplified Arabic" w:hAnsi="Simplified Arabic" w:cs="Simplified Arabic"/>
          <w:sz w:val="26"/>
          <w:szCs w:val="26"/>
          <w:rtl/>
        </w:rPr>
        <w:t>في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015A8" w:rsidRPr="00364941">
        <w:rPr>
          <w:rFonts w:ascii="Simplified Arabic" w:hAnsi="Simplified Arabic" w:cs="Simplified Arabic"/>
          <w:sz w:val="26"/>
          <w:szCs w:val="26"/>
          <w:rtl/>
        </w:rPr>
        <w:t>أنشطة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21A76" w:rsidRPr="00364941">
        <w:rPr>
          <w:rFonts w:ascii="Simplified Arabic" w:hAnsi="Simplified Arabic" w:cs="Simplified Arabic"/>
          <w:sz w:val="26"/>
          <w:szCs w:val="26"/>
          <w:rtl/>
        </w:rPr>
        <w:t>السياحة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21A76" w:rsidRPr="00364941">
        <w:rPr>
          <w:rFonts w:ascii="Simplified Arabic" w:hAnsi="Simplified Arabic" w:cs="Simplified Arabic"/>
          <w:sz w:val="26"/>
          <w:szCs w:val="26"/>
          <w:rtl/>
        </w:rPr>
        <w:t>في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21A76" w:rsidRPr="00364941">
        <w:rPr>
          <w:rFonts w:ascii="Simplified Arabic" w:hAnsi="Simplified Arabic" w:cs="Simplified Arabic"/>
          <w:sz w:val="26"/>
          <w:szCs w:val="26"/>
          <w:rtl/>
        </w:rPr>
        <w:t>قطاع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21A76" w:rsidRPr="00364941">
        <w:rPr>
          <w:rFonts w:ascii="Simplified Arabic" w:hAnsi="Simplified Arabic" w:cs="Simplified Arabic"/>
          <w:sz w:val="26"/>
          <w:szCs w:val="26"/>
          <w:rtl/>
        </w:rPr>
        <w:t>غزة)</w:t>
      </w:r>
      <w:r w:rsidR="00AE7E15" w:rsidRPr="00364941">
        <w:rPr>
          <w:rFonts w:ascii="Simplified Arabic" w:hAnsi="Simplified Arabic" w:cs="Simplified Arabic"/>
          <w:sz w:val="26"/>
          <w:szCs w:val="26"/>
          <w:rtl/>
        </w:rPr>
        <w:t>،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45E0F" w:rsidRPr="00364941">
        <w:rPr>
          <w:rFonts w:ascii="Simplified Arabic" w:hAnsi="Simplified Arabic" w:cs="Simplified Arabic"/>
          <w:sz w:val="26"/>
          <w:szCs w:val="26"/>
          <w:rtl/>
        </w:rPr>
        <w:t>و</w:t>
      </w:r>
      <w:r w:rsidR="00243AC0" w:rsidRPr="00364941">
        <w:rPr>
          <w:rFonts w:ascii="Simplified Arabic" w:hAnsi="Simplified Arabic" w:cs="Simplified Arabic"/>
          <w:sz w:val="26"/>
          <w:szCs w:val="26"/>
        </w:rPr>
        <w:t>964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45E0F" w:rsidRPr="00364941">
        <w:rPr>
          <w:rFonts w:ascii="Simplified Arabic" w:hAnsi="Simplified Arabic" w:cs="Simplified Arabic"/>
          <w:sz w:val="26"/>
          <w:szCs w:val="26"/>
          <w:rtl/>
        </w:rPr>
        <w:t>عامل</w:t>
      </w:r>
      <w:r w:rsidR="001015A8" w:rsidRPr="00364941">
        <w:rPr>
          <w:rFonts w:ascii="Simplified Arabic" w:hAnsi="Simplified Arabic" w:cs="Simplified Arabic"/>
          <w:sz w:val="26"/>
          <w:szCs w:val="26"/>
          <w:rtl/>
        </w:rPr>
        <w:t>اً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45E0F" w:rsidRPr="00364941">
        <w:rPr>
          <w:rFonts w:ascii="Simplified Arabic" w:hAnsi="Simplified Arabic" w:cs="Simplified Arabic"/>
          <w:sz w:val="26"/>
          <w:szCs w:val="26"/>
          <w:rtl/>
        </w:rPr>
        <w:t>في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015A8" w:rsidRPr="00364941">
        <w:rPr>
          <w:rFonts w:ascii="Simplified Arabic" w:hAnsi="Simplified Arabic" w:cs="Simplified Arabic"/>
          <w:sz w:val="26"/>
          <w:szCs w:val="26"/>
          <w:rtl/>
        </w:rPr>
        <w:t>أنشطة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45E0F" w:rsidRPr="00364941">
        <w:rPr>
          <w:rFonts w:ascii="Simplified Arabic" w:hAnsi="Simplified Arabic" w:cs="Simplified Arabic"/>
          <w:sz w:val="26"/>
          <w:szCs w:val="26"/>
          <w:rtl/>
        </w:rPr>
        <w:t>الفنادق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015A8" w:rsidRPr="00364941">
        <w:rPr>
          <w:rFonts w:ascii="Simplified Arabic" w:hAnsi="Simplified Arabic" w:cs="Simplified Arabic"/>
          <w:sz w:val="26"/>
          <w:szCs w:val="26"/>
          <w:rtl/>
        </w:rPr>
        <w:t>والإقامة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45E0F" w:rsidRPr="00364941">
        <w:rPr>
          <w:rFonts w:ascii="Simplified Arabic" w:hAnsi="Simplified Arabic" w:cs="Simplified Arabic"/>
          <w:sz w:val="26"/>
          <w:szCs w:val="26"/>
          <w:rtl/>
        </w:rPr>
        <w:t>والمنشآت</w:t>
      </w:r>
      <w:r w:rsidR="00D16F5D" w:rsidRPr="0036494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45E0F" w:rsidRPr="00364941">
        <w:rPr>
          <w:rFonts w:ascii="Simplified Arabic" w:hAnsi="Simplified Arabic" w:cs="Simplified Arabic"/>
          <w:sz w:val="26"/>
          <w:szCs w:val="26"/>
          <w:rtl/>
        </w:rPr>
        <w:t>المشابهة.</w:t>
      </w:r>
    </w:p>
    <w:p w14:paraId="05911470" w14:textId="112A8C50" w:rsidR="00364941" w:rsidRDefault="00364941" w:rsidP="00364941">
      <w:pPr>
        <w:pStyle w:val="Header"/>
        <w:tabs>
          <w:tab w:val="left" w:pos="720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28559216" w14:textId="0CFDF4F7" w:rsidR="00364941" w:rsidRDefault="00364941" w:rsidP="00364941">
      <w:pPr>
        <w:pStyle w:val="Header"/>
        <w:tabs>
          <w:tab w:val="left" w:pos="720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05AB69BF" w14:textId="6503A769" w:rsidR="00364941" w:rsidRDefault="00364941" w:rsidP="00364941">
      <w:pPr>
        <w:pStyle w:val="Header"/>
        <w:tabs>
          <w:tab w:val="left" w:pos="720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583A5464" w14:textId="0A0CF3A2" w:rsidR="00364941" w:rsidRDefault="00364941" w:rsidP="00364941">
      <w:pPr>
        <w:pStyle w:val="Header"/>
        <w:tabs>
          <w:tab w:val="left" w:pos="720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2DEB3CC2" w14:textId="7FE30B4D" w:rsidR="00364941" w:rsidRDefault="00364941" w:rsidP="00364941">
      <w:pPr>
        <w:pStyle w:val="Header"/>
        <w:tabs>
          <w:tab w:val="left" w:pos="720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44357EAF" w14:textId="1C048328" w:rsidR="00364941" w:rsidRDefault="00364941" w:rsidP="00364941">
      <w:pPr>
        <w:pStyle w:val="Header"/>
        <w:tabs>
          <w:tab w:val="left" w:pos="720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74285584" w14:textId="7EE71E73" w:rsidR="00364941" w:rsidRDefault="00364941" w:rsidP="00364941">
      <w:pPr>
        <w:pStyle w:val="Header"/>
        <w:tabs>
          <w:tab w:val="left" w:pos="720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0388201C" w14:textId="6707A3B6" w:rsidR="00364941" w:rsidRDefault="00364941" w:rsidP="00364941">
      <w:pPr>
        <w:pStyle w:val="Header"/>
        <w:tabs>
          <w:tab w:val="left" w:pos="720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2B20771A" w14:textId="073375E6" w:rsidR="00364941" w:rsidRDefault="00364941" w:rsidP="00364941">
      <w:pPr>
        <w:pStyle w:val="Header"/>
        <w:tabs>
          <w:tab w:val="left" w:pos="720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5C3EAD3A" w14:textId="603B06B9" w:rsidR="00364941" w:rsidRDefault="00364941" w:rsidP="00364941">
      <w:pPr>
        <w:pStyle w:val="Header"/>
        <w:tabs>
          <w:tab w:val="left" w:pos="720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537DC7CA" w14:textId="66663CE4" w:rsidR="00364941" w:rsidRDefault="00364941" w:rsidP="00364941">
      <w:pPr>
        <w:pStyle w:val="Header"/>
        <w:tabs>
          <w:tab w:val="left" w:pos="720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7B3AE1F9" w14:textId="274ABC49" w:rsidR="00364941" w:rsidRDefault="00364941" w:rsidP="00364941">
      <w:pPr>
        <w:pStyle w:val="Header"/>
        <w:tabs>
          <w:tab w:val="left" w:pos="720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79260186" w14:textId="4B26E980" w:rsidR="00364941" w:rsidRDefault="00364941" w:rsidP="00364941">
      <w:pPr>
        <w:pStyle w:val="Header"/>
        <w:tabs>
          <w:tab w:val="left" w:pos="720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2ED8BF40" w14:textId="1D411CDA" w:rsidR="00364941" w:rsidRDefault="00364941" w:rsidP="00364941">
      <w:pPr>
        <w:pStyle w:val="Header"/>
        <w:tabs>
          <w:tab w:val="left" w:pos="720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65FCA2DF" w14:textId="494C69BE" w:rsidR="00364941" w:rsidRDefault="00364941" w:rsidP="00364941">
      <w:pPr>
        <w:pStyle w:val="Header"/>
        <w:tabs>
          <w:tab w:val="left" w:pos="720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138178D7" w14:textId="2DD8A750" w:rsidR="00364941" w:rsidRDefault="00364941" w:rsidP="00364941">
      <w:pPr>
        <w:pStyle w:val="Header"/>
        <w:tabs>
          <w:tab w:val="left" w:pos="720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6B97795B" w14:textId="267EB2D0" w:rsidR="00364941" w:rsidRDefault="00364941" w:rsidP="00364941">
      <w:pPr>
        <w:pStyle w:val="Header"/>
        <w:tabs>
          <w:tab w:val="left" w:pos="720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659EAC2D" w14:textId="08CF62FF" w:rsidR="00364941" w:rsidRDefault="00364941" w:rsidP="00364941">
      <w:pPr>
        <w:pStyle w:val="Header"/>
        <w:tabs>
          <w:tab w:val="left" w:pos="720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171573B5" w14:textId="78BCFEDE" w:rsidR="00364941" w:rsidRDefault="00364941" w:rsidP="00364941">
      <w:pPr>
        <w:pStyle w:val="Header"/>
        <w:tabs>
          <w:tab w:val="left" w:pos="720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058A8F80" w14:textId="5CE1B3D5" w:rsidR="00364941" w:rsidRDefault="00364941" w:rsidP="00364941">
      <w:pPr>
        <w:pStyle w:val="Header"/>
        <w:tabs>
          <w:tab w:val="left" w:pos="720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59BCCC84" w14:textId="73BAF165" w:rsidR="00364941" w:rsidRDefault="00364941" w:rsidP="00364941">
      <w:pPr>
        <w:pStyle w:val="Header"/>
        <w:tabs>
          <w:tab w:val="left" w:pos="720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65CBA4A7" w14:textId="07371BA2" w:rsidR="00364941" w:rsidRDefault="00364941" w:rsidP="00364941">
      <w:pPr>
        <w:pStyle w:val="Header"/>
        <w:tabs>
          <w:tab w:val="left" w:pos="720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6F478674" w14:textId="59831BF8" w:rsidR="00364941" w:rsidRPr="00364941" w:rsidRDefault="00364941" w:rsidP="00364941">
      <w:pPr>
        <w:pStyle w:val="Header"/>
        <w:tabs>
          <w:tab w:val="left" w:pos="720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4927424F" w14:textId="5F3F03B1" w:rsidR="00C03594" w:rsidRPr="00364941" w:rsidRDefault="00E35B95" w:rsidP="00603D5F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r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lastRenderedPageBreak/>
        <w:t>عدد</w:t>
      </w:r>
      <w:r w:rsidR="00D16F5D"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الع</w:t>
      </w:r>
      <w:r w:rsidR="004B3D20"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املين</w:t>
      </w:r>
      <w:r w:rsidR="00D16F5D"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4B3D20"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الذين</w:t>
      </w:r>
      <w:r w:rsidR="00D16F5D"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4B3D20"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فقدو</w:t>
      </w:r>
      <w:r w:rsidR="001015A8"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ا</w:t>
      </w:r>
      <w:r w:rsidR="00D16F5D"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4B3D20"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وظائفهم</w:t>
      </w:r>
      <w:r w:rsidR="00D16F5D"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4B3D20"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في</w:t>
      </w:r>
      <w:r w:rsidR="00D16F5D"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4B3D20"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المنشآت</w:t>
      </w:r>
      <w:r w:rsidR="00D16F5D"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السياحة</w:t>
      </w:r>
      <w:r w:rsidR="00D16F5D"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في</w:t>
      </w:r>
      <w:r w:rsidR="00D16F5D"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قطاع</w:t>
      </w:r>
      <w:r w:rsidR="00D16F5D"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غزة</w:t>
      </w:r>
      <w:r w:rsidR="00D16F5D"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593126"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خلال</w:t>
      </w:r>
      <w:r w:rsidR="00D16F5D"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603D5F"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العدوان</w:t>
      </w:r>
      <w:r w:rsidR="00D16F5D"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1015A8" w:rsidRPr="0036494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الإسرائيلي</w:t>
      </w:r>
    </w:p>
    <w:tbl>
      <w:tblPr>
        <w:bidiVisual/>
        <w:tblW w:w="8265" w:type="dxa"/>
        <w:jc w:val="center"/>
        <w:tblLook w:val="04A0" w:firstRow="1" w:lastRow="0" w:firstColumn="1" w:lastColumn="0" w:noHBand="0" w:noVBand="1"/>
      </w:tblPr>
      <w:tblGrid>
        <w:gridCol w:w="2962"/>
        <w:gridCol w:w="1229"/>
        <w:gridCol w:w="756"/>
        <w:gridCol w:w="756"/>
        <w:gridCol w:w="918"/>
        <w:gridCol w:w="756"/>
        <w:gridCol w:w="888"/>
      </w:tblGrid>
      <w:tr w:rsidR="0089030B" w:rsidRPr="00364941" w14:paraId="469B81A4" w14:textId="77777777" w:rsidTr="00364941">
        <w:trPr>
          <w:trHeight w:val="630"/>
          <w:jc w:val="center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14:paraId="7B89AA77" w14:textId="77777777" w:rsidR="004C6EB4" w:rsidRPr="00364941" w:rsidRDefault="00D16F5D" w:rsidP="003B3969">
            <w:pPr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</w:pPr>
            <w:r w:rsidRPr="00364941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 xml:space="preserve">        </w:t>
            </w:r>
          </w:p>
          <w:p w14:paraId="7A8CFF6F" w14:textId="120B89EB" w:rsidR="00364941" w:rsidRDefault="00364941" w:rsidP="00364941">
            <w:pPr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eastAsia="en-US"/>
              </w:rPr>
              <w:t xml:space="preserve">                        </w:t>
            </w:r>
            <w:r w:rsidRPr="00364941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>المحافظة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14:paraId="0970CE05" w14:textId="77777777" w:rsidR="004C6EB4" w:rsidRPr="00364941" w:rsidRDefault="004C6EB4" w:rsidP="003B3969">
            <w:pPr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</w:pPr>
          </w:p>
          <w:p w14:paraId="08BB3F34" w14:textId="77777777" w:rsidR="004C6EB4" w:rsidRPr="00364941" w:rsidRDefault="004C6EB4" w:rsidP="003B3969">
            <w:pPr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</w:pPr>
          </w:p>
          <w:p w14:paraId="21629DA9" w14:textId="79067B75" w:rsidR="004C6EB4" w:rsidRPr="00364941" w:rsidRDefault="00D16F5D" w:rsidP="003B3969">
            <w:pPr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</w:pPr>
            <w:r w:rsidRPr="00364941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 xml:space="preserve">   </w:t>
            </w:r>
          </w:p>
          <w:p w14:paraId="49194709" w14:textId="1488E0DF" w:rsidR="005F40B8" w:rsidRPr="00364941" w:rsidRDefault="00364941" w:rsidP="00364941">
            <w:pPr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eastAsia="en-US"/>
              </w:rPr>
              <w:t xml:space="preserve">        </w:t>
            </w:r>
            <w:bookmarkStart w:id="0" w:name="_GoBack"/>
            <w:bookmarkEnd w:id="0"/>
            <w:r w:rsidR="005F40B8" w:rsidRPr="00364941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>النشاط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DCBF" w14:textId="77777777" w:rsidR="004C6EB4" w:rsidRPr="00364941" w:rsidRDefault="004C6EB4" w:rsidP="004C6EB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</w:pPr>
          </w:p>
          <w:p w14:paraId="69C6F498" w14:textId="3DD411BA" w:rsidR="003B3969" w:rsidRPr="00364941" w:rsidRDefault="003B3969" w:rsidP="004C6EB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</w:pPr>
            <w:r w:rsidRPr="00364941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>شمال</w:t>
            </w:r>
            <w:r w:rsidR="00D16F5D" w:rsidRPr="00364941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64941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>غزة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956AB" w14:textId="77777777" w:rsidR="004C6EB4" w:rsidRPr="00364941" w:rsidRDefault="004C6EB4" w:rsidP="004C6EB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</w:pPr>
          </w:p>
          <w:p w14:paraId="10A25146" w14:textId="08E2879D" w:rsidR="003B3969" w:rsidRPr="00364941" w:rsidRDefault="003B3969" w:rsidP="004C6EB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</w:pPr>
            <w:r w:rsidRPr="00364941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>غزة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1FA10" w14:textId="77777777" w:rsidR="004C6EB4" w:rsidRPr="00364941" w:rsidRDefault="004C6EB4" w:rsidP="004C6EB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</w:pPr>
          </w:p>
          <w:p w14:paraId="3E14AD0B" w14:textId="3EA6DE7B" w:rsidR="003B3969" w:rsidRPr="00364941" w:rsidRDefault="003B3969" w:rsidP="004C6EB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</w:pPr>
            <w:r w:rsidRPr="00364941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>دير</w:t>
            </w:r>
            <w:r w:rsidR="00D16F5D" w:rsidRPr="00364941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64941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>البلح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22262" w14:textId="77777777" w:rsidR="004C6EB4" w:rsidRPr="00364941" w:rsidRDefault="004C6EB4" w:rsidP="004C6EB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</w:pPr>
          </w:p>
          <w:p w14:paraId="3A3F44D4" w14:textId="0EF5BBCB" w:rsidR="003B3969" w:rsidRPr="00364941" w:rsidRDefault="003B3969" w:rsidP="004C6EB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</w:pPr>
            <w:r w:rsidRPr="00364941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>خانيونس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3B0A" w14:textId="77777777" w:rsidR="004C6EB4" w:rsidRPr="00364941" w:rsidRDefault="004C6EB4" w:rsidP="004C6EB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</w:pPr>
          </w:p>
          <w:p w14:paraId="28405DF2" w14:textId="0C6E5331" w:rsidR="003B3969" w:rsidRPr="00364941" w:rsidRDefault="003B3969" w:rsidP="004C6EB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</w:pPr>
            <w:r w:rsidRPr="00364941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>رفح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3C992" w14:textId="77777777" w:rsidR="004C6EB4" w:rsidRPr="00364941" w:rsidRDefault="004C6EB4" w:rsidP="004C6EB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</w:pPr>
          </w:p>
          <w:p w14:paraId="4860DA17" w14:textId="673D466E" w:rsidR="003B3969" w:rsidRPr="00364941" w:rsidRDefault="003B3969" w:rsidP="004C6EB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</w:pPr>
            <w:r w:rsidRPr="00364941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>المجموع</w:t>
            </w:r>
          </w:p>
        </w:tc>
      </w:tr>
      <w:tr w:rsidR="004C6EB4" w:rsidRPr="00364941" w14:paraId="56629CB8" w14:textId="77777777" w:rsidTr="00364941">
        <w:trPr>
          <w:trHeight w:val="506"/>
          <w:jc w:val="center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94FE3" w14:textId="2C98874A" w:rsidR="009A61D2" w:rsidRPr="00364941" w:rsidRDefault="009A61D2" w:rsidP="009A61D2">
            <w:pPr>
              <w:rPr>
                <w:rFonts w:asciiTheme="majorBidi" w:hAnsiTheme="majorBidi" w:cstheme="majorBidi"/>
                <w:color w:val="000000"/>
                <w:rtl/>
                <w:lang w:eastAsia="en-US"/>
              </w:rPr>
            </w:pP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صناعة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وبيع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منتجات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الحرف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اليدوية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والهدايا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التذكارية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931B" w14:textId="7CC779EA" w:rsidR="009A61D2" w:rsidRPr="00364941" w:rsidRDefault="009A61D2" w:rsidP="0036494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15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A2BE8" w14:textId="0B9D06AA" w:rsidR="009A61D2" w:rsidRPr="00364941" w:rsidRDefault="009A61D2" w:rsidP="0036494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252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3267F" w14:textId="22155697" w:rsidR="009A61D2" w:rsidRPr="00364941" w:rsidRDefault="009A61D2" w:rsidP="0036494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40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886FD" w14:textId="27A7A67D" w:rsidR="009A61D2" w:rsidRPr="00364941" w:rsidRDefault="009A61D2" w:rsidP="0036494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24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F823B" w14:textId="65AAD5C3" w:rsidR="009A61D2" w:rsidRPr="00364941" w:rsidRDefault="009A61D2" w:rsidP="0036494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28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07F9" w14:textId="65D77733" w:rsidR="009A61D2" w:rsidRPr="00364941" w:rsidRDefault="009A61D2" w:rsidP="0036494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64941">
              <w:rPr>
                <w:rFonts w:asciiTheme="majorBidi" w:hAnsiTheme="majorBidi" w:cstheme="majorBidi"/>
                <w:b/>
                <w:bCs/>
                <w:color w:val="000000"/>
              </w:rPr>
              <w:t>360</w:t>
            </w:r>
          </w:p>
        </w:tc>
      </w:tr>
      <w:tr w:rsidR="004C6EB4" w:rsidRPr="00364941" w14:paraId="0F7C7B89" w14:textId="77777777" w:rsidTr="00364941">
        <w:trPr>
          <w:trHeight w:val="444"/>
          <w:jc w:val="center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320B4" w14:textId="6EC551F7" w:rsidR="009A61D2" w:rsidRPr="00364941" w:rsidRDefault="009A61D2" w:rsidP="009A61D2">
            <w:pPr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نقل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ركاب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منتظم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بالباصات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لمسافات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طويلة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وتأجير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السيارات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A5568" w14:textId="1604C5CF" w:rsidR="009A61D2" w:rsidRPr="00364941" w:rsidRDefault="009A61D2" w:rsidP="0036494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52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6393" w14:textId="5025475A" w:rsidR="009A61D2" w:rsidRPr="00364941" w:rsidRDefault="009A61D2" w:rsidP="0036494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78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F4B7" w14:textId="412F2787" w:rsidR="009A61D2" w:rsidRPr="00364941" w:rsidRDefault="009A61D2" w:rsidP="0036494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29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E30E" w14:textId="490C4C18" w:rsidR="009A61D2" w:rsidRPr="00364941" w:rsidRDefault="009A61D2" w:rsidP="0036494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23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A4A01" w14:textId="77D01DB1" w:rsidR="009A61D2" w:rsidRPr="00364941" w:rsidRDefault="009A61D2" w:rsidP="0036494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47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5F1DE" w14:textId="060FFB80" w:rsidR="009A61D2" w:rsidRPr="00364941" w:rsidRDefault="009A61D2" w:rsidP="0036494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64941">
              <w:rPr>
                <w:rFonts w:asciiTheme="majorBidi" w:hAnsiTheme="majorBidi" w:cstheme="majorBidi"/>
                <w:b/>
                <w:bCs/>
                <w:color w:val="000000"/>
              </w:rPr>
              <w:t>230</w:t>
            </w:r>
          </w:p>
        </w:tc>
      </w:tr>
      <w:tr w:rsidR="004C6EB4" w:rsidRPr="00364941" w14:paraId="38A6E7B5" w14:textId="77777777" w:rsidTr="00364941">
        <w:trPr>
          <w:trHeight w:val="714"/>
          <w:jc w:val="center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BFEDA" w14:textId="5AD4D74F" w:rsidR="009A61D2" w:rsidRPr="00364941" w:rsidRDefault="001015A8" w:rsidP="009A61D2">
            <w:pPr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أنشطة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الإقامة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="009A61D2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والمنشآت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="009A61D2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المشابهة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CC0FF" w14:textId="2E301C11" w:rsidR="009A61D2" w:rsidRPr="00364941" w:rsidRDefault="009A61D2" w:rsidP="0036494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98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4BB44" w14:textId="06B1855B" w:rsidR="009A61D2" w:rsidRPr="00364941" w:rsidRDefault="009A61D2" w:rsidP="0036494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734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12E97" w14:textId="6355AAFB" w:rsidR="009A61D2" w:rsidRPr="00364941" w:rsidRDefault="009A61D2" w:rsidP="0036494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75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53FAF" w14:textId="688D3E7D" w:rsidR="009A61D2" w:rsidRPr="00364941" w:rsidRDefault="009A61D2" w:rsidP="0036494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46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8D478" w14:textId="0DA3436A" w:rsidR="009A61D2" w:rsidRPr="00364941" w:rsidRDefault="009A61D2" w:rsidP="0036494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11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ECC4" w14:textId="4B5DF29A" w:rsidR="009A61D2" w:rsidRPr="00364941" w:rsidRDefault="009A61D2" w:rsidP="0036494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64941">
              <w:rPr>
                <w:rFonts w:asciiTheme="majorBidi" w:hAnsiTheme="majorBidi" w:cstheme="majorBidi"/>
                <w:b/>
                <w:bCs/>
                <w:color w:val="000000"/>
              </w:rPr>
              <w:t>964</w:t>
            </w:r>
          </w:p>
        </w:tc>
      </w:tr>
      <w:tr w:rsidR="004C6EB4" w:rsidRPr="00364941" w14:paraId="520E7A9A" w14:textId="77777777" w:rsidTr="00364941">
        <w:trPr>
          <w:trHeight w:val="597"/>
          <w:jc w:val="center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3CFAF" w14:textId="3254E2D8" w:rsidR="009A61D2" w:rsidRPr="00364941" w:rsidRDefault="001015A8" w:rsidP="009A61D2">
            <w:pPr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أنشطة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="009A61D2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المطاعم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="009A61D2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وتقديم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="009A61D2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المشروبات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370F8" w14:textId="6E30E784" w:rsidR="009A61D2" w:rsidRPr="00364941" w:rsidRDefault="009A61D2" w:rsidP="0036494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1,417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1D8CD" w14:textId="652EB088" w:rsidR="009A61D2" w:rsidRPr="00364941" w:rsidRDefault="009A61D2" w:rsidP="0036494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5,147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E9F2" w14:textId="4B373BBB" w:rsidR="009A61D2" w:rsidRPr="00364941" w:rsidRDefault="009A61D2" w:rsidP="0036494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1,294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9A89A" w14:textId="20FB451C" w:rsidR="009A61D2" w:rsidRPr="00364941" w:rsidRDefault="009A61D2" w:rsidP="0036494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1,700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604EB" w14:textId="62970448" w:rsidR="009A61D2" w:rsidRPr="00364941" w:rsidRDefault="009A61D2" w:rsidP="0036494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1,330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9792" w14:textId="568C3870" w:rsidR="009A61D2" w:rsidRPr="00364941" w:rsidRDefault="009A61D2" w:rsidP="0036494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64941">
              <w:rPr>
                <w:rFonts w:asciiTheme="majorBidi" w:hAnsiTheme="majorBidi" w:cstheme="majorBidi"/>
                <w:b/>
                <w:bCs/>
                <w:color w:val="000000"/>
              </w:rPr>
              <w:t>10,887</w:t>
            </w:r>
          </w:p>
        </w:tc>
      </w:tr>
      <w:tr w:rsidR="004C6EB4" w:rsidRPr="00364941" w14:paraId="0DCF2086" w14:textId="77777777" w:rsidTr="00364941">
        <w:trPr>
          <w:trHeight w:val="849"/>
          <w:jc w:val="center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2597D" w14:textId="7D8F3695" w:rsidR="009A61D2" w:rsidRPr="00364941" w:rsidRDefault="009A61D2" w:rsidP="009A61D2">
            <w:pPr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وكالات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السفر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ومنظمو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الرحلات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السياحية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وخدمات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الحجز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="001015A8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والأنشطة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المتصلة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بها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FC754" w14:textId="5C5E0B4F" w:rsidR="009A61D2" w:rsidRPr="00364941" w:rsidRDefault="009A61D2" w:rsidP="0036494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24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E730" w14:textId="1EE4C1C0" w:rsidR="009A61D2" w:rsidRPr="00364941" w:rsidRDefault="009A61D2" w:rsidP="0036494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259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F813" w14:textId="48E99361" w:rsidR="009A61D2" w:rsidRPr="00364941" w:rsidRDefault="009A61D2" w:rsidP="0036494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31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D05D" w14:textId="43C7C5A8" w:rsidR="009A61D2" w:rsidRPr="00364941" w:rsidRDefault="009A61D2" w:rsidP="0036494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92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42FF" w14:textId="61F69A91" w:rsidR="009A61D2" w:rsidRPr="00364941" w:rsidRDefault="009A61D2" w:rsidP="0036494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44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07DA" w14:textId="4C949307" w:rsidR="009A61D2" w:rsidRPr="00364941" w:rsidRDefault="009A61D2" w:rsidP="0036494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64941">
              <w:rPr>
                <w:rFonts w:asciiTheme="majorBidi" w:hAnsiTheme="majorBidi" w:cstheme="majorBidi"/>
                <w:b/>
                <w:bCs/>
                <w:color w:val="000000"/>
              </w:rPr>
              <w:t>450</w:t>
            </w:r>
          </w:p>
        </w:tc>
      </w:tr>
      <w:tr w:rsidR="004C6EB4" w:rsidRPr="00364941" w14:paraId="6CC1ED9B" w14:textId="77777777" w:rsidTr="00364941">
        <w:trPr>
          <w:trHeight w:val="624"/>
          <w:jc w:val="center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F5E7D" w14:textId="115FE38A" w:rsidR="009A61D2" w:rsidRPr="00364941" w:rsidRDefault="001015A8" w:rsidP="009A61D2">
            <w:pPr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الأنشطة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الإبداعية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="009A61D2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والفنون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وأنشطة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="009A61D2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الترفيه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الأخرى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8C8E2" w14:textId="7AD95206" w:rsidR="009A61D2" w:rsidRPr="00364941" w:rsidRDefault="009A61D2" w:rsidP="0036494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430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F8062" w14:textId="7E2CB240" w:rsidR="009A61D2" w:rsidRPr="00364941" w:rsidRDefault="009A61D2" w:rsidP="0036494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814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1A39" w14:textId="13BF4E0B" w:rsidR="009A61D2" w:rsidRPr="00364941" w:rsidRDefault="009A61D2" w:rsidP="0036494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291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3E8C2" w14:textId="2D21BB2A" w:rsidR="009A61D2" w:rsidRPr="00364941" w:rsidRDefault="009A61D2" w:rsidP="0036494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355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50B1C" w14:textId="0215F275" w:rsidR="009A61D2" w:rsidRPr="00364941" w:rsidRDefault="009A61D2" w:rsidP="0036494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387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E03A" w14:textId="1F032ED3" w:rsidR="009A61D2" w:rsidRPr="00364941" w:rsidRDefault="009A61D2" w:rsidP="0036494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64941">
              <w:rPr>
                <w:rFonts w:asciiTheme="majorBidi" w:hAnsiTheme="majorBidi" w:cstheme="majorBidi"/>
                <w:b/>
                <w:bCs/>
                <w:color w:val="000000"/>
              </w:rPr>
              <w:t>2,277</w:t>
            </w:r>
          </w:p>
        </w:tc>
      </w:tr>
      <w:tr w:rsidR="004C6EB4" w:rsidRPr="00364941" w14:paraId="3ABB3A45" w14:textId="77777777" w:rsidTr="00364941">
        <w:trPr>
          <w:trHeight w:val="525"/>
          <w:jc w:val="center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539A9" w14:textId="26A8E2A7" w:rsidR="009A61D2" w:rsidRPr="00364941" w:rsidRDefault="009A61D2" w:rsidP="009A61D2">
            <w:pPr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أنشطة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سياحية</w:t>
            </w:r>
            <w:r w:rsidR="00D16F5D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 </w:t>
            </w:r>
            <w:r w:rsidR="001015A8" w:rsidRPr="00364941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أخرى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E708" w14:textId="58281099" w:rsidR="009A61D2" w:rsidRPr="00364941" w:rsidRDefault="009A61D2" w:rsidP="0036494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32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8E130" w14:textId="1411940D" w:rsidR="009A61D2" w:rsidRPr="00364941" w:rsidRDefault="009A61D2" w:rsidP="0036494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35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F2FC" w14:textId="016981BB" w:rsidR="009A61D2" w:rsidRPr="00364941" w:rsidRDefault="009A61D2" w:rsidP="0036494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15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D93D2" w14:textId="47A28F97" w:rsidR="009A61D2" w:rsidRPr="00364941" w:rsidRDefault="009A61D2" w:rsidP="0036494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DD2B" w14:textId="426B7796" w:rsidR="009A61D2" w:rsidRPr="00364941" w:rsidRDefault="009A61D2" w:rsidP="00364941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941">
              <w:rPr>
                <w:rFonts w:asciiTheme="majorBidi" w:hAnsiTheme="majorBidi" w:cstheme="majorBidi"/>
                <w:color w:val="000000"/>
              </w:rPr>
              <w:t>12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D9A74" w14:textId="2FD791BB" w:rsidR="009A61D2" w:rsidRPr="00364941" w:rsidRDefault="009A61D2" w:rsidP="0036494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64941">
              <w:rPr>
                <w:rFonts w:asciiTheme="majorBidi" w:hAnsiTheme="majorBidi" w:cstheme="majorBidi"/>
                <w:b/>
                <w:bCs/>
                <w:color w:val="000000"/>
              </w:rPr>
              <w:t>98</w:t>
            </w:r>
          </w:p>
        </w:tc>
      </w:tr>
      <w:tr w:rsidR="004C6EB4" w:rsidRPr="00364941" w14:paraId="1E5182B2" w14:textId="77777777" w:rsidTr="00364941">
        <w:trPr>
          <w:trHeight w:val="534"/>
          <w:jc w:val="center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732B9" w14:textId="77777777" w:rsidR="009A61D2" w:rsidRPr="00364941" w:rsidRDefault="009A61D2" w:rsidP="009A61D2">
            <w:pPr>
              <w:rPr>
                <w:rFonts w:asciiTheme="majorBidi" w:hAnsiTheme="majorBidi" w:cstheme="majorBidi"/>
                <w:b/>
                <w:bCs/>
                <w:color w:val="000000"/>
                <w:lang w:eastAsia="en-US"/>
              </w:rPr>
            </w:pPr>
            <w:r w:rsidRPr="00364941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>المجموع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1ABE2" w14:textId="7BFE7D69" w:rsidR="009A61D2" w:rsidRPr="00364941" w:rsidRDefault="009A61D2" w:rsidP="0036494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64941">
              <w:rPr>
                <w:rFonts w:asciiTheme="majorBidi" w:hAnsiTheme="majorBidi" w:cstheme="majorBidi"/>
                <w:b/>
                <w:bCs/>
                <w:color w:val="000000"/>
              </w:rPr>
              <w:t>2,069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C04A5" w14:textId="6D1E141C" w:rsidR="009A61D2" w:rsidRPr="00364941" w:rsidRDefault="009A61D2" w:rsidP="0036494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64941">
              <w:rPr>
                <w:rFonts w:asciiTheme="majorBidi" w:hAnsiTheme="majorBidi" w:cstheme="majorBidi"/>
                <w:b/>
                <w:bCs/>
                <w:color w:val="000000"/>
              </w:rPr>
              <w:t>7,320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B1E68" w14:textId="35F676D3" w:rsidR="009A61D2" w:rsidRPr="00364941" w:rsidRDefault="009A61D2" w:rsidP="0036494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64941">
              <w:rPr>
                <w:rFonts w:asciiTheme="majorBidi" w:hAnsiTheme="majorBidi" w:cstheme="majorBidi"/>
                <w:b/>
                <w:bCs/>
                <w:color w:val="000000"/>
              </w:rPr>
              <w:t>1,775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A6E59" w14:textId="7105B976" w:rsidR="009A61D2" w:rsidRPr="00364941" w:rsidRDefault="009A61D2" w:rsidP="0036494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64941">
              <w:rPr>
                <w:rFonts w:asciiTheme="majorBidi" w:hAnsiTheme="majorBidi" w:cstheme="majorBidi"/>
                <w:b/>
                <w:bCs/>
                <w:color w:val="000000"/>
              </w:rPr>
              <w:t>2,243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81BC1" w14:textId="03A8D696" w:rsidR="009A61D2" w:rsidRPr="00364941" w:rsidRDefault="009A61D2" w:rsidP="0036494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64941">
              <w:rPr>
                <w:rFonts w:asciiTheme="majorBidi" w:hAnsiTheme="majorBidi" w:cstheme="majorBidi"/>
                <w:b/>
                <w:bCs/>
                <w:color w:val="000000"/>
              </w:rPr>
              <w:t>1,859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DA9A2" w14:textId="7F3CEF90" w:rsidR="009A61D2" w:rsidRPr="00364941" w:rsidRDefault="009A61D2" w:rsidP="0036494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64941">
              <w:rPr>
                <w:rFonts w:asciiTheme="majorBidi" w:hAnsiTheme="majorBidi" w:cstheme="majorBidi"/>
                <w:b/>
                <w:bCs/>
                <w:color w:val="000000"/>
              </w:rPr>
              <w:t>15,265</w:t>
            </w:r>
          </w:p>
        </w:tc>
      </w:tr>
    </w:tbl>
    <w:p w14:paraId="380FAE25" w14:textId="5ED1D5CF" w:rsidR="003B3969" w:rsidRDefault="003B3969" w:rsidP="00CD18B8">
      <w:pPr>
        <w:pStyle w:val="Header"/>
        <w:tabs>
          <w:tab w:val="left" w:pos="720"/>
        </w:tabs>
        <w:jc w:val="both"/>
        <w:rPr>
          <w:rFonts w:ascii="Simplified Arabic" w:hAnsi="Simplified Arabic" w:cs="Simplified Arabic"/>
          <w:color w:val="000000" w:themeColor="text1"/>
          <w:rtl/>
        </w:rPr>
      </w:pPr>
    </w:p>
    <w:p w14:paraId="33045924" w14:textId="19FC9B7F" w:rsidR="004C6EB4" w:rsidRDefault="004C6EB4" w:rsidP="00CD18B8">
      <w:pPr>
        <w:pStyle w:val="Header"/>
        <w:tabs>
          <w:tab w:val="left" w:pos="720"/>
        </w:tabs>
        <w:jc w:val="both"/>
        <w:rPr>
          <w:rFonts w:ascii="Simplified Arabic" w:hAnsi="Simplified Arabic" w:cs="Simplified Arabic"/>
          <w:color w:val="000000" w:themeColor="text1"/>
          <w:rtl/>
        </w:rPr>
      </w:pPr>
    </w:p>
    <w:p w14:paraId="0AE622BF" w14:textId="484B499B" w:rsidR="004C6EB4" w:rsidRDefault="004C6EB4" w:rsidP="00CD18B8">
      <w:pPr>
        <w:pStyle w:val="Header"/>
        <w:tabs>
          <w:tab w:val="left" w:pos="720"/>
        </w:tabs>
        <w:jc w:val="both"/>
        <w:rPr>
          <w:rFonts w:ascii="Simplified Arabic" w:hAnsi="Simplified Arabic" w:cs="Simplified Arabic"/>
          <w:color w:val="000000" w:themeColor="text1"/>
          <w:rtl/>
        </w:rPr>
      </w:pPr>
    </w:p>
    <w:p w14:paraId="0B5398ED" w14:textId="1F7C3DC9" w:rsidR="004C6EB4" w:rsidRDefault="004C6EB4" w:rsidP="00CD18B8">
      <w:pPr>
        <w:pStyle w:val="Header"/>
        <w:tabs>
          <w:tab w:val="left" w:pos="720"/>
        </w:tabs>
        <w:jc w:val="both"/>
        <w:rPr>
          <w:rFonts w:ascii="Simplified Arabic" w:hAnsi="Simplified Arabic" w:cs="Simplified Arabic"/>
          <w:color w:val="000000" w:themeColor="text1"/>
          <w:rtl/>
        </w:rPr>
      </w:pPr>
    </w:p>
    <w:p w14:paraId="7C5B1B69" w14:textId="00450CEF" w:rsidR="004C6EB4" w:rsidRDefault="004C6EB4" w:rsidP="00CD18B8">
      <w:pPr>
        <w:pStyle w:val="Header"/>
        <w:tabs>
          <w:tab w:val="left" w:pos="720"/>
        </w:tabs>
        <w:jc w:val="both"/>
        <w:rPr>
          <w:rFonts w:ascii="Simplified Arabic" w:hAnsi="Simplified Arabic" w:cs="Simplified Arabic"/>
          <w:color w:val="000000" w:themeColor="text1"/>
          <w:rtl/>
        </w:rPr>
      </w:pPr>
    </w:p>
    <w:p w14:paraId="740DE40B" w14:textId="296FCF59" w:rsidR="004C6EB4" w:rsidRDefault="004C6EB4" w:rsidP="00CD18B8">
      <w:pPr>
        <w:pStyle w:val="Header"/>
        <w:tabs>
          <w:tab w:val="left" w:pos="720"/>
        </w:tabs>
        <w:jc w:val="both"/>
        <w:rPr>
          <w:rFonts w:ascii="Simplified Arabic" w:hAnsi="Simplified Arabic" w:cs="Simplified Arabic"/>
          <w:color w:val="000000" w:themeColor="text1"/>
          <w:rtl/>
        </w:rPr>
      </w:pPr>
    </w:p>
    <w:p w14:paraId="417242F4" w14:textId="40C8EE3A" w:rsidR="004C6EB4" w:rsidRDefault="004C6EB4" w:rsidP="00CD18B8">
      <w:pPr>
        <w:pStyle w:val="Header"/>
        <w:tabs>
          <w:tab w:val="left" w:pos="720"/>
        </w:tabs>
        <w:jc w:val="both"/>
        <w:rPr>
          <w:rFonts w:ascii="Simplified Arabic" w:hAnsi="Simplified Arabic" w:cs="Simplified Arabic"/>
          <w:color w:val="000000" w:themeColor="text1"/>
          <w:rtl/>
        </w:rPr>
      </w:pPr>
    </w:p>
    <w:p w14:paraId="776810F1" w14:textId="228DB9D1" w:rsidR="004C6EB4" w:rsidRDefault="004C6EB4" w:rsidP="00CD18B8">
      <w:pPr>
        <w:pStyle w:val="Header"/>
        <w:tabs>
          <w:tab w:val="left" w:pos="720"/>
        </w:tabs>
        <w:jc w:val="both"/>
        <w:rPr>
          <w:rFonts w:ascii="Simplified Arabic" w:hAnsi="Simplified Arabic" w:cs="Simplified Arabic"/>
          <w:color w:val="000000" w:themeColor="text1"/>
          <w:rtl/>
        </w:rPr>
      </w:pPr>
    </w:p>
    <w:p w14:paraId="321E4232" w14:textId="3A130E07" w:rsidR="004C6EB4" w:rsidRDefault="004C6EB4" w:rsidP="00CD18B8">
      <w:pPr>
        <w:pStyle w:val="Header"/>
        <w:tabs>
          <w:tab w:val="left" w:pos="720"/>
        </w:tabs>
        <w:jc w:val="both"/>
        <w:rPr>
          <w:rFonts w:ascii="Simplified Arabic" w:hAnsi="Simplified Arabic" w:cs="Simplified Arabic"/>
          <w:color w:val="000000" w:themeColor="text1"/>
          <w:rtl/>
        </w:rPr>
      </w:pPr>
    </w:p>
    <w:p w14:paraId="12E4B6D5" w14:textId="77777777" w:rsidR="00021A76" w:rsidRPr="00021A76" w:rsidRDefault="00021A76" w:rsidP="00445E0F">
      <w:pPr>
        <w:pStyle w:val="Header"/>
        <w:tabs>
          <w:tab w:val="left" w:pos="720"/>
        </w:tabs>
        <w:ind w:left="-1"/>
        <w:jc w:val="both"/>
        <w:rPr>
          <w:rFonts w:ascii="Simplified Arabic" w:hAnsi="Simplified Arabic" w:cs="Simplified Arabic"/>
          <w:color w:val="000000" w:themeColor="text1"/>
          <w:rtl/>
        </w:rPr>
      </w:pPr>
    </w:p>
    <w:sectPr w:rsidR="00021A76" w:rsidRPr="00021A76" w:rsidSect="00364941">
      <w:headerReference w:type="default" r:id="rId9"/>
      <w:footerReference w:type="even" r:id="rId10"/>
      <w:footerReference w:type="default" r:id="rId11"/>
      <w:pgSz w:w="11906" w:h="16838"/>
      <w:pgMar w:top="1418" w:right="964" w:bottom="1276" w:left="567" w:header="270" w:footer="709" w:gutter="0"/>
      <w:cols w:space="566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9CA2D" w14:textId="77777777" w:rsidR="003776EF" w:rsidRDefault="003776EF">
      <w:r>
        <w:separator/>
      </w:r>
    </w:p>
  </w:endnote>
  <w:endnote w:type="continuationSeparator" w:id="0">
    <w:p w14:paraId="714CAAA2" w14:textId="77777777" w:rsidR="003776EF" w:rsidRDefault="00377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abic11 B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27A5C" w14:textId="77777777" w:rsidR="00DD4D13" w:rsidRDefault="00E9476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DD4D13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2E9D017A" w14:textId="77777777" w:rsidR="00DD4D13" w:rsidRDefault="00DD4D13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601A8" w14:textId="3476DE59" w:rsidR="00DD4D13" w:rsidRDefault="00E9476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DD4D13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364941">
      <w:rPr>
        <w:rStyle w:val="PageNumber"/>
        <w:noProof/>
        <w:rtl/>
      </w:rPr>
      <w:t>4</w:t>
    </w:r>
    <w:r>
      <w:rPr>
        <w:rStyle w:val="PageNumber"/>
        <w:rtl/>
      </w:rPr>
      <w:fldChar w:fldCharType="end"/>
    </w:r>
  </w:p>
  <w:p w14:paraId="42AA6EF6" w14:textId="77777777" w:rsidR="00DD4D13" w:rsidRDefault="00DD4D13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90499" w14:textId="77777777" w:rsidR="003776EF" w:rsidRDefault="003776EF">
      <w:r>
        <w:separator/>
      </w:r>
    </w:p>
  </w:footnote>
  <w:footnote w:type="continuationSeparator" w:id="0">
    <w:p w14:paraId="4E155E64" w14:textId="77777777" w:rsidR="003776EF" w:rsidRDefault="003776EF">
      <w:r>
        <w:continuationSeparator/>
      </w:r>
    </w:p>
  </w:footnote>
  <w:footnote w:id="1">
    <w:p w14:paraId="5CE83686" w14:textId="70DE0669" w:rsidR="00DD4D13" w:rsidRDefault="00DD4D13" w:rsidP="00AC5B0F">
      <w:pPr>
        <w:pStyle w:val="FootnoteText"/>
        <w:rPr>
          <w:rtl/>
        </w:rPr>
      </w:pPr>
      <w:r w:rsidRPr="00A2036B">
        <w:rPr>
          <w:rStyle w:val="FootnoteReference"/>
        </w:rPr>
        <w:footnoteRef/>
      </w:r>
      <w:r w:rsidRPr="00A2036B">
        <w:rPr>
          <w:rtl/>
        </w:rPr>
        <w:t xml:space="preserve"> </w:t>
      </w:r>
      <w:r w:rsidRPr="00A2036B">
        <w:rPr>
          <w:rFonts w:ascii="Simplified Arabic" w:hAnsi="Simplified Arabic" w:cs="Simplified Arabic"/>
          <w:rtl/>
        </w:rPr>
        <w:t>بيانات الز</w:t>
      </w:r>
      <w:r>
        <w:rPr>
          <w:rFonts w:ascii="Simplified Arabic" w:hAnsi="Simplified Arabic" w:cs="Simplified Arabic" w:hint="cs"/>
          <w:rtl/>
        </w:rPr>
        <w:t>ي</w:t>
      </w:r>
      <w:r w:rsidRPr="00A2036B">
        <w:rPr>
          <w:rFonts w:ascii="Simplified Arabic" w:hAnsi="Simplified Arabic" w:cs="Simplified Arabic"/>
          <w:rtl/>
        </w:rPr>
        <w:t>ار</w:t>
      </w:r>
      <w:r>
        <w:rPr>
          <w:rFonts w:ascii="Simplified Arabic" w:hAnsi="Simplified Arabic" w:cs="Simplified Arabic" w:hint="cs"/>
          <w:rtl/>
        </w:rPr>
        <w:t>ات</w:t>
      </w:r>
      <w:r w:rsidRPr="00A2036B">
        <w:rPr>
          <w:rFonts w:ascii="Simplified Arabic" w:hAnsi="Simplified Arabic" w:cs="Simplified Arabic"/>
          <w:rtl/>
        </w:rPr>
        <w:t xml:space="preserve"> الوافد</w:t>
      </w:r>
      <w:r>
        <w:rPr>
          <w:rFonts w:ascii="Simplified Arabic" w:hAnsi="Simplified Arabic" w:cs="Simplified Arabic" w:hint="cs"/>
          <w:rtl/>
        </w:rPr>
        <w:t xml:space="preserve">ة </w:t>
      </w:r>
      <w:r w:rsidRPr="00A2036B">
        <w:rPr>
          <w:rFonts w:ascii="Simplified Arabic" w:hAnsi="Simplified Arabic" w:cs="Simplified Arabic"/>
          <w:rtl/>
        </w:rPr>
        <w:t>لا تشمل محافظة القدس.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5487C" w14:textId="77777777" w:rsidR="00DD4D13" w:rsidRPr="0020115F" w:rsidRDefault="00DD4D13" w:rsidP="0020115F">
    <w:pPr>
      <w:pStyle w:val="Header"/>
      <w:ind w:firstLine="720"/>
      <w:rPr>
        <w:sz w:val="6"/>
        <w:szCs w:val="10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7A13B0"/>
    <w:lvl w:ilvl="0">
      <w:start w:val="1"/>
      <w:numFmt w:val="decimal"/>
      <w:lvlText w:val="%1."/>
      <w:lvlJc w:val="left"/>
      <w:pPr>
        <w:tabs>
          <w:tab w:val="num" w:pos="1492"/>
        </w:tabs>
        <w:ind w:left="1492" w:right="1492" w:hanging="360"/>
      </w:pPr>
    </w:lvl>
  </w:abstractNum>
  <w:abstractNum w:abstractNumId="1" w15:restartNumberingAfterBreak="0">
    <w:nsid w:val="FFFFFF7D"/>
    <w:multiLevelType w:val="singleLevel"/>
    <w:tmpl w:val="C6706942"/>
    <w:lvl w:ilvl="0">
      <w:start w:val="1"/>
      <w:numFmt w:val="decimal"/>
      <w:lvlText w:val="%1."/>
      <w:lvlJc w:val="left"/>
      <w:pPr>
        <w:tabs>
          <w:tab w:val="num" w:pos="1209"/>
        </w:tabs>
        <w:ind w:left="1209" w:right="1209" w:hanging="360"/>
      </w:pPr>
    </w:lvl>
  </w:abstractNum>
  <w:abstractNum w:abstractNumId="2" w15:restartNumberingAfterBreak="0">
    <w:nsid w:val="FFFFFF7E"/>
    <w:multiLevelType w:val="singleLevel"/>
    <w:tmpl w:val="9E522F84"/>
    <w:lvl w:ilvl="0">
      <w:start w:val="1"/>
      <w:numFmt w:val="decimal"/>
      <w:lvlText w:val="%1."/>
      <w:lvlJc w:val="left"/>
      <w:pPr>
        <w:tabs>
          <w:tab w:val="num" w:pos="926"/>
        </w:tabs>
        <w:ind w:left="926" w:right="926" w:hanging="360"/>
      </w:pPr>
    </w:lvl>
  </w:abstractNum>
  <w:abstractNum w:abstractNumId="3" w15:restartNumberingAfterBreak="0">
    <w:nsid w:val="FFFFFF7F"/>
    <w:multiLevelType w:val="singleLevel"/>
    <w:tmpl w:val="274E3834"/>
    <w:lvl w:ilvl="0">
      <w:start w:val="1"/>
      <w:numFmt w:val="decimal"/>
      <w:lvlText w:val="%1."/>
      <w:lvlJc w:val="left"/>
      <w:pPr>
        <w:tabs>
          <w:tab w:val="num" w:pos="643"/>
        </w:tabs>
        <w:ind w:left="643" w:right="643" w:hanging="360"/>
      </w:pPr>
    </w:lvl>
  </w:abstractNum>
  <w:abstractNum w:abstractNumId="4" w15:restartNumberingAfterBreak="0">
    <w:nsid w:val="FFFFFF80"/>
    <w:multiLevelType w:val="singleLevel"/>
    <w:tmpl w:val="FD58E554"/>
    <w:lvl w:ilvl="0">
      <w:start w:val="1"/>
      <w:numFmt w:val="bullet"/>
      <w:lvlText w:val=""/>
      <w:lvlJc w:val="left"/>
      <w:pPr>
        <w:tabs>
          <w:tab w:val="num" w:pos="1492"/>
        </w:tabs>
        <w:ind w:left="1492" w:righ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EE267E"/>
    <w:lvl w:ilvl="0">
      <w:start w:val="1"/>
      <w:numFmt w:val="bullet"/>
      <w:lvlText w:val=""/>
      <w:lvlJc w:val="left"/>
      <w:pPr>
        <w:tabs>
          <w:tab w:val="num" w:pos="1209"/>
        </w:tabs>
        <w:ind w:left="1209" w:righ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0022B0"/>
    <w:lvl w:ilvl="0">
      <w:start w:val="1"/>
      <w:numFmt w:val="bullet"/>
      <w:lvlText w:val=""/>
      <w:lvlJc w:val="left"/>
      <w:pPr>
        <w:tabs>
          <w:tab w:val="num" w:pos="926"/>
        </w:tabs>
        <w:ind w:left="926" w:righ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8891A2"/>
    <w:lvl w:ilvl="0">
      <w:start w:val="1"/>
      <w:numFmt w:val="bullet"/>
      <w:lvlText w:val=""/>
      <w:lvlJc w:val="left"/>
      <w:pPr>
        <w:tabs>
          <w:tab w:val="num" w:pos="643"/>
        </w:tabs>
        <w:ind w:left="643" w:righ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36350E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8F3686F8"/>
    <w:lvl w:ilvl="0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11907445"/>
    <w:multiLevelType w:val="hybridMultilevel"/>
    <w:tmpl w:val="B30C5EE8"/>
    <w:lvl w:ilvl="0" w:tplc="0401000D">
      <w:start w:val="1"/>
      <w:numFmt w:val="bullet"/>
      <w:lvlText w:val="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25501E25"/>
    <w:multiLevelType w:val="hybridMultilevel"/>
    <w:tmpl w:val="4CAE40B0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2" w15:restartNumberingAfterBreak="0">
    <w:nsid w:val="27D24D88"/>
    <w:multiLevelType w:val="hybridMultilevel"/>
    <w:tmpl w:val="5430064E"/>
    <w:lvl w:ilvl="0" w:tplc="13EA662A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3" w15:restartNumberingAfterBreak="0">
    <w:nsid w:val="29903ADE"/>
    <w:multiLevelType w:val="hybridMultilevel"/>
    <w:tmpl w:val="23720EE2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4" w15:restartNumberingAfterBreak="0">
    <w:nsid w:val="2B6200F8"/>
    <w:multiLevelType w:val="hybridMultilevel"/>
    <w:tmpl w:val="8E606322"/>
    <w:lvl w:ilvl="0" w:tplc="13EA662A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5" w15:restartNumberingAfterBreak="0">
    <w:nsid w:val="2F1C12BA"/>
    <w:multiLevelType w:val="hybridMultilevel"/>
    <w:tmpl w:val="48E02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74D3B"/>
    <w:multiLevelType w:val="hybridMultilevel"/>
    <w:tmpl w:val="1BD2A5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 w15:restartNumberingAfterBreak="0">
    <w:nsid w:val="52152693"/>
    <w:multiLevelType w:val="multilevel"/>
    <w:tmpl w:val="3EEC301C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3CE5D86"/>
    <w:multiLevelType w:val="hybridMultilevel"/>
    <w:tmpl w:val="3766A386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9" w15:restartNumberingAfterBreak="0">
    <w:nsid w:val="53D4406A"/>
    <w:multiLevelType w:val="hybridMultilevel"/>
    <w:tmpl w:val="BDACEAE2"/>
    <w:lvl w:ilvl="0" w:tplc="04010001">
      <w:start w:val="1"/>
      <w:numFmt w:val="bullet"/>
      <w:lvlText w:val=""/>
      <w:lvlJc w:val="left"/>
      <w:pPr>
        <w:tabs>
          <w:tab w:val="num" w:pos="-275"/>
        </w:tabs>
        <w:ind w:left="-275" w:right="-275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445"/>
        </w:tabs>
        <w:ind w:left="445" w:right="445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165"/>
        </w:tabs>
        <w:ind w:left="1165" w:right="1165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1885"/>
        </w:tabs>
        <w:ind w:left="1885" w:right="1885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2605"/>
        </w:tabs>
        <w:ind w:left="2605" w:right="2605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325"/>
        </w:tabs>
        <w:ind w:left="3325" w:right="3325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045"/>
        </w:tabs>
        <w:ind w:left="4045" w:right="4045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4765"/>
        </w:tabs>
        <w:ind w:left="4765" w:right="4765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5485"/>
        </w:tabs>
        <w:ind w:left="5485" w:right="5485" w:hanging="360"/>
      </w:pPr>
      <w:rPr>
        <w:rFonts w:ascii="Wingdings" w:hAnsi="Wingdings" w:hint="default"/>
      </w:rPr>
    </w:lvl>
  </w:abstractNum>
  <w:abstractNum w:abstractNumId="20" w15:restartNumberingAfterBreak="0">
    <w:nsid w:val="571F14A8"/>
    <w:multiLevelType w:val="hybridMultilevel"/>
    <w:tmpl w:val="2A625616"/>
    <w:lvl w:ilvl="0" w:tplc="5628CE2C">
      <w:start w:val="5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Simplified Arabic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1" w15:restartNumberingAfterBreak="0">
    <w:nsid w:val="58DB21C9"/>
    <w:multiLevelType w:val="hybridMultilevel"/>
    <w:tmpl w:val="C0F86812"/>
    <w:lvl w:ilvl="0" w:tplc="7F347B1E">
      <w:start w:val="1"/>
      <w:numFmt w:val="bullet"/>
      <w:lvlText w:val=""/>
      <w:lvlJc w:val="left"/>
      <w:pPr>
        <w:tabs>
          <w:tab w:val="num" w:pos="360"/>
        </w:tabs>
        <w:ind w:left="281" w:right="281" w:hanging="281"/>
      </w:pPr>
      <w:rPr>
        <w:rFonts w:ascii="Symbol" w:hAnsi="Symbol" w:hint="default"/>
        <w:strike w:val="0"/>
        <w:dstrike w:val="0"/>
        <w:sz w:val="16"/>
        <w:vertAlign w:val="subscript"/>
      </w:rPr>
    </w:lvl>
    <w:lvl w:ilvl="1" w:tplc="39B0896A">
      <w:start w:val="1"/>
      <w:numFmt w:val="bullet"/>
      <w:lvlText w:val="­"/>
      <w:lvlJc w:val="left"/>
      <w:pPr>
        <w:tabs>
          <w:tab w:val="num" w:pos="1743"/>
        </w:tabs>
        <w:ind w:left="1743" w:right="1743" w:hanging="663"/>
      </w:pPr>
      <w:rPr>
        <w:rFonts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2" w15:restartNumberingAfterBreak="0">
    <w:nsid w:val="5DB41AED"/>
    <w:multiLevelType w:val="hybridMultilevel"/>
    <w:tmpl w:val="7E8666D8"/>
    <w:lvl w:ilvl="0" w:tplc="D8AA8B72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3" w15:restartNumberingAfterBreak="0">
    <w:nsid w:val="63B25CD9"/>
    <w:multiLevelType w:val="hybridMultilevel"/>
    <w:tmpl w:val="8F785BB6"/>
    <w:lvl w:ilvl="0" w:tplc="04010009">
      <w:start w:val="1"/>
      <w:numFmt w:val="bullet"/>
      <w:lvlText w:val="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4" w15:restartNumberingAfterBreak="0">
    <w:nsid w:val="63C83DCD"/>
    <w:multiLevelType w:val="multilevel"/>
    <w:tmpl w:val="D1541BC6"/>
    <w:lvl w:ilvl="0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5" w15:restartNumberingAfterBreak="0">
    <w:nsid w:val="6B416C99"/>
    <w:multiLevelType w:val="hybridMultilevel"/>
    <w:tmpl w:val="D1541BC6"/>
    <w:lvl w:ilvl="0" w:tplc="D8AA8B72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6" w15:restartNumberingAfterBreak="0">
    <w:nsid w:val="6F52781D"/>
    <w:multiLevelType w:val="hybridMultilevel"/>
    <w:tmpl w:val="F37225D4"/>
    <w:lvl w:ilvl="0" w:tplc="5880A6A0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E46C9D"/>
    <w:multiLevelType w:val="hybridMultilevel"/>
    <w:tmpl w:val="2EA6F54E"/>
    <w:lvl w:ilvl="0" w:tplc="10644378">
      <w:start w:val="1"/>
      <w:numFmt w:val="bullet"/>
      <w:lvlText w:val="­"/>
      <w:lvlJc w:val="left"/>
      <w:pPr>
        <w:tabs>
          <w:tab w:val="num" w:pos="360"/>
        </w:tabs>
        <w:ind w:left="357" w:right="357" w:hanging="357"/>
      </w:pPr>
      <w:rPr>
        <w:rFonts w:hint="default"/>
        <w:sz w:val="16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1"/>
  </w:num>
  <w:num w:numId="14">
    <w:abstractNumId w:val="16"/>
  </w:num>
  <w:num w:numId="15">
    <w:abstractNumId w:val="20"/>
  </w:num>
  <w:num w:numId="16">
    <w:abstractNumId w:val="27"/>
  </w:num>
  <w:num w:numId="17">
    <w:abstractNumId w:val="22"/>
  </w:num>
  <w:num w:numId="18">
    <w:abstractNumId w:val="25"/>
  </w:num>
  <w:num w:numId="19">
    <w:abstractNumId w:val="24"/>
  </w:num>
  <w:num w:numId="20">
    <w:abstractNumId w:val="12"/>
  </w:num>
  <w:num w:numId="21">
    <w:abstractNumId w:val="14"/>
  </w:num>
  <w:num w:numId="22">
    <w:abstractNumId w:val="13"/>
  </w:num>
  <w:num w:numId="23">
    <w:abstractNumId w:val="23"/>
  </w:num>
  <w:num w:numId="24">
    <w:abstractNumId w:val="19"/>
  </w:num>
  <w:num w:numId="25">
    <w:abstractNumId w:val="10"/>
  </w:num>
  <w:num w:numId="26">
    <w:abstractNumId w:val="15"/>
  </w:num>
  <w:num w:numId="27">
    <w:abstractNumId w:val="17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DD4"/>
    <w:rsid w:val="0000042B"/>
    <w:rsid w:val="000004E9"/>
    <w:rsid w:val="000011F1"/>
    <w:rsid w:val="00002F7F"/>
    <w:rsid w:val="00003282"/>
    <w:rsid w:val="00003EC2"/>
    <w:rsid w:val="0000402C"/>
    <w:rsid w:val="0001036C"/>
    <w:rsid w:val="00011726"/>
    <w:rsid w:val="00012C48"/>
    <w:rsid w:val="00013324"/>
    <w:rsid w:val="000134F2"/>
    <w:rsid w:val="0001382E"/>
    <w:rsid w:val="00013D6A"/>
    <w:rsid w:val="00013D97"/>
    <w:rsid w:val="00014F8F"/>
    <w:rsid w:val="0001678F"/>
    <w:rsid w:val="000214FB"/>
    <w:rsid w:val="00021A76"/>
    <w:rsid w:val="0002253A"/>
    <w:rsid w:val="00024DBC"/>
    <w:rsid w:val="00026112"/>
    <w:rsid w:val="00027A13"/>
    <w:rsid w:val="00030348"/>
    <w:rsid w:val="000307A8"/>
    <w:rsid w:val="00030BAA"/>
    <w:rsid w:val="00030DC5"/>
    <w:rsid w:val="00031E83"/>
    <w:rsid w:val="00032DB5"/>
    <w:rsid w:val="0003303E"/>
    <w:rsid w:val="00034986"/>
    <w:rsid w:val="00034F17"/>
    <w:rsid w:val="00035955"/>
    <w:rsid w:val="00041E96"/>
    <w:rsid w:val="00041FBA"/>
    <w:rsid w:val="00042EFA"/>
    <w:rsid w:val="00043A04"/>
    <w:rsid w:val="000455DA"/>
    <w:rsid w:val="00047D91"/>
    <w:rsid w:val="00047E6B"/>
    <w:rsid w:val="0005213F"/>
    <w:rsid w:val="000522E4"/>
    <w:rsid w:val="0005309E"/>
    <w:rsid w:val="00053691"/>
    <w:rsid w:val="000549CA"/>
    <w:rsid w:val="00054E08"/>
    <w:rsid w:val="00055121"/>
    <w:rsid w:val="00056833"/>
    <w:rsid w:val="00060922"/>
    <w:rsid w:val="00060952"/>
    <w:rsid w:val="000609D3"/>
    <w:rsid w:val="00062F55"/>
    <w:rsid w:val="00064A9F"/>
    <w:rsid w:val="000653FF"/>
    <w:rsid w:val="000669AE"/>
    <w:rsid w:val="000670EB"/>
    <w:rsid w:val="00070964"/>
    <w:rsid w:val="00070CE4"/>
    <w:rsid w:val="00070DDE"/>
    <w:rsid w:val="000746A9"/>
    <w:rsid w:val="000778A0"/>
    <w:rsid w:val="00077C2C"/>
    <w:rsid w:val="00077DC5"/>
    <w:rsid w:val="00077E42"/>
    <w:rsid w:val="00081C8F"/>
    <w:rsid w:val="00083646"/>
    <w:rsid w:val="0008382C"/>
    <w:rsid w:val="00084270"/>
    <w:rsid w:val="0008476C"/>
    <w:rsid w:val="0008537A"/>
    <w:rsid w:val="000903F2"/>
    <w:rsid w:val="000921E0"/>
    <w:rsid w:val="00092F33"/>
    <w:rsid w:val="000931AC"/>
    <w:rsid w:val="0009337F"/>
    <w:rsid w:val="00094184"/>
    <w:rsid w:val="00094FF0"/>
    <w:rsid w:val="00095546"/>
    <w:rsid w:val="00097029"/>
    <w:rsid w:val="000A061F"/>
    <w:rsid w:val="000A15BF"/>
    <w:rsid w:val="000A240C"/>
    <w:rsid w:val="000A2AF3"/>
    <w:rsid w:val="000A3DDD"/>
    <w:rsid w:val="000A4AA3"/>
    <w:rsid w:val="000A5D9D"/>
    <w:rsid w:val="000A5E8A"/>
    <w:rsid w:val="000A7162"/>
    <w:rsid w:val="000A7E16"/>
    <w:rsid w:val="000B1EDC"/>
    <w:rsid w:val="000B21BC"/>
    <w:rsid w:val="000B238C"/>
    <w:rsid w:val="000B2396"/>
    <w:rsid w:val="000B2B4C"/>
    <w:rsid w:val="000B4B11"/>
    <w:rsid w:val="000B5470"/>
    <w:rsid w:val="000B631E"/>
    <w:rsid w:val="000B6738"/>
    <w:rsid w:val="000B7046"/>
    <w:rsid w:val="000B7113"/>
    <w:rsid w:val="000C090E"/>
    <w:rsid w:val="000C31A2"/>
    <w:rsid w:val="000C3202"/>
    <w:rsid w:val="000C4CC4"/>
    <w:rsid w:val="000C5B24"/>
    <w:rsid w:val="000C70F8"/>
    <w:rsid w:val="000C72B5"/>
    <w:rsid w:val="000C7A6D"/>
    <w:rsid w:val="000D1EA2"/>
    <w:rsid w:val="000D7623"/>
    <w:rsid w:val="000D7E45"/>
    <w:rsid w:val="000E1423"/>
    <w:rsid w:val="000E20F0"/>
    <w:rsid w:val="000E3040"/>
    <w:rsid w:val="000E5103"/>
    <w:rsid w:val="000E5C7A"/>
    <w:rsid w:val="000F0A0E"/>
    <w:rsid w:val="000F12F7"/>
    <w:rsid w:val="000F1D5F"/>
    <w:rsid w:val="000F2F2D"/>
    <w:rsid w:val="000F31BE"/>
    <w:rsid w:val="000F36F6"/>
    <w:rsid w:val="000F4B41"/>
    <w:rsid w:val="000F6640"/>
    <w:rsid w:val="000F6C7D"/>
    <w:rsid w:val="00100498"/>
    <w:rsid w:val="00100FB2"/>
    <w:rsid w:val="001015A8"/>
    <w:rsid w:val="00103644"/>
    <w:rsid w:val="00104A4A"/>
    <w:rsid w:val="001059DA"/>
    <w:rsid w:val="00107527"/>
    <w:rsid w:val="001076EB"/>
    <w:rsid w:val="00111B84"/>
    <w:rsid w:val="00111DB4"/>
    <w:rsid w:val="00111E0B"/>
    <w:rsid w:val="001123E9"/>
    <w:rsid w:val="00115611"/>
    <w:rsid w:val="00115E04"/>
    <w:rsid w:val="0011656D"/>
    <w:rsid w:val="00116B83"/>
    <w:rsid w:val="001176B0"/>
    <w:rsid w:val="00120B38"/>
    <w:rsid w:val="00120F78"/>
    <w:rsid w:val="0012129D"/>
    <w:rsid w:val="00121785"/>
    <w:rsid w:val="00121911"/>
    <w:rsid w:val="00121F92"/>
    <w:rsid w:val="001226DE"/>
    <w:rsid w:val="00122ABC"/>
    <w:rsid w:val="0012319A"/>
    <w:rsid w:val="00123511"/>
    <w:rsid w:val="001235E0"/>
    <w:rsid w:val="001256C0"/>
    <w:rsid w:val="001274E0"/>
    <w:rsid w:val="00130C0E"/>
    <w:rsid w:val="00132A57"/>
    <w:rsid w:val="00134589"/>
    <w:rsid w:val="00135053"/>
    <w:rsid w:val="00135DB1"/>
    <w:rsid w:val="0013675E"/>
    <w:rsid w:val="001372B5"/>
    <w:rsid w:val="001376A1"/>
    <w:rsid w:val="001438C3"/>
    <w:rsid w:val="001466D1"/>
    <w:rsid w:val="00146A03"/>
    <w:rsid w:val="00147C24"/>
    <w:rsid w:val="0015089E"/>
    <w:rsid w:val="00151A4E"/>
    <w:rsid w:val="0015237C"/>
    <w:rsid w:val="00153B3B"/>
    <w:rsid w:val="00154170"/>
    <w:rsid w:val="001541A9"/>
    <w:rsid w:val="001600DB"/>
    <w:rsid w:val="00160134"/>
    <w:rsid w:val="0016130D"/>
    <w:rsid w:val="0016160C"/>
    <w:rsid w:val="001619CE"/>
    <w:rsid w:val="00161CCF"/>
    <w:rsid w:val="00163337"/>
    <w:rsid w:val="00164797"/>
    <w:rsid w:val="00165763"/>
    <w:rsid w:val="00170449"/>
    <w:rsid w:val="00171F2A"/>
    <w:rsid w:val="00172B7C"/>
    <w:rsid w:val="00172B9D"/>
    <w:rsid w:val="00174730"/>
    <w:rsid w:val="00177CED"/>
    <w:rsid w:val="00182BA5"/>
    <w:rsid w:val="00182D80"/>
    <w:rsid w:val="00183F78"/>
    <w:rsid w:val="0018465F"/>
    <w:rsid w:val="001855FD"/>
    <w:rsid w:val="00185DED"/>
    <w:rsid w:val="001862DC"/>
    <w:rsid w:val="00186391"/>
    <w:rsid w:val="001878AD"/>
    <w:rsid w:val="00187D20"/>
    <w:rsid w:val="00190DB4"/>
    <w:rsid w:val="001911DC"/>
    <w:rsid w:val="00191FA7"/>
    <w:rsid w:val="00192979"/>
    <w:rsid w:val="00193E0D"/>
    <w:rsid w:val="00195975"/>
    <w:rsid w:val="00196870"/>
    <w:rsid w:val="00197080"/>
    <w:rsid w:val="00197B49"/>
    <w:rsid w:val="001A0119"/>
    <w:rsid w:val="001A0AEF"/>
    <w:rsid w:val="001A2782"/>
    <w:rsid w:val="001A3DC3"/>
    <w:rsid w:val="001A4789"/>
    <w:rsid w:val="001A4AD9"/>
    <w:rsid w:val="001A5953"/>
    <w:rsid w:val="001A72AD"/>
    <w:rsid w:val="001B0DBD"/>
    <w:rsid w:val="001B1118"/>
    <w:rsid w:val="001B1929"/>
    <w:rsid w:val="001B223C"/>
    <w:rsid w:val="001B265F"/>
    <w:rsid w:val="001B2E7A"/>
    <w:rsid w:val="001B3935"/>
    <w:rsid w:val="001B3DF9"/>
    <w:rsid w:val="001B48D5"/>
    <w:rsid w:val="001B53F6"/>
    <w:rsid w:val="001C06FB"/>
    <w:rsid w:val="001C1C1B"/>
    <w:rsid w:val="001C3258"/>
    <w:rsid w:val="001C4878"/>
    <w:rsid w:val="001C5384"/>
    <w:rsid w:val="001C5CB0"/>
    <w:rsid w:val="001C71EF"/>
    <w:rsid w:val="001C7689"/>
    <w:rsid w:val="001C7B59"/>
    <w:rsid w:val="001D0DBC"/>
    <w:rsid w:val="001D0F10"/>
    <w:rsid w:val="001D3CC4"/>
    <w:rsid w:val="001D43DD"/>
    <w:rsid w:val="001D5A24"/>
    <w:rsid w:val="001D5DBA"/>
    <w:rsid w:val="001D6B98"/>
    <w:rsid w:val="001E0AD5"/>
    <w:rsid w:val="001E109C"/>
    <w:rsid w:val="001E13E9"/>
    <w:rsid w:val="001E4156"/>
    <w:rsid w:val="001E4525"/>
    <w:rsid w:val="001E549E"/>
    <w:rsid w:val="001E649E"/>
    <w:rsid w:val="001E66D8"/>
    <w:rsid w:val="001E6BA6"/>
    <w:rsid w:val="001E6DF4"/>
    <w:rsid w:val="001E7CC3"/>
    <w:rsid w:val="001F0286"/>
    <w:rsid w:val="001F0EE9"/>
    <w:rsid w:val="001F130F"/>
    <w:rsid w:val="001F2303"/>
    <w:rsid w:val="001F2F06"/>
    <w:rsid w:val="001F46D7"/>
    <w:rsid w:val="001F4759"/>
    <w:rsid w:val="001F5003"/>
    <w:rsid w:val="001F57C1"/>
    <w:rsid w:val="001F5B9F"/>
    <w:rsid w:val="001F77BC"/>
    <w:rsid w:val="0020115F"/>
    <w:rsid w:val="002021EF"/>
    <w:rsid w:val="0020228E"/>
    <w:rsid w:val="002028E9"/>
    <w:rsid w:val="0020329C"/>
    <w:rsid w:val="00203C70"/>
    <w:rsid w:val="00204F03"/>
    <w:rsid w:val="00205088"/>
    <w:rsid w:val="002058D8"/>
    <w:rsid w:val="0020778D"/>
    <w:rsid w:val="00207BB8"/>
    <w:rsid w:val="00210B0A"/>
    <w:rsid w:val="00210FC0"/>
    <w:rsid w:val="0021154F"/>
    <w:rsid w:val="0021190D"/>
    <w:rsid w:val="00211E41"/>
    <w:rsid w:val="00213655"/>
    <w:rsid w:val="00213852"/>
    <w:rsid w:val="00215D46"/>
    <w:rsid w:val="00215F75"/>
    <w:rsid w:val="00216009"/>
    <w:rsid w:val="002165C3"/>
    <w:rsid w:val="002169FB"/>
    <w:rsid w:val="00216DFB"/>
    <w:rsid w:val="00217013"/>
    <w:rsid w:val="00217F8B"/>
    <w:rsid w:val="0022032E"/>
    <w:rsid w:val="00220C18"/>
    <w:rsid w:val="002216AE"/>
    <w:rsid w:val="00222419"/>
    <w:rsid w:val="00223B81"/>
    <w:rsid w:val="00223DEF"/>
    <w:rsid w:val="002251FE"/>
    <w:rsid w:val="00225CE3"/>
    <w:rsid w:val="002266A1"/>
    <w:rsid w:val="0022783B"/>
    <w:rsid w:val="00227E04"/>
    <w:rsid w:val="00230C15"/>
    <w:rsid w:val="00235E7F"/>
    <w:rsid w:val="00236D06"/>
    <w:rsid w:val="0023756E"/>
    <w:rsid w:val="00237E65"/>
    <w:rsid w:val="00240AE0"/>
    <w:rsid w:val="002414D9"/>
    <w:rsid w:val="00241728"/>
    <w:rsid w:val="002427CF"/>
    <w:rsid w:val="00243AC0"/>
    <w:rsid w:val="00247A51"/>
    <w:rsid w:val="00250A20"/>
    <w:rsid w:val="00251394"/>
    <w:rsid w:val="002519EB"/>
    <w:rsid w:val="00251B99"/>
    <w:rsid w:val="0025224A"/>
    <w:rsid w:val="002535EE"/>
    <w:rsid w:val="00253802"/>
    <w:rsid w:val="00254073"/>
    <w:rsid w:val="0025414A"/>
    <w:rsid w:val="00255653"/>
    <w:rsid w:val="002568D4"/>
    <w:rsid w:val="00257DD5"/>
    <w:rsid w:val="00260106"/>
    <w:rsid w:val="00260A2E"/>
    <w:rsid w:val="002619CC"/>
    <w:rsid w:val="00262145"/>
    <w:rsid w:val="00263269"/>
    <w:rsid w:val="00264A70"/>
    <w:rsid w:val="00267092"/>
    <w:rsid w:val="0026744E"/>
    <w:rsid w:val="002705DF"/>
    <w:rsid w:val="002707F6"/>
    <w:rsid w:val="002710D9"/>
    <w:rsid w:val="00271810"/>
    <w:rsid w:val="00273100"/>
    <w:rsid w:val="00273536"/>
    <w:rsid w:val="00273FAB"/>
    <w:rsid w:val="0027504B"/>
    <w:rsid w:val="00275125"/>
    <w:rsid w:val="002752B7"/>
    <w:rsid w:val="00275A19"/>
    <w:rsid w:val="00275E9A"/>
    <w:rsid w:val="002803D6"/>
    <w:rsid w:val="0028082C"/>
    <w:rsid w:val="0028093A"/>
    <w:rsid w:val="00280E59"/>
    <w:rsid w:val="002811AA"/>
    <w:rsid w:val="00281BD5"/>
    <w:rsid w:val="002821F8"/>
    <w:rsid w:val="00282DC2"/>
    <w:rsid w:val="00283218"/>
    <w:rsid w:val="00284C50"/>
    <w:rsid w:val="0028590A"/>
    <w:rsid w:val="00287E85"/>
    <w:rsid w:val="00290041"/>
    <w:rsid w:val="002926F0"/>
    <w:rsid w:val="002943BF"/>
    <w:rsid w:val="00295098"/>
    <w:rsid w:val="00297ED5"/>
    <w:rsid w:val="002A1049"/>
    <w:rsid w:val="002A1E12"/>
    <w:rsid w:val="002A29D3"/>
    <w:rsid w:val="002A4822"/>
    <w:rsid w:val="002A4EAF"/>
    <w:rsid w:val="002A5889"/>
    <w:rsid w:val="002A64B4"/>
    <w:rsid w:val="002A6D73"/>
    <w:rsid w:val="002A76C9"/>
    <w:rsid w:val="002A790E"/>
    <w:rsid w:val="002A7C56"/>
    <w:rsid w:val="002B05DC"/>
    <w:rsid w:val="002B12C5"/>
    <w:rsid w:val="002B1D72"/>
    <w:rsid w:val="002B1DF6"/>
    <w:rsid w:val="002B20E1"/>
    <w:rsid w:val="002B489D"/>
    <w:rsid w:val="002B57F4"/>
    <w:rsid w:val="002B593A"/>
    <w:rsid w:val="002B7398"/>
    <w:rsid w:val="002C0207"/>
    <w:rsid w:val="002C0E80"/>
    <w:rsid w:val="002C1854"/>
    <w:rsid w:val="002C1CE0"/>
    <w:rsid w:val="002C2526"/>
    <w:rsid w:val="002D0C7E"/>
    <w:rsid w:val="002D0EC2"/>
    <w:rsid w:val="002D2084"/>
    <w:rsid w:val="002D5217"/>
    <w:rsid w:val="002D5ED8"/>
    <w:rsid w:val="002D744F"/>
    <w:rsid w:val="002E1A2A"/>
    <w:rsid w:val="002E201C"/>
    <w:rsid w:val="002E2A5D"/>
    <w:rsid w:val="002E2A95"/>
    <w:rsid w:val="002E3077"/>
    <w:rsid w:val="002E354B"/>
    <w:rsid w:val="002E43DC"/>
    <w:rsid w:val="002E66E3"/>
    <w:rsid w:val="002E6A1B"/>
    <w:rsid w:val="002E6FF9"/>
    <w:rsid w:val="002F1BEC"/>
    <w:rsid w:val="002F1E9B"/>
    <w:rsid w:val="002F207A"/>
    <w:rsid w:val="002F22B0"/>
    <w:rsid w:val="002F240F"/>
    <w:rsid w:val="002F2766"/>
    <w:rsid w:val="002F31E5"/>
    <w:rsid w:val="002F3203"/>
    <w:rsid w:val="002F3E0C"/>
    <w:rsid w:val="002F5C0C"/>
    <w:rsid w:val="002F7AFA"/>
    <w:rsid w:val="0030282B"/>
    <w:rsid w:val="00302D3A"/>
    <w:rsid w:val="0030370D"/>
    <w:rsid w:val="00305623"/>
    <w:rsid w:val="00310D94"/>
    <w:rsid w:val="00312019"/>
    <w:rsid w:val="0031458F"/>
    <w:rsid w:val="0031487F"/>
    <w:rsid w:val="003151FA"/>
    <w:rsid w:val="00315683"/>
    <w:rsid w:val="003167F9"/>
    <w:rsid w:val="00324349"/>
    <w:rsid w:val="00324646"/>
    <w:rsid w:val="003248A8"/>
    <w:rsid w:val="003259CF"/>
    <w:rsid w:val="00325C64"/>
    <w:rsid w:val="00325FB9"/>
    <w:rsid w:val="00330135"/>
    <w:rsid w:val="00331556"/>
    <w:rsid w:val="0033163D"/>
    <w:rsid w:val="00331680"/>
    <w:rsid w:val="0033241F"/>
    <w:rsid w:val="00334541"/>
    <w:rsid w:val="00336A4F"/>
    <w:rsid w:val="00341777"/>
    <w:rsid w:val="00341DF9"/>
    <w:rsid w:val="003424C6"/>
    <w:rsid w:val="00342A15"/>
    <w:rsid w:val="00342BCD"/>
    <w:rsid w:val="003452AE"/>
    <w:rsid w:val="00346BEB"/>
    <w:rsid w:val="003475B8"/>
    <w:rsid w:val="00347F7B"/>
    <w:rsid w:val="003506FD"/>
    <w:rsid w:val="0035096A"/>
    <w:rsid w:val="00351448"/>
    <w:rsid w:val="003529D1"/>
    <w:rsid w:val="003535A7"/>
    <w:rsid w:val="00353E29"/>
    <w:rsid w:val="00355016"/>
    <w:rsid w:val="00356124"/>
    <w:rsid w:val="00360167"/>
    <w:rsid w:val="0036089C"/>
    <w:rsid w:val="0036092B"/>
    <w:rsid w:val="0036112D"/>
    <w:rsid w:val="0036177F"/>
    <w:rsid w:val="00361797"/>
    <w:rsid w:val="00362979"/>
    <w:rsid w:val="00363C85"/>
    <w:rsid w:val="00363E92"/>
    <w:rsid w:val="0036442A"/>
    <w:rsid w:val="00364941"/>
    <w:rsid w:val="0036753F"/>
    <w:rsid w:val="003675E9"/>
    <w:rsid w:val="00367C82"/>
    <w:rsid w:val="00372C63"/>
    <w:rsid w:val="00374DA6"/>
    <w:rsid w:val="00375A9B"/>
    <w:rsid w:val="003765EF"/>
    <w:rsid w:val="003776EF"/>
    <w:rsid w:val="00377B04"/>
    <w:rsid w:val="00377D28"/>
    <w:rsid w:val="00380100"/>
    <w:rsid w:val="00380C36"/>
    <w:rsid w:val="00381B86"/>
    <w:rsid w:val="00381D1C"/>
    <w:rsid w:val="00381E8D"/>
    <w:rsid w:val="00381EA3"/>
    <w:rsid w:val="00382240"/>
    <w:rsid w:val="003838D3"/>
    <w:rsid w:val="00383AFB"/>
    <w:rsid w:val="0038452B"/>
    <w:rsid w:val="003857C1"/>
    <w:rsid w:val="00385E18"/>
    <w:rsid w:val="0038616A"/>
    <w:rsid w:val="003866CD"/>
    <w:rsid w:val="00386829"/>
    <w:rsid w:val="00387217"/>
    <w:rsid w:val="003874FC"/>
    <w:rsid w:val="003908A2"/>
    <w:rsid w:val="0039097E"/>
    <w:rsid w:val="00391FE8"/>
    <w:rsid w:val="00392F78"/>
    <w:rsid w:val="00394790"/>
    <w:rsid w:val="003948B2"/>
    <w:rsid w:val="00395501"/>
    <w:rsid w:val="00396CDC"/>
    <w:rsid w:val="003974E9"/>
    <w:rsid w:val="0039778B"/>
    <w:rsid w:val="003A04C6"/>
    <w:rsid w:val="003A1FE4"/>
    <w:rsid w:val="003A228E"/>
    <w:rsid w:val="003A28F5"/>
    <w:rsid w:val="003A2E61"/>
    <w:rsid w:val="003A39D1"/>
    <w:rsid w:val="003A3C5B"/>
    <w:rsid w:val="003A3D9C"/>
    <w:rsid w:val="003A433F"/>
    <w:rsid w:val="003A73D9"/>
    <w:rsid w:val="003A7B46"/>
    <w:rsid w:val="003B1479"/>
    <w:rsid w:val="003B19B3"/>
    <w:rsid w:val="003B23FC"/>
    <w:rsid w:val="003B29AA"/>
    <w:rsid w:val="003B2E13"/>
    <w:rsid w:val="003B3969"/>
    <w:rsid w:val="003B44DA"/>
    <w:rsid w:val="003B4A9B"/>
    <w:rsid w:val="003B5493"/>
    <w:rsid w:val="003B64EF"/>
    <w:rsid w:val="003B6D09"/>
    <w:rsid w:val="003B72C8"/>
    <w:rsid w:val="003B7F5B"/>
    <w:rsid w:val="003C179D"/>
    <w:rsid w:val="003C2894"/>
    <w:rsid w:val="003C3153"/>
    <w:rsid w:val="003C36A5"/>
    <w:rsid w:val="003C4249"/>
    <w:rsid w:val="003C4A34"/>
    <w:rsid w:val="003C61C1"/>
    <w:rsid w:val="003C6456"/>
    <w:rsid w:val="003D13C8"/>
    <w:rsid w:val="003D3269"/>
    <w:rsid w:val="003D32C0"/>
    <w:rsid w:val="003D33E4"/>
    <w:rsid w:val="003D42A5"/>
    <w:rsid w:val="003D54B4"/>
    <w:rsid w:val="003D58B1"/>
    <w:rsid w:val="003D58E1"/>
    <w:rsid w:val="003D6F5D"/>
    <w:rsid w:val="003D7279"/>
    <w:rsid w:val="003D7D3B"/>
    <w:rsid w:val="003E00E5"/>
    <w:rsid w:val="003E0310"/>
    <w:rsid w:val="003E0605"/>
    <w:rsid w:val="003E11EE"/>
    <w:rsid w:val="003E1299"/>
    <w:rsid w:val="003E2AB1"/>
    <w:rsid w:val="003E3375"/>
    <w:rsid w:val="003E387E"/>
    <w:rsid w:val="003E38CC"/>
    <w:rsid w:val="003E3AAB"/>
    <w:rsid w:val="003E4953"/>
    <w:rsid w:val="003E67FA"/>
    <w:rsid w:val="003E68F2"/>
    <w:rsid w:val="003F0F8A"/>
    <w:rsid w:val="003F147B"/>
    <w:rsid w:val="003F1EAB"/>
    <w:rsid w:val="003F43DA"/>
    <w:rsid w:val="003F4912"/>
    <w:rsid w:val="003F5B3D"/>
    <w:rsid w:val="003F7753"/>
    <w:rsid w:val="00400493"/>
    <w:rsid w:val="00401A2A"/>
    <w:rsid w:val="00402740"/>
    <w:rsid w:val="00403831"/>
    <w:rsid w:val="00403AF0"/>
    <w:rsid w:val="0040400C"/>
    <w:rsid w:val="00404153"/>
    <w:rsid w:val="00404E77"/>
    <w:rsid w:val="00406685"/>
    <w:rsid w:val="00406FED"/>
    <w:rsid w:val="00411192"/>
    <w:rsid w:val="004120D2"/>
    <w:rsid w:val="0041348D"/>
    <w:rsid w:val="004134F2"/>
    <w:rsid w:val="00415369"/>
    <w:rsid w:val="00416050"/>
    <w:rsid w:val="0041657D"/>
    <w:rsid w:val="004171D0"/>
    <w:rsid w:val="004202E0"/>
    <w:rsid w:val="00420F01"/>
    <w:rsid w:val="004218F1"/>
    <w:rsid w:val="00421D58"/>
    <w:rsid w:val="0042257B"/>
    <w:rsid w:val="00422F55"/>
    <w:rsid w:val="004237A1"/>
    <w:rsid w:val="004242E2"/>
    <w:rsid w:val="0042548A"/>
    <w:rsid w:val="00425DFD"/>
    <w:rsid w:val="004261D6"/>
    <w:rsid w:val="00426B91"/>
    <w:rsid w:val="0042738C"/>
    <w:rsid w:val="004274CE"/>
    <w:rsid w:val="00427A2B"/>
    <w:rsid w:val="00430014"/>
    <w:rsid w:val="004313B1"/>
    <w:rsid w:val="0043151F"/>
    <w:rsid w:val="00431BF7"/>
    <w:rsid w:val="004332F3"/>
    <w:rsid w:val="00433424"/>
    <w:rsid w:val="00435D8E"/>
    <w:rsid w:val="00440817"/>
    <w:rsid w:val="004436E1"/>
    <w:rsid w:val="004438B0"/>
    <w:rsid w:val="00443A55"/>
    <w:rsid w:val="004448D0"/>
    <w:rsid w:val="00445506"/>
    <w:rsid w:val="00445E0F"/>
    <w:rsid w:val="0045331F"/>
    <w:rsid w:val="004538C5"/>
    <w:rsid w:val="00454C0C"/>
    <w:rsid w:val="00455817"/>
    <w:rsid w:val="00455BE0"/>
    <w:rsid w:val="004566A8"/>
    <w:rsid w:val="0045687A"/>
    <w:rsid w:val="00456BFC"/>
    <w:rsid w:val="00456C48"/>
    <w:rsid w:val="00460697"/>
    <w:rsid w:val="00461E6D"/>
    <w:rsid w:val="004624A8"/>
    <w:rsid w:val="00462A2E"/>
    <w:rsid w:val="00465193"/>
    <w:rsid w:val="00466451"/>
    <w:rsid w:val="00466947"/>
    <w:rsid w:val="00467FF4"/>
    <w:rsid w:val="0047079C"/>
    <w:rsid w:val="00470F86"/>
    <w:rsid w:val="00471546"/>
    <w:rsid w:val="004719F8"/>
    <w:rsid w:val="004721B5"/>
    <w:rsid w:val="00473345"/>
    <w:rsid w:val="00473841"/>
    <w:rsid w:val="00474477"/>
    <w:rsid w:val="004749AA"/>
    <w:rsid w:val="00474AFE"/>
    <w:rsid w:val="00477214"/>
    <w:rsid w:val="00477EB2"/>
    <w:rsid w:val="004805BC"/>
    <w:rsid w:val="00482448"/>
    <w:rsid w:val="004827B1"/>
    <w:rsid w:val="00483F13"/>
    <w:rsid w:val="004840A3"/>
    <w:rsid w:val="004848D0"/>
    <w:rsid w:val="004859DC"/>
    <w:rsid w:val="0048614F"/>
    <w:rsid w:val="0048623A"/>
    <w:rsid w:val="00486681"/>
    <w:rsid w:val="00486785"/>
    <w:rsid w:val="00486F37"/>
    <w:rsid w:val="00486FE9"/>
    <w:rsid w:val="004915FB"/>
    <w:rsid w:val="00493A6A"/>
    <w:rsid w:val="00494298"/>
    <w:rsid w:val="004947A4"/>
    <w:rsid w:val="0049596E"/>
    <w:rsid w:val="00495CB5"/>
    <w:rsid w:val="00496098"/>
    <w:rsid w:val="00496432"/>
    <w:rsid w:val="0049793D"/>
    <w:rsid w:val="00497EB1"/>
    <w:rsid w:val="004A3E11"/>
    <w:rsid w:val="004A4914"/>
    <w:rsid w:val="004A5439"/>
    <w:rsid w:val="004B01C5"/>
    <w:rsid w:val="004B0CE3"/>
    <w:rsid w:val="004B13BC"/>
    <w:rsid w:val="004B3D20"/>
    <w:rsid w:val="004B5080"/>
    <w:rsid w:val="004B6891"/>
    <w:rsid w:val="004C0C8D"/>
    <w:rsid w:val="004C26E0"/>
    <w:rsid w:val="004C3364"/>
    <w:rsid w:val="004C5403"/>
    <w:rsid w:val="004C6967"/>
    <w:rsid w:val="004C6E40"/>
    <w:rsid w:val="004C6EB4"/>
    <w:rsid w:val="004D0114"/>
    <w:rsid w:val="004D01C9"/>
    <w:rsid w:val="004D15E6"/>
    <w:rsid w:val="004D314C"/>
    <w:rsid w:val="004D32AF"/>
    <w:rsid w:val="004D77F1"/>
    <w:rsid w:val="004E0B26"/>
    <w:rsid w:val="004E1E49"/>
    <w:rsid w:val="004E2D4C"/>
    <w:rsid w:val="004E35CE"/>
    <w:rsid w:val="004E3884"/>
    <w:rsid w:val="004E3C55"/>
    <w:rsid w:val="004E6104"/>
    <w:rsid w:val="004F1853"/>
    <w:rsid w:val="004F1AD5"/>
    <w:rsid w:val="004F1D7A"/>
    <w:rsid w:val="004F3B13"/>
    <w:rsid w:val="004F5BA1"/>
    <w:rsid w:val="00500094"/>
    <w:rsid w:val="00500C5B"/>
    <w:rsid w:val="00501231"/>
    <w:rsid w:val="00506A95"/>
    <w:rsid w:val="0050726D"/>
    <w:rsid w:val="005074C2"/>
    <w:rsid w:val="00507735"/>
    <w:rsid w:val="00511717"/>
    <w:rsid w:val="00511873"/>
    <w:rsid w:val="00512489"/>
    <w:rsid w:val="005127AE"/>
    <w:rsid w:val="00512E37"/>
    <w:rsid w:val="0051360E"/>
    <w:rsid w:val="00514043"/>
    <w:rsid w:val="00514805"/>
    <w:rsid w:val="00515859"/>
    <w:rsid w:val="00515D69"/>
    <w:rsid w:val="00515E6E"/>
    <w:rsid w:val="00517420"/>
    <w:rsid w:val="005179A9"/>
    <w:rsid w:val="0052044A"/>
    <w:rsid w:val="00520E1E"/>
    <w:rsid w:val="00520FE9"/>
    <w:rsid w:val="00521662"/>
    <w:rsid w:val="0052342A"/>
    <w:rsid w:val="00523FF2"/>
    <w:rsid w:val="00524BAC"/>
    <w:rsid w:val="00524C6C"/>
    <w:rsid w:val="0052519F"/>
    <w:rsid w:val="005258E9"/>
    <w:rsid w:val="00525DB9"/>
    <w:rsid w:val="00527796"/>
    <w:rsid w:val="0052786A"/>
    <w:rsid w:val="00530A09"/>
    <w:rsid w:val="00531E66"/>
    <w:rsid w:val="00532511"/>
    <w:rsid w:val="0053516C"/>
    <w:rsid w:val="00536193"/>
    <w:rsid w:val="00537229"/>
    <w:rsid w:val="00537D7F"/>
    <w:rsid w:val="005412CE"/>
    <w:rsid w:val="00541C92"/>
    <w:rsid w:val="0054375C"/>
    <w:rsid w:val="005451CF"/>
    <w:rsid w:val="0054602B"/>
    <w:rsid w:val="00546598"/>
    <w:rsid w:val="00552266"/>
    <w:rsid w:val="005523C6"/>
    <w:rsid w:val="005547EB"/>
    <w:rsid w:val="00555CFC"/>
    <w:rsid w:val="005563F2"/>
    <w:rsid w:val="00556481"/>
    <w:rsid w:val="00556489"/>
    <w:rsid w:val="0055658E"/>
    <w:rsid w:val="00556C88"/>
    <w:rsid w:val="005572C7"/>
    <w:rsid w:val="00557A99"/>
    <w:rsid w:val="005609E7"/>
    <w:rsid w:val="00560B8B"/>
    <w:rsid w:val="00560CC2"/>
    <w:rsid w:val="00561850"/>
    <w:rsid w:val="00562186"/>
    <w:rsid w:val="00562654"/>
    <w:rsid w:val="005626B6"/>
    <w:rsid w:val="00562F55"/>
    <w:rsid w:val="005640C1"/>
    <w:rsid w:val="005647FA"/>
    <w:rsid w:val="005666CF"/>
    <w:rsid w:val="0056677C"/>
    <w:rsid w:val="00566992"/>
    <w:rsid w:val="00566ACF"/>
    <w:rsid w:val="00567E1F"/>
    <w:rsid w:val="00567EB7"/>
    <w:rsid w:val="00570119"/>
    <w:rsid w:val="0057046B"/>
    <w:rsid w:val="00571F78"/>
    <w:rsid w:val="00571FBF"/>
    <w:rsid w:val="005732C5"/>
    <w:rsid w:val="00574558"/>
    <w:rsid w:val="00574D84"/>
    <w:rsid w:val="005767E3"/>
    <w:rsid w:val="005779BF"/>
    <w:rsid w:val="00580FBF"/>
    <w:rsid w:val="0058313B"/>
    <w:rsid w:val="00583C25"/>
    <w:rsid w:val="00583FDE"/>
    <w:rsid w:val="00585CAB"/>
    <w:rsid w:val="00585D5B"/>
    <w:rsid w:val="00587C53"/>
    <w:rsid w:val="00587F40"/>
    <w:rsid w:val="005905F4"/>
    <w:rsid w:val="005912A4"/>
    <w:rsid w:val="005916BB"/>
    <w:rsid w:val="0059256C"/>
    <w:rsid w:val="00592860"/>
    <w:rsid w:val="00593126"/>
    <w:rsid w:val="00593C23"/>
    <w:rsid w:val="00593D81"/>
    <w:rsid w:val="0059577B"/>
    <w:rsid w:val="00596ADF"/>
    <w:rsid w:val="005973DB"/>
    <w:rsid w:val="00597D66"/>
    <w:rsid w:val="005A0EE1"/>
    <w:rsid w:val="005A2839"/>
    <w:rsid w:val="005A4207"/>
    <w:rsid w:val="005A4AE3"/>
    <w:rsid w:val="005A678E"/>
    <w:rsid w:val="005A691A"/>
    <w:rsid w:val="005A76BA"/>
    <w:rsid w:val="005B1444"/>
    <w:rsid w:val="005B1493"/>
    <w:rsid w:val="005B1A5A"/>
    <w:rsid w:val="005B37B9"/>
    <w:rsid w:val="005B387C"/>
    <w:rsid w:val="005B444A"/>
    <w:rsid w:val="005B4592"/>
    <w:rsid w:val="005B4DB6"/>
    <w:rsid w:val="005B5A18"/>
    <w:rsid w:val="005B6701"/>
    <w:rsid w:val="005B687E"/>
    <w:rsid w:val="005B75FF"/>
    <w:rsid w:val="005C01E0"/>
    <w:rsid w:val="005C1A88"/>
    <w:rsid w:val="005C2AC6"/>
    <w:rsid w:val="005C4615"/>
    <w:rsid w:val="005C464D"/>
    <w:rsid w:val="005C524A"/>
    <w:rsid w:val="005C547C"/>
    <w:rsid w:val="005C563B"/>
    <w:rsid w:val="005C5C78"/>
    <w:rsid w:val="005C6175"/>
    <w:rsid w:val="005C66DA"/>
    <w:rsid w:val="005C6EDD"/>
    <w:rsid w:val="005D0702"/>
    <w:rsid w:val="005D345C"/>
    <w:rsid w:val="005D3539"/>
    <w:rsid w:val="005D3D82"/>
    <w:rsid w:val="005D6822"/>
    <w:rsid w:val="005D7AEB"/>
    <w:rsid w:val="005E07B2"/>
    <w:rsid w:val="005E1FEE"/>
    <w:rsid w:val="005E226D"/>
    <w:rsid w:val="005E2A17"/>
    <w:rsid w:val="005E382B"/>
    <w:rsid w:val="005E4DF2"/>
    <w:rsid w:val="005E55A6"/>
    <w:rsid w:val="005E601D"/>
    <w:rsid w:val="005E6072"/>
    <w:rsid w:val="005E60C7"/>
    <w:rsid w:val="005F112C"/>
    <w:rsid w:val="005F226E"/>
    <w:rsid w:val="005F30D0"/>
    <w:rsid w:val="005F40B8"/>
    <w:rsid w:val="0060081F"/>
    <w:rsid w:val="00600CF8"/>
    <w:rsid w:val="0060127E"/>
    <w:rsid w:val="006021F5"/>
    <w:rsid w:val="00602FAE"/>
    <w:rsid w:val="00603025"/>
    <w:rsid w:val="00603D5F"/>
    <w:rsid w:val="00604816"/>
    <w:rsid w:val="00605211"/>
    <w:rsid w:val="00605CA8"/>
    <w:rsid w:val="00607EEC"/>
    <w:rsid w:val="00607FCC"/>
    <w:rsid w:val="00610056"/>
    <w:rsid w:val="00610512"/>
    <w:rsid w:val="00610A72"/>
    <w:rsid w:val="006129BD"/>
    <w:rsid w:val="00612BC7"/>
    <w:rsid w:val="00613011"/>
    <w:rsid w:val="00613439"/>
    <w:rsid w:val="00613600"/>
    <w:rsid w:val="00613E2B"/>
    <w:rsid w:val="006162ED"/>
    <w:rsid w:val="00620CD9"/>
    <w:rsid w:val="00621339"/>
    <w:rsid w:val="0062144F"/>
    <w:rsid w:val="00621483"/>
    <w:rsid w:val="006214F5"/>
    <w:rsid w:val="0062316D"/>
    <w:rsid w:val="006231D5"/>
    <w:rsid w:val="0062375A"/>
    <w:rsid w:val="00623EF7"/>
    <w:rsid w:val="006248DF"/>
    <w:rsid w:val="00625C0E"/>
    <w:rsid w:val="00626902"/>
    <w:rsid w:val="00631505"/>
    <w:rsid w:val="00631B24"/>
    <w:rsid w:val="00632B0A"/>
    <w:rsid w:val="00634E5C"/>
    <w:rsid w:val="00636EB6"/>
    <w:rsid w:val="0063779D"/>
    <w:rsid w:val="006400A4"/>
    <w:rsid w:val="006405FF"/>
    <w:rsid w:val="00640B89"/>
    <w:rsid w:val="006410D8"/>
    <w:rsid w:val="006416DC"/>
    <w:rsid w:val="0064200F"/>
    <w:rsid w:val="0064475B"/>
    <w:rsid w:val="00646E68"/>
    <w:rsid w:val="006510A3"/>
    <w:rsid w:val="00651F69"/>
    <w:rsid w:val="006522A8"/>
    <w:rsid w:val="00653105"/>
    <w:rsid w:val="0065317C"/>
    <w:rsid w:val="00653A39"/>
    <w:rsid w:val="00653B3B"/>
    <w:rsid w:val="006567CB"/>
    <w:rsid w:val="00657107"/>
    <w:rsid w:val="00660FF5"/>
    <w:rsid w:val="006613F2"/>
    <w:rsid w:val="00663D89"/>
    <w:rsid w:val="00663F81"/>
    <w:rsid w:val="006649A4"/>
    <w:rsid w:val="006651E7"/>
    <w:rsid w:val="0066553E"/>
    <w:rsid w:val="006708D4"/>
    <w:rsid w:val="00670998"/>
    <w:rsid w:val="006715D0"/>
    <w:rsid w:val="006735AF"/>
    <w:rsid w:val="00674785"/>
    <w:rsid w:val="00677721"/>
    <w:rsid w:val="006815FC"/>
    <w:rsid w:val="0068231C"/>
    <w:rsid w:val="00682882"/>
    <w:rsid w:val="00683A2A"/>
    <w:rsid w:val="00683CFA"/>
    <w:rsid w:val="00683EC2"/>
    <w:rsid w:val="00686983"/>
    <w:rsid w:val="00686F85"/>
    <w:rsid w:val="0069003E"/>
    <w:rsid w:val="0069228D"/>
    <w:rsid w:val="00692824"/>
    <w:rsid w:val="00692B3D"/>
    <w:rsid w:val="006932F3"/>
    <w:rsid w:val="00693485"/>
    <w:rsid w:val="0069394B"/>
    <w:rsid w:val="00693FC2"/>
    <w:rsid w:val="006947DE"/>
    <w:rsid w:val="00694AF9"/>
    <w:rsid w:val="0069516B"/>
    <w:rsid w:val="0069644F"/>
    <w:rsid w:val="006969A3"/>
    <w:rsid w:val="006976C2"/>
    <w:rsid w:val="006A0650"/>
    <w:rsid w:val="006A0835"/>
    <w:rsid w:val="006A1008"/>
    <w:rsid w:val="006A106D"/>
    <w:rsid w:val="006A157F"/>
    <w:rsid w:val="006A1E72"/>
    <w:rsid w:val="006A2397"/>
    <w:rsid w:val="006A2A06"/>
    <w:rsid w:val="006A3389"/>
    <w:rsid w:val="006A43E3"/>
    <w:rsid w:val="006A5E69"/>
    <w:rsid w:val="006A6744"/>
    <w:rsid w:val="006A6B2B"/>
    <w:rsid w:val="006A777F"/>
    <w:rsid w:val="006B0F71"/>
    <w:rsid w:val="006B1393"/>
    <w:rsid w:val="006B2538"/>
    <w:rsid w:val="006B27CA"/>
    <w:rsid w:val="006B2E1B"/>
    <w:rsid w:val="006B3196"/>
    <w:rsid w:val="006B3251"/>
    <w:rsid w:val="006B3393"/>
    <w:rsid w:val="006B3E71"/>
    <w:rsid w:val="006B3FBA"/>
    <w:rsid w:val="006B6599"/>
    <w:rsid w:val="006B6CFB"/>
    <w:rsid w:val="006B7CA9"/>
    <w:rsid w:val="006C0D19"/>
    <w:rsid w:val="006C1564"/>
    <w:rsid w:val="006C1EFA"/>
    <w:rsid w:val="006C28EA"/>
    <w:rsid w:val="006C2AE7"/>
    <w:rsid w:val="006C2DE2"/>
    <w:rsid w:val="006C343F"/>
    <w:rsid w:val="006C41C6"/>
    <w:rsid w:val="006C44AD"/>
    <w:rsid w:val="006C674F"/>
    <w:rsid w:val="006D0C33"/>
    <w:rsid w:val="006D1326"/>
    <w:rsid w:val="006D1881"/>
    <w:rsid w:val="006D4DC9"/>
    <w:rsid w:val="006D55D3"/>
    <w:rsid w:val="006D598C"/>
    <w:rsid w:val="006D5A50"/>
    <w:rsid w:val="006D66B1"/>
    <w:rsid w:val="006E009C"/>
    <w:rsid w:val="006E057C"/>
    <w:rsid w:val="006E1EA3"/>
    <w:rsid w:val="006E3129"/>
    <w:rsid w:val="006E49D3"/>
    <w:rsid w:val="006E49D7"/>
    <w:rsid w:val="006E52F2"/>
    <w:rsid w:val="006E5C52"/>
    <w:rsid w:val="006E636C"/>
    <w:rsid w:val="006F1D73"/>
    <w:rsid w:val="006F2E41"/>
    <w:rsid w:val="006F3610"/>
    <w:rsid w:val="006F4CB4"/>
    <w:rsid w:val="006F54A1"/>
    <w:rsid w:val="006F55C4"/>
    <w:rsid w:val="006F56A0"/>
    <w:rsid w:val="006F7560"/>
    <w:rsid w:val="00700F52"/>
    <w:rsid w:val="007013C3"/>
    <w:rsid w:val="007015F5"/>
    <w:rsid w:val="00702C61"/>
    <w:rsid w:val="00703A6F"/>
    <w:rsid w:val="00705397"/>
    <w:rsid w:val="00705F1B"/>
    <w:rsid w:val="00706BE8"/>
    <w:rsid w:val="00707B1B"/>
    <w:rsid w:val="00711AF4"/>
    <w:rsid w:val="00716CFA"/>
    <w:rsid w:val="00716DD0"/>
    <w:rsid w:val="007205DD"/>
    <w:rsid w:val="00720A95"/>
    <w:rsid w:val="007211DA"/>
    <w:rsid w:val="007213A0"/>
    <w:rsid w:val="00722236"/>
    <w:rsid w:val="00723183"/>
    <w:rsid w:val="0072328C"/>
    <w:rsid w:val="00725122"/>
    <w:rsid w:val="007272DB"/>
    <w:rsid w:val="00730B5E"/>
    <w:rsid w:val="00731611"/>
    <w:rsid w:val="00731C38"/>
    <w:rsid w:val="00732396"/>
    <w:rsid w:val="00732796"/>
    <w:rsid w:val="007329A1"/>
    <w:rsid w:val="00732CFB"/>
    <w:rsid w:val="0073543C"/>
    <w:rsid w:val="00735784"/>
    <w:rsid w:val="0073718C"/>
    <w:rsid w:val="007373B1"/>
    <w:rsid w:val="00737406"/>
    <w:rsid w:val="00737CFB"/>
    <w:rsid w:val="00740B6A"/>
    <w:rsid w:val="00741234"/>
    <w:rsid w:val="007424FE"/>
    <w:rsid w:val="00742CE9"/>
    <w:rsid w:val="0074310E"/>
    <w:rsid w:val="00744F95"/>
    <w:rsid w:val="007452E3"/>
    <w:rsid w:val="007459A5"/>
    <w:rsid w:val="0074611A"/>
    <w:rsid w:val="00746C43"/>
    <w:rsid w:val="00746D82"/>
    <w:rsid w:val="00746EFA"/>
    <w:rsid w:val="00752974"/>
    <w:rsid w:val="0075598E"/>
    <w:rsid w:val="00756BBB"/>
    <w:rsid w:val="00757D1E"/>
    <w:rsid w:val="00760B3D"/>
    <w:rsid w:val="00761414"/>
    <w:rsid w:val="0076292F"/>
    <w:rsid w:val="0076305F"/>
    <w:rsid w:val="00764339"/>
    <w:rsid w:val="00764BE0"/>
    <w:rsid w:val="007653B2"/>
    <w:rsid w:val="00765E7E"/>
    <w:rsid w:val="0076759F"/>
    <w:rsid w:val="00767BEE"/>
    <w:rsid w:val="00770070"/>
    <w:rsid w:val="0077017D"/>
    <w:rsid w:val="0077055D"/>
    <w:rsid w:val="0077056A"/>
    <w:rsid w:val="00771021"/>
    <w:rsid w:val="00772F3D"/>
    <w:rsid w:val="00774BB5"/>
    <w:rsid w:val="007756E4"/>
    <w:rsid w:val="007757FE"/>
    <w:rsid w:val="00776C47"/>
    <w:rsid w:val="00777213"/>
    <w:rsid w:val="00783E5D"/>
    <w:rsid w:val="00785589"/>
    <w:rsid w:val="007856E5"/>
    <w:rsid w:val="00786659"/>
    <w:rsid w:val="0078773A"/>
    <w:rsid w:val="00790865"/>
    <w:rsid w:val="00791AD5"/>
    <w:rsid w:val="00791F4B"/>
    <w:rsid w:val="007925E1"/>
    <w:rsid w:val="00793295"/>
    <w:rsid w:val="0079395C"/>
    <w:rsid w:val="007944AB"/>
    <w:rsid w:val="007946B3"/>
    <w:rsid w:val="0079510C"/>
    <w:rsid w:val="00795FF6"/>
    <w:rsid w:val="0079654D"/>
    <w:rsid w:val="007A1046"/>
    <w:rsid w:val="007A1894"/>
    <w:rsid w:val="007A1E6B"/>
    <w:rsid w:val="007A2585"/>
    <w:rsid w:val="007A3500"/>
    <w:rsid w:val="007A3B72"/>
    <w:rsid w:val="007A4ABF"/>
    <w:rsid w:val="007A5A70"/>
    <w:rsid w:val="007A5FAD"/>
    <w:rsid w:val="007A634E"/>
    <w:rsid w:val="007A687D"/>
    <w:rsid w:val="007A6A64"/>
    <w:rsid w:val="007B0AF5"/>
    <w:rsid w:val="007B3937"/>
    <w:rsid w:val="007B73B9"/>
    <w:rsid w:val="007B7AE3"/>
    <w:rsid w:val="007B7FCA"/>
    <w:rsid w:val="007C27B5"/>
    <w:rsid w:val="007C2DD3"/>
    <w:rsid w:val="007C3544"/>
    <w:rsid w:val="007C3948"/>
    <w:rsid w:val="007C3B52"/>
    <w:rsid w:val="007C55FA"/>
    <w:rsid w:val="007C5A50"/>
    <w:rsid w:val="007C60D3"/>
    <w:rsid w:val="007C6EBD"/>
    <w:rsid w:val="007C72B4"/>
    <w:rsid w:val="007C768C"/>
    <w:rsid w:val="007C7B27"/>
    <w:rsid w:val="007D0FDF"/>
    <w:rsid w:val="007D1A9C"/>
    <w:rsid w:val="007D2104"/>
    <w:rsid w:val="007D3EAE"/>
    <w:rsid w:val="007D4045"/>
    <w:rsid w:val="007D4313"/>
    <w:rsid w:val="007D4A9C"/>
    <w:rsid w:val="007D5804"/>
    <w:rsid w:val="007D6098"/>
    <w:rsid w:val="007E032F"/>
    <w:rsid w:val="007E0E22"/>
    <w:rsid w:val="007E0F9B"/>
    <w:rsid w:val="007E104A"/>
    <w:rsid w:val="007E1909"/>
    <w:rsid w:val="007E1C5D"/>
    <w:rsid w:val="007E2E20"/>
    <w:rsid w:val="007E323F"/>
    <w:rsid w:val="007E37B3"/>
    <w:rsid w:val="007E5D76"/>
    <w:rsid w:val="007E603F"/>
    <w:rsid w:val="007E7D8C"/>
    <w:rsid w:val="007F0702"/>
    <w:rsid w:val="007F1361"/>
    <w:rsid w:val="007F1BE4"/>
    <w:rsid w:val="007F2565"/>
    <w:rsid w:val="007F366C"/>
    <w:rsid w:val="007F3B2C"/>
    <w:rsid w:val="007F4264"/>
    <w:rsid w:val="007F6969"/>
    <w:rsid w:val="007F6BA6"/>
    <w:rsid w:val="007F6EAC"/>
    <w:rsid w:val="007F73B2"/>
    <w:rsid w:val="007F7950"/>
    <w:rsid w:val="00800E42"/>
    <w:rsid w:val="00801A50"/>
    <w:rsid w:val="00801ACB"/>
    <w:rsid w:val="0080282B"/>
    <w:rsid w:val="00806402"/>
    <w:rsid w:val="00807721"/>
    <w:rsid w:val="00810BC6"/>
    <w:rsid w:val="00811394"/>
    <w:rsid w:val="008139A3"/>
    <w:rsid w:val="00817005"/>
    <w:rsid w:val="008172FD"/>
    <w:rsid w:val="0081748D"/>
    <w:rsid w:val="008178B4"/>
    <w:rsid w:val="0082109C"/>
    <w:rsid w:val="00821D79"/>
    <w:rsid w:val="00823E45"/>
    <w:rsid w:val="00825211"/>
    <w:rsid w:val="00825BAB"/>
    <w:rsid w:val="00826382"/>
    <w:rsid w:val="00826516"/>
    <w:rsid w:val="00826D36"/>
    <w:rsid w:val="0083027D"/>
    <w:rsid w:val="0083062B"/>
    <w:rsid w:val="008308D4"/>
    <w:rsid w:val="0083223C"/>
    <w:rsid w:val="0083344C"/>
    <w:rsid w:val="00833626"/>
    <w:rsid w:val="0083449B"/>
    <w:rsid w:val="0083553B"/>
    <w:rsid w:val="00836B22"/>
    <w:rsid w:val="00843A35"/>
    <w:rsid w:val="00844135"/>
    <w:rsid w:val="00844815"/>
    <w:rsid w:val="00844F03"/>
    <w:rsid w:val="00845D4F"/>
    <w:rsid w:val="00847646"/>
    <w:rsid w:val="0085116B"/>
    <w:rsid w:val="008519E3"/>
    <w:rsid w:val="00854722"/>
    <w:rsid w:val="008562A4"/>
    <w:rsid w:val="00856A98"/>
    <w:rsid w:val="00857D75"/>
    <w:rsid w:val="00862147"/>
    <w:rsid w:val="00863BD2"/>
    <w:rsid w:val="00864258"/>
    <w:rsid w:val="00865B9C"/>
    <w:rsid w:val="008660B5"/>
    <w:rsid w:val="00866B12"/>
    <w:rsid w:val="00867053"/>
    <w:rsid w:val="00871124"/>
    <w:rsid w:val="00873482"/>
    <w:rsid w:val="00873501"/>
    <w:rsid w:val="0087393A"/>
    <w:rsid w:val="00874AD8"/>
    <w:rsid w:val="00874DA1"/>
    <w:rsid w:val="00876F2C"/>
    <w:rsid w:val="00877990"/>
    <w:rsid w:val="00880BA0"/>
    <w:rsid w:val="0088352D"/>
    <w:rsid w:val="00890043"/>
    <w:rsid w:val="0089030B"/>
    <w:rsid w:val="00890EA2"/>
    <w:rsid w:val="00891ACE"/>
    <w:rsid w:val="00892364"/>
    <w:rsid w:val="008924FB"/>
    <w:rsid w:val="008925DF"/>
    <w:rsid w:val="008933C3"/>
    <w:rsid w:val="00895AE4"/>
    <w:rsid w:val="00896588"/>
    <w:rsid w:val="008966CA"/>
    <w:rsid w:val="0089682F"/>
    <w:rsid w:val="00897199"/>
    <w:rsid w:val="0089771F"/>
    <w:rsid w:val="008A2FB9"/>
    <w:rsid w:val="008A3560"/>
    <w:rsid w:val="008A3B45"/>
    <w:rsid w:val="008A50B1"/>
    <w:rsid w:val="008A5BB0"/>
    <w:rsid w:val="008A6240"/>
    <w:rsid w:val="008A7B49"/>
    <w:rsid w:val="008B1297"/>
    <w:rsid w:val="008B31FE"/>
    <w:rsid w:val="008B414C"/>
    <w:rsid w:val="008B4297"/>
    <w:rsid w:val="008B45CD"/>
    <w:rsid w:val="008B5121"/>
    <w:rsid w:val="008B5584"/>
    <w:rsid w:val="008B5B3D"/>
    <w:rsid w:val="008B66F4"/>
    <w:rsid w:val="008B6BAD"/>
    <w:rsid w:val="008C00C0"/>
    <w:rsid w:val="008C0636"/>
    <w:rsid w:val="008C07C2"/>
    <w:rsid w:val="008C0D40"/>
    <w:rsid w:val="008C2B50"/>
    <w:rsid w:val="008C5C05"/>
    <w:rsid w:val="008C6B3E"/>
    <w:rsid w:val="008D0E34"/>
    <w:rsid w:val="008D1A5B"/>
    <w:rsid w:val="008D1B20"/>
    <w:rsid w:val="008D2380"/>
    <w:rsid w:val="008D5082"/>
    <w:rsid w:val="008D6D32"/>
    <w:rsid w:val="008D7A22"/>
    <w:rsid w:val="008D7E60"/>
    <w:rsid w:val="008E1909"/>
    <w:rsid w:val="008E1D9C"/>
    <w:rsid w:val="008E21D2"/>
    <w:rsid w:val="008E33C6"/>
    <w:rsid w:val="008E3C7C"/>
    <w:rsid w:val="008E4325"/>
    <w:rsid w:val="008E58C5"/>
    <w:rsid w:val="008E5F8E"/>
    <w:rsid w:val="008E6A11"/>
    <w:rsid w:val="008E772F"/>
    <w:rsid w:val="008E7EEA"/>
    <w:rsid w:val="008F15B7"/>
    <w:rsid w:val="008F1B37"/>
    <w:rsid w:val="008F221C"/>
    <w:rsid w:val="008F3B96"/>
    <w:rsid w:val="008F4D5C"/>
    <w:rsid w:val="008F669D"/>
    <w:rsid w:val="008F76CB"/>
    <w:rsid w:val="008F7BE0"/>
    <w:rsid w:val="00900194"/>
    <w:rsid w:val="00900F7F"/>
    <w:rsid w:val="00900F82"/>
    <w:rsid w:val="00901DDA"/>
    <w:rsid w:val="009024FE"/>
    <w:rsid w:val="0090275C"/>
    <w:rsid w:val="00903952"/>
    <w:rsid w:val="00903D0E"/>
    <w:rsid w:val="00904269"/>
    <w:rsid w:val="009063E4"/>
    <w:rsid w:val="00906EA0"/>
    <w:rsid w:val="00907AEA"/>
    <w:rsid w:val="00907D1E"/>
    <w:rsid w:val="009102C3"/>
    <w:rsid w:val="00911DFD"/>
    <w:rsid w:val="0091220D"/>
    <w:rsid w:val="0091238A"/>
    <w:rsid w:val="00912FF8"/>
    <w:rsid w:val="00915AA2"/>
    <w:rsid w:val="00917385"/>
    <w:rsid w:val="009202D2"/>
    <w:rsid w:val="0092035F"/>
    <w:rsid w:val="00920D0A"/>
    <w:rsid w:val="009241CE"/>
    <w:rsid w:val="0092610A"/>
    <w:rsid w:val="009263BF"/>
    <w:rsid w:val="00927DC1"/>
    <w:rsid w:val="00930735"/>
    <w:rsid w:val="00931F77"/>
    <w:rsid w:val="00932C1A"/>
    <w:rsid w:val="00934DBC"/>
    <w:rsid w:val="0093552A"/>
    <w:rsid w:val="00935AA6"/>
    <w:rsid w:val="00937189"/>
    <w:rsid w:val="00937921"/>
    <w:rsid w:val="00940193"/>
    <w:rsid w:val="009405C5"/>
    <w:rsid w:val="009406E3"/>
    <w:rsid w:val="00941719"/>
    <w:rsid w:val="009423AD"/>
    <w:rsid w:val="00943D1D"/>
    <w:rsid w:val="009478AD"/>
    <w:rsid w:val="00951A0B"/>
    <w:rsid w:val="00954080"/>
    <w:rsid w:val="009545C6"/>
    <w:rsid w:val="009564E4"/>
    <w:rsid w:val="009570A1"/>
    <w:rsid w:val="00962C8F"/>
    <w:rsid w:val="00963ABD"/>
    <w:rsid w:val="009646B0"/>
    <w:rsid w:val="00965342"/>
    <w:rsid w:val="00973425"/>
    <w:rsid w:val="00974809"/>
    <w:rsid w:val="00974F45"/>
    <w:rsid w:val="0097558E"/>
    <w:rsid w:val="00976D4E"/>
    <w:rsid w:val="009817DC"/>
    <w:rsid w:val="00981F9D"/>
    <w:rsid w:val="0098234C"/>
    <w:rsid w:val="009826D0"/>
    <w:rsid w:val="009827F0"/>
    <w:rsid w:val="00982814"/>
    <w:rsid w:val="00983367"/>
    <w:rsid w:val="00986815"/>
    <w:rsid w:val="0098712D"/>
    <w:rsid w:val="00987272"/>
    <w:rsid w:val="00990EAC"/>
    <w:rsid w:val="009917E5"/>
    <w:rsid w:val="00994E6C"/>
    <w:rsid w:val="009959C4"/>
    <w:rsid w:val="009972AC"/>
    <w:rsid w:val="00997AF9"/>
    <w:rsid w:val="00997DF8"/>
    <w:rsid w:val="009A13BD"/>
    <w:rsid w:val="009A15F5"/>
    <w:rsid w:val="009A36B3"/>
    <w:rsid w:val="009A3723"/>
    <w:rsid w:val="009A3E2E"/>
    <w:rsid w:val="009A411D"/>
    <w:rsid w:val="009A61D2"/>
    <w:rsid w:val="009A631E"/>
    <w:rsid w:val="009A7076"/>
    <w:rsid w:val="009B07C0"/>
    <w:rsid w:val="009B0E10"/>
    <w:rsid w:val="009B1BF2"/>
    <w:rsid w:val="009B1E2B"/>
    <w:rsid w:val="009B56AB"/>
    <w:rsid w:val="009B657C"/>
    <w:rsid w:val="009C0D22"/>
    <w:rsid w:val="009C1E80"/>
    <w:rsid w:val="009C4077"/>
    <w:rsid w:val="009C578D"/>
    <w:rsid w:val="009C57CE"/>
    <w:rsid w:val="009C5BC7"/>
    <w:rsid w:val="009C6080"/>
    <w:rsid w:val="009C7745"/>
    <w:rsid w:val="009C7775"/>
    <w:rsid w:val="009C7D57"/>
    <w:rsid w:val="009C7E50"/>
    <w:rsid w:val="009D24D7"/>
    <w:rsid w:val="009D2B7E"/>
    <w:rsid w:val="009D2DDF"/>
    <w:rsid w:val="009D5786"/>
    <w:rsid w:val="009D6557"/>
    <w:rsid w:val="009D7BA9"/>
    <w:rsid w:val="009E0504"/>
    <w:rsid w:val="009E2CD3"/>
    <w:rsid w:val="009E39A9"/>
    <w:rsid w:val="009E3AC8"/>
    <w:rsid w:val="009E439D"/>
    <w:rsid w:val="009E4635"/>
    <w:rsid w:val="009E4682"/>
    <w:rsid w:val="009E47B4"/>
    <w:rsid w:val="009E4F3F"/>
    <w:rsid w:val="009E54A3"/>
    <w:rsid w:val="009E678B"/>
    <w:rsid w:val="009E6F51"/>
    <w:rsid w:val="009E7910"/>
    <w:rsid w:val="009F356E"/>
    <w:rsid w:val="009F3794"/>
    <w:rsid w:val="009F3F7C"/>
    <w:rsid w:val="009F4E5E"/>
    <w:rsid w:val="009F5A70"/>
    <w:rsid w:val="009F5C3E"/>
    <w:rsid w:val="009F6880"/>
    <w:rsid w:val="009F7004"/>
    <w:rsid w:val="00A027DD"/>
    <w:rsid w:val="00A04949"/>
    <w:rsid w:val="00A05C66"/>
    <w:rsid w:val="00A05F10"/>
    <w:rsid w:val="00A06269"/>
    <w:rsid w:val="00A068A8"/>
    <w:rsid w:val="00A0696B"/>
    <w:rsid w:val="00A07E1C"/>
    <w:rsid w:val="00A10025"/>
    <w:rsid w:val="00A10FD5"/>
    <w:rsid w:val="00A11DCD"/>
    <w:rsid w:val="00A12248"/>
    <w:rsid w:val="00A1625A"/>
    <w:rsid w:val="00A16400"/>
    <w:rsid w:val="00A17155"/>
    <w:rsid w:val="00A2036B"/>
    <w:rsid w:val="00A20981"/>
    <w:rsid w:val="00A214B5"/>
    <w:rsid w:val="00A224B9"/>
    <w:rsid w:val="00A225B1"/>
    <w:rsid w:val="00A23624"/>
    <w:rsid w:val="00A23809"/>
    <w:rsid w:val="00A245AF"/>
    <w:rsid w:val="00A24D40"/>
    <w:rsid w:val="00A26771"/>
    <w:rsid w:val="00A26CF8"/>
    <w:rsid w:val="00A273B9"/>
    <w:rsid w:val="00A27F70"/>
    <w:rsid w:val="00A32E98"/>
    <w:rsid w:val="00A33F54"/>
    <w:rsid w:val="00A34328"/>
    <w:rsid w:val="00A35A46"/>
    <w:rsid w:val="00A36DA3"/>
    <w:rsid w:val="00A37334"/>
    <w:rsid w:val="00A37417"/>
    <w:rsid w:val="00A407B4"/>
    <w:rsid w:val="00A41386"/>
    <w:rsid w:val="00A4154E"/>
    <w:rsid w:val="00A415DB"/>
    <w:rsid w:val="00A41CE8"/>
    <w:rsid w:val="00A422BB"/>
    <w:rsid w:val="00A429C7"/>
    <w:rsid w:val="00A43BDC"/>
    <w:rsid w:val="00A45B2E"/>
    <w:rsid w:val="00A461C0"/>
    <w:rsid w:val="00A47484"/>
    <w:rsid w:val="00A508F1"/>
    <w:rsid w:val="00A52181"/>
    <w:rsid w:val="00A5447C"/>
    <w:rsid w:val="00A54CD8"/>
    <w:rsid w:val="00A54E00"/>
    <w:rsid w:val="00A55F50"/>
    <w:rsid w:val="00A57F2F"/>
    <w:rsid w:val="00A62485"/>
    <w:rsid w:val="00A6251A"/>
    <w:rsid w:val="00A62D4C"/>
    <w:rsid w:val="00A62EAB"/>
    <w:rsid w:val="00A63106"/>
    <w:rsid w:val="00A63477"/>
    <w:rsid w:val="00A65CCD"/>
    <w:rsid w:val="00A65F0E"/>
    <w:rsid w:val="00A7057B"/>
    <w:rsid w:val="00A71D85"/>
    <w:rsid w:val="00A72489"/>
    <w:rsid w:val="00A72F01"/>
    <w:rsid w:val="00A74A4D"/>
    <w:rsid w:val="00A74F14"/>
    <w:rsid w:val="00A75099"/>
    <w:rsid w:val="00A759F4"/>
    <w:rsid w:val="00A760F7"/>
    <w:rsid w:val="00A76742"/>
    <w:rsid w:val="00A769E2"/>
    <w:rsid w:val="00A800F0"/>
    <w:rsid w:val="00A81D71"/>
    <w:rsid w:val="00A82B4D"/>
    <w:rsid w:val="00A834EB"/>
    <w:rsid w:val="00A84BBC"/>
    <w:rsid w:val="00A84DDD"/>
    <w:rsid w:val="00A900C3"/>
    <w:rsid w:val="00A902C1"/>
    <w:rsid w:val="00A91EB6"/>
    <w:rsid w:val="00A93D0E"/>
    <w:rsid w:val="00A9406D"/>
    <w:rsid w:val="00A9593D"/>
    <w:rsid w:val="00A95CFD"/>
    <w:rsid w:val="00A96130"/>
    <w:rsid w:val="00AA09B7"/>
    <w:rsid w:val="00AA0F10"/>
    <w:rsid w:val="00AA1240"/>
    <w:rsid w:val="00AA15A4"/>
    <w:rsid w:val="00AA1722"/>
    <w:rsid w:val="00AA2940"/>
    <w:rsid w:val="00AB1FDD"/>
    <w:rsid w:val="00AB2D23"/>
    <w:rsid w:val="00AB3020"/>
    <w:rsid w:val="00AB3040"/>
    <w:rsid w:val="00AB3540"/>
    <w:rsid w:val="00AB36DC"/>
    <w:rsid w:val="00AB3A8D"/>
    <w:rsid w:val="00AB3C85"/>
    <w:rsid w:val="00AB4C86"/>
    <w:rsid w:val="00AB5CB5"/>
    <w:rsid w:val="00AB6244"/>
    <w:rsid w:val="00AB6A38"/>
    <w:rsid w:val="00AB714B"/>
    <w:rsid w:val="00AB780C"/>
    <w:rsid w:val="00AC0F02"/>
    <w:rsid w:val="00AC16EF"/>
    <w:rsid w:val="00AC289C"/>
    <w:rsid w:val="00AC2920"/>
    <w:rsid w:val="00AC31A0"/>
    <w:rsid w:val="00AC44B7"/>
    <w:rsid w:val="00AC5B0F"/>
    <w:rsid w:val="00AC5F46"/>
    <w:rsid w:val="00AC701C"/>
    <w:rsid w:val="00AC7730"/>
    <w:rsid w:val="00AD0A08"/>
    <w:rsid w:val="00AD117B"/>
    <w:rsid w:val="00AD13EF"/>
    <w:rsid w:val="00AD43FE"/>
    <w:rsid w:val="00AD4E28"/>
    <w:rsid w:val="00AE012E"/>
    <w:rsid w:val="00AE0EE1"/>
    <w:rsid w:val="00AE2673"/>
    <w:rsid w:val="00AE4F0D"/>
    <w:rsid w:val="00AE5A37"/>
    <w:rsid w:val="00AE60F7"/>
    <w:rsid w:val="00AE64F8"/>
    <w:rsid w:val="00AE7E15"/>
    <w:rsid w:val="00AF1AC0"/>
    <w:rsid w:val="00AF6596"/>
    <w:rsid w:val="00AF78E6"/>
    <w:rsid w:val="00AF7C1A"/>
    <w:rsid w:val="00AF7D62"/>
    <w:rsid w:val="00AF7E25"/>
    <w:rsid w:val="00B0086C"/>
    <w:rsid w:val="00B0333B"/>
    <w:rsid w:val="00B033C4"/>
    <w:rsid w:val="00B033F3"/>
    <w:rsid w:val="00B03C09"/>
    <w:rsid w:val="00B05686"/>
    <w:rsid w:val="00B101C8"/>
    <w:rsid w:val="00B1021E"/>
    <w:rsid w:val="00B107D2"/>
    <w:rsid w:val="00B11832"/>
    <w:rsid w:val="00B147A6"/>
    <w:rsid w:val="00B14B12"/>
    <w:rsid w:val="00B14C7F"/>
    <w:rsid w:val="00B15EB9"/>
    <w:rsid w:val="00B1665B"/>
    <w:rsid w:val="00B2006F"/>
    <w:rsid w:val="00B212AC"/>
    <w:rsid w:val="00B21AD2"/>
    <w:rsid w:val="00B223E9"/>
    <w:rsid w:val="00B2252F"/>
    <w:rsid w:val="00B227B2"/>
    <w:rsid w:val="00B22B13"/>
    <w:rsid w:val="00B22FC9"/>
    <w:rsid w:val="00B23BCE"/>
    <w:rsid w:val="00B244DC"/>
    <w:rsid w:val="00B2561F"/>
    <w:rsid w:val="00B25C51"/>
    <w:rsid w:val="00B26929"/>
    <w:rsid w:val="00B27A19"/>
    <w:rsid w:val="00B27C14"/>
    <w:rsid w:val="00B30E62"/>
    <w:rsid w:val="00B30EAE"/>
    <w:rsid w:val="00B3122C"/>
    <w:rsid w:val="00B317E8"/>
    <w:rsid w:val="00B31DD4"/>
    <w:rsid w:val="00B33CD7"/>
    <w:rsid w:val="00B344B9"/>
    <w:rsid w:val="00B34942"/>
    <w:rsid w:val="00B34A11"/>
    <w:rsid w:val="00B35884"/>
    <w:rsid w:val="00B40ECE"/>
    <w:rsid w:val="00B41F06"/>
    <w:rsid w:val="00B425B1"/>
    <w:rsid w:val="00B42C96"/>
    <w:rsid w:val="00B4302F"/>
    <w:rsid w:val="00B43119"/>
    <w:rsid w:val="00B445C8"/>
    <w:rsid w:val="00B44C07"/>
    <w:rsid w:val="00B45DFE"/>
    <w:rsid w:val="00B46E8F"/>
    <w:rsid w:val="00B47B8E"/>
    <w:rsid w:val="00B53A67"/>
    <w:rsid w:val="00B5402F"/>
    <w:rsid w:val="00B5498F"/>
    <w:rsid w:val="00B55AC5"/>
    <w:rsid w:val="00B55D9F"/>
    <w:rsid w:val="00B60827"/>
    <w:rsid w:val="00B616D3"/>
    <w:rsid w:val="00B620BD"/>
    <w:rsid w:val="00B62173"/>
    <w:rsid w:val="00B62854"/>
    <w:rsid w:val="00B64D19"/>
    <w:rsid w:val="00B663D4"/>
    <w:rsid w:val="00B6644E"/>
    <w:rsid w:val="00B66A95"/>
    <w:rsid w:val="00B66E66"/>
    <w:rsid w:val="00B71BA0"/>
    <w:rsid w:val="00B72B76"/>
    <w:rsid w:val="00B74582"/>
    <w:rsid w:val="00B75141"/>
    <w:rsid w:val="00B7584A"/>
    <w:rsid w:val="00B76E9F"/>
    <w:rsid w:val="00B80595"/>
    <w:rsid w:val="00B816C4"/>
    <w:rsid w:val="00B836B5"/>
    <w:rsid w:val="00B836F8"/>
    <w:rsid w:val="00B83C43"/>
    <w:rsid w:val="00B83D5C"/>
    <w:rsid w:val="00B84E4F"/>
    <w:rsid w:val="00B85261"/>
    <w:rsid w:val="00B85854"/>
    <w:rsid w:val="00B85968"/>
    <w:rsid w:val="00B85B61"/>
    <w:rsid w:val="00B90F86"/>
    <w:rsid w:val="00B914BC"/>
    <w:rsid w:val="00B9225F"/>
    <w:rsid w:val="00B9348A"/>
    <w:rsid w:val="00B9382A"/>
    <w:rsid w:val="00B93880"/>
    <w:rsid w:val="00B944E2"/>
    <w:rsid w:val="00B94B2A"/>
    <w:rsid w:val="00B9588A"/>
    <w:rsid w:val="00B97248"/>
    <w:rsid w:val="00BA1AF0"/>
    <w:rsid w:val="00BA2E24"/>
    <w:rsid w:val="00BA344B"/>
    <w:rsid w:val="00BA4FEB"/>
    <w:rsid w:val="00BA6783"/>
    <w:rsid w:val="00BA6C2A"/>
    <w:rsid w:val="00BA6DB8"/>
    <w:rsid w:val="00BB040E"/>
    <w:rsid w:val="00BB052D"/>
    <w:rsid w:val="00BB0B6F"/>
    <w:rsid w:val="00BB0E77"/>
    <w:rsid w:val="00BB2572"/>
    <w:rsid w:val="00BB271E"/>
    <w:rsid w:val="00BB282C"/>
    <w:rsid w:val="00BB3FF1"/>
    <w:rsid w:val="00BB42CF"/>
    <w:rsid w:val="00BB48B2"/>
    <w:rsid w:val="00BB4B99"/>
    <w:rsid w:val="00BB4D85"/>
    <w:rsid w:val="00BB6EA2"/>
    <w:rsid w:val="00BC0373"/>
    <w:rsid w:val="00BC070D"/>
    <w:rsid w:val="00BC0858"/>
    <w:rsid w:val="00BC0E36"/>
    <w:rsid w:val="00BC133C"/>
    <w:rsid w:val="00BC2784"/>
    <w:rsid w:val="00BC3B59"/>
    <w:rsid w:val="00BC44D5"/>
    <w:rsid w:val="00BC5181"/>
    <w:rsid w:val="00BC632D"/>
    <w:rsid w:val="00BD0188"/>
    <w:rsid w:val="00BD065C"/>
    <w:rsid w:val="00BD07D9"/>
    <w:rsid w:val="00BD142F"/>
    <w:rsid w:val="00BD1C30"/>
    <w:rsid w:val="00BD21EF"/>
    <w:rsid w:val="00BD292E"/>
    <w:rsid w:val="00BD66D2"/>
    <w:rsid w:val="00BE0946"/>
    <w:rsid w:val="00BE2592"/>
    <w:rsid w:val="00BE5CAB"/>
    <w:rsid w:val="00BE6C28"/>
    <w:rsid w:val="00BE7B63"/>
    <w:rsid w:val="00BF0286"/>
    <w:rsid w:val="00BF228E"/>
    <w:rsid w:val="00BF2FC7"/>
    <w:rsid w:val="00BF4079"/>
    <w:rsid w:val="00BF407C"/>
    <w:rsid w:val="00BF465A"/>
    <w:rsid w:val="00BF54C0"/>
    <w:rsid w:val="00BF570C"/>
    <w:rsid w:val="00BF591B"/>
    <w:rsid w:val="00BF63E7"/>
    <w:rsid w:val="00BF71DB"/>
    <w:rsid w:val="00C01DE5"/>
    <w:rsid w:val="00C02CCB"/>
    <w:rsid w:val="00C02FF6"/>
    <w:rsid w:val="00C03532"/>
    <w:rsid w:val="00C03594"/>
    <w:rsid w:val="00C03B3B"/>
    <w:rsid w:val="00C048A3"/>
    <w:rsid w:val="00C05236"/>
    <w:rsid w:val="00C05AD0"/>
    <w:rsid w:val="00C05FE6"/>
    <w:rsid w:val="00C065F0"/>
    <w:rsid w:val="00C0701F"/>
    <w:rsid w:val="00C070C8"/>
    <w:rsid w:val="00C07525"/>
    <w:rsid w:val="00C10E7F"/>
    <w:rsid w:val="00C10FF3"/>
    <w:rsid w:val="00C11188"/>
    <w:rsid w:val="00C13420"/>
    <w:rsid w:val="00C14DA6"/>
    <w:rsid w:val="00C15C52"/>
    <w:rsid w:val="00C207A5"/>
    <w:rsid w:val="00C21927"/>
    <w:rsid w:val="00C223FD"/>
    <w:rsid w:val="00C22AE5"/>
    <w:rsid w:val="00C23D90"/>
    <w:rsid w:val="00C26937"/>
    <w:rsid w:val="00C26B0B"/>
    <w:rsid w:val="00C26B88"/>
    <w:rsid w:val="00C272C1"/>
    <w:rsid w:val="00C273F6"/>
    <w:rsid w:val="00C27F78"/>
    <w:rsid w:val="00C305E8"/>
    <w:rsid w:val="00C3138A"/>
    <w:rsid w:val="00C31F23"/>
    <w:rsid w:val="00C33333"/>
    <w:rsid w:val="00C33D59"/>
    <w:rsid w:val="00C33EF8"/>
    <w:rsid w:val="00C34A20"/>
    <w:rsid w:val="00C359AC"/>
    <w:rsid w:val="00C36565"/>
    <w:rsid w:val="00C40706"/>
    <w:rsid w:val="00C4154F"/>
    <w:rsid w:val="00C41B7B"/>
    <w:rsid w:val="00C42328"/>
    <w:rsid w:val="00C42541"/>
    <w:rsid w:val="00C430F5"/>
    <w:rsid w:val="00C45010"/>
    <w:rsid w:val="00C5103F"/>
    <w:rsid w:val="00C5154B"/>
    <w:rsid w:val="00C52801"/>
    <w:rsid w:val="00C54BDB"/>
    <w:rsid w:val="00C551ED"/>
    <w:rsid w:val="00C55C2E"/>
    <w:rsid w:val="00C55F4F"/>
    <w:rsid w:val="00C603D6"/>
    <w:rsid w:val="00C6260F"/>
    <w:rsid w:val="00C64171"/>
    <w:rsid w:val="00C648D8"/>
    <w:rsid w:val="00C64BEC"/>
    <w:rsid w:val="00C64DA4"/>
    <w:rsid w:val="00C654AD"/>
    <w:rsid w:val="00C67732"/>
    <w:rsid w:val="00C67DD4"/>
    <w:rsid w:val="00C70682"/>
    <w:rsid w:val="00C70AAB"/>
    <w:rsid w:val="00C70B96"/>
    <w:rsid w:val="00C71FC6"/>
    <w:rsid w:val="00C727E6"/>
    <w:rsid w:val="00C728C1"/>
    <w:rsid w:val="00C730E0"/>
    <w:rsid w:val="00C75B7B"/>
    <w:rsid w:val="00C80E87"/>
    <w:rsid w:val="00C816A4"/>
    <w:rsid w:val="00C81F83"/>
    <w:rsid w:val="00C81F86"/>
    <w:rsid w:val="00C82008"/>
    <w:rsid w:val="00C82458"/>
    <w:rsid w:val="00C8348C"/>
    <w:rsid w:val="00C83DAC"/>
    <w:rsid w:val="00C8554B"/>
    <w:rsid w:val="00C869D9"/>
    <w:rsid w:val="00C90526"/>
    <w:rsid w:val="00C9096A"/>
    <w:rsid w:val="00C915C9"/>
    <w:rsid w:val="00C91FB3"/>
    <w:rsid w:val="00C92CEE"/>
    <w:rsid w:val="00C93274"/>
    <w:rsid w:val="00C968C7"/>
    <w:rsid w:val="00CA0A8E"/>
    <w:rsid w:val="00CA3190"/>
    <w:rsid w:val="00CA7289"/>
    <w:rsid w:val="00CA74C8"/>
    <w:rsid w:val="00CA7CF0"/>
    <w:rsid w:val="00CB00B6"/>
    <w:rsid w:val="00CB0A41"/>
    <w:rsid w:val="00CB3F88"/>
    <w:rsid w:val="00CB4CE2"/>
    <w:rsid w:val="00CB58CD"/>
    <w:rsid w:val="00CB7482"/>
    <w:rsid w:val="00CB7486"/>
    <w:rsid w:val="00CB7B43"/>
    <w:rsid w:val="00CC08FE"/>
    <w:rsid w:val="00CC13F0"/>
    <w:rsid w:val="00CC256F"/>
    <w:rsid w:val="00CC3F13"/>
    <w:rsid w:val="00CC5078"/>
    <w:rsid w:val="00CC5819"/>
    <w:rsid w:val="00CC790C"/>
    <w:rsid w:val="00CD0567"/>
    <w:rsid w:val="00CD118D"/>
    <w:rsid w:val="00CD1770"/>
    <w:rsid w:val="00CD18B8"/>
    <w:rsid w:val="00CD5A0E"/>
    <w:rsid w:val="00CE04AB"/>
    <w:rsid w:val="00CE0870"/>
    <w:rsid w:val="00CE1211"/>
    <w:rsid w:val="00CE1A7B"/>
    <w:rsid w:val="00CE2CF6"/>
    <w:rsid w:val="00CE2F33"/>
    <w:rsid w:val="00CE2FB3"/>
    <w:rsid w:val="00CE300E"/>
    <w:rsid w:val="00CE33E7"/>
    <w:rsid w:val="00CE4F8D"/>
    <w:rsid w:val="00CE6B90"/>
    <w:rsid w:val="00CF3BAE"/>
    <w:rsid w:val="00CF40CD"/>
    <w:rsid w:val="00CF4F44"/>
    <w:rsid w:val="00D00848"/>
    <w:rsid w:val="00D00A9E"/>
    <w:rsid w:val="00D00BAF"/>
    <w:rsid w:val="00D00D6D"/>
    <w:rsid w:val="00D01A22"/>
    <w:rsid w:val="00D03B96"/>
    <w:rsid w:val="00D06120"/>
    <w:rsid w:val="00D07008"/>
    <w:rsid w:val="00D071A9"/>
    <w:rsid w:val="00D07E34"/>
    <w:rsid w:val="00D11B40"/>
    <w:rsid w:val="00D12583"/>
    <w:rsid w:val="00D1295E"/>
    <w:rsid w:val="00D12FBE"/>
    <w:rsid w:val="00D1304B"/>
    <w:rsid w:val="00D14232"/>
    <w:rsid w:val="00D14EF7"/>
    <w:rsid w:val="00D15310"/>
    <w:rsid w:val="00D15488"/>
    <w:rsid w:val="00D156A1"/>
    <w:rsid w:val="00D161DC"/>
    <w:rsid w:val="00D16D83"/>
    <w:rsid w:val="00D16E87"/>
    <w:rsid w:val="00D16F5D"/>
    <w:rsid w:val="00D17503"/>
    <w:rsid w:val="00D21581"/>
    <w:rsid w:val="00D2158F"/>
    <w:rsid w:val="00D2174B"/>
    <w:rsid w:val="00D232BB"/>
    <w:rsid w:val="00D25644"/>
    <w:rsid w:val="00D258CC"/>
    <w:rsid w:val="00D2609F"/>
    <w:rsid w:val="00D27749"/>
    <w:rsid w:val="00D305E2"/>
    <w:rsid w:val="00D30DF8"/>
    <w:rsid w:val="00D33DD7"/>
    <w:rsid w:val="00D34CC3"/>
    <w:rsid w:val="00D350AA"/>
    <w:rsid w:val="00D364A8"/>
    <w:rsid w:val="00D37FA4"/>
    <w:rsid w:val="00D40F66"/>
    <w:rsid w:val="00D42D84"/>
    <w:rsid w:val="00D431E4"/>
    <w:rsid w:val="00D43627"/>
    <w:rsid w:val="00D444A4"/>
    <w:rsid w:val="00D444E3"/>
    <w:rsid w:val="00D45042"/>
    <w:rsid w:val="00D45A35"/>
    <w:rsid w:val="00D45BDB"/>
    <w:rsid w:val="00D466F5"/>
    <w:rsid w:val="00D472C4"/>
    <w:rsid w:val="00D475FB"/>
    <w:rsid w:val="00D479BD"/>
    <w:rsid w:val="00D5188E"/>
    <w:rsid w:val="00D52144"/>
    <w:rsid w:val="00D53529"/>
    <w:rsid w:val="00D538C2"/>
    <w:rsid w:val="00D54383"/>
    <w:rsid w:val="00D54F81"/>
    <w:rsid w:val="00D553D4"/>
    <w:rsid w:val="00D56B3F"/>
    <w:rsid w:val="00D56C51"/>
    <w:rsid w:val="00D61100"/>
    <w:rsid w:val="00D62258"/>
    <w:rsid w:val="00D63212"/>
    <w:rsid w:val="00D6339F"/>
    <w:rsid w:val="00D636D2"/>
    <w:rsid w:val="00D64450"/>
    <w:rsid w:val="00D644E5"/>
    <w:rsid w:val="00D6513A"/>
    <w:rsid w:val="00D6566D"/>
    <w:rsid w:val="00D70843"/>
    <w:rsid w:val="00D73472"/>
    <w:rsid w:val="00D736E8"/>
    <w:rsid w:val="00D74405"/>
    <w:rsid w:val="00D75818"/>
    <w:rsid w:val="00D759A2"/>
    <w:rsid w:val="00D7651D"/>
    <w:rsid w:val="00D76D92"/>
    <w:rsid w:val="00D83256"/>
    <w:rsid w:val="00D84082"/>
    <w:rsid w:val="00D84B77"/>
    <w:rsid w:val="00D855D2"/>
    <w:rsid w:val="00D85F24"/>
    <w:rsid w:val="00D86FC1"/>
    <w:rsid w:val="00D874BE"/>
    <w:rsid w:val="00D91AFD"/>
    <w:rsid w:val="00D9248F"/>
    <w:rsid w:val="00D931E2"/>
    <w:rsid w:val="00D93A8F"/>
    <w:rsid w:val="00DA01A4"/>
    <w:rsid w:val="00DA397C"/>
    <w:rsid w:val="00DA39A9"/>
    <w:rsid w:val="00DA482E"/>
    <w:rsid w:val="00DA5002"/>
    <w:rsid w:val="00DA56BB"/>
    <w:rsid w:val="00DA5DC4"/>
    <w:rsid w:val="00DA62F7"/>
    <w:rsid w:val="00DA6960"/>
    <w:rsid w:val="00DA7200"/>
    <w:rsid w:val="00DB0280"/>
    <w:rsid w:val="00DB31E2"/>
    <w:rsid w:val="00DB49AA"/>
    <w:rsid w:val="00DB704C"/>
    <w:rsid w:val="00DC138C"/>
    <w:rsid w:val="00DC172E"/>
    <w:rsid w:val="00DC1772"/>
    <w:rsid w:val="00DC27EA"/>
    <w:rsid w:val="00DC396C"/>
    <w:rsid w:val="00DC3DE4"/>
    <w:rsid w:val="00DC6660"/>
    <w:rsid w:val="00DC6F4E"/>
    <w:rsid w:val="00DC78E2"/>
    <w:rsid w:val="00DC7B64"/>
    <w:rsid w:val="00DD1E60"/>
    <w:rsid w:val="00DD22F2"/>
    <w:rsid w:val="00DD26F5"/>
    <w:rsid w:val="00DD4D13"/>
    <w:rsid w:val="00DE031B"/>
    <w:rsid w:val="00DE1221"/>
    <w:rsid w:val="00DE1A18"/>
    <w:rsid w:val="00DE2200"/>
    <w:rsid w:val="00DE39BD"/>
    <w:rsid w:val="00DE51F2"/>
    <w:rsid w:val="00DE5BB9"/>
    <w:rsid w:val="00DE6295"/>
    <w:rsid w:val="00DE64C9"/>
    <w:rsid w:val="00DE65BF"/>
    <w:rsid w:val="00DE76C1"/>
    <w:rsid w:val="00DF228B"/>
    <w:rsid w:val="00DF43D7"/>
    <w:rsid w:val="00DF562E"/>
    <w:rsid w:val="00DF7014"/>
    <w:rsid w:val="00DF7325"/>
    <w:rsid w:val="00E00614"/>
    <w:rsid w:val="00E01BEB"/>
    <w:rsid w:val="00E01EF5"/>
    <w:rsid w:val="00E02565"/>
    <w:rsid w:val="00E025DA"/>
    <w:rsid w:val="00E0263B"/>
    <w:rsid w:val="00E04B89"/>
    <w:rsid w:val="00E05DE2"/>
    <w:rsid w:val="00E05E9A"/>
    <w:rsid w:val="00E07240"/>
    <w:rsid w:val="00E105A2"/>
    <w:rsid w:val="00E10769"/>
    <w:rsid w:val="00E11548"/>
    <w:rsid w:val="00E16356"/>
    <w:rsid w:val="00E21E15"/>
    <w:rsid w:val="00E2450C"/>
    <w:rsid w:val="00E24BD1"/>
    <w:rsid w:val="00E24F13"/>
    <w:rsid w:val="00E258EA"/>
    <w:rsid w:val="00E2598F"/>
    <w:rsid w:val="00E2753A"/>
    <w:rsid w:val="00E30049"/>
    <w:rsid w:val="00E30CBE"/>
    <w:rsid w:val="00E32AC4"/>
    <w:rsid w:val="00E33264"/>
    <w:rsid w:val="00E337B2"/>
    <w:rsid w:val="00E3382B"/>
    <w:rsid w:val="00E33CEB"/>
    <w:rsid w:val="00E3494F"/>
    <w:rsid w:val="00E358C6"/>
    <w:rsid w:val="00E35B95"/>
    <w:rsid w:val="00E370B4"/>
    <w:rsid w:val="00E41041"/>
    <w:rsid w:val="00E42705"/>
    <w:rsid w:val="00E42F84"/>
    <w:rsid w:val="00E44340"/>
    <w:rsid w:val="00E4559F"/>
    <w:rsid w:val="00E45671"/>
    <w:rsid w:val="00E46332"/>
    <w:rsid w:val="00E47C69"/>
    <w:rsid w:val="00E509BD"/>
    <w:rsid w:val="00E512BD"/>
    <w:rsid w:val="00E51762"/>
    <w:rsid w:val="00E521FF"/>
    <w:rsid w:val="00E52EB4"/>
    <w:rsid w:val="00E54851"/>
    <w:rsid w:val="00E54C91"/>
    <w:rsid w:val="00E54D0A"/>
    <w:rsid w:val="00E55314"/>
    <w:rsid w:val="00E55E07"/>
    <w:rsid w:val="00E565EC"/>
    <w:rsid w:val="00E566CC"/>
    <w:rsid w:val="00E579D7"/>
    <w:rsid w:val="00E6028E"/>
    <w:rsid w:val="00E60539"/>
    <w:rsid w:val="00E60AD9"/>
    <w:rsid w:val="00E61292"/>
    <w:rsid w:val="00E61AF4"/>
    <w:rsid w:val="00E61CFA"/>
    <w:rsid w:val="00E61E91"/>
    <w:rsid w:val="00E64AF6"/>
    <w:rsid w:val="00E660CF"/>
    <w:rsid w:val="00E67C16"/>
    <w:rsid w:val="00E710E8"/>
    <w:rsid w:val="00E73650"/>
    <w:rsid w:val="00E7435C"/>
    <w:rsid w:val="00E7540A"/>
    <w:rsid w:val="00E77170"/>
    <w:rsid w:val="00E80348"/>
    <w:rsid w:val="00E81AFF"/>
    <w:rsid w:val="00E826B0"/>
    <w:rsid w:val="00E829E7"/>
    <w:rsid w:val="00E833E9"/>
    <w:rsid w:val="00E83451"/>
    <w:rsid w:val="00E84AAD"/>
    <w:rsid w:val="00E854F4"/>
    <w:rsid w:val="00E90C36"/>
    <w:rsid w:val="00E91396"/>
    <w:rsid w:val="00E91582"/>
    <w:rsid w:val="00E919F8"/>
    <w:rsid w:val="00E938C4"/>
    <w:rsid w:val="00E9476D"/>
    <w:rsid w:val="00E96665"/>
    <w:rsid w:val="00E97DEF"/>
    <w:rsid w:val="00EA203D"/>
    <w:rsid w:val="00EA33C1"/>
    <w:rsid w:val="00EA54ED"/>
    <w:rsid w:val="00EA5D89"/>
    <w:rsid w:val="00EA5DC0"/>
    <w:rsid w:val="00EA6D80"/>
    <w:rsid w:val="00EA74C8"/>
    <w:rsid w:val="00EA798E"/>
    <w:rsid w:val="00EB0142"/>
    <w:rsid w:val="00EB0941"/>
    <w:rsid w:val="00EB35C7"/>
    <w:rsid w:val="00EB5030"/>
    <w:rsid w:val="00EB5142"/>
    <w:rsid w:val="00EB646C"/>
    <w:rsid w:val="00EB711F"/>
    <w:rsid w:val="00EC04B6"/>
    <w:rsid w:val="00EC0752"/>
    <w:rsid w:val="00EC2433"/>
    <w:rsid w:val="00EC275B"/>
    <w:rsid w:val="00EC2A64"/>
    <w:rsid w:val="00EC2EAC"/>
    <w:rsid w:val="00EC3844"/>
    <w:rsid w:val="00EC4700"/>
    <w:rsid w:val="00EC4817"/>
    <w:rsid w:val="00EC5877"/>
    <w:rsid w:val="00EC5BF9"/>
    <w:rsid w:val="00EC5FCD"/>
    <w:rsid w:val="00EC6FFD"/>
    <w:rsid w:val="00EC7602"/>
    <w:rsid w:val="00ED3F59"/>
    <w:rsid w:val="00ED4202"/>
    <w:rsid w:val="00ED6F83"/>
    <w:rsid w:val="00EE2067"/>
    <w:rsid w:val="00EE4AA6"/>
    <w:rsid w:val="00EE4F7B"/>
    <w:rsid w:val="00EE548C"/>
    <w:rsid w:val="00EE568D"/>
    <w:rsid w:val="00EE6D72"/>
    <w:rsid w:val="00EF0500"/>
    <w:rsid w:val="00EF6109"/>
    <w:rsid w:val="00EF769B"/>
    <w:rsid w:val="00EF7A04"/>
    <w:rsid w:val="00F00EA0"/>
    <w:rsid w:val="00F00EA8"/>
    <w:rsid w:val="00F024E8"/>
    <w:rsid w:val="00F028C4"/>
    <w:rsid w:val="00F03133"/>
    <w:rsid w:val="00F04393"/>
    <w:rsid w:val="00F06C94"/>
    <w:rsid w:val="00F07179"/>
    <w:rsid w:val="00F10365"/>
    <w:rsid w:val="00F108CE"/>
    <w:rsid w:val="00F11B4E"/>
    <w:rsid w:val="00F12E6C"/>
    <w:rsid w:val="00F14A83"/>
    <w:rsid w:val="00F201BF"/>
    <w:rsid w:val="00F20E29"/>
    <w:rsid w:val="00F21871"/>
    <w:rsid w:val="00F267E5"/>
    <w:rsid w:val="00F30701"/>
    <w:rsid w:val="00F30AAD"/>
    <w:rsid w:val="00F30B2A"/>
    <w:rsid w:val="00F319AF"/>
    <w:rsid w:val="00F32481"/>
    <w:rsid w:val="00F325AD"/>
    <w:rsid w:val="00F334BD"/>
    <w:rsid w:val="00F33E7A"/>
    <w:rsid w:val="00F34D2D"/>
    <w:rsid w:val="00F35FA2"/>
    <w:rsid w:val="00F361F4"/>
    <w:rsid w:val="00F3644C"/>
    <w:rsid w:val="00F37352"/>
    <w:rsid w:val="00F37C76"/>
    <w:rsid w:val="00F40038"/>
    <w:rsid w:val="00F40832"/>
    <w:rsid w:val="00F428D4"/>
    <w:rsid w:val="00F445ED"/>
    <w:rsid w:val="00F44FD0"/>
    <w:rsid w:val="00F45841"/>
    <w:rsid w:val="00F46203"/>
    <w:rsid w:val="00F4645A"/>
    <w:rsid w:val="00F4658A"/>
    <w:rsid w:val="00F46D99"/>
    <w:rsid w:val="00F471EA"/>
    <w:rsid w:val="00F50CE4"/>
    <w:rsid w:val="00F5266B"/>
    <w:rsid w:val="00F52678"/>
    <w:rsid w:val="00F52715"/>
    <w:rsid w:val="00F53E6D"/>
    <w:rsid w:val="00F54C9F"/>
    <w:rsid w:val="00F55DE1"/>
    <w:rsid w:val="00F601BF"/>
    <w:rsid w:val="00F614E9"/>
    <w:rsid w:val="00F63297"/>
    <w:rsid w:val="00F64AD9"/>
    <w:rsid w:val="00F663C2"/>
    <w:rsid w:val="00F674C0"/>
    <w:rsid w:val="00F7106F"/>
    <w:rsid w:val="00F71980"/>
    <w:rsid w:val="00F722C0"/>
    <w:rsid w:val="00F72994"/>
    <w:rsid w:val="00F74185"/>
    <w:rsid w:val="00F74D60"/>
    <w:rsid w:val="00F75836"/>
    <w:rsid w:val="00F75B24"/>
    <w:rsid w:val="00F75E21"/>
    <w:rsid w:val="00F76DBA"/>
    <w:rsid w:val="00F77906"/>
    <w:rsid w:val="00F80E35"/>
    <w:rsid w:val="00F82704"/>
    <w:rsid w:val="00F851F8"/>
    <w:rsid w:val="00F860EB"/>
    <w:rsid w:val="00F8633E"/>
    <w:rsid w:val="00F9027E"/>
    <w:rsid w:val="00F912AD"/>
    <w:rsid w:val="00F92D15"/>
    <w:rsid w:val="00F9657B"/>
    <w:rsid w:val="00F96EC8"/>
    <w:rsid w:val="00FA0EFA"/>
    <w:rsid w:val="00FA215E"/>
    <w:rsid w:val="00FA2D0C"/>
    <w:rsid w:val="00FA3B76"/>
    <w:rsid w:val="00FA68AF"/>
    <w:rsid w:val="00FA6A81"/>
    <w:rsid w:val="00FA6E7F"/>
    <w:rsid w:val="00FA7046"/>
    <w:rsid w:val="00FB22FB"/>
    <w:rsid w:val="00FB29A8"/>
    <w:rsid w:val="00FB52F4"/>
    <w:rsid w:val="00FB5D1D"/>
    <w:rsid w:val="00FB7462"/>
    <w:rsid w:val="00FB7F6A"/>
    <w:rsid w:val="00FC0926"/>
    <w:rsid w:val="00FC1DBD"/>
    <w:rsid w:val="00FC323F"/>
    <w:rsid w:val="00FC44B0"/>
    <w:rsid w:val="00FC4A40"/>
    <w:rsid w:val="00FC666C"/>
    <w:rsid w:val="00FC76EF"/>
    <w:rsid w:val="00FC7796"/>
    <w:rsid w:val="00FC7A2C"/>
    <w:rsid w:val="00FD0C58"/>
    <w:rsid w:val="00FD0D05"/>
    <w:rsid w:val="00FD1AF3"/>
    <w:rsid w:val="00FD2E99"/>
    <w:rsid w:val="00FD34A8"/>
    <w:rsid w:val="00FD35E0"/>
    <w:rsid w:val="00FD43D4"/>
    <w:rsid w:val="00FD48A0"/>
    <w:rsid w:val="00FD6A16"/>
    <w:rsid w:val="00FD7223"/>
    <w:rsid w:val="00FE141A"/>
    <w:rsid w:val="00FE2600"/>
    <w:rsid w:val="00FE2AF1"/>
    <w:rsid w:val="00FE2CF8"/>
    <w:rsid w:val="00FE3C90"/>
    <w:rsid w:val="00FE43C8"/>
    <w:rsid w:val="00FE68D8"/>
    <w:rsid w:val="00FE76BD"/>
    <w:rsid w:val="00FF0121"/>
    <w:rsid w:val="00FF217F"/>
    <w:rsid w:val="00FF223D"/>
    <w:rsid w:val="00FF2742"/>
    <w:rsid w:val="00FF368D"/>
    <w:rsid w:val="00FF3A04"/>
    <w:rsid w:val="00F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DB4240"/>
  <w15:docId w15:val="{30BD5365-F24C-44CE-856C-732CBB4B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4E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F024E8"/>
    <w:pPr>
      <w:keepNext/>
      <w:jc w:val="center"/>
      <w:outlineLvl w:val="0"/>
    </w:pPr>
    <w:rPr>
      <w:rFonts w:cs="Simplified Arabic"/>
      <w:b/>
      <w:bCs/>
      <w:sz w:val="28"/>
      <w:szCs w:val="28"/>
      <w:lang w:eastAsia="en-US"/>
    </w:rPr>
  </w:style>
  <w:style w:type="paragraph" w:styleId="Heading2">
    <w:name w:val="heading 2"/>
    <w:basedOn w:val="Normal"/>
    <w:next w:val="Normal"/>
    <w:qFormat/>
    <w:rsid w:val="00F024E8"/>
    <w:pPr>
      <w:keepNext/>
      <w:jc w:val="lowKashida"/>
      <w:outlineLvl w:val="1"/>
    </w:pPr>
    <w:rPr>
      <w:rFonts w:cs="Simplified Arabic"/>
      <w:b/>
      <w:bCs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601B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024E8"/>
    <w:pPr>
      <w:keepNext/>
      <w:jc w:val="center"/>
      <w:outlineLvl w:val="3"/>
    </w:pPr>
    <w:rPr>
      <w:rFonts w:cs="Simplified Arabic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024E8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F024E8"/>
    <w:pPr>
      <w:bidi w:val="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2">
    <w:name w:val="Body Text 2"/>
    <w:basedOn w:val="Normal"/>
    <w:rsid w:val="00F024E8"/>
    <w:pPr>
      <w:jc w:val="lowKashida"/>
    </w:pPr>
    <w:rPr>
      <w:rFonts w:cs="Simplified Arabic"/>
      <w:szCs w:val="20"/>
      <w:lang w:eastAsia="en-US"/>
    </w:rPr>
  </w:style>
  <w:style w:type="paragraph" w:customStyle="1" w:styleId="font7">
    <w:name w:val="font7"/>
    <w:basedOn w:val="Normal"/>
    <w:rsid w:val="00F024E8"/>
    <w:pPr>
      <w:bidi w:val="0"/>
      <w:spacing w:before="100" w:beforeAutospacing="1" w:after="100" w:afterAutospacing="1"/>
    </w:pPr>
    <w:rPr>
      <w:sz w:val="18"/>
      <w:szCs w:val="18"/>
    </w:rPr>
  </w:style>
  <w:style w:type="paragraph" w:customStyle="1" w:styleId="xl29">
    <w:name w:val="xl29"/>
    <w:basedOn w:val="Normal"/>
    <w:rsid w:val="00F024E8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0">
    <w:name w:val="xl30"/>
    <w:basedOn w:val="Normal"/>
    <w:rsid w:val="00F024E8"/>
    <w:pPr>
      <w:bidi w:val="0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styleId="Header">
    <w:name w:val="header"/>
    <w:basedOn w:val="Normal"/>
    <w:link w:val="HeaderChar"/>
    <w:rsid w:val="00F024E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024E8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F024E8"/>
    <w:rPr>
      <w:sz w:val="20"/>
      <w:szCs w:val="20"/>
    </w:rPr>
  </w:style>
  <w:style w:type="character" w:styleId="FootnoteReference">
    <w:name w:val="footnote reference"/>
    <w:semiHidden/>
    <w:rsid w:val="00F024E8"/>
    <w:rPr>
      <w:vertAlign w:val="superscript"/>
    </w:rPr>
  </w:style>
  <w:style w:type="character" w:customStyle="1" w:styleId="shorttext1">
    <w:name w:val="short_text1"/>
    <w:rsid w:val="00F024E8"/>
    <w:rPr>
      <w:sz w:val="24"/>
      <w:szCs w:val="24"/>
    </w:rPr>
  </w:style>
  <w:style w:type="character" w:customStyle="1" w:styleId="longtext1">
    <w:name w:val="long_text1"/>
    <w:rsid w:val="00F024E8"/>
    <w:rPr>
      <w:sz w:val="16"/>
      <w:szCs w:val="16"/>
    </w:rPr>
  </w:style>
  <w:style w:type="character" w:styleId="Strong">
    <w:name w:val="Strong"/>
    <w:uiPriority w:val="22"/>
    <w:qFormat/>
    <w:rsid w:val="00F024E8"/>
    <w:rPr>
      <w:b/>
      <w:bCs/>
    </w:rPr>
  </w:style>
  <w:style w:type="character" w:styleId="PageNumber">
    <w:name w:val="page number"/>
    <w:basedOn w:val="DefaultParagraphFont"/>
    <w:rsid w:val="00F024E8"/>
  </w:style>
  <w:style w:type="paragraph" w:styleId="BalloonText">
    <w:name w:val="Balloon Text"/>
    <w:basedOn w:val="Normal"/>
    <w:semiHidden/>
    <w:rsid w:val="00347F7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64171"/>
    <w:pPr>
      <w:spacing w:after="120"/>
    </w:pPr>
  </w:style>
  <w:style w:type="table" w:styleId="TableGrid">
    <w:name w:val="Table Grid"/>
    <w:basedOn w:val="TableNormal"/>
    <w:rsid w:val="00C6417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377B04"/>
    <w:rPr>
      <w:sz w:val="24"/>
      <w:szCs w:val="24"/>
      <w:lang w:eastAsia="ar-SA"/>
    </w:rPr>
  </w:style>
  <w:style w:type="character" w:customStyle="1" w:styleId="FooterChar">
    <w:name w:val="Footer Char"/>
    <w:link w:val="Footer"/>
    <w:uiPriority w:val="99"/>
    <w:rsid w:val="00377B04"/>
    <w:rPr>
      <w:sz w:val="24"/>
      <w:szCs w:val="24"/>
      <w:lang w:eastAsia="ar-SA"/>
    </w:rPr>
  </w:style>
  <w:style w:type="character" w:customStyle="1" w:styleId="longtext">
    <w:name w:val="long_text"/>
    <w:basedOn w:val="DefaultParagraphFont"/>
    <w:rsid w:val="003E4953"/>
  </w:style>
  <w:style w:type="character" w:customStyle="1" w:styleId="TitleChar">
    <w:name w:val="Title Char"/>
    <w:link w:val="Title"/>
    <w:rsid w:val="003C179D"/>
    <w:rPr>
      <w:rFonts w:cs="Simplified Arabic"/>
      <w:b/>
      <w:bCs/>
      <w:sz w:val="24"/>
      <w:szCs w:val="24"/>
      <w:lang w:eastAsia="ar-SA"/>
    </w:rPr>
  </w:style>
  <w:style w:type="character" w:styleId="Hyperlink">
    <w:name w:val="Hyperlink"/>
    <w:unhideWhenUsed/>
    <w:rsid w:val="00C730E0"/>
    <w:rPr>
      <w:color w:val="0000FF"/>
      <w:u w:val="single"/>
    </w:rPr>
  </w:style>
  <w:style w:type="character" w:styleId="SubtleReference">
    <w:name w:val="Subtle Reference"/>
    <w:uiPriority w:val="31"/>
    <w:qFormat/>
    <w:rsid w:val="00DC6F4E"/>
    <w:rPr>
      <w:smallCaps/>
      <w:color w:val="C0504D"/>
      <w:u w:val="single"/>
    </w:rPr>
  </w:style>
  <w:style w:type="character" w:styleId="CommentReference">
    <w:name w:val="annotation reference"/>
    <w:rsid w:val="008C07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07C2"/>
    <w:rPr>
      <w:sz w:val="20"/>
      <w:szCs w:val="20"/>
    </w:rPr>
  </w:style>
  <w:style w:type="character" w:customStyle="1" w:styleId="CommentTextChar">
    <w:name w:val="Comment Text Char"/>
    <w:link w:val="CommentText"/>
    <w:rsid w:val="008C07C2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8C07C2"/>
    <w:rPr>
      <w:b/>
      <w:bCs/>
    </w:rPr>
  </w:style>
  <w:style w:type="character" w:customStyle="1" w:styleId="CommentSubjectChar">
    <w:name w:val="Comment Subject Char"/>
    <w:link w:val="CommentSubject"/>
    <w:rsid w:val="008C07C2"/>
    <w:rPr>
      <w:b/>
      <w:bCs/>
      <w:lang w:eastAsia="ar-SA"/>
    </w:rPr>
  </w:style>
  <w:style w:type="paragraph" w:styleId="BodyTextIndent">
    <w:name w:val="Body Text Indent"/>
    <w:basedOn w:val="Normal"/>
    <w:link w:val="BodyTextIndentChar"/>
    <w:rsid w:val="00CE0870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CE0870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5973DB"/>
    <w:pPr>
      <w:ind w:left="720"/>
    </w:pPr>
  </w:style>
  <w:style w:type="character" w:customStyle="1" w:styleId="Heading3Char">
    <w:name w:val="Heading 3 Char"/>
    <w:basedOn w:val="DefaultParagraphFont"/>
    <w:link w:val="Heading3"/>
    <w:semiHidden/>
    <w:rsid w:val="00F601BF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apple-converted-space">
    <w:name w:val="apple-converted-space"/>
    <w:basedOn w:val="DefaultParagraphFont"/>
    <w:rsid w:val="00EE4AA6"/>
  </w:style>
  <w:style w:type="paragraph" w:styleId="BodyText3">
    <w:name w:val="Body Text 3"/>
    <w:basedOn w:val="Normal"/>
    <w:link w:val="BodyText3Char"/>
    <w:uiPriority w:val="99"/>
    <w:unhideWhenUsed/>
    <w:rsid w:val="00AE012E"/>
    <w:pPr>
      <w:bidi w:val="0"/>
      <w:spacing w:after="120" w:line="276" w:lineRule="auto"/>
    </w:pPr>
    <w:rPr>
      <w:rFonts w:asciiTheme="minorHAnsi" w:eastAsiaTheme="minorEastAsia" w:hAnsiTheme="minorHAnsi" w:cstheme="minorBid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AE012E"/>
    <w:rPr>
      <w:rFonts w:asciiTheme="minorHAnsi" w:eastAsiaTheme="minorEastAsia" w:hAnsiTheme="minorHAnsi" w:cstheme="minorBidi"/>
      <w:sz w:val="16"/>
      <w:szCs w:val="16"/>
    </w:rPr>
  </w:style>
  <w:style w:type="paragraph" w:styleId="BlockText">
    <w:name w:val="Block Text"/>
    <w:basedOn w:val="Normal"/>
    <w:uiPriority w:val="99"/>
    <w:rsid w:val="000A3DDD"/>
    <w:pPr>
      <w:ind w:left="566" w:right="567"/>
      <w:jc w:val="both"/>
    </w:pPr>
    <w:rPr>
      <w:rFonts w:cs="Simplified Arabic"/>
      <w:b/>
      <w:bCs/>
      <w:lang w:eastAsia="en-US"/>
    </w:rPr>
  </w:style>
  <w:style w:type="paragraph" w:styleId="Caption">
    <w:name w:val="caption"/>
    <w:basedOn w:val="Normal"/>
    <w:next w:val="Normal"/>
    <w:unhideWhenUsed/>
    <w:qFormat/>
    <w:rsid w:val="00B85B61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2F240F"/>
    <w:rPr>
      <w:sz w:val="24"/>
      <w:szCs w:val="24"/>
      <w:lang w:eastAsia="ar-SA"/>
    </w:rPr>
  </w:style>
  <w:style w:type="paragraph" w:styleId="Revision">
    <w:name w:val="Revision"/>
    <w:hidden/>
    <w:uiPriority w:val="99"/>
    <w:semiHidden/>
    <w:rsid w:val="006C2AE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28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9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6779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6975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9987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7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45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7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0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632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3741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3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74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94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6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458637156118341"/>
          <c:y val="0.18895178102737159"/>
          <c:w val="0.84541362843881662"/>
          <c:h val="0.6437021372328458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زيارات المحليين</c:v>
                </c:pt>
              </c:strCache>
            </c:strRef>
          </c:tx>
          <c:spPr>
            <a:solidFill>
              <a:srgbClr val="00B0F0">
                <a:alpha val="68000"/>
              </a:srgb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31392209795603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3EE-45D8-A763-702F492FB246}"/>
                </c:ext>
              </c:extLst>
            </c:dLbl>
            <c:dLbl>
              <c:idx val="2"/>
              <c:layout>
                <c:manualLayout>
                  <c:x val="-3.8565368299267257E-3"/>
                  <c:y val="3.30033003300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3EE-45D8-A763-702F492FB246}"/>
                </c:ext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numCache>
            </c:numRef>
          </c:cat>
          <c:val>
            <c:numRef>
              <c:f>Sheet1!$B$2:$B$5</c:f>
              <c:numCache>
                <c:formatCode>#,##0.00</c:formatCode>
                <c:ptCount val="4"/>
                <c:pt idx="0" formatCode="_-* #,##0_-;_-* #,##0\-;_-* &quot;-&quot;??_-;_-@_-">
                  <c:v>1745</c:v>
                </c:pt>
                <c:pt idx="1">
                  <c:v>2005</c:v>
                </c:pt>
                <c:pt idx="2" formatCode="General">
                  <c:v>1213</c:v>
                </c:pt>
                <c:pt idx="3" formatCode="General">
                  <c:v>1584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3EE-45D8-A763-702F492FB24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زيارات الوافدين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9.9962855259327181E-3"/>
                  <c:y val="-6.60037495313092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3EE-45D8-A763-702F492FB246}"/>
                </c:ext>
              </c:extLst>
            </c:dLbl>
            <c:dLbl>
              <c:idx val="2"/>
              <c:layout>
                <c:manualLayout>
                  <c:x val="2.124946876328076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3EE-45D8-A763-702F492FB246}"/>
                </c:ext>
              </c:extLst>
            </c:dLbl>
            <c:dLbl>
              <c:idx val="3"/>
              <c:layout>
                <c:manualLayout>
                  <c:x val="2.3139220979560348E-2"/>
                  <c:y val="-1.650165016501662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noAutofit/>
                </a:bodyPr>
                <a:lstStyle/>
                <a:p>
                  <a:pPr algn="l">
                    <a:defRPr sz="7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994986502121093"/>
                      <c:h val="5.930719056157584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A3EE-45D8-A763-702F492FB24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l"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numCache>
            </c:numRef>
          </c:cat>
          <c:val>
            <c:numRef>
              <c:f>Sheet1!$C$2:$C$5</c:f>
              <c:numCache>
                <c:formatCode>#,##0</c:formatCode>
                <c:ptCount val="4"/>
                <c:pt idx="0" formatCode="_ * #,##0_ ;_ * \-#,##0_ ;_ * &quot;-&quot;??_ ;_ @_ ">
                  <c:v>1145</c:v>
                </c:pt>
                <c:pt idx="1">
                  <c:v>1921</c:v>
                </c:pt>
                <c:pt idx="2" formatCode="0">
                  <c:v>464</c:v>
                </c:pt>
                <c:pt idx="3" formatCode="0">
                  <c:v>1042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3EE-45D8-A763-702F492FB2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5"/>
        <c:axId val="516498688"/>
        <c:axId val="516500656"/>
      </c:barChart>
      <c:catAx>
        <c:axId val="516498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6500656"/>
        <c:crossesAt val="0"/>
        <c:auto val="1"/>
        <c:lblAlgn val="ctr"/>
        <c:lblOffset val="100"/>
        <c:noMultiLvlLbl val="0"/>
      </c:catAx>
      <c:valAx>
        <c:axId val="516500656"/>
        <c:scaling>
          <c:orientation val="minMax"/>
          <c:max val="22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ar-SA" sz="800">
                    <a:solidFill>
                      <a:sysClr val="windowText" lastClr="000000"/>
                    </a:solidFill>
                  </a:rPr>
                  <a:t>العدد</a:t>
                </a:r>
                <a:r>
                  <a:rPr lang="ar-SA" sz="800"/>
                  <a:t> </a:t>
                </a:r>
                <a:r>
                  <a:rPr lang="ar-SA" sz="800">
                    <a:solidFill>
                      <a:sysClr val="windowText" lastClr="000000"/>
                    </a:solidFill>
                  </a:rPr>
                  <a:t>بالالف</a:t>
                </a:r>
                <a:endParaRPr lang="en-US" sz="800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_-* #,##0_-;_-* #,##0\-;_-* &quot;-&quot;??_-;_-@_-" sourceLinked="1"/>
        <c:majorTickMark val="out"/>
        <c:minorTickMark val="none"/>
        <c:tickLblPos val="nextTo"/>
        <c:spPr>
          <a:noFill/>
          <a:ln>
            <a:noFill/>
          </a:ln>
          <a:effectLst>
            <a:glow rad="190500">
              <a:schemeClr val="tx1">
                <a:alpha val="93000"/>
              </a:schemeClr>
            </a:glow>
            <a:outerShdw blurRad="50800" dist="50800" dir="5400000" algn="ctr" rotWithShape="0">
              <a:schemeClr val="bg1"/>
            </a:outerShdw>
          </a:effectLst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6498688"/>
        <c:crosses val="autoZero"/>
        <c:crossBetween val="between"/>
        <c:majorUnit val="400"/>
        <c:minorUnit val="100"/>
      </c:valAx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ayout>
        <c:manualLayout>
          <c:xMode val="edge"/>
          <c:yMode val="edge"/>
          <c:x val="0.26535667316978495"/>
          <c:y val="4.1744757152880639E-2"/>
          <c:w val="0.68789449555099713"/>
          <c:h val="9.709422160380241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34B0F-11EB-4A3D-B111-096A0C444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821</Words>
  <Characters>4680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البيئة الفلسطينية في يوم البيئة العالمي</vt:lpstr>
      <vt:lpstr>البيئة الفلسطينية في يوم البيئة العالمي</vt:lpstr>
    </vt:vector>
  </TitlesOfParts>
  <Company>Hewlett-Packard Company</Company>
  <LinksUpToDate>false</LinksUpToDate>
  <CharactersWithSpaces>5491</CharactersWithSpaces>
  <SharedDoc>false</SharedDoc>
  <HLinks>
    <vt:vector size="18" baseType="variant">
      <vt:variant>
        <vt:i4>5963828</vt:i4>
      </vt:variant>
      <vt:variant>
        <vt:i4>3</vt:i4>
      </vt:variant>
      <vt:variant>
        <vt:i4>0</vt:i4>
      </vt:variant>
      <vt:variant>
        <vt:i4>5</vt:i4>
      </vt:variant>
      <vt:variant>
        <vt:lpwstr>mailto:info@environment.pna.ps</vt:lpwstr>
      </vt:variant>
      <vt:variant>
        <vt:lpwstr/>
      </vt:variant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26886</vt:i4>
      </vt:variant>
      <vt:variant>
        <vt:i4>1025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البيئة الفلسطينية في يوم البيئة العالمي</dc:title>
  <dc:creator>ammar</dc:creator>
  <cp:lastModifiedBy>Hadeel Badran</cp:lastModifiedBy>
  <cp:revision>3</cp:revision>
  <cp:lastPrinted>2025-09-23T09:08:00Z</cp:lastPrinted>
  <dcterms:created xsi:type="dcterms:W3CDTF">2025-09-23T09:09:00Z</dcterms:created>
  <dcterms:modified xsi:type="dcterms:W3CDTF">2025-09-23T09:16:00Z</dcterms:modified>
</cp:coreProperties>
</file>