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E5" w:rsidRPr="00BD1A26" w:rsidRDefault="00E30DE5" w:rsidP="00E30DE5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 w:rsidRPr="00BD1A26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E30DE5" w:rsidRPr="00BD1A26" w:rsidRDefault="00E30DE5" w:rsidP="00E30DE5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sz w:val="16"/>
          <w:szCs w:val="16"/>
        </w:rPr>
      </w:pPr>
    </w:p>
    <w:p w:rsidR="00054720" w:rsidRPr="008E1D13" w:rsidRDefault="00054720" w:rsidP="008E1D13">
      <w:pPr>
        <w:bidi w:val="0"/>
        <w:jc w:val="center"/>
        <w:rPr>
          <w:b/>
          <w:bCs/>
          <w:snapToGrid w:val="0"/>
          <w:sz w:val="28"/>
          <w:szCs w:val="28"/>
          <w:lang w:eastAsia="en-US"/>
        </w:rPr>
      </w:pPr>
      <w:r w:rsidRPr="008E1D13">
        <w:rPr>
          <w:b/>
          <w:bCs/>
          <w:snapToGrid w:val="0"/>
          <w:sz w:val="28"/>
          <w:szCs w:val="28"/>
          <w:lang w:eastAsia="en-US"/>
        </w:rPr>
        <w:t>On th</w:t>
      </w:r>
      <w:r w:rsidR="00684031" w:rsidRPr="008E1D13">
        <w:rPr>
          <w:b/>
          <w:bCs/>
          <w:snapToGrid w:val="0"/>
          <w:sz w:val="28"/>
          <w:szCs w:val="28"/>
          <w:lang w:eastAsia="en-US"/>
        </w:rPr>
        <w:t xml:space="preserve">e </w:t>
      </w:r>
      <w:r w:rsidR="008E1D13">
        <w:rPr>
          <w:b/>
          <w:bCs/>
          <w:snapToGrid w:val="0"/>
          <w:sz w:val="28"/>
          <w:szCs w:val="28"/>
          <w:lang w:eastAsia="en-US"/>
        </w:rPr>
        <w:t>Eve</w:t>
      </w:r>
      <w:r w:rsidR="00684031" w:rsidRPr="008E1D13">
        <w:rPr>
          <w:b/>
          <w:bCs/>
          <w:snapToGrid w:val="0"/>
          <w:sz w:val="28"/>
          <w:szCs w:val="28"/>
          <w:lang w:eastAsia="en-US"/>
        </w:rPr>
        <w:t xml:space="preserve"> of the International </w:t>
      </w:r>
      <w:r w:rsidRPr="008E1D13">
        <w:rPr>
          <w:b/>
          <w:bCs/>
          <w:snapToGrid w:val="0"/>
          <w:sz w:val="28"/>
          <w:szCs w:val="28"/>
          <w:lang w:eastAsia="en-US"/>
        </w:rPr>
        <w:t xml:space="preserve">Youth Day, the Palestinian Central Bureau of Statistics (PCBS) issues a press release </w:t>
      </w:r>
      <w:r w:rsidR="00F93933" w:rsidRPr="008E1D13">
        <w:rPr>
          <w:b/>
          <w:bCs/>
          <w:snapToGrid w:val="0"/>
          <w:sz w:val="28"/>
          <w:szCs w:val="28"/>
          <w:lang w:eastAsia="en-US"/>
        </w:rPr>
        <w:t>demonstrating</w:t>
      </w:r>
      <w:r w:rsidRPr="008E1D13">
        <w:rPr>
          <w:b/>
          <w:bCs/>
          <w:snapToGrid w:val="0"/>
          <w:sz w:val="28"/>
          <w:szCs w:val="28"/>
          <w:lang w:eastAsia="en-US"/>
        </w:rPr>
        <w:t xml:space="preserve"> the situation of </w:t>
      </w:r>
      <w:r w:rsidR="00AF55BE" w:rsidRPr="008E1D13">
        <w:rPr>
          <w:b/>
          <w:bCs/>
          <w:snapToGrid w:val="0"/>
          <w:sz w:val="28"/>
          <w:szCs w:val="28"/>
          <w:lang w:eastAsia="en-US"/>
        </w:rPr>
        <w:t xml:space="preserve">the </w:t>
      </w:r>
      <w:r w:rsidR="00F93933" w:rsidRPr="008E1D13">
        <w:rPr>
          <w:b/>
          <w:bCs/>
          <w:snapToGrid w:val="0"/>
          <w:sz w:val="28"/>
          <w:szCs w:val="28"/>
          <w:lang w:eastAsia="en-US"/>
        </w:rPr>
        <w:t>youth</w:t>
      </w:r>
      <w:r w:rsidR="00BA0B5C" w:rsidRPr="008E1D13">
        <w:rPr>
          <w:b/>
          <w:bCs/>
          <w:snapToGrid w:val="0"/>
          <w:sz w:val="28"/>
          <w:szCs w:val="28"/>
          <w:lang w:eastAsia="en-US"/>
        </w:rPr>
        <w:t xml:space="preserve"> </w:t>
      </w:r>
      <w:r w:rsidRPr="008E1D13">
        <w:rPr>
          <w:b/>
          <w:bCs/>
          <w:snapToGrid w:val="0"/>
          <w:sz w:val="28"/>
          <w:szCs w:val="28"/>
          <w:lang w:eastAsia="en-US"/>
        </w:rPr>
        <w:t xml:space="preserve">in </w:t>
      </w:r>
      <w:r w:rsidR="007A4018" w:rsidRPr="008E1D13">
        <w:rPr>
          <w:b/>
          <w:bCs/>
          <w:snapToGrid w:val="0"/>
          <w:sz w:val="28"/>
          <w:szCs w:val="28"/>
          <w:lang w:eastAsia="en-US"/>
        </w:rPr>
        <w:t xml:space="preserve">the </w:t>
      </w:r>
      <w:r w:rsidRPr="008E1D13">
        <w:rPr>
          <w:b/>
          <w:bCs/>
          <w:snapToGrid w:val="0"/>
          <w:sz w:val="28"/>
          <w:szCs w:val="28"/>
          <w:lang w:eastAsia="en-US"/>
        </w:rPr>
        <w:t>Palestinian society</w:t>
      </w:r>
    </w:p>
    <w:p w:rsidR="00BA0B5C" w:rsidRPr="00E848F5" w:rsidRDefault="00BA0B5C" w:rsidP="00E30DE5">
      <w:pPr>
        <w:bidi w:val="0"/>
        <w:spacing w:after="150"/>
        <w:jc w:val="both"/>
        <w:rPr>
          <w:rFonts w:asciiTheme="majorBidi" w:hAnsiTheme="majorBidi" w:cstheme="majorBidi"/>
          <w:snapToGrid w:val="0"/>
          <w:sz w:val="16"/>
          <w:szCs w:val="16"/>
          <w:lang w:eastAsia="en-US"/>
        </w:rPr>
      </w:pPr>
    </w:p>
    <w:p w:rsidR="001C55A8" w:rsidRPr="00BD1A26" w:rsidRDefault="001C55A8" w:rsidP="008E1D13">
      <w:pPr>
        <w:bidi w:val="0"/>
        <w:jc w:val="both"/>
        <w:rPr>
          <w:snapToGrid w:val="0"/>
          <w:sz w:val="26"/>
          <w:szCs w:val="26"/>
        </w:rPr>
      </w:pPr>
      <w:r w:rsidRPr="00BD1A26">
        <w:rPr>
          <w:snapToGrid w:val="0"/>
          <w:sz w:val="26"/>
          <w:szCs w:val="26"/>
        </w:rPr>
        <w:t>In its resolution 54/120, the United Nations General Assembly designated August 12</w:t>
      </w:r>
      <w:r w:rsidRPr="00BD1A26">
        <w:rPr>
          <w:snapToGrid w:val="0"/>
          <w:sz w:val="26"/>
          <w:szCs w:val="26"/>
          <w:vertAlign w:val="superscript"/>
        </w:rPr>
        <w:t>th</w:t>
      </w:r>
      <w:r w:rsidRPr="00BD1A26">
        <w:rPr>
          <w:snapToGrid w:val="0"/>
          <w:sz w:val="26"/>
          <w:szCs w:val="26"/>
        </w:rPr>
        <w:t xml:space="preserve"> of each year to be the International Youth Day, being key partners in </w:t>
      </w:r>
      <w:r w:rsidR="003E5D03" w:rsidRPr="00BD1A26">
        <w:rPr>
          <w:snapToGrid w:val="0"/>
          <w:sz w:val="26"/>
          <w:szCs w:val="26"/>
        </w:rPr>
        <w:t xml:space="preserve">making </w:t>
      </w:r>
      <w:r w:rsidRPr="00BD1A26">
        <w:rPr>
          <w:snapToGrid w:val="0"/>
          <w:sz w:val="26"/>
          <w:szCs w:val="26"/>
        </w:rPr>
        <w:t>change</w:t>
      </w:r>
      <w:proofErr w:type="gramStart"/>
      <w:r w:rsidR="003E5D03" w:rsidRPr="00BD1A26">
        <w:rPr>
          <w:snapToGrid w:val="0"/>
          <w:sz w:val="26"/>
          <w:szCs w:val="26"/>
        </w:rPr>
        <w:t xml:space="preserve">,  </w:t>
      </w:r>
      <w:r w:rsidRPr="00BD1A26">
        <w:rPr>
          <w:snapToGrid w:val="0"/>
          <w:sz w:val="26"/>
          <w:szCs w:val="26"/>
        </w:rPr>
        <w:t>and</w:t>
      </w:r>
      <w:proofErr w:type="gramEnd"/>
      <w:r w:rsidRPr="00BD1A26">
        <w:rPr>
          <w:snapToGrid w:val="0"/>
          <w:sz w:val="26"/>
          <w:szCs w:val="26"/>
        </w:rPr>
        <w:t xml:space="preserve"> </w:t>
      </w:r>
      <w:r w:rsidR="003E5D03" w:rsidRPr="00BD1A26">
        <w:rPr>
          <w:snapToGrid w:val="0"/>
          <w:sz w:val="26"/>
          <w:szCs w:val="26"/>
        </w:rPr>
        <w:t xml:space="preserve">in order to raise </w:t>
      </w:r>
      <w:r w:rsidRPr="00BD1A26">
        <w:rPr>
          <w:snapToGrid w:val="0"/>
          <w:sz w:val="26"/>
          <w:szCs w:val="26"/>
        </w:rPr>
        <w:t xml:space="preserve">awareness </w:t>
      </w:r>
      <w:r w:rsidR="003E5D03" w:rsidRPr="00BD1A26">
        <w:rPr>
          <w:snapToGrid w:val="0"/>
          <w:sz w:val="26"/>
          <w:szCs w:val="26"/>
        </w:rPr>
        <w:t xml:space="preserve">on the </w:t>
      </w:r>
      <w:r w:rsidRPr="00BD1A26">
        <w:rPr>
          <w:snapToGrid w:val="0"/>
          <w:sz w:val="26"/>
          <w:szCs w:val="26"/>
        </w:rPr>
        <w:t xml:space="preserve">challenges and problems facing the </w:t>
      </w:r>
      <w:r w:rsidR="003E5D03" w:rsidRPr="00BD1A26">
        <w:rPr>
          <w:snapToGrid w:val="0"/>
          <w:sz w:val="26"/>
          <w:szCs w:val="26"/>
        </w:rPr>
        <w:t xml:space="preserve">youth around the </w:t>
      </w:r>
      <w:r w:rsidRPr="00BD1A26">
        <w:rPr>
          <w:snapToGrid w:val="0"/>
          <w:sz w:val="26"/>
          <w:szCs w:val="26"/>
        </w:rPr>
        <w:t xml:space="preserve">world. </w:t>
      </w:r>
    </w:p>
    <w:p w:rsidR="008E1D13" w:rsidRPr="008E1D13" w:rsidRDefault="008E1D13" w:rsidP="008E1D13">
      <w:pPr>
        <w:pStyle w:val="xmsonormal"/>
        <w:spacing w:before="0" w:beforeAutospacing="0" w:after="0" w:afterAutospacing="0"/>
        <w:jc w:val="both"/>
        <w:rPr>
          <w:snapToGrid w:val="0"/>
          <w:sz w:val="16"/>
          <w:szCs w:val="16"/>
          <w:lang w:eastAsia="ar-SA"/>
        </w:rPr>
      </w:pPr>
    </w:p>
    <w:p w:rsidR="00FC4121" w:rsidRPr="00BD1A26" w:rsidRDefault="00A5045A" w:rsidP="008E1D13">
      <w:pPr>
        <w:pStyle w:val="xmsonormal"/>
        <w:spacing w:before="0" w:beforeAutospacing="0" w:after="0" w:afterAutospacing="0"/>
        <w:jc w:val="both"/>
        <w:rPr>
          <w:snapToGrid w:val="0"/>
          <w:sz w:val="26"/>
          <w:szCs w:val="26"/>
          <w:lang w:eastAsia="ar-SA"/>
        </w:rPr>
      </w:pPr>
      <w:r w:rsidRPr="00BD1A26">
        <w:rPr>
          <w:snapToGrid w:val="0"/>
          <w:sz w:val="26"/>
          <w:szCs w:val="26"/>
          <w:lang w:eastAsia="ar-SA"/>
        </w:rPr>
        <w:t>The</w:t>
      </w:r>
      <w:r w:rsidR="009D4A31" w:rsidRPr="00BD1A26">
        <w:rPr>
          <w:snapToGrid w:val="0"/>
          <w:sz w:val="26"/>
          <w:szCs w:val="26"/>
          <w:lang w:eastAsia="ar-SA"/>
        </w:rPr>
        <w:t xml:space="preserve"> </w:t>
      </w:r>
      <w:r w:rsidR="00E67C94" w:rsidRPr="00BD1A26">
        <w:rPr>
          <w:snapToGrid w:val="0"/>
          <w:sz w:val="26"/>
          <w:szCs w:val="26"/>
          <w:lang w:eastAsia="ar-SA"/>
        </w:rPr>
        <w:t>y</w:t>
      </w:r>
      <w:r w:rsidR="00FC4121" w:rsidRPr="00BD1A26">
        <w:rPr>
          <w:snapToGrid w:val="0"/>
          <w:sz w:val="26"/>
          <w:szCs w:val="26"/>
          <w:lang w:eastAsia="ar-SA"/>
        </w:rPr>
        <w:t>outh</w:t>
      </w:r>
      <w:r w:rsidR="00965234" w:rsidRPr="00BD1A26">
        <w:rPr>
          <w:snapToGrid w:val="0"/>
          <w:sz w:val="26"/>
          <w:szCs w:val="26"/>
          <w:lang w:eastAsia="ar-SA"/>
        </w:rPr>
        <w:t xml:space="preserve"> are </w:t>
      </w:r>
      <w:r w:rsidRPr="00BD1A26">
        <w:rPr>
          <w:snapToGrid w:val="0"/>
          <w:sz w:val="26"/>
          <w:szCs w:val="26"/>
          <w:lang w:eastAsia="ar-SA"/>
        </w:rPr>
        <w:t xml:space="preserve">the most </w:t>
      </w:r>
      <w:r w:rsidR="00C71D1D" w:rsidRPr="00BD1A26">
        <w:rPr>
          <w:snapToGrid w:val="0"/>
          <w:sz w:val="26"/>
          <w:szCs w:val="26"/>
          <w:lang w:eastAsia="ar-SA"/>
        </w:rPr>
        <w:t>vital</w:t>
      </w:r>
      <w:r w:rsidRPr="00BD1A26">
        <w:rPr>
          <w:snapToGrid w:val="0"/>
          <w:sz w:val="26"/>
          <w:szCs w:val="26"/>
          <w:lang w:eastAsia="ar-SA"/>
        </w:rPr>
        <w:t xml:space="preserve"> and productive segment</w:t>
      </w:r>
      <w:r w:rsidR="00C71D1D" w:rsidRPr="00BD1A26">
        <w:rPr>
          <w:snapToGrid w:val="0"/>
          <w:sz w:val="26"/>
          <w:szCs w:val="26"/>
          <w:lang w:eastAsia="ar-SA"/>
        </w:rPr>
        <w:t xml:space="preserve"> in the society. Thus, </w:t>
      </w:r>
      <w:r w:rsidRPr="00BD1A26">
        <w:rPr>
          <w:snapToGrid w:val="0"/>
          <w:sz w:val="26"/>
          <w:szCs w:val="26"/>
          <w:lang w:eastAsia="ar-SA"/>
        </w:rPr>
        <w:t xml:space="preserve">they are expected to </w:t>
      </w:r>
      <w:r w:rsidR="00965234" w:rsidRPr="00BD1A26">
        <w:rPr>
          <w:snapToGrid w:val="0"/>
          <w:sz w:val="26"/>
          <w:szCs w:val="26"/>
          <w:lang w:eastAsia="ar-SA"/>
        </w:rPr>
        <w:t xml:space="preserve">have an important and </w:t>
      </w:r>
      <w:r w:rsidR="00C71D1D" w:rsidRPr="00BD1A26">
        <w:rPr>
          <w:snapToGrid w:val="0"/>
          <w:sz w:val="26"/>
          <w:szCs w:val="26"/>
          <w:lang w:eastAsia="ar-SA"/>
        </w:rPr>
        <w:t xml:space="preserve">key </w:t>
      </w:r>
      <w:r w:rsidR="00965234" w:rsidRPr="00BD1A26">
        <w:rPr>
          <w:snapToGrid w:val="0"/>
          <w:sz w:val="26"/>
          <w:szCs w:val="26"/>
          <w:lang w:eastAsia="ar-SA"/>
        </w:rPr>
        <w:t>role in</w:t>
      </w:r>
      <w:r w:rsidR="00FC4121" w:rsidRPr="00BD1A26">
        <w:rPr>
          <w:snapToGrid w:val="0"/>
          <w:sz w:val="26"/>
          <w:szCs w:val="26"/>
          <w:lang w:eastAsia="ar-SA"/>
        </w:rPr>
        <w:t xml:space="preserve"> the</w:t>
      </w:r>
      <w:r w:rsidR="00965234" w:rsidRPr="00BD1A26">
        <w:rPr>
          <w:snapToGrid w:val="0"/>
          <w:sz w:val="26"/>
          <w:szCs w:val="26"/>
          <w:lang w:eastAsia="ar-SA"/>
        </w:rPr>
        <w:t xml:space="preserve"> recovery from </w:t>
      </w:r>
      <w:r w:rsidR="00C71D1D" w:rsidRPr="00BD1A26">
        <w:rPr>
          <w:snapToGrid w:val="0"/>
          <w:sz w:val="26"/>
          <w:szCs w:val="26"/>
          <w:lang w:eastAsia="ar-SA"/>
        </w:rPr>
        <w:t>all crises and challenges, of which</w:t>
      </w:r>
      <w:r w:rsidR="00C71D1D" w:rsidRPr="00BD1A26">
        <w:t xml:space="preserve"> </w:t>
      </w:r>
      <w:r w:rsidR="001A19FF" w:rsidRPr="00BD1A26">
        <w:rPr>
          <w:snapToGrid w:val="0"/>
          <w:sz w:val="26"/>
          <w:szCs w:val="26"/>
          <w:lang w:eastAsia="ar-SA"/>
        </w:rPr>
        <w:t xml:space="preserve">the </w:t>
      </w:r>
      <w:r w:rsidR="00C71D1D" w:rsidRPr="00BD1A26">
        <w:rPr>
          <w:snapToGrid w:val="0"/>
          <w:sz w:val="26"/>
          <w:szCs w:val="26"/>
          <w:lang w:eastAsia="ar-SA"/>
        </w:rPr>
        <w:t>most recent COVID</w:t>
      </w:r>
      <w:r w:rsidR="006930EE" w:rsidRPr="00BD1A26">
        <w:rPr>
          <w:snapToGrid w:val="0"/>
          <w:sz w:val="26"/>
          <w:szCs w:val="26"/>
          <w:lang w:eastAsia="ar-SA"/>
        </w:rPr>
        <w:t>-</w:t>
      </w:r>
      <w:r w:rsidR="00C71D1D" w:rsidRPr="00BD1A26">
        <w:rPr>
          <w:snapToGrid w:val="0"/>
          <w:sz w:val="26"/>
          <w:szCs w:val="26"/>
          <w:lang w:eastAsia="ar-SA"/>
        </w:rPr>
        <w:t>19</w:t>
      </w:r>
      <w:r w:rsidR="006930EE" w:rsidRPr="00BD1A26">
        <w:rPr>
          <w:snapToGrid w:val="0"/>
          <w:sz w:val="26"/>
          <w:szCs w:val="26"/>
          <w:lang w:eastAsia="ar-SA"/>
        </w:rPr>
        <w:t xml:space="preserve"> </w:t>
      </w:r>
      <w:r w:rsidR="001A19FF" w:rsidRPr="00BD1A26">
        <w:rPr>
          <w:snapToGrid w:val="0"/>
          <w:sz w:val="26"/>
          <w:szCs w:val="26"/>
          <w:lang w:eastAsia="ar-SA"/>
        </w:rPr>
        <w:t>pandemic</w:t>
      </w:r>
      <w:r w:rsidR="00E67C94" w:rsidRPr="00BD1A26">
        <w:rPr>
          <w:snapToGrid w:val="0"/>
          <w:sz w:val="26"/>
          <w:szCs w:val="26"/>
          <w:lang w:eastAsia="ar-SA"/>
        </w:rPr>
        <w:t xml:space="preserve">. </w:t>
      </w:r>
      <w:proofErr w:type="gramStart"/>
      <w:r w:rsidR="00E67C94" w:rsidRPr="00BD1A26">
        <w:rPr>
          <w:snapToGrid w:val="0"/>
          <w:sz w:val="26"/>
          <w:szCs w:val="26"/>
          <w:lang w:eastAsia="ar-SA"/>
        </w:rPr>
        <w:t xml:space="preserve">To that </w:t>
      </w:r>
      <w:r w:rsidR="00A876F1" w:rsidRPr="00BD1A26">
        <w:rPr>
          <w:snapToGrid w:val="0"/>
          <w:sz w:val="26"/>
          <w:szCs w:val="26"/>
          <w:lang w:eastAsia="ar-SA"/>
        </w:rPr>
        <w:t>end, the</w:t>
      </w:r>
      <w:r w:rsidRPr="00BD1A26">
        <w:rPr>
          <w:snapToGrid w:val="0"/>
          <w:sz w:val="26"/>
          <w:szCs w:val="26"/>
          <w:lang w:eastAsia="ar-SA"/>
        </w:rPr>
        <w:t xml:space="preserve"> UN announced that</w:t>
      </w:r>
      <w:r w:rsidR="00E67C94" w:rsidRPr="00BD1A26">
        <w:rPr>
          <w:snapToGrid w:val="0"/>
          <w:sz w:val="26"/>
          <w:szCs w:val="26"/>
          <w:lang w:eastAsia="ar-SA"/>
        </w:rPr>
        <w:t xml:space="preserve"> </w:t>
      </w:r>
      <w:r w:rsidR="00965234" w:rsidRPr="00BD1A26">
        <w:rPr>
          <w:snapToGrid w:val="0"/>
          <w:sz w:val="26"/>
          <w:szCs w:val="26"/>
          <w:lang w:eastAsia="ar-SA"/>
        </w:rPr>
        <w:t xml:space="preserve">this year's </w:t>
      </w:r>
      <w:r w:rsidR="00FC4121" w:rsidRPr="00BD1A26">
        <w:rPr>
          <w:snapToGrid w:val="0"/>
          <w:sz w:val="26"/>
          <w:szCs w:val="26"/>
          <w:lang w:eastAsia="ar-SA"/>
        </w:rPr>
        <w:t>anniversary</w:t>
      </w:r>
      <w:r w:rsidR="00965234" w:rsidRPr="00BD1A26">
        <w:rPr>
          <w:snapToGrid w:val="0"/>
          <w:sz w:val="26"/>
          <w:szCs w:val="26"/>
          <w:lang w:eastAsia="ar-SA"/>
        </w:rPr>
        <w:t xml:space="preserve"> is intended to highlight the participation of </w:t>
      </w:r>
      <w:r w:rsidR="009D4A31" w:rsidRPr="00BD1A26">
        <w:rPr>
          <w:snapToGrid w:val="0"/>
          <w:sz w:val="26"/>
          <w:szCs w:val="26"/>
          <w:lang w:eastAsia="ar-SA"/>
        </w:rPr>
        <w:t xml:space="preserve">the </w:t>
      </w:r>
      <w:r w:rsidR="00FC4121" w:rsidRPr="00BD1A26">
        <w:rPr>
          <w:snapToGrid w:val="0"/>
          <w:sz w:val="26"/>
          <w:szCs w:val="26"/>
          <w:lang w:eastAsia="ar-SA"/>
        </w:rPr>
        <w:t xml:space="preserve">youth </w:t>
      </w:r>
      <w:r w:rsidR="00965234" w:rsidRPr="00BD1A26">
        <w:rPr>
          <w:snapToGrid w:val="0"/>
          <w:sz w:val="26"/>
          <w:szCs w:val="26"/>
          <w:lang w:eastAsia="ar-SA"/>
        </w:rPr>
        <w:t xml:space="preserve">and motivate them to work and </w:t>
      </w:r>
      <w:r w:rsidR="00FC4121" w:rsidRPr="00BD1A26">
        <w:rPr>
          <w:snapToGrid w:val="0"/>
          <w:sz w:val="26"/>
          <w:szCs w:val="26"/>
          <w:lang w:eastAsia="ar-SA"/>
        </w:rPr>
        <w:t>engage</w:t>
      </w:r>
      <w:r w:rsidR="00965234" w:rsidRPr="00BD1A26">
        <w:rPr>
          <w:snapToGrid w:val="0"/>
          <w:sz w:val="26"/>
          <w:szCs w:val="26"/>
          <w:lang w:eastAsia="ar-SA"/>
        </w:rPr>
        <w:t xml:space="preserve"> in the </w:t>
      </w:r>
      <w:r w:rsidRPr="00BD1A26">
        <w:rPr>
          <w:snapToGrid w:val="0"/>
          <w:sz w:val="26"/>
          <w:szCs w:val="26"/>
          <w:lang w:eastAsia="ar-SA"/>
        </w:rPr>
        <w:t xml:space="preserve">local, regional and </w:t>
      </w:r>
      <w:r w:rsidR="00FC4121" w:rsidRPr="00BD1A26">
        <w:rPr>
          <w:snapToGrid w:val="0"/>
          <w:sz w:val="26"/>
          <w:szCs w:val="26"/>
          <w:lang w:eastAsia="ar-SA"/>
        </w:rPr>
        <w:t xml:space="preserve">global movements </w:t>
      </w:r>
      <w:r w:rsidR="00E67C94" w:rsidRPr="00BD1A26">
        <w:rPr>
          <w:snapToGrid w:val="0"/>
          <w:sz w:val="26"/>
          <w:szCs w:val="26"/>
          <w:lang w:eastAsia="ar-SA"/>
        </w:rPr>
        <w:t xml:space="preserve">under </w:t>
      </w:r>
      <w:r w:rsidR="00FC4121" w:rsidRPr="00BD1A26">
        <w:rPr>
          <w:snapToGrid w:val="0"/>
          <w:sz w:val="26"/>
          <w:szCs w:val="26"/>
          <w:lang w:eastAsia="ar-SA"/>
        </w:rPr>
        <w:t>the theme “Youth Engagement for Global Action</w:t>
      </w:r>
      <w:r w:rsidRPr="00BD1A26">
        <w:rPr>
          <w:snapToGrid w:val="0"/>
          <w:sz w:val="26"/>
          <w:szCs w:val="26"/>
          <w:lang w:eastAsia="ar-SA"/>
        </w:rPr>
        <w:t>”, in addition to conclud</w:t>
      </w:r>
      <w:r w:rsidR="00AF6780" w:rsidRPr="00BD1A26">
        <w:rPr>
          <w:snapToGrid w:val="0"/>
          <w:sz w:val="26"/>
          <w:szCs w:val="26"/>
          <w:lang w:eastAsia="ar-SA"/>
        </w:rPr>
        <w:t>ing</w:t>
      </w:r>
      <w:r w:rsidRPr="00BD1A26">
        <w:rPr>
          <w:snapToGrid w:val="0"/>
          <w:sz w:val="26"/>
          <w:szCs w:val="26"/>
          <w:lang w:eastAsia="ar-SA"/>
        </w:rPr>
        <w:t xml:space="preserve"> morals and lessons learned in order to promote their presentation and participation in the </w:t>
      </w:r>
      <w:r w:rsidR="00C71D1D" w:rsidRPr="00BD1A26">
        <w:rPr>
          <w:snapToGrid w:val="0"/>
          <w:sz w:val="26"/>
          <w:szCs w:val="26"/>
          <w:lang w:eastAsia="ar-SA"/>
        </w:rPr>
        <w:t>different social, economic and political issues.</w:t>
      </w:r>
      <w:proofErr w:type="gramEnd"/>
      <w:r w:rsidR="00C71D1D" w:rsidRPr="00BD1A26">
        <w:rPr>
          <w:snapToGrid w:val="0"/>
          <w:sz w:val="26"/>
          <w:szCs w:val="26"/>
          <w:lang w:eastAsia="ar-SA"/>
        </w:rPr>
        <w:t xml:space="preserve"> </w:t>
      </w:r>
    </w:p>
    <w:p w:rsidR="00675647" w:rsidRPr="00BD1A26" w:rsidRDefault="00675647" w:rsidP="00675647">
      <w:pPr>
        <w:pStyle w:val="xmsonormal"/>
        <w:bidi/>
        <w:spacing w:before="0" w:beforeAutospacing="0" w:after="0" w:afterAutospacing="0"/>
        <w:jc w:val="right"/>
        <w:rPr>
          <w:snapToGrid w:val="0"/>
          <w:sz w:val="16"/>
          <w:szCs w:val="16"/>
          <w:lang w:eastAsia="ar-SA"/>
        </w:rPr>
      </w:pPr>
    </w:p>
    <w:p w:rsidR="00675647" w:rsidRPr="00BD1A26" w:rsidRDefault="00675647" w:rsidP="00675647">
      <w:pPr>
        <w:bidi w:val="0"/>
        <w:jc w:val="both"/>
        <w:rPr>
          <w:snapToGrid w:val="0"/>
          <w:sz w:val="26"/>
          <w:szCs w:val="26"/>
          <w:rtl/>
        </w:rPr>
      </w:pPr>
      <w:r w:rsidRPr="00BD1A26">
        <w:rPr>
          <w:snapToGrid w:val="0"/>
          <w:sz w:val="26"/>
          <w:szCs w:val="26"/>
        </w:rPr>
        <w:t xml:space="preserve">The United Nations defines the youth as the individuals in the age group (15-24 years) with the possibility of adjusting this category according to the specificity </w:t>
      </w:r>
      <w:r w:rsidR="00C71D1D" w:rsidRPr="00BD1A26">
        <w:rPr>
          <w:snapToGrid w:val="0"/>
          <w:sz w:val="26"/>
          <w:szCs w:val="26"/>
        </w:rPr>
        <w:t xml:space="preserve">and need </w:t>
      </w:r>
      <w:r w:rsidRPr="00BD1A26">
        <w:rPr>
          <w:snapToGrid w:val="0"/>
          <w:sz w:val="26"/>
          <w:szCs w:val="26"/>
        </w:rPr>
        <w:t xml:space="preserve">of each country. In this press release, the Palestinian Central Bureau of Statistics (PCBS) considered the youth </w:t>
      </w:r>
      <w:r w:rsidR="006930EE" w:rsidRPr="00BD1A26">
        <w:rPr>
          <w:snapToGrid w:val="0"/>
          <w:sz w:val="26"/>
          <w:szCs w:val="26"/>
        </w:rPr>
        <w:t>in</w:t>
      </w:r>
      <w:r w:rsidR="00C71D1D" w:rsidRPr="00BD1A26">
        <w:rPr>
          <w:snapToGrid w:val="0"/>
          <w:sz w:val="26"/>
          <w:szCs w:val="26"/>
        </w:rPr>
        <w:t xml:space="preserve"> Palestine </w:t>
      </w:r>
      <w:r w:rsidRPr="00BD1A26">
        <w:rPr>
          <w:snapToGrid w:val="0"/>
          <w:sz w:val="26"/>
          <w:szCs w:val="26"/>
        </w:rPr>
        <w:t>as the individuals in the age group (18-29 years).</w:t>
      </w:r>
    </w:p>
    <w:p w:rsidR="00546656" w:rsidRPr="00BD1A26" w:rsidRDefault="00546656" w:rsidP="00546656">
      <w:pPr>
        <w:bidi w:val="0"/>
        <w:jc w:val="both"/>
        <w:rPr>
          <w:rFonts w:asciiTheme="majorBidi" w:hAnsiTheme="majorBidi" w:cstheme="majorBidi"/>
          <w:snapToGrid w:val="0"/>
          <w:sz w:val="16"/>
          <w:szCs w:val="16"/>
          <w:rtl/>
          <w:lang w:eastAsia="en-US"/>
        </w:rPr>
      </w:pPr>
    </w:p>
    <w:p w:rsidR="00546656" w:rsidRPr="00BD1A26" w:rsidRDefault="00FC4121" w:rsidP="007D3A72">
      <w:pPr>
        <w:bidi w:val="0"/>
        <w:jc w:val="both"/>
        <w:rPr>
          <w:rFonts w:asciiTheme="majorBidi" w:hAnsiTheme="majorBidi" w:cstheme="majorBidi"/>
          <w:b/>
          <w:bCs/>
          <w:snapToGrid w:val="0"/>
          <w:sz w:val="26"/>
          <w:szCs w:val="26"/>
          <w:rtl/>
          <w:lang w:eastAsia="en-US"/>
        </w:rPr>
      </w:pPr>
      <w:r w:rsidRPr="00BD1A26">
        <w:rPr>
          <w:rFonts w:asciiTheme="majorBidi" w:hAnsiTheme="majorBidi" w:cstheme="majorBidi"/>
          <w:b/>
          <w:bCs/>
          <w:snapToGrid w:val="0"/>
          <w:sz w:val="26"/>
          <w:szCs w:val="26"/>
          <w:lang w:eastAsia="en-US"/>
        </w:rPr>
        <w:t xml:space="preserve">A </w:t>
      </w:r>
      <w:r w:rsidR="007D3A72" w:rsidRPr="007D3A72">
        <w:rPr>
          <w:rFonts w:asciiTheme="majorBidi" w:hAnsiTheme="majorBidi" w:cstheme="majorBidi"/>
          <w:b/>
          <w:bCs/>
          <w:snapToGrid w:val="0"/>
          <w:sz w:val="26"/>
          <w:szCs w:val="26"/>
          <w:lang w:eastAsia="en-US"/>
        </w:rPr>
        <w:t>Youth</w:t>
      </w:r>
      <w:r w:rsidR="007D3A72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 </w:t>
      </w:r>
      <w:r w:rsidRPr="00BD1A26">
        <w:rPr>
          <w:rFonts w:asciiTheme="majorBidi" w:hAnsiTheme="majorBidi" w:cstheme="majorBidi"/>
          <w:b/>
          <w:bCs/>
          <w:snapToGrid w:val="0"/>
          <w:sz w:val="26"/>
          <w:szCs w:val="26"/>
          <w:lang w:eastAsia="en-US"/>
        </w:rPr>
        <w:t>Society</w:t>
      </w:r>
    </w:p>
    <w:p w:rsidR="00054720" w:rsidRPr="00BD1A26" w:rsidRDefault="00D20B3A" w:rsidP="007D3A72">
      <w:pPr>
        <w:bidi w:val="0"/>
        <w:jc w:val="both"/>
        <w:rPr>
          <w:rFonts w:asciiTheme="majorBidi" w:hAnsiTheme="majorBidi" w:cstheme="majorBidi"/>
          <w:snapToGrid w:val="0"/>
          <w:sz w:val="26"/>
          <w:szCs w:val="26"/>
          <w:lang w:eastAsia="en-US"/>
        </w:rPr>
      </w:pP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The percentage of youth (</w:t>
      </w:r>
      <w:r w:rsidR="00507367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18</w:t>
      </w: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-29 years) in Palestine was about </w:t>
      </w:r>
      <w:r w:rsidR="008A2A1D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22</w:t>
      </w: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% </w:t>
      </w:r>
      <w:r w:rsidR="006D5AC2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(1.16 million) </w:t>
      </w: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of the total population </w:t>
      </w:r>
      <w:r w:rsidR="00725B83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in mid </w:t>
      </w:r>
      <w:r w:rsidR="00C71D1D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- </w:t>
      </w:r>
      <w:r w:rsidR="001A19FF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2021</w:t>
      </w:r>
      <w:r w:rsidR="006D5AC2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 (</w:t>
      </w:r>
      <w:r w:rsidR="00157E18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22.3</w:t>
      </w:r>
      <w:r w:rsidR="00725B83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% in the West Bank and </w:t>
      </w:r>
      <w:r w:rsidR="00157E18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21.8</w:t>
      </w:r>
      <w:r w:rsidR="008A2A1D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% </w:t>
      </w:r>
      <w:r w:rsidR="00684031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in </w:t>
      </w:r>
      <w:r w:rsidR="00725B83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Gaza Strip</w:t>
      </w:r>
      <w:r w:rsidR="006D5AC2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).</w:t>
      </w:r>
      <w:r w:rsidR="00E64193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 </w:t>
      </w:r>
      <w:r w:rsidR="006D5AC2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>Whilst</w:t>
      </w:r>
      <w:r w:rsidR="00E64193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 the sex ratio was 105 males per 100 females.</w:t>
      </w:r>
    </w:p>
    <w:p w:rsidR="00157E18" w:rsidRPr="008E1D13" w:rsidRDefault="00157E18" w:rsidP="00157E18">
      <w:pPr>
        <w:bidi w:val="0"/>
        <w:jc w:val="both"/>
        <w:rPr>
          <w:rFonts w:asciiTheme="majorBidi" w:hAnsiTheme="majorBidi" w:cstheme="majorBidi"/>
          <w:snapToGrid w:val="0"/>
          <w:sz w:val="16"/>
          <w:szCs w:val="16"/>
          <w:lang w:eastAsia="en-US"/>
        </w:rPr>
      </w:pPr>
    </w:p>
    <w:p w:rsidR="00157E18" w:rsidRPr="00BD1A26" w:rsidRDefault="00507E31" w:rsidP="00157E1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  <w:lang w:eastAsia="en-US"/>
        </w:rPr>
        <w:t>Disappearance</w:t>
      </w:r>
      <w:r w:rsidR="006D5AC2" w:rsidRPr="00BD1A26">
        <w:rPr>
          <w:rFonts w:asciiTheme="majorBid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157E18" w:rsidRPr="00BD1A26">
        <w:rPr>
          <w:rFonts w:asciiTheme="majorBidi" w:hAnsiTheme="majorBidi" w:cstheme="majorBidi"/>
          <w:b/>
          <w:bCs/>
          <w:sz w:val="26"/>
          <w:szCs w:val="26"/>
          <w:lang w:eastAsia="en-US"/>
        </w:rPr>
        <w:t xml:space="preserve">of illiteracy among the youth </w:t>
      </w:r>
    </w:p>
    <w:p w:rsidR="00157E18" w:rsidRPr="00BD1A26" w:rsidRDefault="00157E18" w:rsidP="00506DC5">
      <w:pPr>
        <w:bidi w:val="0"/>
        <w:jc w:val="both"/>
        <w:rPr>
          <w:rFonts w:asciiTheme="majorBidi" w:hAnsiTheme="majorBidi" w:cstheme="majorBidi"/>
          <w:snapToGrid w:val="0"/>
          <w:sz w:val="26"/>
          <w:szCs w:val="26"/>
          <w:lang w:eastAsia="en-US"/>
        </w:rPr>
      </w:pP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The illiteracy rate among </w:t>
      </w:r>
      <w:r w:rsidR="006930EE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the </w:t>
      </w: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youth (18-29 years) in Palestine for 2020 decreased to about 0.8% (0.9% in the West Bank and 0.7% in Gaza Strip), while it was 1.1% </w:t>
      </w:r>
      <w:r w:rsidR="003B70C3"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in 2007 </w:t>
      </w:r>
      <w:r w:rsidRPr="00BD1A26">
        <w:rPr>
          <w:rFonts w:asciiTheme="majorBidi" w:hAnsiTheme="majorBidi" w:cstheme="majorBidi"/>
          <w:snapToGrid w:val="0"/>
          <w:sz w:val="26"/>
          <w:szCs w:val="26"/>
          <w:lang w:eastAsia="en-US"/>
        </w:rPr>
        <w:t xml:space="preserve">(1.1% in the West Bank and 1.2% in Gaza Strip). </w:t>
      </w:r>
    </w:p>
    <w:p w:rsidR="00FC4121" w:rsidRPr="00BD1A26" w:rsidRDefault="00FC4121" w:rsidP="00FC4121">
      <w:pPr>
        <w:bidi w:val="0"/>
        <w:rPr>
          <w:rFonts w:asciiTheme="majorBidi" w:hAnsiTheme="majorBidi" w:cstheme="majorBidi"/>
          <w:sz w:val="16"/>
          <w:szCs w:val="16"/>
          <w:lang w:eastAsia="en-US"/>
        </w:rPr>
      </w:pPr>
    </w:p>
    <w:p w:rsidR="00B553ED" w:rsidRPr="00BD1A26" w:rsidRDefault="00B553ED" w:rsidP="003B70C3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bookmarkStart w:id="0" w:name="OLE_LINK1"/>
      <w:bookmarkStart w:id="1" w:name="OLE_LINK2"/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High rates of </w:t>
      </w:r>
      <w:r w:rsidR="007D3A72">
        <w:rPr>
          <w:rFonts w:asciiTheme="majorBidi" w:hAnsiTheme="majorBidi" w:cstheme="majorBidi"/>
          <w:b/>
          <w:bCs/>
          <w:sz w:val="26"/>
          <w:szCs w:val="26"/>
        </w:rPr>
        <w:t xml:space="preserve">youth 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people with higher education degrees </w:t>
      </w:r>
      <w:r w:rsidR="003B70C3" w:rsidRPr="00BD1A26">
        <w:rPr>
          <w:rFonts w:asciiTheme="majorBidi" w:hAnsiTheme="majorBidi" w:cstheme="majorBidi"/>
          <w:b/>
          <w:bCs/>
          <w:sz w:val="26"/>
          <w:szCs w:val="26"/>
        </w:rPr>
        <w:t>and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high unemployment rates </w:t>
      </w:r>
    </w:p>
    <w:p w:rsidR="00B553ED" w:rsidRPr="00BD1A26" w:rsidRDefault="00B553ED" w:rsidP="000F20A9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sz w:val="26"/>
          <w:szCs w:val="26"/>
        </w:rPr>
        <w:t xml:space="preserve">Education is the real investment for Palestinians;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given </w:t>
      </w:r>
      <w:r w:rsidRPr="00BD1A26">
        <w:rPr>
          <w:rFonts w:asciiTheme="majorBidi" w:hAnsiTheme="majorBidi" w:cstheme="majorBidi"/>
          <w:sz w:val="26"/>
          <w:szCs w:val="26"/>
        </w:rPr>
        <w:t>its importance on the individual and social levels</w:t>
      </w:r>
      <w:r w:rsidR="003B70C3" w:rsidRPr="00BD1A26">
        <w:rPr>
          <w:rFonts w:asciiTheme="majorBidi" w:hAnsiTheme="majorBidi" w:cstheme="majorBidi"/>
          <w:sz w:val="26"/>
          <w:szCs w:val="26"/>
        </w:rPr>
        <w:t>.</w:t>
      </w:r>
      <w:r w:rsidR="00A92E67" w:rsidRPr="00BD1A26">
        <w:rPr>
          <w:rFonts w:asciiTheme="majorBidi" w:hAnsiTheme="majorBidi" w:cstheme="majorBidi"/>
          <w:sz w:val="26"/>
          <w:szCs w:val="26"/>
        </w:rPr>
        <w:t xml:space="preserve"> Hence, </w:t>
      </w:r>
      <w:r w:rsidRPr="00BD1A26">
        <w:rPr>
          <w:rFonts w:asciiTheme="majorBidi" w:hAnsiTheme="majorBidi" w:cstheme="majorBidi"/>
          <w:sz w:val="26"/>
          <w:szCs w:val="26"/>
        </w:rPr>
        <w:t xml:space="preserve">data for 2020 indicate that out of every 100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="003B70C3" w:rsidRPr="00BD1A26">
        <w:rPr>
          <w:rFonts w:asciiTheme="majorBidi" w:hAnsiTheme="majorBidi" w:cstheme="majorBidi"/>
          <w:sz w:val="26"/>
          <w:szCs w:val="26"/>
        </w:rPr>
        <w:t>males</w:t>
      </w:r>
      <w:r w:rsidRPr="00BD1A26">
        <w:rPr>
          <w:rFonts w:asciiTheme="majorBidi" w:hAnsiTheme="majorBidi" w:cstheme="majorBidi"/>
          <w:sz w:val="26"/>
          <w:szCs w:val="26"/>
        </w:rPr>
        <w:t xml:space="preserve"> and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females </w:t>
      </w:r>
      <w:r w:rsidRPr="00BD1A26">
        <w:rPr>
          <w:rFonts w:asciiTheme="majorBidi" w:hAnsiTheme="majorBidi" w:cstheme="majorBidi"/>
          <w:sz w:val="26"/>
          <w:szCs w:val="26"/>
        </w:rPr>
        <w:t xml:space="preserve">aged 18-29 years,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there are </w:t>
      </w:r>
      <w:r w:rsidRPr="00BD1A26">
        <w:rPr>
          <w:rFonts w:asciiTheme="majorBidi" w:hAnsiTheme="majorBidi" w:cstheme="majorBidi"/>
          <w:sz w:val="26"/>
          <w:szCs w:val="26"/>
        </w:rPr>
        <w:t xml:space="preserve">18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youth who obtained </w:t>
      </w:r>
      <w:r w:rsidRPr="00BD1A26">
        <w:rPr>
          <w:rFonts w:asciiTheme="majorBidi" w:hAnsiTheme="majorBidi" w:cstheme="majorBidi"/>
          <w:sz w:val="26"/>
          <w:szCs w:val="26"/>
        </w:rPr>
        <w:t>a bachelor’s degree or higher</w:t>
      </w:r>
      <w:r w:rsidR="00A92E67" w:rsidRPr="00BD1A26">
        <w:rPr>
          <w:rFonts w:asciiTheme="majorBidi" w:hAnsiTheme="majorBidi" w:cstheme="majorBidi"/>
          <w:sz w:val="26"/>
          <w:szCs w:val="26"/>
        </w:rPr>
        <w:t>. P</w:t>
      </w:r>
      <w:r w:rsidRPr="00BD1A26">
        <w:rPr>
          <w:rFonts w:asciiTheme="majorBidi" w:hAnsiTheme="majorBidi" w:cstheme="majorBidi"/>
          <w:sz w:val="26"/>
          <w:szCs w:val="26"/>
        </w:rPr>
        <w:t xml:space="preserve">erhaps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females </w:t>
      </w:r>
      <w:r w:rsidRPr="00BD1A26">
        <w:rPr>
          <w:rFonts w:asciiTheme="majorBidi" w:hAnsiTheme="majorBidi" w:cstheme="majorBidi"/>
          <w:sz w:val="26"/>
          <w:szCs w:val="26"/>
        </w:rPr>
        <w:t xml:space="preserve">are the most fortunate, as 23 out of every 100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="003B70C3" w:rsidRPr="00BD1A26">
        <w:rPr>
          <w:rFonts w:asciiTheme="majorBidi" w:hAnsiTheme="majorBidi" w:cstheme="majorBidi"/>
          <w:sz w:val="26"/>
          <w:szCs w:val="26"/>
        </w:rPr>
        <w:t>females obtained</w:t>
      </w:r>
      <w:r w:rsidRPr="00BD1A26">
        <w:rPr>
          <w:rFonts w:asciiTheme="majorBidi" w:hAnsiTheme="majorBidi" w:cstheme="majorBidi"/>
          <w:sz w:val="26"/>
          <w:szCs w:val="26"/>
        </w:rPr>
        <w:t xml:space="preserve"> a bachelor’s degree or higher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Pr="00BD1A26">
        <w:rPr>
          <w:rFonts w:asciiTheme="majorBidi" w:hAnsiTheme="majorBidi" w:cstheme="majorBidi"/>
          <w:sz w:val="26"/>
          <w:szCs w:val="26"/>
        </w:rPr>
        <w:t xml:space="preserve">compared to 13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Pr="00BD1A26">
        <w:rPr>
          <w:rFonts w:asciiTheme="majorBidi" w:hAnsiTheme="majorBidi" w:cstheme="majorBidi"/>
          <w:sz w:val="26"/>
          <w:szCs w:val="26"/>
        </w:rPr>
        <w:t xml:space="preserve">males. On the other hand, unemployment rates constitute the biggest challenge for </w:t>
      </w:r>
      <w:r w:rsidR="00506DC5" w:rsidRPr="00BD1A26">
        <w:rPr>
          <w:rFonts w:asciiTheme="majorBidi" w:hAnsiTheme="majorBidi" w:cstheme="majorBidi"/>
          <w:sz w:val="26"/>
          <w:szCs w:val="26"/>
        </w:rPr>
        <w:t xml:space="preserve">the </w:t>
      </w:r>
      <w:r w:rsidR="003B70C3" w:rsidRPr="00BD1A26">
        <w:rPr>
          <w:rFonts w:asciiTheme="majorBidi" w:hAnsiTheme="majorBidi" w:cstheme="majorBidi"/>
          <w:sz w:val="26"/>
          <w:szCs w:val="26"/>
        </w:rPr>
        <w:t>youth</w:t>
      </w:r>
      <w:r w:rsidRPr="00BD1A26">
        <w:rPr>
          <w:rFonts w:asciiTheme="majorBidi" w:hAnsiTheme="majorBidi" w:cstheme="majorBidi"/>
          <w:sz w:val="26"/>
          <w:szCs w:val="26"/>
        </w:rPr>
        <w:t>, as these rates reached 64% among females and 33% among males, and were the highest in Gaza Strip compared to the West Bank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 (</w:t>
      </w:r>
      <w:r w:rsidRPr="00BD1A26">
        <w:rPr>
          <w:rFonts w:asciiTheme="majorBidi" w:hAnsiTheme="majorBidi" w:cstheme="majorBidi"/>
          <w:sz w:val="26"/>
          <w:szCs w:val="26"/>
        </w:rPr>
        <w:t>67% and 24% respectively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). </w:t>
      </w:r>
      <w:r w:rsidRPr="00BD1A26">
        <w:rPr>
          <w:rFonts w:asciiTheme="majorBidi" w:hAnsiTheme="majorBidi" w:cstheme="majorBidi"/>
          <w:sz w:val="26"/>
          <w:szCs w:val="26"/>
        </w:rPr>
        <w:t xml:space="preserve">Perhaps the highest rates of unemployment among </w:t>
      </w:r>
      <w:r w:rsidR="00506DC5" w:rsidRPr="00BD1A26">
        <w:rPr>
          <w:rFonts w:asciiTheme="majorBidi" w:hAnsiTheme="majorBidi" w:cstheme="majorBidi"/>
          <w:sz w:val="26"/>
          <w:szCs w:val="26"/>
        </w:rPr>
        <w:t xml:space="preserve">the </w:t>
      </w:r>
      <w:r w:rsidR="003B70C3" w:rsidRPr="00BD1A26">
        <w:rPr>
          <w:rFonts w:asciiTheme="majorBidi" w:hAnsiTheme="majorBidi" w:cstheme="majorBidi"/>
          <w:sz w:val="26"/>
          <w:szCs w:val="26"/>
        </w:rPr>
        <w:t>youth</w:t>
      </w:r>
      <w:r w:rsidRPr="00BD1A26">
        <w:rPr>
          <w:rFonts w:asciiTheme="majorBidi" w:hAnsiTheme="majorBidi" w:cstheme="majorBidi"/>
          <w:sz w:val="26"/>
          <w:szCs w:val="26"/>
        </w:rPr>
        <w:t xml:space="preserve"> aged 18-29 years </w:t>
      </w:r>
      <w:proofErr w:type="gramStart"/>
      <w:r w:rsidRPr="00BD1A26">
        <w:rPr>
          <w:rFonts w:asciiTheme="majorBidi" w:hAnsiTheme="majorBidi" w:cstheme="majorBidi"/>
          <w:sz w:val="26"/>
          <w:szCs w:val="26"/>
        </w:rPr>
        <w:t>were recorded</w:t>
      </w:r>
      <w:proofErr w:type="gramEnd"/>
      <w:r w:rsidRPr="00BD1A26">
        <w:rPr>
          <w:rFonts w:asciiTheme="majorBidi" w:hAnsiTheme="majorBidi" w:cstheme="majorBidi"/>
          <w:sz w:val="26"/>
          <w:szCs w:val="26"/>
        </w:rPr>
        <w:t xml:space="preserve"> among graduates, including those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holding </w:t>
      </w:r>
      <w:r w:rsidRPr="00BD1A26">
        <w:rPr>
          <w:rFonts w:asciiTheme="majorBidi" w:hAnsiTheme="majorBidi" w:cstheme="majorBidi"/>
          <w:sz w:val="26"/>
          <w:szCs w:val="26"/>
        </w:rPr>
        <w:t>an intermediate diploma or higher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 (</w:t>
      </w:r>
      <w:r w:rsidRPr="00BD1A26">
        <w:rPr>
          <w:rFonts w:asciiTheme="majorBidi" w:hAnsiTheme="majorBidi" w:cstheme="majorBidi"/>
          <w:sz w:val="26"/>
          <w:szCs w:val="26"/>
        </w:rPr>
        <w:t>54%</w:t>
      </w:r>
      <w:r w:rsidR="003B70C3" w:rsidRPr="00BD1A26">
        <w:rPr>
          <w:rFonts w:asciiTheme="majorBidi" w:hAnsiTheme="majorBidi" w:cstheme="majorBidi"/>
          <w:sz w:val="26"/>
          <w:szCs w:val="26"/>
        </w:rPr>
        <w:t>)</w:t>
      </w:r>
      <w:r w:rsidRPr="00BD1A26">
        <w:rPr>
          <w:rFonts w:asciiTheme="majorBidi" w:hAnsiTheme="majorBidi" w:cstheme="majorBidi"/>
          <w:sz w:val="26"/>
          <w:szCs w:val="26"/>
        </w:rPr>
        <w:t xml:space="preserve"> with a clear difference between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Pr="00BD1A26">
        <w:rPr>
          <w:rFonts w:asciiTheme="majorBidi" w:hAnsiTheme="majorBidi" w:cstheme="majorBidi"/>
          <w:sz w:val="26"/>
          <w:szCs w:val="26"/>
        </w:rPr>
        <w:t>males and females, 39% and 69% respectively.</w:t>
      </w:r>
    </w:p>
    <w:p w:rsidR="00B553ED" w:rsidRPr="008E1D13" w:rsidRDefault="00B553ED" w:rsidP="00B553ED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1C55A8" w:rsidRPr="00BD1A26" w:rsidRDefault="001C55A8" w:rsidP="003B70C3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About 139 thousand </w:t>
      </w:r>
      <w:r w:rsidR="003B70C3" w:rsidRPr="00BD1A26">
        <w:rPr>
          <w:rFonts w:asciiTheme="majorBidi" w:hAnsiTheme="majorBidi" w:cstheme="majorBidi"/>
          <w:b/>
          <w:bCs/>
          <w:sz w:val="26"/>
          <w:szCs w:val="26"/>
        </w:rPr>
        <w:t>youth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gramStart"/>
      <w:r w:rsidR="003B70C3" w:rsidRPr="00BD1A26">
        <w:rPr>
          <w:rFonts w:asciiTheme="majorBidi" w:hAnsiTheme="majorBidi" w:cstheme="majorBidi"/>
          <w:b/>
          <w:bCs/>
          <w:sz w:val="26"/>
          <w:szCs w:val="26"/>
        </w:rPr>
        <w:t>are employed</w:t>
      </w:r>
      <w:proofErr w:type="gramEnd"/>
      <w:r w:rsidR="003B70C3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>in the informal sector</w:t>
      </w:r>
    </w:p>
    <w:p w:rsidR="001C55A8" w:rsidRPr="00BD1A26" w:rsidRDefault="001C55A8" w:rsidP="000F20A9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sz w:val="26"/>
          <w:szCs w:val="26"/>
        </w:rPr>
        <w:t xml:space="preserve">The number of </w:t>
      </w:r>
      <w:r w:rsidR="000F20A9" w:rsidRPr="00BD1A26">
        <w:rPr>
          <w:rFonts w:asciiTheme="majorBidi" w:hAnsiTheme="majorBidi" w:cstheme="majorBidi"/>
          <w:sz w:val="26"/>
          <w:szCs w:val="26"/>
        </w:rPr>
        <w:t xml:space="preserve">the employed </w:t>
      </w:r>
      <w:r w:rsidRPr="00BD1A26">
        <w:rPr>
          <w:rFonts w:asciiTheme="majorBidi" w:hAnsiTheme="majorBidi" w:cstheme="majorBidi"/>
          <w:sz w:val="26"/>
          <w:szCs w:val="26"/>
        </w:rPr>
        <w:t xml:space="preserve">youth in the informal sector reached 139,300 </w:t>
      </w:r>
      <w:r w:rsidR="003B70C3" w:rsidRPr="00BD1A26">
        <w:rPr>
          <w:rFonts w:asciiTheme="majorBidi" w:hAnsiTheme="majorBidi" w:cstheme="majorBidi"/>
          <w:sz w:val="26"/>
          <w:szCs w:val="26"/>
        </w:rPr>
        <w:t>employees</w:t>
      </w:r>
      <w:r w:rsidRPr="00BD1A26">
        <w:rPr>
          <w:rFonts w:asciiTheme="majorBidi" w:hAnsiTheme="majorBidi" w:cstheme="majorBidi"/>
          <w:sz w:val="26"/>
          <w:szCs w:val="26"/>
        </w:rPr>
        <w:t xml:space="preserve">, of whom 130,600 were males compared to 8,700 females. The percentage of </w:t>
      </w:r>
      <w:r w:rsidR="000F20A9" w:rsidRPr="00BD1A26">
        <w:rPr>
          <w:rFonts w:asciiTheme="majorBidi" w:hAnsiTheme="majorBidi" w:cstheme="majorBidi"/>
          <w:sz w:val="26"/>
          <w:szCs w:val="26"/>
        </w:rPr>
        <w:t xml:space="preserve">the employed </w:t>
      </w:r>
      <w:r w:rsidRPr="00BD1A26">
        <w:rPr>
          <w:rFonts w:asciiTheme="majorBidi" w:hAnsiTheme="majorBidi" w:cstheme="majorBidi"/>
          <w:sz w:val="26"/>
          <w:szCs w:val="26"/>
        </w:rPr>
        <w:t>youth in this sector represent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s </w:t>
      </w:r>
      <w:r w:rsidRPr="00BD1A26">
        <w:rPr>
          <w:rFonts w:asciiTheme="majorBidi" w:hAnsiTheme="majorBidi" w:cstheme="majorBidi"/>
          <w:sz w:val="26"/>
          <w:szCs w:val="26"/>
        </w:rPr>
        <w:t xml:space="preserve">47% of the total 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employed </w:t>
      </w:r>
      <w:r w:rsidRPr="00BD1A26">
        <w:rPr>
          <w:rFonts w:asciiTheme="majorBidi" w:hAnsiTheme="majorBidi" w:cstheme="majorBidi"/>
          <w:sz w:val="26"/>
          <w:szCs w:val="26"/>
        </w:rPr>
        <w:t>youth in Palestine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. </w:t>
      </w:r>
      <w:proofErr w:type="gramStart"/>
      <w:r w:rsidR="003B70C3" w:rsidRPr="00BD1A26">
        <w:rPr>
          <w:rFonts w:asciiTheme="majorBidi" w:hAnsiTheme="majorBidi" w:cstheme="majorBidi"/>
          <w:sz w:val="26"/>
          <w:szCs w:val="26"/>
        </w:rPr>
        <w:t>Knowingly,</w:t>
      </w:r>
      <w:r w:rsidRPr="00BD1A26">
        <w:rPr>
          <w:rFonts w:asciiTheme="majorBidi" w:hAnsiTheme="majorBidi" w:cstheme="majorBidi"/>
          <w:sz w:val="26"/>
          <w:szCs w:val="26"/>
        </w:rPr>
        <w:t xml:space="preserve"> the percentage of </w:t>
      </w:r>
      <w:r w:rsidR="000F20A9" w:rsidRPr="00BD1A26">
        <w:rPr>
          <w:rFonts w:asciiTheme="majorBidi" w:hAnsiTheme="majorBidi" w:cstheme="majorBidi"/>
          <w:sz w:val="26"/>
          <w:szCs w:val="26"/>
        </w:rPr>
        <w:t xml:space="preserve">the employed </w:t>
      </w:r>
      <w:r w:rsidRPr="00BD1A26">
        <w:rPr>
          <w:rFonts w:asciiTheme="majorBidi" w:hAnsiTheme="majorBidi" w:cstheme="majorBidi"/>
          <w:sz w:val="26"/>
          <w:szCs w:val="26"/>
        </w:rPr>
        <w:t xml:space="preserve">youth in the informal employment in Palestine (meaning </w:t>
      </w:r>
      <w:r w:rsidR="000F20A9" w:rsidRPr="00BD1A26">
        <w:rPr>
          <w:rFonts w:asciiTheme="majorBidi" w:hAnsiTheme="majorBidi" w:cstheme="majorBidi"/>
          <w:sz w:val="26"/>
          <w:szCs w:val="26"/>
        </w:rPr>
        <w:t xml:space="preserve">the employed </w:t>
      </w:r>
      <w:r w:rsidRPr="00BD1A26">
        <w:rPr>
          <w:rFonts w:asciiTheme="majorBidi" w:hAnsiTheme="majorBidi" w:cstheme="majorBidi"/>
          <w:sz w:val="26"/>
          <w:szCs w:val="26"/>
        </w:rPr>
        <w:t xml:space="preserve">youth in the </w:t>
      </w:r>
      <w:r w:rsidR="00507E31" w:rsidRPr="00BD1A26">
        <w:rPr>
          <w:rFonts w:asciiTheme="majorBidi" w:hAnsiTheme="majorBidi" w:cstheme="majorBidi"/>
          <w:sz w:val="26"/>
          <w:szCs w:val="26"/>
        </w:rPr>
        <w:t>informal</w:t>
      </w:r>
      <w:r w:rsidR="003B70C3"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Pr="00BD1A26">
        <w:rPr>
          <w:rFonts w:asciiTheme="majorBidi" w:hAnsiTheme="majorBidi" w:cstheme="majorBidi"/>
          <w:sz w:val="26"/>
          <w:szCs w:val="26"/>
        </w:rPr>
        <w:t xml:space="preserve">sector in addition to wage employees who do not obtain any </w:t>
      </w:r>
      <w:proofErr w:type="spellStart"/>
      <w:r w:rsidRPr="00BD1A26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="003B70C3" w:rsidRPr="00BD1A26">
        <w:rPr>
          <w:rFonts w:asciiTheme="majorBidi" w:hAnsiTheme="majorBidi" w:cstheme="majorBidi"/>
          <w:sz w:val="26"/>
          <w:szCs w:val="26"/>
        </w:rPr>
        <w:t>rights</w:t>
      </w:r>
      <w:r w:rsidRPr="00BD1A26">
        <w:rPr>
          <w:rFonts w:asciiTheme="majorBidi" w:hAnsiTheme="majorBidi" w:cstheme="majorBidi"/>
          <w:sz w:val="26"/>
          <w:szCs w:val="26"/>
        </w:rPr>
        <w:t xml:space="preserve"> including end-of-service / retirement or annual paid leave or paid sick leave) has reached 75% of</w:t>
      </w:r>
      <w:r w:rsidR="000F20A9" w:rsidRPr="00BD1A26">
        <w:rPr>
          <w:rFonts w:asciiTheme="majorBidi" w:hAnsiTheme="majorBidi" w:cstheme="majorBidi"/>
          <w:sz w:val="26"/>
          <w:szCs w:val="26"/>
        </w:rPr>
        <w:t xml:space="preserve"> the</w:t>
      </w:r>
      <w:r w:rsidRPr="00BD1A26">
        <w:rPr>
          <w:rFonts w:asciiTheme="majorBidi" w:hAnsiTheme="majorBidi" w:cstheme="majorBidi"/>
          <w:sz w:val="26"/>
          <w:szCs w:val="26"/>
        </w:rPr>
        <w:t xml:space="preserve"> total</w:t>
      </w:r>
      <w:r w:rsidR="00E848F5">
        <w:rPr>
          <w:rFonts w:asciiTheme="majorBidi" w:hAnsiTheme="majorBidi" w:cstheme="majorBidi"/>
          <w:sz w:val="26"/>
          <w:szCs w:val="26"/>
        </w:rPr>
        <w:t xml:space="preserve"> </w:t>
      </w:r>
      <w:r w:rsidRPr="00BD1A26">
        <w:rPr>
          <w:rFonts w:asciiTheme="majorBidi" w:hAnsiTheme="majorBidi" w:cstheme="majorBidi"/>
          <w:sz w:val="26"/>
          <w:szCs w:val="26"/>
        </w:rPr>
        <w:t>employed youth</w:t>
      </w:r>
      <w:r w:rsidR="009A7610" w:rsidRPr="00BD1A26">
        <w:rPr>
          <w:rFonts w:asciiTheme="majorBidi" w:hAnsiTheme="majorBidi" w:cstheme="majorBidi"/>
          <w:sz w:val="26"/>
          <w:szCs w:val="26"/>
        </w:rPr>
        <w:t>;</w:t>
      </w:r>
      <w:r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="007D3A72">
        <w:rPr>
          <w:rFonts w:asciiTheme="majorBidi" w:hAnsiTheme="majorBidi" w:cstheme="majorBidi"/>
          <w:sz w:val="26"/>
          <w:szCs w:val="26"/>
        </w:rPr>
        <w:t xml:space="preserve">of whom </w:t>
      </w:r>
      <w:r w:rsidRPr="00BD1A26">
        <w:rPr>
          <w:rFonts w:asciiTheme="majorBidi" w:hAnsiTheme="majorBidi" w:cstheme="majorBidi"/>
          <w:sz w:val="26"/>
          <w:szCs w:val="26"/>
        </w:rPr>
        <w:t>79% are males and 43% are females</w:t>
      </w:r>
      <w:r w:rsidR="009A7610" w:rsidRPr="00BD1A26">
        <w:rPr>
          <w:rFonts w:asciiTheme="majorBidi" w:hAnsiTheme="majorBidi" w:cstheme="majorBidi"/>
          <w:sz w:val="26"/>
          <w:szCs w:val="26"/>
        </w:rPr>
        <w:t xml:space="preserve"> (</w:t>
      </w:r>
      <w:r w:rsidRPr="00BD1A26">
        <w:rPr>
          <w:rFonts w:asciiTheme="majorBidi" w:hAnsiTheme="majorBidi" w:cstheme="majorBidi"/>
          <w:sz w:val="26"/>
          <w:szCs w:val="26"/>
        </w:rPr>
        <w:t>73% in the West Bank and 84% in Gaza Strip</w:t>
      </w:r>
      <w:r w:rsidR="009A7610" w:rsidRPr="00BD1A26">
        <w:rPr>
          <w:rFonts w:asciiTheme="majorBidi" w:hAnsiTheme="majorBidi" w:cstheme="majorBidi"/>
          <w:sz w:val="26"/>
          <w:szCs w:val="26"/>
        </w:rPr>
        <w:t>)</w:t>
      </w:r>
      <w:r w:rsidRPr="00BD1A26">
        <w:rPr>
          <w:rFonts w:asciiTheme="majorBidi" w:hAnsiTheme="majorBidi" w:cstheme="majorBidi"/>
          <w:sz w:val="26"/>
          <w:szCs w:val="26"/>
        </w:rPr>
        <w:t>.</w:t>
      </w:r>
      <w:proofErr w:type="gramEnd"/>
    </w:p>
    <w:p w:rsidR="0011110B" w:rsidRPr="008E1D13" w:rsidRDefault="0011110B" w:rsidP="0011110B">
      <w:pPr>
        <w:bidi w:val="0"/>
        <w:jc w:val="both"/>
        <w:rPr>
          <w:rFonts w:cs="Simplified Arabic"/>
          <w:sz w:val="16"/>
          <w:szCs w:val="16"/>
          <w:rtl/>
        </w:rPr>
      </w:pPr>
    </w:p>
    <w:p w:rsidR="00E848F5" w:rsidRDefault="00E848F5" w:rsidP="000F20A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0C652E" w:rsidRPr="00BD1A26" w:rsidRDefault="000C652E" w:rsidP="00E848F5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>Half of the youth (</w:t>
      </w:r>
      <w:r w:rsidRPr="00BD1A26">
        <w:rPr>
          <w:rFonts w:asciiTheme="majorBidi" w:hAnsiTheme="majorBidi" w:cstheme="majorBidi" w:hint="cs"/>
          <w:b/>
          <w:bCs/>
          <w:sz w:val="26"/>
          <w:szCs w:val="26"/>
          <w:rtl/>
        </w:rPr>
        <w:t>18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- 29 years) are not in employment </w:t>
      </w:r>
      <w:r w:rsidR="000F20A9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or 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>education</w:t>
      </w:r>
      <w:r w:rsidR="000F20A9" w:rsidRPr="00BD1A26">
        <w:rPr>
          <w:rFonts w:asciiTheme="majorBidi" w:hAnsiTheme="majorBidi" w:cstheme="majorBidi"/>
          <w:b/>
          <w:bCs/>
          <w:sz w:val="26"/>
          <w:szCs w:val="26"/>
        </w:rPr>
        <w:t>/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>training</w:t>
      </w:r>
      <w:r w:rsidRPr="00BD1A26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</w:p>
    <w:p w:rsidR="000C652E" w:rsidRPr="00BD1A26" w:rsidRDefault="00EB68F3" w:rsidP="00335678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proofErr w:type="gramStart"/>
      <w:r w:rsidRPr="00BD1A26">
        <w:rPr>
          <w:rFonts w:asciiTheme="majorBidi" w:hAnsiTheme="majorBidi" w:cstheme="majorBidi"/>
          <w:sz w:val="26"/>
          <w:szCs w:val="26"/>
        </w:rPr>
        <w:t>53</w:t>
      </w:r>
      <w:r w:rsidR="000C652E" w:rsidRPr="00BD1A26">
        <w:rPr>
          <w:rFonts w:asciiTheme="majorBidi" w:hAnsiTheme="majorBidi" w:cstheme="majorBidi"/>
          <w:sz w:val="26"/>
          <w:szCs w:val="26"/>
        </w:rPr>
        <w:t>%</w:t>
      </w:r>
      <w:proofErr w:type="gramEnd"/>
      <w:r w:rsidR="000C652E" w:rsidRPr="00BD1A26">
        <w:rPr>
          <w:rFonts w:asciiTheme="majorBidi" w:hAnsiTheme="majorBidi" w:cstheme="majorBidi"/>
          <w:sz w:val="26"/>
          <w:szCs w:val="26"/>
        </w:rPr>
        <w:t xml:space="preserve"> was the percentage of the youth (18-29 years) who are</w:t>
      </w:r>
      <w:r w:rsidR="000C652E" w:rsidRPr="00BD1A26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0C652E" w:rsidRPr="00BD1A26">
        <w:rPr>
          <w:rFonts w:asciiTheme="majorBidi" w:hAnsiTheme="majorBidi" w:cstheme="majorBidi"/>
          <w:sz w:val="26"/>
          <w:szCs w:val="26"/>
        </w:rPr>
        <w:t xml:space="preserve">not in employment </w:t>
      </w:r>
      <w:r w:rsidR="00335678" w:rsidRPr="00BD1A26">
        <w:rPr>
          <w:rFonts w:asciiTheme="majorBidi" w:hAnsiTheme="majorBidi" w:cstheme="majorBidi"/>
          <w:sz w:val="26"/>
          <w:szCs w:val="26"/>
        </w:rPr>
        <w:t xml:space="preserve">or </w:t>
      </w:r>
      <w:r w:rsidR="000C652E" w:rsidRPr="00BD1A26">
        <w:rPr>
          <w:rFonts w:asciiTheme="majorBidi" w:hAnsiTheme="majorBidi" w:cstheme="majorBidi"/>
          <w:sz w:val="26"/>
          <w:szCs w:val="26"/>
        </w:rPr>
        <w:t>education</w:t>
      </w:r>
      <w:r w:rsidR="00335678" w:rsidRPr="00BD1A26">
        <w:rPr>
          <w:rFonts w:asciiTheme="majorBidi" w:hAnsiTheme="majorBidi" w:cstheme="majorBidi"/>
          <w:sz w:val="26"/>
          <w:szCs w:val="26"/>
        </w:rPr>
        <w:t>/</w:t>
      </w:r>
      <w:r w:rsidR="000C652E" w:rsidRPr="00BD1A26">
        <w:rPr>
          <w:rFonts w:asciiTheme="majorBidi" w:hAnsiTheme="majorBidi" w:cstheme="majorBidi"/>
          <w:sz w:val="26"/>
          <w:szCs w:val="26"/>
        </w:rPr>
        <w:t xml:space="preserve">training in </w:t>
      </w:r>
      <w:r w:rsidR="000C652E" w:rsidRPr="00BD1A26">
        <w:rPr>
          <w:rFonts w:asciiTheme="majorBidi" w:hAnsiTheme="majorBidi" w:cstheme="majorBidi" w:hint="cs"/>
          <w:sz w:val="26"/>
          <w:szCs w:val="26"/>
          <w:rtl/>
        </w:rPr>
        <w:t>2020</w:t>
      </w:r>
      <w:r w:rsidR="000C652E" w:rsidRPr="00BD1A26">
        <w:rPr>
          <w:rFonts w:asciiTheme="majorBidi" w:hAnsiTheme="majorBidi" w:cstheme="majorBidi"/>
          <w:sz w:val="26"/>
          <w:szCs w:val="26"/>
        </w:rPr>
        <w:t xml:space="preserve"> (</w:t>
      </w:r>
      <w:r w:rsidR="000C652E" w:rsidRPr="00BD1A26">
        <w:rPr>
          <w:rFonts w:asciiTheme="majorBidi" w:hAnsiTheme="majorBidi" w:cstheme="majorBidi" w:hint="cs"/>
          <w:sz w:val="26"/>
          <w:szCs w:val="26"/>
          <w:rtl/>
        </w:rPr>
        <w:t>43</w:t>
      </w:r>
      <w:r w:rsidR="000C652E" w:rsidRPr="00BD1A26">
        <w:rPr>
          <w:rFonts w:asciiTheme="majorBidi" w:hAnsiTheme="majorBidi" w:cstheme="majorBidi"/>
          <w:sz w:val="26"/>
          <w:szCs w:val="26"/>
        </w:rPr>
        <w:t xml:space="preserve">% in the West Bank compared with </w:t>
      </w:r>
      <w:r w:rsidR="000C652E" w:rsidRPr="00BD1A26">
        <w:rPr>
          <w:rFonts w:asciiTheme="majorBidi" w:hAnsiTheme="majorBidi" w:cstheme="majorBidi" w:hint="cs"/>
          <w:sz w:val="26"/>
          <w:szCs w:val="26"/>
          <w:rtl/>
        </w:rPr>
        <w:t>67</w:t>
      </w:r>
      <w:r w:rsidR="000C652E" w:rsidRPr="00BD1A26">
        <w:rPr>
          <w:rFonts w:asciiTheme="majorBidi" w:hAnsiTheme="majorBidi" w:cstheme="majorBidi"/>
          <w:sz w:val="26"/>
          <w:szCs w:val="26"/>
        </w:rPr>
        <w:t xml:space="preserve">% in Gaza strip). The percentage was </w:t>
      </w:r>
      <w:r w:rsidR="000C652E" w:rsidRPr="00BD1A26">
        <w:rPr>
          <w:rFonts w:asciiTheme="majorBidi" w:hAnsiTheme="majorBidi" w:cstheme="majorBidi" w:hint="cs"/>
          <w:sz w:val="26"/>
          <w:szCs w:val="26"/>
          <w:rtl/>
        </w:rPr>
        <w:t>38</w:t>
      </w:r>
      <w:r w:rsidR="000C652E" w:rsidRPr="00BD1A26">
        <w:rPr>
          <w:rFonts w:asciiTheme="majorBidi" w:hAnsiTheme="majorBidi" w:cstheme="majorBidi"/>
          <w:sz w:val="26"/>
          <w:szCs w:val="26"/>
        </w:rPr>
        <w:t xml:space="preserve">% for males and </w:t>
      </w:r>
      <w:r w:rsidR="000C652E" w:rsidRPr="00BD1A26">
        <w:rPr>
          <w:rFonts w:asciiTheme="majorBidi" w:hAnsiTheme="majorBidi" w:cstheme="majorBidi" w:hint="cs"/>
          <w:sz w:val="26"/>
          <w:szCs w:val="26"/>
          <w:rtl/>
        </w:rPr>
        <w:t>68</w:t>
      </w:r>
      <w:r w:rsidR="000C652E" w:rsidRPr="00BD1A26">
        <w:rPr>
          <w:rFonts w:asciiTheme="majorBidi" w:hAnsiTheme="majorBidi" w:cstheme="majorBidi"/>
          <w:sz w:val="26"/>
          <w:szCs w:val="26"/>
        </w:rPr>
        <w:t>% for females.</w:t>
      </w:r>
    </w:p>
    <w:p w:rsidR="0011110B" w:rsidRPr="008E1D13" w:rsidRDefault="0011110B" w:rsidP="0011110B">
      <w:pPr>
        <w:bidi w:val="0"/>
        <w:jc w:val="both"/>
        <w:rPr>
          <w:rFonts w:asciiTheme="majorBidi" w:hAnsiTheme="majorBidi" w:cstheme="majorBidi"/>
          <w:b/>
          <w:bCs/>
          <w:snapToGrid w:val="0"/>
          <w:sz w:val="16"/>
          <w:szCs w:val="16"/>
          <w:rtl/>
          <w:lang w:eastAsia="en-US"/>
        </w:rPr>
      </w:pPr>
    </w:p>
    <w:p w:rsidR="00A876F1" w:rsidRPr="00BD1A26" w:rsidRDefault="00507E31" w:rsidP="0011110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>A Decrease</w:t>
      </w:r>
      <w:r w:rsidR="00A876F1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in the Percentage of Early </w:t>
      </w:r>
      <w:r w:rsidR="00507F4D" w:rsidRPr="00BD1A26">
        <w:rPr>
          <w:rFonts w:asciiTheme="majorBidi" w:hAnsiTheme="majorBidi" w:cstheme="majorBidi"/>
          <w:b/>
          <w:bCs/>
          <w:sz w:val="26"/>
          <w:szCs w:val="26"/>
        </w:rPr>
        <w:t>Marriage</w:t>
      </w:r>
    </w:p>
    <w:p w:rsidR="008E1D13" w:rsidRDefault="00A876F1" w:rsidP="008E1D13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sz w:val="26"/>
          <w:szCs w:val="26"/>
        </w:rPr>
        <w:t>The</w:t>
      </w:r>
      <w:r w:rsidR="00710395" w:rsidRPr="00BD1A26">
        <w:rPr>
          <w:rFonts w:asciiTheme="majorBidi" w:hAnsiTheme="majorBidi" w:cstheme="majorBidi"/>
          <w:sz w:val="26"/>
          <w:szCs w:val="26"/>
        </w:rPr>
        <w:t xml:space="preserve"> percentage of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females </w:t>
      </w:r>
      <w:r w:rsidR="00710395" w:rsidRPr="00BD1A26">
        <w:rPr>
          <w:rFonts w:asciiTheme="majorBidi" w:hAnsiTheme="majorBidi" w:cstheme="majorBidi"/>
          <w:sz w:val="26"/>
          <w:szCs w:val="26"/>
        </w:rPr>
        <w:t>(</w:t>
      </w:r>
      <w:r w:rsidR="00E7652E" w:rsidRPr="00BD1A26">
        <w:rPr>
          <w:rFonts w:asciiTheme="majorBidi" w:hAnsiTheme="majorBidi" w:cstheme="majorBidi"/>
          <w:sz w:val="26"/>
          <w:szCs w:val="26"/>
        </w:rPr>
        <w:t>20</w:t>
      </w:r>
      <w:r w:rsidR="00710395" w:rsidRPr="00BD1A26">
        <w:rPr>
          <w:rFonts w:asciiTheme="majorBidi" w:hAnsiTheme="majorBidi" w:cstheme="majorBidi"/>
          <w:sz w:val="26"/>
          <w:szCs w:val="26"/>
        </w:rPr>
        <w:t>-</w:t>
      </w:r>
      <w:r w:rsidR="00E7652E" w:rsidRPr="00BD1A26">
        <w:rPr>
          <w:rFonts w:asciiTheme="majorBidi" w:hAnsiTheme="majorBidi" w:cstheme="majorBidi"/>
          <w:sz w:val="26"/>
          <w:szCs w:val="26"/>
        </w:rPr>
        <w:t>24</w:t>
      </w:r>
      <w:r w:rsidR="00710395" w:rsidRPr="00BD1A26">
        <w:rPr>
          <w:rFonts w:asciiTheme="majorBidi" w:hAnsiTheme="majorBidi" w:cstheme="majorBidi"/>
          <w:sz w:val="26"/>
          <w:szCs w:val="26"/>
        </w:rPr>
        <w:t xml:space="preserve"> years) who got married before reaching the age of 18 </w:t>
      </w:r>
      <w:r w:rsidRPr="00BD1A26">
        <w:rPr>
          <w:rFonts w:asciiTheme="majorBidi" w:hAnsiTheme="majorBidi" w:cstheme="majorBidi"/>
          <w:sz w:val="26"/>
          <w:szCs w:val="26"/>
        </w:rPr>
        <w:t xml:space="preserve">decreased to </w:t>
      </w:r>
      <w:r w:rsidR="00710395" w:rsidRPr="00BD1A26">
        <w:rPr>
          <w:rFonts w:asciiTheme="majorBidi" w:hAnsiTheme="majorBidi" w:cstheme="majorBidi"/>
          <w:sz w:val="26"/>
          <w:szCs w:val="26"/>
        </w:rPr>
        <w:t xml:space="preserve">about </w:t>
      </w:r>
      <w:r w:rsidR="00E7652E" w:rsidRPr="00BD1A26">
        <w:rPr>
          <w:rFonts w:asciiTheme="majorBidi" w:hAnsiTheme="majorBidi" w:cstheme="majorBidi"/>
          <w:sz w:val="26"/>
          <w:szCs w:val="26"/>
        </w:rPr>
        <w:t>13</w:t>
      </w:r>
      <w:r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Pr="00BD1A26">
        <w:rPr>
          <w:rFonts w:asciiTheme="majorBidi" w:hAnsiTheme="majorBidi" w:cstheme="majorBidi"/>
          <w:sz w:val="26"/>
          <w:szCs w:val="26"/>
        </w:rPr>
        <w:t>females per 100 females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 in </w:t>
      </w:r>
      <w:r w:rsidR="00760939" w:rsidRPr="00BD1A26">
        <w:rPr>
          <w:rFonts w:asciiTheme="majorBidi" w:hAnsiTheme="majorBidi" w:cstheme="majorBidi"/>
          <w:sz w:val="26"/>
          <w:szCs w:val="26"/>
        </w:rPr>
        <w:t xml:space="preserve">2020 </w:t>
      </w:r>
      <w:r w:rsidRPr="00BD1A26">
        <w:rPr>
          <w:rFonts w:asciiTheme="majorBidi" w:hAnsiTheme="majorBidi" w:cstheme="majorBidi"/>
          <w:sz w:val="26"/>
          <w:szCs w:val="26"/>
        </w:rPr>
        <w:t>(</w:t>
      </w:r>
      <w:r w:rsidR="00710395" w:rsidRPr="00BD1A26">
        <w:rPr>
          <w:rFonts w:asciiTheme="majorBidi" w:hAnsiTheme="majorBidi" w:cstheme="majorBidi"/>
          <w:sz w:val="26"/>
          <w:szCs w:val="26"/>
        </w:rPr>
        <w:t>12% in the West Bank and about 17% in Gaza Strip</w:t>
      </w:r>
      <w:r w:rsidRPr="00BD1A26">
        <w:rPr>
          <w:rFonts w:asciiTheme="majorBidi" w:hAnsiTheme="majorBidi" w:cstheme="majorBidi"/>
          <w:sz w:val="26"/>
          <w:szCs w:val="26"/>
        </w:rPr>
        <w:t xml:space="preserve">), </w:t>
      </w:r>
      <w:r w:rsidR="00335678" w:rsidRPr="00BD1A26">
        <w:rPr>
          <w:rFonts w:asciiTheme="majorBidi" w:hAnsiTheme="majorBidi" w:cstheme="majorBidi"/>
          <w:sz w:val="26"/>
          <w:szCs w:val="26"/>
        </w:rPr>
        <w:t>compared</w:t>
      </w:r>
      <w:r w:rsidRPr="00BD1A26">
        <w:rPr>
          <w:rFonts w:asciiTheme="majorBidi" w:hAnsiTheme="majorBidi" w:cstheme="majorBidi"/>
          <w:sz w:val="26"/>
          <w:szCs w:val="26"/>
        </w:rPr>
        <w:t xml:space="preserve"> to 37 females per 100 females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 in </w:t>
      </w:r>
      <w:r w:rsidRPr="00BD1A26">
        <w:rPr>
          <w:rFonts w:asciiTheme="majorBidi" w:hAnsiTheme="majorBidi" w:cstheme="majorBidi"/>
          <w:sz w:val="26"/>
          <w:szCs w:val="26"/>
        </w:rPr>
        <w:t>2010.</w:t>
      </w:r>
    </w:p>
    <w:p w:rsidR="008E1D13" w:rsidRPr="008E1D13" w:rsidRDefault="008E1D13" w:rsidP="008E1D13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553ED" w:rsidRPr="00BD1A26" w:rsidRDefault="00B553ED" w:rsidP="008E1D13">
      <w:pPr>
        <w:shd w:val="clear" w:color="auto" w:fill="FFFFFF"/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One in five </w:t>
      </w:r>
      <w:r w:rsidR="007D3A72">
        <w:rPr>
          <w:rFonts w:asciiTheme="majorBidi" w:hAnsiTheme="majorBidi" w:cstheme="majorBidi"/>
          <w:b/>
          <w:bCs/>
          <w:sz w:val="26"/>
          <w:szCs w:val="26"/>
        </w:rPr>
        <w:t xml:space="preserve">youth </w:t>
      </w:r>
      <w:r w:rsidR="00507E31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males 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>smokes</w:t>
      </w:r>
    </w:p>
    <w:p w:rsidR="00B553ED" w:rsidRPr="008E1D13" w:rsidRDefault="00B553ED" w:rsidP="008E1D13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sz w:val="26"/>
          <w:szCs w:val="26"/>
        </w:rPr>
        <w:t xml:space="preserve">The percentage of </w:t>
      </w:r>
      <w:r w:rsidR="00335678" w:rsidRPr="00BD1A26">
        <w:rPr>
          <w:rFonts w:asciiTheme="majorBidi" w:hAnsiTheme="majorBidi" w:cstheme="majorBidi"/>
          <w:sz w:val="26"/>
          <w:szCs w:val="26"/>
        </w:rPr>
        <w:t xml:space="preserve">the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youth </w:t>
      </w:r>
      <w:r w:rsidRPr="00BD1A26">
        <w:rPr>
          <w:rFonts w:asciiTheme="majorBidi" w:hAnsiTheme="majorBidi" w:cstheme="majorBidi"/>
          <w:sz w:val="26"/>
          <w:szCs w:val="26"/>
        </w:rPr>
        <w:t>(18-29 years old) who smoke in</w:t>
      </w:r>
      <w:r w:rsidR="00335678"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Pr="00BD1A26">
        <w:rPr>
          <w:rFonts w:asciiTheme="majorBidi" w:hAnsiTheme="majorBidi" w:cstheme="majorBidi"/>
          <w:sz w:val="26"/>
          <w:szCs w:val="26"/>
        </w:rPr>
        <w:t>2020 reached about 22% (29% in the Wes</w:t>
      </w:r>
      <w:r w:rsidR="00500DF9" w:rsidRPr="00BD1A26">
        <w:rPr>
          <w:rFonts w:asciiTheme="majorBidi" w:hAnsiTheme="majorBidi" w:cstheme="majorBidi"/>
          <w:sz w:val="26"/>
          <w:szCs w:val="26"/>
        </w:rPr>
        <w:t>t Bank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 and </w:t>
      </w:r>
      <w:r w:rsidR="00500DF9" w:rsidRPr="00BD1A26">
        <w:rPr>
          <w:rFonts w:asciiTheme="majorBidi" w:hAnsiTheme="majorBidi" w:cstheme="majorBidi"/>
          <w:sz w:val="26"/>
          <w:szCs w:val="26"/>
        </w:rPr>
        <w:t>10% in Gaza Strip)</w:t>
      </w:r>
      <w:r w:rsidRPr="00BD1A26">
        <w:rPr>
          <w:rFonts w:asciiTheme="majorBidi" w:hAnsiTheme="majorBidi" w:cstheme="majorBidi"/>
          <w:sz w:val="26"/>
          <w:szCs w:val="26"/>
        </w:rPr>
        <w:t xml:space="preserve">,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while </w:t>
      </w:r>
      <w:r w:rsidRPr="00BD1A26">
        <w:rPr>
          <w:rFonts w:asciiTheme="majorBidi" w:hAnsiTheme="majorBidi" w:cstheme="majorBidi"/>
          <w:sz w:val="26"/>
          <w:szCs w:val="26"/>
        </w:rPr>
        <w:t xml:space="preserve">the percentage of </w:t>
      </w:r>
      <w:r w:rsidR="007D3A72">
        <w:rPr>
          <w:rFonts w:asciiTheme="majorBidi" w:hAnsiTheme="majorBidi" w:cstheme="majorBidi"/>
          <w:sz w:val="26"/>
          <w:szCs w:val="26"/>
        </w:rPr>
        <w:t xml:space="preserve">youth </w:t>
      </w:r>
      <w:r w:rsidRPr="00BD1A26">
        <w:rPr>
          <w:rFonts w:asciiTheme="majorBidi" w:hAnsiTheme="majorBidi" w:cstheme="majorBidi"/>
          <w:sz w:val="26"/>
          <w:szCs w:val="26"/>
        </w:rPr>
        <w:t>males who smoke was about 22% compared to 5</w:t>
      </w:r>
      <w:r w:rsidR="00500DF9" w:rsidRPr="00BD1A26">
        <w:rPr>
          <w:rFonts w:asciiTheme="majorBidi" w:hAnsiTheme="majorBidi" w:cstheme="majorBidi" w:hint="cs"/>
          <w:sz w:val="26"/>
          <w:szCs w:val="26"/>
          <w:rtl/>
        </w:rPr>
        <w:t>%</w:t>
      </w:r>
      <w:r w:rsidR="00500DF9"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among </w:t>
      </w:r>
      <w:r w:rsidR="00500DF9" w:rsidRPr="00BD1A26">
        <w:rPr>
          <w:rFonts w:asciiTheme="majorBidi" w:hAnsiTheme="majorBidi" w:cstheme="majorBidi"/>
          <w:sz w:val="26"/>
          <w:szCs w:val="26"/>
        </w:rPr>
        <w:t>female</w:t>
      </w:r>
      <w:r w:rsidR="00507E31" w:rsidRPr="00BD1A26">
        <w:rPr>
          <w:rFonts w:asciiTheme="majorBidi" w:hAnsiTheme="majorBidi" w:cstheme="majorBidi"/>
          <w:sz w:val="26"/>
          <w:szCs w:val="26"/>
        </w:rPr>
        <w:t>s</w:t>
      </w:r>
      <w:r w:rsidR="00500DF9" w:rsidRPr="00BD1A26">
        <w:rPr>
          <w:rFonts w:asciiTheme="majorBidi" w:hAnsiTheme="majorBidi" w:cstheme="majorBidi"/>
          <w:sz w:val="26"/>
          <w:szCs w:val="26"/>
        </w:rPr>
        <w:t>.</w:t>
      </w:r>
      <w:r w:rsidRPr="00BD1A26">
        <w:rPr>
          <w:rFonts w:ascii="Helvetica" w:hAnsi="Helvetica" w:cs="Helvetica"/>
          <w:vanish/>
          <w:sz w:val="21"/>
          <w:szCs w:val="21"/>
          <w:lang w:val="en" w:eastAsia="en-US" w:bidi="ar"/>
        </w:rPr>
        <w:t>The percentage of young people (18-29 years old) who smoke in the year 2020 reached about 22% (29% in the West Bank, 10% in the Gaza Strip), and at the level of gender, the percentage of young males who smoke was about 22% compared to 5</w:t>
      </w:r>
      <w:r w:rsidRPr="00BD1A26">
        <w:rPr>
          <w:rFonts w:ascii="Helvetica" w:hAnsi="Helvetica" w:cs="Helvetica" w:hint="cs"/>
          <w:vanish/>
          <w:sz w:val="18"/>
          <w:szCs w:val="18"/>
          <w:rtl/>
          <w:lang w:val="en" w:eastAsia="en-US"/>
        </w:rPr>
        <w:t>بلغت نسبة الشباب (18-29 سنة) المدخنين في عام 2020 حوالي 22٪ (29٪ في الضفة الغربية ، 10٪ في قطاع غزة) ، وعلى مستوى الجنس نسبة الشباب الذكور. الذين يدخنون حوالي 22٪ مقارنة بـ 5</w:t>
      </w:r>
    </w:p>
    <w:p w:rsidR="00B553ED" w:rsidRPr="008E1D13" w:rsidRDefault="00B553ED" w:rsidP="008E1D13">
      <w:pPr>
        <w:shd w:val="clear" w:color="auto" w:fill="FFFFFF"/>
        <w:bidi w:val="0"/>
        <w:rPr>
          <w:rFonts w:ascii="Helvetica" w:hAnsi="Helvetica" w:cs="Helvetica"/>
          <w:vanish/>
          <w:sz w:val="16"/>
          <w:szCs w:val="16"/>
          <w:lang w:val="en" w:eastAsia="en-US" w:bidi="ar"/>
        </w:rPr>
      </w:pPr>
      <w:r w:rsidRPr="008E1D13">
        <w:rPr>
          <w:rFonts w:ascii="Helvetica" w:hAnsi="Helvetica" w:cs="Helvetica"/>
          <w:vanish/>
          <w:sz w:val="16"/>
          <w:szCs w:val="16"/>
          <w:lang w:val="en" w:eastAsia="en-US" w:bidi="ar"/>
        </w:rPr>
        <w:t>It reached the proportion of youth (18-29 years) who usually engage in smoking in 2020 about 22% (29% in the West Bank, 10% in the Gaza Strip), and at the level of sex were young people the percentage of males who typically engage in smoking about 22% versus 5</w:t>
      </w:r>
    </w:p>
    <w:p w:rsidR="00B553ED" w:rsidRPr="008E1D13" w:rsidRDefault="00B553ED" w:rsidP="008E1D13">
      <w:pPr>
        <w:shd w:val="clear" w:color="auto" w:fill="FFFFFF"/>
        <w:bidi w:val="0"/>
        <w:rPr>
          <w:rFonts w:ascii="Helvetica" w:hAnsi="Helvetica" w:cs="Helvetica"/>
          <w:vanish/>
          <w:sz w:val="16"/>
          <w:szCs w:val="16"/>
          <w:lang w:val="en" w:eastAsia="en-US" w:bidi="ar"/>
        </w:rPr>
      </w:pPr>
      <w:r w:rsidRPr="008E1D13">
        <w:rPr>
          <w:rFonts w:ascii="Helvetica" w:hAnsi="Helvetica" w:cs="Helvetica" w:hint="cs"/>
          <w:vanish/>
          <w:sz w:val="16"/>
          <w:szCs w:val="16"/>
          <w:rtl/>
          <w:lang w:val="en" w:eastAsia="en-US"/>
        </w:rPr>
        <w:t>وبلغت نسبة الشباب (18-29 سنة) الذين يمارسون التدخين عادة في عام 2020 حوالي 22٪ (29٪ في الضفة الغربية ، و 10٪ في قطاع غزة) ، وعلى مستوى الجنس هم الشباب نسبة الشباب. الذكور الذين يمارسون التدخين عادة حوالي 22٪ مقابل 5</w:t>
      </w:r>
    </w:p>
    <w:p w:rsidR="00B553ED" w:rsidRPr="008E1D13" w:rsidRDefault="00B553ED" w:rsidP="008E1D13">
      <w:pPr>
        <w:shd w:val="clear" w:color="auto" w:fill="FFFFFF"/>
        <w:bidi w:val="0"/>
        <w:rPr>
          <w:rFonts w:ascii="Arial" w:hAnsi="Arial" w:cs="Arial"/>
          <w:vanish/>
          <w:sz w:val="16"/>
          <w:szCs w:val="16"/>
          <w:lang w:val="en" w:eastAsia="en-US" w:bidi="ar"/>
        </w:rPr>
      </w:pPr>
      <w:r w:rsidRPr="008E1D13">
        <w:rPr>
          <w:rFonts w:ascii="Arial" w:hAnsi="Arial" w:cs="Arial"/>
          <w:vanish/>
          <w:sz w:val="16"/>
          <w:szCs w:val="16"/>
          <w:rtl/>
          <w:lang w:val="en" w:eastAsia="en-US"/>
        </w:rPr>
        <w:t>يتعذّر تحميل النتائج بالكامل</w:t>
      </w:r>
      <w:r w:rsidRPr="008E1D13">
        <w:rPr>
          <w:rFonts w:ascii="Arial" w:hAnsi="Arial" w:cs="Arial"/>
          <w:vanish/>
          <w:sz w:val="16"/>
          <w:szCs w:val="16"/>
          <w:lang w:val="en" w:eastAsia="en-US" w:bidi="ar"/>
        </w:rPr>
        <w:t>.</w:t>
      </w:r>
    </w:p>
    <w:p w:rsidR="00B553ED" w:rsidRPr="008E1D13" w:rsidRDefault="00B553ED" w:rsidP="008E1D13">
      <w:pPr>
        <w:shd w:val="clear" w:color="auto" w:fill="FFFFFF"/>
        <w:bidi w:val="0"/>
        <w:rPr>
          <w:rFonts w:ascii="Google Sans" w:hAnsi="Google Sans" w:cs="Helvetica"/>
          <w:vanish/>
          <w:sz w:val="16"/>
          <w:szCs w:val="16"/>
          <w:lang w:val="en" w:eastAsia="en-US" w:bidi="ar"/>
        </w:rPr>
      </w:pPr>
      <w:r w:rsidRPr="008E1D13">
        <w:rPr>
          <w:rFonts w:ascii="Google Sans" w:hAnsi="Google Sans" w:cs="Helvetica"/>
          <w:vanish/>
          <w:sz w:val="16"/>
          <w:szCs w:val="16"/>
          <w:rtl/>
          <w:lang w:val="en" w:eastAsia="en-US"/>
        </w:rPr>
        <w:t>إعادة المحاولة</w:t>
      </w:r>
    </w:p>
    <w:p w:rsidR="00B553ED" w:rsidRPr="008E1D13" w:rsidRDefault="00B553ED" w:rsidP="008E1D13">
      <w:pPr>
        <w:shd w:val="clear" w:color="auto" w:fill="FFFFFF"/>
        <w:bidi w:val="0"/>
        <w:rPr>
          <w:rFonts w:ascii="Helvetica" w:hAnsi="Helvetica" w:cs="Helvetica"/>
          <w:vanish/>
          <w:sz w:val="16"/>
          <w:szCs w:val="16"/>
          <w:lang w:val="en" w:eastAsia="en-US" w:bidi="ar"/>
        </w:rPr>
      </w:pPr>
      <w:r w:rsidRPr="008E1D13">
        <w:rPr>
          <w:rFonts w:ascii="Helvetica" w:hAnsi="Helvetica" w:cs="Helvetica"/>
          <w:vanish/>
          <w:sz w:val="16"/>
          <w:szCs w:val="16"/>
          <w:rtl/>
          <w:lang w:val="en" w:eastAsia="en-US"/>
        </w:rPr>
        <w:t>جارٍ إعادة المحاولة</w:t>
      </w:r>
      <w:r w:rsidRPr="008E1D13">
        <w:rPr>
          <w:rFonts w:ascii="Helvetica" w:hAnsi="Helvetica" w:cs="Helvetica"/>
          <w:vanish/>
          <w:sz w:val="16"/>
          <w:szCs w:val="16"/>
          <w:lang w:val="en" w:eastAsia="en-US" w:bidi="ar"/>
        </w:rPr>
        <w:t>...</w:t>
      </w:r>
    </w:p>
    <w:p w:rsidR="00B553ED" w:rsidRPr="008E1D13" w:rsidRDefault="00B553ED" w:rsidP="008E1D13">
      <w:pPr>
        <w:shd w:val="clear" w:color="auto" w:fill="FFFFFF"/>
        <w:bidi w:val="0"/>
        <w:rPr>
          <w:rFonts w:ascii="Arial" w:hAnsi="Arial" w:cs="Arial"/>
          <w:vanish/>
          <w:sz w:val="16"/>
          <w:szCs w:val="16"/>
          <w:lang w:val="en" w:eastAsia="en-US" w:bidi="ar"/>
        </w:rPr>
      </w:pPr>
      <w:r w:rsidRPr="008E1D13">
        <w:rPr>
          <w:rFonts w:ascii="Arial" w:hAnsi="Arial" w:cs="Arial"/>
          <w:vanish/>
          <w:sz w:val="16"/>
          <w:szCs w:val="16"/>
          <w:rtl/>
          <w:lang w:val="en" w:eastAsia="en-US"/>
        </w:rPr>
        <w:t>جارٍ إعادة المحاولة</w:t>
      </w:r>
      <w:r w:rsidRPr="008E1D13">
        <w:rPr>
          <w:rFonts w:ascii="Arial" w:hAnsi="Arial" w:cs="Arial"/>
          <w:vanish/>
          <w:sz w:val="16"/>
          <w:szCs w:val="16"/>
          <w:lang w:val="en" w:eastAsia="en-US" w:bidi="ar"/>
        </w:rPr>
        <w:t>...</w:t>
      </w:r>
    </w:p>
    <w:p w:rsidR="009E7BBB" w:rsidRPr="008E1D13" w:rsidRDefault="009E7BBB" w:rsidP="008E1D1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553ED" w:rsidRPr="00BD1A26" w:rsidRDefault="00507E31" w:rsidP="008E1D13">
      <w:pPr>
        <w:shd w:val="clear" w:color="auto" w:fill="FFFFFF"/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>Youth</w:t>
      </w:r>
      <w:r w:rsidR="00500DF9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and</w:t>
      </w:r>
      <w:r w:rsidR="00B553ED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00DF9" w:rsidRPr="00BD1A26">
        <w:rPr>
          <w:rFonts w:asciiTheme="majorBidi" w:hAnsiTheme="majorBidi" w:cstheme="majorBidi"/>
          <w:b/>
          <w:bCs/>
          <w:sz w:val="26"/>
          <w:szCs w:val="26"/>
        </w:rPr>
        <w:t>COVID-19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Pandemic</w:t>
      </w:r>
    </w:p>
    <w:p w:rsidR="000023A0" w:rsidRPr="00BD1A26" w:rsidRDefault="00B553ED" w:rsidP="00BD1A2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sz w:val="26"/>
          <w:szCs w:val="26"/>
        </w:rPr>
        <w:t xml:space="preserve">During the period from the beginning of the </w:t>
      </w:r>
      <w:r w:rsidR="00507E31" w:rsidRPr="00BD1A26">
        <w:rPr>
          <w:rFonts w:asciiTheme="majorBidi" w:hAnsiTheme="majorBidi" w:cstheme="majorBidi"/>
          <w:sz w:val="26"/>
          <w:szCs w:val="26"/>
        </w:rPr>
        <w:t>COVID</w:t>
      </w:r>
      <w:r w:rsidR="00335678" w:rsidRPr="00BD1A26">
        <w:rPr>
          <w:rFonts w:asciiTheme="majorBidi" w:hAnsiTheme="majorBidi" w:cstheme="majorBidi"/>
          <w:sz w:val="26"/>
          <w:szCs w:val="26"/>
        </w:rPr>
        <w:t>-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19 </w:t>
      </w:r>
      <w:r w:rsidRPr="00BD1A26">
        <w:rPr>
          <w:rFonts w:asciiTheme="majorBidi" w:hAnsiTheme="majorBidi" w:cstheme="majorBidi"/>
          <w:sz w:val="26"/>
          <w:szCs w:val="26"/>
        </w:rPr>
        <w:t>pandemic in 2020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 and </w:t>
      </w:r>
      <w:r w:rsidRPr="00BD1A26">
        <w:rPr>
          <w:rFonts w:asciiTheme="majorBidi" w:hAnsiTheme="majorBidi" w:cstheme="majorBidi"/>
          <w:sz w:val="26"/>
          <w:szCs w:val="26"/>
        </w:rPr>
        <w:t xml:space="preserve">until 28/7/2021, the Palestinian Ministry of Health documented 316,489 </w:t>
      </w:r>
      <w:r w:rsidR="00507E31" w:rsidRPr="00BD1A26">
        <w:rPr>
          <w:rFonts w:asciiTheme="majorBidi" w:hAnsiTheme="majorBidi" w:cstheme="majorBidi"/>
          <w:sz w:val="26"/>
          <w:szCs w:val="26"/>
        </w:rPr>
        <w:t>COVID</w:t>
      </w:r>
      <w:r w:rsidR="00335678" w:rsidRPr="00BD1A26">
        <w:rPr>
          <w:rFonts w:asciiTheme="majorBidi" w:hAnsiTheme="majorBidi" w:cstheme="majorBidi"/>
          <w:sz w:val="26"/>
          <w:szCs w:val="26"/>
        </w:rPr>
        <w:t>-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19 </w:t>
      </w:r>
      <w:r w:rsidRPr="00BD1A26">
        <w:rPr>
          <w:rFonts w:asciiTheme="majorBidi" w:hAnsiTheme="majorBidi" w:cstheme="majorBidi"/>
          <w:sz w:val="26"/>
          <w:szCs w:val="26"/>
        </w:rPr>
        <w:t xml:space="preserve">infection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cases </w:t>
      </w:r>
      <w:r w:rsidRPr="00BD1A26">
        <w:rPr>
          <w:rFonts w:asciiTheme="majorBidi" w:hAnsiTheme="majorBidi" w:cstheme="majorBidi"/>
          <w:sz w:val="26"/>
          <w:szCs w:val="26"/>
        </w:rPr>
        <w:t xml:space="preserve">in the West Bank and Gaza Strip (excluding J1), of which 42,072 cases were among </w:t>
      </w:r>
      <w:r w:rsidR="00335678" w:rsidRPr="00BD1A26">
        <w:rPr>
          <w:rFonts w:asciiTheme="majorBidi" w:hAnsiTheme="majorBidi" w:cstheme="majorBidi"/>
          <w:sz w:val="26"/>
          <w:szCs w:val="26"/>
        </w:rPr>
        <w:t xml:space="preserve">the </w:t>
      </w:r>
      <w:r w:rsidR="00507E31" w:rsidRPr="00BD1A26">
        <w:rPr>
          <w:rFonts w:asciiTheme="majorBidi" w:hAnsiTheme="majorBidi" w:cstheme="majorBidi"/>
          <w:sz w:val="26"/>
          <w:szCs w:val="26"/>
        </w:rPr>
        <w:t>youth</w:t>
      </w:r>
      <w:r w:rsidRPr="00BD1A26">
        <w:rPr>
          <w:rFonts w:asciiTheme="majorBidi" w:hAnsiTheme="majorBidi" w:cstheme="majorBidi"/>
          <w:sz w:val="26"/>
          <w:szCs w:val="26"/>
        </w:rPr>
        <w:t xml:space="preserve"> aged 20-29 years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 (</w:t>
      </w:r>
      <w:r w:rsidRPr="00BD1A26">
        <w:rPr>
          <w:rFonts w:asciiTheme="majorBidi" w:hAnsiTheme="majorBidi" w:cstheme="majorBidi"/>
          <w:sz w:val="26"/>
          <w:szCs w:val="26"/>
        </w:rPr>
        <w:t>13.3%</w:t>
      </w:r>
      <w:r w:rsidR="00507E31" w:rsidRPr="00BD1A26">
        <w:rPr>
          <w:rFonts w:asciiTheme="majorBidi" w:hAnsiTheme="majorBidi" w:cstheme="majorBidi"/>
          <w:sz w:val="26"/>
          <w:szCs w:val="26"/>
        </w:rPr>
        <w:t>)</w:t>
      </w:r>
      <w:r w:rsidR="000023A0" w:rsidRPr="00BD1A26">
        <w:rPr>
          <w:rFonts w:asciiTheme="majorBidi" w:hAnsiTheme="majorBidi" w:cstheme="majorBidi"/>
          <w:sz w:val="26"/>
          <w:szCs w:val="26"/>
        </w:rPr>
        <w:t xml:space="preserve">, </w:t>
      </w:r>
      <w:proofErr w:type="gramStart"/>
      <w:r w:rsidR="000023A0" w:rsidRPr="00BD1A26">
        <w:rPr>
          <w:rFonts w:asciiTheme="majorBidi" w:hAnsiTheme="majorBidi" w:cstheme="majorBidi"/>
          <w:sz w:val="26"/>
          <w:szCs w:val="26"/>
        </w:rPr>
        <w:t>Of</w:t>
      </w:r>
      <w:proofErr w:type="gramEnd"/>
      <w:r w:rsidR="000023A0" w:rsidRPr="00BD1A26">
        <w:rPr>
          <w:rFonts w:asciiTheme="majorBidi" w:hAnsiTheme="majorBidi" w:cstheme="majorBidi"/>
          <w:sz w:val="26"/>
          <w:szCs w:val="26"/>
        </w:rPr>
        <w:t xml:space="preserve"> them, 20,667 males and 21,405 females.</w:t>
      </w:r>
    </w:p>
    <w:p w:rsidR="00B553ED" w:rsidRPr="008E1D13" w:rsidRDefault="00B553ED" w:rsidP="00335678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6D6805" w:rsidRPr="00BD1A26" w:rsidRDefault="006D6805" w:rsidP="001D54FA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>Impact of COVID-19 on Higher Education</w:t>
      </w:r>
    </w:p>
    <w:p w:rsidR="006D6805" w:rsidRDefault="006D6805" w:rsidP="00ED1146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sz w:val="26"/>
          <w:szCs w:val="26"/>
        </w:rPr>
        <w:t>All educational activities received by higher education students during the period from 0</w:t>
      </w:r>
      <w:r w:rsidR="00ED1146">
        <w:rPr>
          <w:rFonts w:asciiTheme="majorBidi" w:hAnsiTheme="majorBidi" w:cstheme="majorBidi"/>
          <w:sz w:val="26"/>
          <w:szCs w:val="26"/>
        </w:rPr>
        <w:t>1</w:t>
      </w:r>
      <w:r w:rsidRPr="00BD1A26">
        <w:rPr>
          <w:rFonts w:asciiTheme="majorBidi" w:hAnsiTheme="majorBidi" w:cstheme="majorBidi"/>
          <w:sz w:val="26"/>
          <w:szCs w:val="26"/>
        </w:rPr>
        <w:t>/0</w:t>
      </w:r>
      <w:r w:rsidR="00ED1146">
        <w:rPr>
          <w:rFonts w:asciiTheme="majorBidi" w:hAnsiTheme="majorBidi" w:cstheme="majorBidi"/>
          <w:sz w:val="26"/>
          <w:szCs w:val="26"/>
        </w:rPr>
        <w:t>6</w:t>
      </w:r>
      <w:r w:rsidRPr="00BD1A26">
        <w:rPr>
          <w:rFonts w:asciiTheme="majorBidi" w:hAnsiTheme="majorBidi" w:cstheme="majorBidi"/>
          <w:sz w:val="26"/>
          <w:szCs w:val="26"/>
        </w:rPr>
        <w:t xml:space="preserve">/2020 to 31/12/2020 </w:t>
      </w:r>
      <w:proofErr w:type="gramStart"/>
      <w:r w:rsidRPr="00BD1A26">
        <w:rPr>
          <w:rFonts w:asciiTheme="majorBidi" w:hAnsiTheme="majorBidi" w:cstheme="majorBidi"/>
          <w:sz w:val="26"/>
          <w:szCs w:val="26"/>
        </w:rPr>
        <w:t>were remotely based</w:t>
      </w:r>
      <w:proofErr w:type="gramEnd"/>
      <w:r w:rsidRPr="00BD1A26">
        <w:rPr>
          <w:rFonts w:asciiTheme="majorBidi" w:hAnsiTheme="majorBidi" w:cstheme="majorBidi"/>
          <w:sz w:val="26"/>
          <w:szCs w:val="26"/>
        </w:rPr>
        <w:t xml:space="preserve"> on the decision of the Palestinian Government, where 94.7% of them attended lectures virtually via communication means. Moreover, 93.0% of </w:t>
      </w:r>
      <w:r w:rsidR="00335678" w:rsidRPr="00BD1A26">
        <w:rPr>
          <w:rFonts w:asciiTheme="majorBidi" w:hAnsiTheme="majorBidi" w:cstheme="majorBidi"/>
          <w:sz w:val="26"/>
          <w:szCs w:val="26"/>
        </w:rPr>
        <w:t xml:space="preserve">the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students </w:t>
      </w:r>
      <w:r w:rsidRPr="00BD1A26">
        <w:rPr>
          <w:rFonts w:asciiTheme="majorBidi" w:hAnsiTheme="majorBidi" w:cstheme="majorBidi"/>
          <w:sz w:val="26"/>
          <w:szCs w:val="26"/>
        </w:rPr>
        <w:t xml:space="preserve">took exams virtually via communication means or email, 80.8% of them used the 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educational institution </w:t>
      </w:r>
      <w:r w:rsidRPr="00BD1A26">
        <w:rPr>
          <w:rFonts w:asciiTheme="majorBidi" w:hAnsiTheme="majorBidi" w:cstheme="majorBidi"/>
          <w:sz w:val="26"/>
          <w:szCs w:val="26"/>
        </w:rPr>
        <w:t>portal to obtain educational links or educational resources, and 78.2% of them used the educational institution’s Facebook pages to obtain educational links or educational resources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. </w:t>
      </w:r>
      <w:r w:rsidR="00335678" w:rsidRPr="00BD1A26">
        <w:rPr>
          <w:rFonts w:asciiTheme="majorBidi" w:hAnsiTheme="majorBidi" w:cstheme="majorBidi"/>
          <w:sz w:val="26"/>
          <w:szCs w:val="26"/>
        </w:rPr>
        <w:t xml:space="preserve">As </w:t>
      </w:r>
      <w:r w:rsidRPr="00BD1A26">
        <w:rPr>
          <w:rFonts w:asciiTheme="majorBidi" w:hAnsiTheme="majorBidi" w:cstheme="majorBidi"/>
          <w:sz w:val="26"/>
          <w:szCs w:val="26"/>
        </w:rPr>
        <w:t>for the evaluation of these remote educational activities for higher education institutions, the results showed that most of the households evaluated the</w:t>
      </w:r>
      <w:r w:rsidR="00EB7508" w:rsidRPr="00BD1A26">
        <w:rPr>
          <w:rFonts w:asciiTheme="majorBidi" w:hAnsiTheme="majorBidi" w:cstheme="majorBidi"/>
          <w:sz w:val="26"/>
          <w:szCs w:val="26"/>
        </w:rPr>
        <w:t>m</w:t>
      </w:r>
      <w:r w:rsidRPr="00BD1A26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BD1A26">
        <w:rPr>
          <w:rFonts w:asciiTheme="majorBidi" w:hAnsiTheme="majorBidi" w:cstheme="majorBidi"/>
          <w:sz w:val="26"/>
          <w:szCs w:val="26"/>
        </w:rPr>
        <w:t>as</w:t>
      </w:r>
      <w:r w:rsidR="00DE56B2">
        <w:rPr>
          <w:rFonts w:asciiTheme="majorBidi" w:hAnsiTheme="majorBidi" w:cstheme="majorBidi"/>
          <w:sz w:val="26"/>
          <w:szCs w:val="26"/>
        </w:rPr>
        <w:t>:</w:t>
      </w:r>
      <w:proofErr w:type="gramEnd"/>
      <w:r w:rsidRPr="00BD1A26">
        <w:rPr>
          <w:rFonts w:asciiTheme="majorBidi" w:hAnsiTheme="majorBidi" w:cstheme="majorBidi"/>
          <w:sz w:val="26"/>
          <w:szCs w:val="26"/>
        </w:rPr>
        <w:t xml:space="preserve"> good, it served its purpose and</w:t>
      </w:r>
      <w:r w:rsidR="00DE56B2">
        <w:rPr>
          <w:rFonts w:asciiTheme="majorBidi" w:hAnsiTheme="majorBidi" w:cstheme="majorBidi"/>
          <w:sz w:val="26"/>
          <w:szCs w:val="26"/>
        </w:rPr>
        <w:t xml:space="preserve"> good, it served its </w:t>
      </w:r>
      <w:r w:rsidR="00DE56B2" w:rsidRPr="00BD1A26">
        <w:rPr>
          <w:rFonts w:asciiTheme="majorBidi" w:hAnsiTheme="majorBidi" w:cstheme="majorBidi"/>
          <w:sz w:val="26"/>
          <w:szCs w:val="26"/>
        </w:rPr>
        <w:t>purpose</w:t>
      </w:r>
      <w:r w:rsidR="00DE56B2">
        <w:rPr>
          <w:rFonts w:asciiTheme="majorBidi" w:hAnsiTheme="majorBidi" w:cstheme="majorBidi"/>
          <w:sz w:val="26"/>
          <w:szCs w:val="26"/>
        </w:rPr>
        <w:t xml:space="preserve"> and</w:t>
      </w:r>
      <w:r w:rsidRPr="00BD1A26">
        <w:rPr>
          <w:rFonts w:asciiTheme="majorBidi" w:hAnsiTheme="majorBidi" w:cstheme="majorBidi"/>
          <w:sz w:val="26"/>
          <w:szCs w:val="26"/>
        </w:rPr>
        <w:t xml:space="preserve"> can be improved,</w:t>
      </w:r>
      <w:r w:rsidR="003E2863" w:rsidRPr="00BD1A26">
        <w:rPr>
          <w:rFonts w:asciiTheme="majorBidi" w:hAnsiTheme="majorBidi" w:cstheme="majorBidi"/>
          <w:sz w:val="26"/>
          <w:szCs w:val="26"/>
        </w:rPr>
        <w:t xml:space="preserve"> where the percentages of </w:t>
      </w:r>
      <w:r w:rsidR="005822F2" w:rsidRPr="00BD1A26">
        <w:rPr>
          <w:rFonts w:asciiTheme="majorBidi" w:hAnsiTheme="majorBidi" w:cstheme="majorBidi"/>
          <w:sz w:val="26"/>
          <w:szCs w:val="26"/>
        </w:rPr>
        <w:t>the two</w:t>
      </w:r>
      <w:r w:rsidR="003E2863" w:rsidRPr="00BD1A26">
        <w:rPr>
          <w:rFonts w:asciiTheme="majorBidi" w:hAnsiTheme="majorBidi" w:cstheme="majorBidi"/>
          <w:sz w:val="26"/>
          <w:szCs w:val="26"/>
        </w:rPr>
        <w:t xml:space="preserve"> options together were </w:t>
      </w:r>
      <w:r w:rsidRPr="00BD1A26">
        <w:rPr>
          <w:rFonts w:asciiTheme="majorBidi" w:hAnsiTheme="majorBidi" w:cstheme="majorBidi"/>
          <w:sz w:val="26"/>
          <w:szCs w:val="26"/>
        </w:rPr>
        <w:t>82.6%, 85.3%, 86.4%, 88.4</w:t>
      </w:r>
      <w:r w:rsidR="00507E31" w:rsidRPr="00BD1A26">
        <w:rPr>
          <w:rFonts w:asciiTheme="majorBidi" w:hAnsiTheme="majorBidi" w:cstheme="majorBidi"/>
          <w:sz w:val="26"/>
          <w:szCs w:val="26"/>
        </w:rPr>
        <w:t xml:space="preserve">% respectively. </w:t>
      </w:r>
    </w:p>
    <w:p w:rsidR="00BD1A26" w:rsidRPr="008E1D13" w:rsidRDefault="00BD1A26" w:rsidP="00BD1A26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085BF3" w:rsidRPr="00BD1A26" w:rsidRDefault="00A92E67" w:rsidP="000D373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The majority </w:t>
      </w:r>
      <w:r w:rsidR="00085BF3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9C352E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youth </w:t>
      </w:r>
      <w:r w:rsidR="000D3731" w:rsidRPr="00BD1A26">
        <w:rPr>
          <w:rFonts w:asciiTheme="majorBidi" w:hAnsiTheme="majorBidi" w:cstheme="majorBidi"/>
          <w:b/>
          <w:bCs/>
          <w:sz w:val="26"/>
          <w:szCs w:val="26"/>
        </w:rPr>
        <w:t>use</w:t>
      </w:r>
      <w:r w:rsidR="009C352E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9C352E" w:rsidRPr="00BD1A26">
        <w:rPr>
          <w:rFonts w:asciiTheme="majorBidi" w:hAnsiTheme="majorBidi" w:cstheme="majorBidi"/>
          <w:b/>
          <w:bCs/>
          <w:sz w:val="26"/>
          <w:szCs w:val="26"/>
        </w:rPr>
        <w:t xml:space="preserve">internet  </w:t>
      </w:r>
    </w:p>
    <w:bookmarkEnd w:id="0"/>
    <w:bookmarkEnd w:id="1"/>
    <w:p w:rsidR="00085BF3" w:rsidRPr="00BD1A26" w:rsidRDefault="00507E31" w:rsidP="00EC126F">
      <w:pPr>
        <w:bidi w:val="0"/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  <w:r w:rsidRPr="00BD1A26">
        <w:rPr>
          <w:rFonts w:asciiTheme="majorBidi" w:hAnsiTheme="majorBidi" w:cstheme="majorBidi"/>
          <w:sz w:val="26"/>
          <w:szCs w:val="26"/>
        </w:rPr>
        <w:t>T</w:t>
      </w:r>
      <w:r w:rsidR="00A658E4" w:rsidRPr="00BD1A26">
        <w:rPr>
          <w:rFonts w:asciiTheme="majorBidi" w:hAnsiTheme="majorBidi" w:cstheme="majorBidi"/>
          <w:sz w:val="26"/>
          <w:szCs w:val="26"/>
        </w:rPr>
        <w:t xml:space="preserve">he percentage of the youth (18-29 years) who </w:t>
      </w:r>
      <w:r w:rsidR="009E7BBB" w:rsidRPr="00BD1A26">
        <w:rPr>
          <w:rFonts w:asciiTheme="majorBidi" w:hAnsiTheme="majorBidi" w:cstheme="majorBidi"/>
          <w:sz w:val="26"/>
          <w:szCs w:val="26"/>
        </w:rPr>
        <w:t xml:space="preserve">use </w:t>
      </w:r>
      <w:r w:rsidR="000D3731" w:rsidRPr="00BD1A26">
        <w:rPr>
          <w:rFonts w:asciiTheme="majorBidi" w:hAnsiTheme="majorBidi" w:cstheme="majorBidi"/>
          <w:sz w:val="26"/>
          <w:szCs w:val="26"/>
        </w:rPr>
        <w:t xml:space="preserve">the internet </w:t>
      </w:r>
      <w:r w:rsidR="009E7BBB" w:rsidRPr="00BD1A26">
        <w:rPr>
          <w:rFonts w:asciiTheme="majorBidi" w:hAnsiTheme="majorBidi" w:cstheme="majorBidi"/>
          <w:sz w:val="26"/>
          <w:szCs w:val="26"/>
        </w:rPr>
        <w:t>from anywhere</w:t>
      </w:r>
      <w:r w:rsidRPr="00BD1A26">
        <w:rPr>
          <w:rFonts w:asciiTheme="majorBidi" w:hAnsiTheme="majorBidi" w:cstheme="majorBidi"/>
          <w:sz w:val="26"/>
          <w:szCs w:val="26"/>
        </w:rPr>
        <w:t xml:space="preserve"> reached 86%</w:t>
      </w:r>
      <w:r w:rsidR="009E7BBB" w:rsidRPr="00BD1A26">
        <w:rPr>
          <w:rFonts w:asciiTheme="majorBidi" w:hAnsiTheme="majorBidi" w:cstheme="majorBidi"/>
          <w:sz w:val="26"/>
          <w:szCs w:val="26"/>
        </w:rPr>
        <w:t xml:space="preserve"> </w:t>
      </w:r>
      <w:r w:rsidR="000D3731" w:rsidRPr="00BD1A26">
        <w:rPr>
          <w:rFonts w:asciiTheme="majorBidi" w:hAnsiTheme="majorBidi" w:cstheme="majorBidi"/>
          <w:sz w:val="26"/>
          <w:szCs w:val="26"/>
        </w:rPr>
        <w:t>(</w:t>
      </w:r>
      <w:r w:rsidR="009E7BBB" w:rsidRPr="00BD1A26">
        <w:rPr>
          <w:rFonts w:asciiTheme="majorBidi" w:hAnsiTheme="majorBidi" w:cstheme="majorBidi"/>
          <w:sz w:val="26"/>
          <w:szCs w:val="26"/>
        </w:rPr>
        <w:t>90% in the West Bank and 79% in Gaza Strip</w:t>
      </w:r>
      <w:r w:rsidR="000D3731" w:rsidRPr="00BD1A26">
        <w:rPr>
          <w:rFonts w:asciiTheme="majorBidi" w:hAnsiTheme="majorBidi" w:cstheme="majorBidi"/>
          <w:sz w:val="26"/>
          <w:szCs w:val="26"/>
        </w:rPr>
        <w:t>)</w:t>
      </w:r>
      <w:r w:rsidR="009E7BBB" w:rsidRPr="00BD1A26">
        <w:rPr>
          <w:rFonts w:asciiTheme="majorBidi" w:hAnsiTheme="majorBidi" w:cstheme="majorBidi"/>
          <w:sz w:val="26"/>
          <w:szCs w:val="26"/>
        </w:rPr>
        <w:t xml:space="preserve">, with no differences between males and females. </w:t>
      </w:r>
      <w:proofErr w:type="gramStart"/>
      <w:r w:rsidRPr="00BD1A26">
        <w:rPr>
          <w:rFonts w:asciiTheme="majorBidi" w:hAnsiTheme="majorBidi" w:cstheme="majorBidi"/>
          <w:sz w:val="26"/>
          <w:szCs w:val="26"/>
        </w:rPr>
        <w:t>Also</w:t>
      </w:r>
      <w:proofErr w:type="gramEnd"/>
      <w:r w:rsidRPr="00BD1A26">
        <w:rPr>
          <w:rFonts w:asciiTheme="majorBidi" w:hAnsiTheme="majorBidi" w:cstheme="majorBidi"/>
          <w:sz w:val="26"/>
          <w:szCs w:val="26"/>
        </w:rPr>
        <w:t xml:space="preserve">, </w:t>
      </w:r>
      <w:r w:rsidR="009E7BBB" w:rsidRPr="00BD1A26">
        <w:rPr>
          <w:rFonts w:asciiTheme="majorBidi" w:hAnsiTheme="majorBidi" w:cstheme="majorBidi"/>
          <w:sz w:val="26"/>
          <w:szCs w:val="26"/>
        </w:rPr>
        <w:t>94% of the youth</w:t>
      </w:r>
      <w:r w:rsidR="000D3731" w:rsidRPr="00BD1A26">
        <w:rPr>
          <w:rFonts w:asciiTheme="majorBidi" w:hAnsiTheme="majorBidi" w:cstheme="majorBidi"/>
          <w:sz w:val="26"/>
          <w:szCs w:val="26"/>
        </w:rPr>
        <w:t>,</w:t>
      </w:r>
      <w:r w:rsidR="009E7BBB" w:rsidRPr="00BD1A26">
        <w:rPr>
          <w:rFonts w:asciiTheme="majorBidi" w:hAnsiTheme="majorBidi" w:cstheme="majorBidi"/>
          <w:sz w:val="26"/>
          <w:szCs w:val="26"/>
        </w:rPr>
        <w:t xml:space="preserve"> who use the </w:t>
      </w:r>
      <w:r w:rsidR="000D3731" w:rsidRPr="00BD1A26">
        <w:rPr>
          <w:rFonts w:asciiTheme="majorBidi" w:hAnsiTheme="majorBidi" w:cstheme="majorBidi"/>
          <w:sz w:val="26"/>
          <w:szCs w:val="26"/>
        </w:rPr>
        <w:t xml:space="preserve">internet, </w:t>
      </w:r>
      <w:r w:rsidR="009E7BBB" w:rsidRPr="00BD1A26">
        <w:rPr>
          <w:rFonts w:asciiTheme="majorBidi" w:hAnsiTheme="majorBidi" w:cstheme="majorBidi"/>
          <w:sz w:val="26"/>
          <w:szCs w:val="26"/>
        </w:rPr>
        <w:t xml:space="preserve">have used social or professional networks </w:t>
      </w:r>
      <w:r w:rsidR="00EC126F" w:rsidRPr="00BD1A26">
        <w:rPr>
          <w:rFonts w:asciiTheme="majorBidi" w:hAnsiTheme="majorBidi" w:cstheme="majorBidi"/>
          <w:sz w:val="26"/>
          <w:szCs w:val="26"/>
        </w:rPr>
        <w:t xml:space="preserve">such as: </w:t>
      </w:r>
      <w:r w:rsidR="009E7BBB" w:rsidRPr="00BD1A26">
        <w:rPr>
          <w:rFonts w:asciiTheme="majorBidi" w:hAnsiTheme="majorBidi" w:cstheme="majorBidi"/>
          <w:sz w:val="26"/>
          <w:szCs w:val="26"/>
        </w:rPr>
        <w:t>Facebook, Twitter, LinkedIn</w:t>
      </w:r>
      <w:r w:rsidR="000D3731" w:rsidRPr="00BD1A26">
        <w:rPr>
          <w:rFonts w:asciiTheme="majorBidi" w:hAnsiTheme="majorBidi" w:cstheme="majorBidi"/>
          <w:sz w:val="26"/>
          <w:szCs w:val="26"/>
        </w:rPr>
        <w:t xml:space="preserve">… </w:t>
      </w:r>
      <w:proofErr w:type="spellStart"/>
      <w:r w:rsidR="009E7BBB" w:rsidRPr="00BD1A26">
        <w:rPr>
          <w:rFonts w:asciiTheme="majorBidi" w:hAnsiTheme="majorBidi" w:cstheme="majorBidi"/>
          <w:sz w:val="26"/>
          <w:szCs w:val="26"/>
        </w:rPr>
        <w:t>etc</w:t>
      </w:r>
      <w:proofErr w:type="spellEnd"/>
      <w:r w:rsidR="00EC126F" w:rsidRPr="00BD1A26">
        <w:rPr>
          <w:rFonts w:asciiTheme="majorBidi" w:hAnsiTheme="majorBidi" w:cstheme="majorBidi"/>
          <w:sz w:val="26"/>
          <w:szCs w:val="26"/>
        </w:rPr>
        <w:t xml:space="preserve"> (</w:t>
      </w:r>
      <w:r w:rsidR="009E7BBB" w:rsidRPr="00BD1A26">
        <w:rPr>
          <w:rFonts w:asciiTheme="majorBidi" w:hAnsiTheme="majorBidi" w:cstheme="majorBidi"/>
          <w:sz w:val="26"/>
          <w:szCs w:val="26"/>
        </w:rPr>
        <w:t>96% in the West Bank and 91% in Gaza Strip</w:t>
      </w:r>
      <w:r w:rsidR="00EC126F" w:rsidRPr="00BD1A26">
        <w:rPr>
          <w:rFonts w:asciiTheme="majorBidi" w:hAnsiTheme="majorBidi" w:cstheme="majorBidi"/>
          <w:sz w:val="26"/>
          <w:szCs w:val="26"/>
        </w:rPr>
        <w:t>)</w:t>
      </w:r>
      <w:r w:rsidR="009E7BBB" w:rsidRPr="00BD1A26">
        <w:rPr>
          <w:rFonts w:asciiTheme="majorBidi" w:hAnsiTheme="majorBidi" w:cstheme="majorBidi"/>
          <w:sz w:val="26"/>
          <w:szCs w:val="26"/>
        </w:rPr>
        <w:t>.</w:t>
      </w:r>
    </w:p>
    <w:p w:rsidR="00DA6291" w:rsidRDefault="00DA6291" w:rsidP="00DA6291">
      <w:pPr>
        <w:bidi w:val="0"/>
        <w:rPr>
          <w:sz w:val="20"/>
          <w:szCs w:val="20"/>
        </w:rPr>
      </w:pPr>
    </w:p>
    <w:p w:rsidR="00BD1A26" w:rsidRDefault="00BD1A26" w:rsidP="00BD1A26">
      <w:pPr>
        <w:bidi w:val="0"/>
        <w:rPr>
          <w:sz w:val="20"/>
          <w:szCs w:val="20"/>
        </w:rPr>
      </w:pPr>
    </w:p>
    <w:p w:rsidR="00DA6291" w:rsidRPr="00BD1A26" w:rsidRDefault="00DA6291" w:rsidP="00DA6291">
      <w:pPr>
        <w:bidi w:val="0"/>
        <w:rPr>
          <w:sz w:val="20"/>
          <w:szCs w:val="20"/>
          <w:rtl/>
        </w:rPr>
      </w:pPr>
      <w:bookmarkStart w:id="2" w:name="_GoBack"/>
    </w:p>
    <w:p w:rsidR="00DA6291" w:rsidRPr="00BD1A26" w:rsidRDefault="00DA6291" w:rsidP="00DA6291">
      <w:pPr>
        <w:bidi w:val="0"/>
        <w:rPr>
          <w:sz w:val="20"/>
          <w:szCs w:val="20"/>
          <w:rtl/>
        </w:rPr>
      </w:pPr>
    </w:p>
    <w:bookmarkEnd w:id="2"/>
    <w:p w:rsidR="00DA6291" w:rsidRPr="00BD1A26" w:rsidRDefault="00DA6291" w:rsidP="00DA6291">
      <w:pPr>
        <w:bidi w:val="0"/>
        <w:rPr>
          <w:sz w:val="20"/>
          <w:szCs w:val="20"/>
          <w:rtl/>
        </w:rPr>
      </w:pPr>
    </w:p>
    <w:sectPr w:rsidR="00DA6291" w:rsidRPr="00BD1A26" w:rsidSect="00921DAD">
      <w:footerReference w:type="even" r:id="rId8"/>
      <w:footerReference w:type="default" r:id="rId9"/>
      <w:headerReference w:type="first" r:id="rId10"/>
      <w:pgSz w:w="11906" w:h="16838" w:code="9"/>
      <w:pgMar w:top="450" w:right="850" w:bottom="850" w:left="850" w:header="180" w:footer="27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F8" w:rsidRDefault="00BD7AF8">
      <w:r>
        <w:separator/>
      </w:r>
    </w:p>
  </w:endnote>
  <w:endnote w:type="continuationSeparator" w:id="0">
    <w:p w:rsidR="00BD7AF8" w:rsidRDefault="00BD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F1" w:rsidRDefault="00A03331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AD7AF1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AD7AF1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AD7AF1" w:rsidRDefault="00AD7AF1">
    <w:pPr>
      <w:pStyle w:val="Footer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F1" w:rsidRPr="00E848F5" w:rsidRDefault="00A03331">
    <w:pPr>
      <w:pStyle w:val="Footer"/>
      <w:framePr w:wrap="around" w:vAnchor="text" w:hAnchor="margin" w:xAlign="center" w:y="1"/>
      <w:rPr>
        <w:rStyle w:val="PageNumber"/>
        <w:sz w:val="22"/>
        <w:szCs w:val="22"/>
        <w:rtl/>
        <w:lang w:eastAsia="en-US"/>
      </w:rPr>
    </w:pPr>
    <w:r w:rsidRPr="00E848F5">
      <w:rPr>
        <w:rStyle w:val="PageNumber"/>
        <w:sz w:val="22"/>
        <w:szCs w:val="22"/>
        <w:rtl/>
      </w:rPr>
      <w:fldChar w:fldCharType="begin"/>
    </w:r>
    <w:r w:rsidR="00AD7AF1" w:rsidRPr="00E848F5">
      <w:rPr>
        <w:rStyle w:val="PageNumber"/>
        <w:sz w:val="22"/>
        <w:szCs w:val="22"/>
        <w:lang w:eastAsia="en-US"/>
      </w:rPr>
      <w:instrText xml:space="preserve">PAGE  </w:instrText>
    </w:r>
    <w:r w:rsidRPr="00E848F5">
      <w:rPr>
        <w:rStyle w:val="PageNumber"/>
        <w:sz w:val="22"/>
        <w:szCs w:val="22"/>
        <w:rtl/>
      </w:rPr>
      <w:fldChar w:fldCharType="separate"/>
    </w:r>
    <w:r w:rsidR="00A864C1">
      <w:rPr>
        <w:rStyle w:val="PageNumber"/>
        <w:noProof/>
        <w:sz w:val="22"/>
        <w:szCs w:val="22"/>
        <w:rtl/>
      </w:rPr>
      <w:t>1</w:t>
    </w:r>
    <w:r w:rsidRPr="00E848F5">
      <w:rPr>
        <w:rStyle w:val="PageNumber"/>
        <w:sz w:val="22"/>
        <w:szCs w:val="22"/>
        <w:rtl/>
      </w:rPr>
      <w:fldChar w:fldCharType="end"/>
    </w:r>
  </w:p>
  <w:p w:rsidR="00AD7AF1" w:rsidRDefault="00AD7AF1">
    <w:pPr>
      <w:pStyle w:val="Footer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F8" w:rsidRDefault="00BD7AF8">
      <w:r>
        <w:separator/>
      </w:r>
    </w:p>
  </w:footnote>
  <w:footnote w:type="continuationSeparator" w:id="0">
    <w:p w:rsidR="00BD7AF8" w:rsidRDefault="00BD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77"/>
      <w:gridCol w:w="3272"/>
      <w:gridCol w:w="3297"/>
    </w:tblGrid>
    <w:tr w:rsidR="00AD7AF1" w:rsidTr="00B10EE0">
      <w:tc>
        <w:tcPr>
          <w:tcW w:w="3473" w:type="dxa"/>
          <w:vAlign w:val="center"/>
        </w:tcPr>
        <w:p w:rsidR="00AD7AF1" w:rsidRDefault="00AD7AF1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AD7AF1" w:rsidRDefault="00AD7AF1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AD7AF1" w:rsidRDefault="00AD7AF1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AD7AF1" w:rsidRDefault="00AD7AF1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19/06/2011</w:t>
          </w:r>
        </w:p>
      </w:tc>
    </w:tr>
  </w:tbl>
  <w:p w:rsidR="00AD7AF1" w:rsidRPr="00237AA1" w:rsidRDefault="00AD7AF1" w:rsidP="00237AA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 w15:restartNumberingAfterBreak="0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 w15:restartNumberingAfterBreak="0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 w15:restartNumberingAfterBreak="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 w15:restartNumberingAfterBreak="0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 w15:restartNumberingAfterBreak="0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 w15:restartNumberingAfterBreak="0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 w15:restartNumberingAfterBreak="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5" w15:restartNumberingAfterBreak="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8" w15:restartNumberingAfterBreak="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 w15:restartNumberingAfterBreak="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1" w15:restartNumberingAfterBreak="0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5C0D1916"/>
    <w:multiLevelType w:val="hybridMultilevel"/>
    <w:tmpl w:val="19A65FC0"/>
    <w:lvl w:ilvl="0" w:tplc="E580F074"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5" w15:restartNumberingAfterBreak="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 w15:restartNumberingAfterBreak="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38" w15:restartNumberingAfterBreak="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 w15:restartNumberingAfterBreak="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 w15:restartNumberingAfterBreak="0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7"/>
  </w:num>
  <w:num w:numId="3">
    <w:abstractNumId w:val="34"/>
  </w:num>
  <w:num w:numId="4">
    <w:abstractNumId w:val="38"/>
  </w:num>
  <w:num w:numId="5">
    <w:abstractNumId w:val="39"/>
  </w:num>
  <w:num w:numId="6">
    <w:abstractNumId w:val="27"/>
  </w:num>
  <w:num w:numId="7">
    <w:abstractNumId w:val="42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6"/>
  </w:num>
  <w:num w:numId="14">
    <w:abstractNumId w:val="29"/>
  </w:num>
  <w:num w:numId="15">
    <w:abstractNumId w:val="22"/>
  </w:num>
  <w:num w:numId="16">
    <w:abstractNumId w:val="2"/>
  </w:num>
  <w:num w:numId="17">
    <w:abstractNumId w:val="32"/>
  </w:num>
  <w:num w:numId="18">
    <w:abstractNumId w:val="30"/>
  </w:num>
  <w:num w:numId="19">
    <w:abstractNumId w:val="8"/>
  </w:num>
  <w:num w:numId="20">
    <w:abstractNumId w:val="7"/>
  </w:num>
  <w:num w:numId="21">
    <w:abstractNumId w:val="18"/>
  </w:num>
  <w:num w:numId="22">
    <w:abstractNumId w:val="24"/>
  </w:num>
  <w:num w:numId="23">
    <w:abstractNumId w:val="12"/>
  </w:num>
  <w:num w:numId="24">
    <w:abstractNumId w:val="9"/>
  </w:num>
  <w:num w:numId="25">
    <w:abstractNumId w:val="41"/>
  </w:num>
  <w:num w:numId="26">
    <w:abstractNumId w:val="35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6"/>
  </w:num>
  <w:num w:numId="34">
    <w:abstractNumId w:val="31"/>
  </w:num>
  <w:num w:numId="35">
    <w:abstractNumId w:val="13"/>
  </w:num>
  <w:num w:numId="36">
    <w:abstractNumId w:val="28"/>
  </w:num>
  <w:num w:numId="37">
    <w:abstractNumId w:val="0"/>
  </w:num>
  <w:num w:numId="38">
    <w:abstractNumId w:val="25"/>
  </w:num>
  <w:num w:numId="39">
    <w:abstractNumId w:val="20"/>
  </w:num>
  <w:num w:numId="40">
    <w:abstractNumId w:val="40"/>
  </w:num>
  <w:num w:numId="41">
    <w:abstractNumId w:val="19"/>
  </w:num>
  <w:num w:numId="42">
    <w:abstractNumId w:val="2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tDA1t7AwMze3MDFQ0lEKTi0uzszPAykwrgUAZP9j0iwAAAA="/>
  </w:docVars>
  <w:rsids>
    <w:rsidRoot w:val="003735DD"/>
    <w:rsid w:val="000009B3"/>
    <w:rsid w:val="0000153E"/>
    <w:rsid w:val="000023A0"/>
    <w:rsid w:val="0000257C"/>
    <w:rsid w:val="0000334C"/>
    <w:rsid w:val="0001149F"/>
    <w:rsid w:val="00012A00"/>
    <w:rsid w:val="00012F0D"/>
    <w:rsid w:val="0001429C"/>
    <w:rsid w:val="000174A0"/>
    <w:rsid w:val="00020CD7"/>
    <w:rsid w:val="00022D3D"/>
    <w:rsid w:val="00024A21"/>
    <w:rsid w:val="00030B6E"/>
    <w:rsid w:val="0003105B"/>
    <w:rsid w:val="000359A5"/>
    <w:rsid w:val="00041F47"/>
    <w:rsid w:val="00047EB2"/>
    <w:rsid w:val="000512B5"/>
    <w:rsid w:val="0005134D"/>
    <w:rsid w:val="00052E4B"/>
    <w:rsid w:val="00053230"/>
    <w:rsid w:val="00053961"/>
    <w:rsid w:val="000539A9"/>
    <w:rsid w:val="00054720"/>
    <w:rsid w:val="00054AF2"/>
    <w:rsid w:val="00056C68"/>
    <w:rsid w:val="0006001F"/>
    <w:rsid w:val="000611B5"/>
    <w:rsid w:val="000658EC"/>
    <w:rsid w:val="00070AC3"/>
    <w:rsid w:val="00071F67"/>
    <w:rsid w:val="00075028"/>
    <w:rsid w:val="000769A9"/>
    <w:rsid w:val="00077FEC"/>
    <w:rsid w:val="000830CD"/>
    <w:rsid w:val="00083A87"/>
    <w:rsid w:val="00085BF3"/>
    <w:rsid w:val="0009101D"/>
    <w:rsid w:val="000924BC"/>
    <w:rsid w:val="00093714"/>
    <w:rsid w:val="0009482D"/>
    <w:rsid w:val="00096777"/>
    <w:rsid w:val="00097678"/>
    <w:rsid w:val="000A1DA7"/>
    <w:rsid w:val="000A2143"/>
    <w:rsid w:val="000A4209"/>
    <w:rsid w:val="000A5501"/>
    <w:rsid w:val="000A6E08"/>
    <w:rsid w:val="000B0717"/>
    <w:rsid w:val="000B1418"/>
    <w:rsid w:val="000B2899"/>
    <w:rsid w:val="000B2EAA"/>
    <w:rsid w:val="000B42A6"/>
    <w:rsid w:val="000B5848"/>
    <w:rsid w:val="000B5EF4"/>
    <w:rsid w:val="000B6703"/>
    <w:rsid w:val="000C16D7"/>
    <w:rsid w:val="000C3642"/>
    <w:rsid w:val="000C36EA"/>
    <w:rsid w:val="000C3718"/>
    <w:rsid w:val="000C46F5"/>
    <w:rsid w:val="000C5943"/>
    <w:rsid w:val="000C5DCF"/>
    <w:rsid w:val="000C652E"/>
    <w:rsid w:val="000C6A61"/>
    <w:rsid w:val="000D0612"/>
    <w:rsid w:val="000D0C52"/>
    <w:rsid w:val="000D20E6"/>
    <w:rsid w:val="000D20E7"/>
    <w:rsid w:val="000D2C0F"/>
    <w:rsid w:val="000D3731"/>
    <w:rsid w:val="000D3A8F"/>
    <w:rsid w:val="000D4428"/>
    <w:rsid w:val="000D446E"/>
    <w:rsid w:val="000D4717"/>
    <w:rsid w:val="000D6887"/>
    <w:rsid w:val="000D68A9"/>
    <w:rsid w:val="000E22D0"/>
    <w:rsid w:val="000E2918"/>
    <w:rsid w:val="000E3DAD"/>
    <w:rsid w:val="000E541A"/>
    <w:rsid w:val="000F1B7B"/>
    <w:rsid w:val="000F20A9"/>
    <w:rsid w:val="001018CA"/>
    <w:rsid w:val="00102321"/>
    <w:rsid w:val="00104363"/>
    <w:rsid w:val="00106296"/>
    <w:rsid w:val="00110AF6"/>
    <w:rsid w:val="0011105A"/>
    <w:rsid w:val="0011110B"/>
    <w:rsid w:val="001221FA"/>
    <w:rsid w:val="00123A17"/>
    <w:rsid w:val="001247CC"/>
    <w:rsid w:val="00127B2C"/>
    <w:rsid w:val="001310C4"/>
    <w:rsid w:val="00132472"/>
    <w:rsid w:val="00133447"/>
    <w:rsid w:val="00135829"/>
    <w:rsid w:val="00141651"/>
    <w:rsid w:val="001430B5"/>
    <w:rsid w:val="001446C1"/>
    <w:rsid w:val="00147043"/>
    <w:rsid w:val="00147470"/>
    <w:rsid w:val="001511DE"/>
    <w:rsid w:val="0015641E"/>
    <w:rsid w:val="00157E18"/>
    <w:rsid w:val="00160EFC"/>
    <w:rsid w:val="00163AD5"/>
    <w:rsid w:val="001658C6"/>
    <w:rsid w:val="00166A63"/>
    <w:rsid w:val="00167359"/>
    <w:rsid w:val="001701B0"/>
    <w:rsid w:val="001704AF"/>
    <w:rsid w:val="001742CB"/>
    <w:rsid w:val="00174633"/>
    <w:rsid w:val="00174BEA"/>
    <w:rsid w:val="00174F66"/>
    <w:rsid w:val="00180C3F"/>
    <w:rsid w:val="00183EBC"/>
    <w:rsid w:val="00185A58"/>
    <w:rsid w:val="0018682F"/>
    <w:rsid w:val="00190EA0"/>
    <w:rsid w:val="001972B1"/>
    <w:rsid w:val="001A1325"/>
    <w:rsid w:val="001A19FF"/>
    <w:rsid w:val="001A2906"/>
    <w:rsid w:val="001A2E41"/>
    <w:rsid w:val="001A5276"/>
    <w:rsid w:val="001A68F6"/>
    <w:rsid w:val="001B4C61"/>
    <w:rsid w:val="001B5B7E"/>
    <w:rsid w:val="001C1918"/>
    <w:rsid w:val="001C209E"/>
    <w:rsid w:val="001C30E1"/>
    <w:rsid w:val="001C370E"/>
    <w:rsid w:val="001C47D5"/>
    <w:rsid w:val="001C4889"/>
    <w:rsid w:val="001C4E28"/>
    <w:rsid w:val="001C54F0"/>
    <w:rsid w:val="001C55A8"/>
    <w:rsid w:val="001C6240"/>
    <w:rsid w:val="001C71F7"/>
    <w:rsid w:val="001C7A05"/>
    <w:rsid w:val="001D138E"/>
    <w:rsid w:val="001D454C"/>
    <w:rsid w:val="001D54FA"/>
    <w:rsid w:val="001D6869"/>
    <w:rsid w:val="001D71E1"/>
    <w:rsid w:val="001D76B5"/>
    <w:rsid w:val="001E4C3A"/>
    <w:rsid w:val="001E51BB"/>
    <w:rsid w:val="001E5DFC"/>
    <w:rsid w:val="001E704A"/>
    <w:rsid w:val="001E731C"/>
    <w:rsid w:val="001F24F9"/>
    <w:rsid w:val="001F32D8"/>
    <w:rsid w:val="001F588D"/>
    <w:rsid w:val="001F6F08"/>
    <w:rsid w:val="001F78E5"/>
    <w:rsid w:val="0020267A"/>
    <w:rsid w:val="00203719"/>
    <w:rsid w:val="0020462A"/>
    <w:rsid w:val="00207ED7"/>
    <w:rsid w:val="00210006"/>
    <w:rsid w:val="00210322"/>
    <w:rsid w:val="00210DF6"/>
    <w:rsid w:val="002116CB"/>
    <w:rsid w:val="0021189E"/>
    <w:rsid w:val="00211969"/>
    <w:rsid w:val="00212DB7"/>
    <w:rsid w:val="002132AA"/>
    <w:rsid w:val="002145D4"/>
    <w:rsid w:val="002145D7"/>
    <w:rsid w:val="00214DD8"/>
    <w:rsid w:val="00223C24"/>
    <w:rsid w:val="00224350"/>
    <w:rsid w:val="00225959"/>
    <w:rsid w:val="0022767E"/>
    <w:rsid w:val="00232124"/>
    <w:rsid w:val="00237AA1"/>
    <w:rsid w:val="00240C43"/>
    <w:rsid w:val="00242416"/>
    <w:rsid w:val="002429D9"/>
    <w:rsid w:val="002441C5"/>
    <w:rsid w:val="00244600"/>
    <w:rsid w:val="00245CA2"/>
    <w:rsid w:val="00247C27"/>
    <w:rsid w:val="002529B4"/>
    <w:rsid w:val="00267642"/>
    <w:rsid w:val="0027282D"/>
    <w:rsid w:val="00273617"/>
    <w:rsid w:val="00281CD8"/>
    <w:rsid w:val="002857A8"/>
    <w:rsid w:val="0029259F"/>
    <w:rsid w:val="00293B18"/>
    <w:rsid w:val="00297FF0"/>
    <w:rsid w:val="002A0304"/>
    <w:rsid w:val="002A33D2"/>
    <w:rsid w:val="002A3556"/>
    <w:rsid w:val="002A6913"/>
    <w:rsid w:val="002B0141"/>
    <w:rsid w:val="002B0F59"/>
    <w:rsid w:val="002B1216"/>
    <w:rsid w:val="002B4E0F"/>
    <w:rsid w:val="002B561A"/>
    <w:rsid w:val="002C1311"/>
    <w:rsid w:val="002C35CC"/>
    <w:rsid w:val="002C4877"/>
    <w:rsid w:val="002D035F"/>
    <w:rsid w:val="002D2140"/>
    <w:rsid w:val="002D4421"/>
    <w:rsid w:val="002D493E"/>
    <w:rsid w:val="002D6DCE"/>
    <w:rsid w:val="002D7F78"/>
    <w:rsid w:val="002E2366"/>
    <w:rsid w:val="002E3234"/>
    <w:rsid w:val="002E38E1"/>
    <w:rsid w:val="002E541B"/>
    <w:rsid w:val="002F120A"/>
    <w:rsid w:val="002F1A4E"/>
    <w:rsid w:val="002F2477"/>
    <w:rsid w:val="002F2700"/>
    <w:rsid w:val="002F30B6"/>
    <w:rsid w:val="003006F5"/>
    <w:rsid w:val="00300B1A"/>
    <w:rsid w:val="003013DA"/>
    <w:rsid w:val="003031AA"/>
    <w:rsid w:val="00305F30"/>
    <w:rsid w:val="00307591"/>
    <w:rsid w:val="003102A2"/>
    <w:rsid w:val="00312BC5"/>
    <w:rsid w:val="00312FAD"/>
    <w:rsid w:val="00313DBD"/>
    <w:rsid w:val="0031436D"/>
    <w:rsid w:val="00314595"/>
    <w:rsid w:val="003200AC"/>
    <w:rsid w:val="00320331"/>
    <w:rsid w:val="00322307"/>
    <w:rsid w:val="003223CE"/>
    <w:rsid w:val="00323A85"/>
    <w:rsid w:val="00325D6B"/>
    <w:rsid w:val="0033009A"/>
    <w:rsid w:val="00332512"/>
    <w:rsid w:val="003327A1"/>
    <w:rsid w:val="00335678"/>
    <w:rsid w:val="0033722B"/>
    <w:rsid w:val="003374CD"/>
    <w:rsid w:val="003379EB"/>
    <w:rsid w:val="003405F9"/>
    <w:rsid w:val="00341F57"/>
    <w:rsid w:val="00343B5A"/>
    <w:rsid w:val="0034649E"/>
    <w:rsid w:val="003472A5"/>
    <w:rsid w:val="00347F6E"/>
    <w:rsid w:val="00352341"/>
    <w:rsid w:val="00353677"/>
    <w:rsid w:val="00353F40"/>
    <w:rsid w:val="00356CE0"/>
    <w:rsid w:val="0036147F"/>
    <w:rsid w:val="00362247"/>
    <w:rsid w:val="00365949"/>
    <w:rsid w:val="003662FB"/>
    <w:rsid w:val="00371C92"/>
    <w:rsid w:val="0037256B"/>
    <w:rsid w:val="003726BA"/>
    <w:rsid w:val="003735DD"/>
    <w:rsid w:val="0037429F"/>
    <w:rsid w:val="003742D7"/>
    <w:rsid w:val="00375995"/>
    <w:rsid w:val="003766B2"/>
    <w:rsid w:val="003778D1"/>
    <w:rsid w:val="00380757"/>
    <w:rsid w:val="003811FA"/>
    <w:rsid w:val="003828DD"/>
    <w:rsid w:val="003839A5"/>
    <w:rsid w:val="00384BE6"/>
    <w:rsid w:val="00385651"/>
    <w:rsid w:val="00387A83"/>
    <w:rsid w:val="00387AEF"/>
    <w:rsid w:val="003900E4"/>
    <w:rsid w:val="00390C8F"/>
    <w:rsid w:val="0039107A"/>
    <w:rsid w:val="0039301F"/>
    <w:rsid w:val="00393171"/>
    <w:rsid w:val="00394FC7"/>
    <w:rsid w:val="00395ECD"/>
    <w:rsid w:val="00396255"/>
    <w:rsid w:val="00396EE3"/>
    <w:rsid w:val="00397C5A"/>
    <w:rsid w:val="003A04FA"/>
    <w:rsid w:val="003A0D23"/>
    <w:rsid w:val="003A12F0"/>
    <w:rsid w:val="003A20C9"/>
    <w:rsid w:val="003A307B"/>
    <w:rsid w:val="003A4127"/>
    <w:rsid w:val="003A55E1"/>
    <w:rsid w:val="003A6493"/>
    <w:rsid w:val="003A6D57"/>
    <w:rsid w:val="003A79CF"/>
    <w:rsid w:val="003B0624"/>
    <w:rsid w:val="003B1D45"/>
    <w:rsid w:val="003B346B"/>
    <w:rsid w:val="003B654B"/>
    <w:rsid w:val="003B70C3"/>
    <w:rsid w:val="003C0496"/>
    <w:rsid w:val="003C1E3A"/>
    <w:rsid w:val="003C20D2"/>
    <w:rsid w:val="003C69C5"/>
    <w:rsid w:val="003D17D1"/>
    <w:rsid w:val="003D2F61"/>
    <w:rsid w:val="003D3207"/>
    <w:rsid w:val="003D32EB"/>
    <w:rsid w:val="003D41A9"/>
    <w:rsid w:val="003E2496"/>
    <w:rsid w:val="003E2863"/>
    <w:rsid w:val="003E5D03"/>
    <w:rsid w:val="003F0D90"/>
    <w:rsid w:val="003F4698"/>
    <w:rsid w:val="003F6A2D"/>
    <w:rsid w:val="00402DFA"/>
    <w:rsid w:val="00404652"/>
    <w:rsid w:val="00404812"/>
    <w:rsid w:val="00406DE7"/>
    <w:rsid w:val="00410898"/>
    <w:rsid w:val="00412CB5"/>
    <w:rsid w:val="00412FE8"/>
    <w:rsid w:val="0041676D"/>
    <w:rsid w:val="00422ADA"/>
    <w:rsid w:val="00430C6E"/>
    <w:rsid w:val="004337ED"/>
    <w:rsid w:val="00446AAF"/>
    <w:rsid w:val="0044776C"/>
    <w:rsid w:val="00447C4D"/>
    <w:rsid w:val="00452186"/>
    <w:rsid w:val="004534DA"/>
    <w:rsid w:val="00457598"/>
    <w:rsid w:val="00460483"/>
    <w:rsid w:val="00460A46"/>
    <w:rsid w:val="00462EDD"/>
    <w:rsid w:val="00463360"/>
    <w:rsid w:val="004646B7"/>
    <w:rsid w:val="00467DF6"/>
    <w:rsid w:val="00471326"/>
    <w:rsid w:val="004736D4"/>
    <w:rsid w:val="004800F3"/>
    <w:rsid w:val="004804A0"/>
    <w:rsid w:val="00481960"/>
    <w:rsid w:val="00482061"/>
    <w:rsid w:val="00483218"/>
    <w:rsid w:val="004850E4"/>
    <w:rsid w:val="00485A39"/>
    <w:rsid w:val="00486E64"/>
    <w:rsid w:val="00492626"/>
    <w:rsid w:val="004929D1"/>
    <w:rsid w:val="004930A8"/>
    <w:rsid w:val="004A1474"/>
    <w:rsid w:val="004A51BA"/>
    <w:rsid w:val="004A6ECB"/>
    <w:rsid w:val="004A74FD"/>
    <w:rsid w:val="004B13A9"/>
    <w:rsid w:val="004B2084"/>
    <w:rsid w:val="004B2D88"/>
    <w:rsid w:val="004B41F9"/>
    <w:rsid w:val="004C1FBE"/>
    <w:rsid w:val="004C2160"/>
    <w:rsid w:val="004C330A"/>
    <w:rsid w:val="004C3B8B"/>
    <w:rsid w:val="004C4E7C"/>
    <w:rsid w:val="004C59E2"/>
    <w:rsid w:val="004D2571"/>
    <w:rsid w:val="004D2E3A"/>
    <w:rsid w:val="004D329D"/>
    <w:rsid w:val="004D4CE5"/>
    <w:rsid w:val="004D6725"/>
    <w:rsid w:val="004D6CAE"/>
    <w:rsid w:val="004E33BC"/>
    <w:rsid w:val="004E4C87"/>
    <w:rsid w:val="004E5E97"/>
    <w:rsid w:val="004E629A"/>
    <w:rsid w:val="004F0F75"/>
    <w:rsid w:val="004F1F39"/>
    <w:rsid w:val="004F23F8"/>
    <w:rsid w:val="004F3B65"/>
    <w:rsid w:val="004F5E2D"/>
    <w:rsid w:val="00500C1E"/>
    <w:rsid w:val="00500DF9"/>
    <w:rsid w:val="0050199A"/>
    <w:rsid w:val="00504B2C"/>
    <w:rsid w:val="00505832"/>
    <w:rsid w:val="00506DC5"/>
    <w:rsid w:val="0050724A"/>
    <w:rsid w:val="00507367"/>
    <w:rsid w:val="00507E31"/>
    <w:rsid w:val="00507F4D"/>
    <w:rsid w:val="0051088B"/>
    <w:rsid w:val="0051090F"/>
    <w:rsid w:val="005117E9"/>
    <w:rsid w:val="00514B45"/>
    <w:rsid w:val="005177E5"/>
    <w:rsid w:val="005210E1"/>
    <w:rsid w:val="005219EC"/>
    <w:rsid w:val="00524514"/>
    <w:rsid w:val="00527D96"/>
    <w:rsid w:val="00531868"/>
    <w:rsid w:val="005338D4"/>
    <w:rsid w:val="005347AB"/>
    <w:rsid w:val="005368CC"/>
    <w:rsid w:val="00537AB8"/>
    <w:rsid w:val="00541370"/>
    <w:rsid w:val="00546089"/>
    <w:rsid w:val="0054613D"/>
    <w:rsid w:val="00546656"/>
    <w:rsid w:val="00546C9B"/>
    <w:rsid w:val="00546EC5"/>
    <w:rsid w:val="00547196"/>
    <w:rsid w:val="00547BE7"/>
    <w:rsid w:val="005516C5"/>
    <w:rsid w:val="00552346"/>
    <w:rsid w:val="0055261A"/>
    <w:rsid w:val="00556171"/>
    <w:rsid w:val="00556828"/>
    <w:rsid w:val="005579D0"/>
    <w:rsid w:val="00561952"/>
    <w:rsid w:val="00564554"/>
    <w:rsid w:val="00566337"/>
    <w:rsid w:val="00567333"/>
    <w:rsid w:val="00572DC9"/>
    <w:rsid w:val="005738FE"/>
    <w:rsid w:val="00575D0F"/>
    <w:rsid w:val="005822F2"/>
    <w:rsid w:val="00585B1B"/>
    <w:rsid w:val="00591418"/>
    <w:rsid w:val="00594A0A"/>
    <w:rsid w:val="00594FFC"/>
    <w:rsid w:val="00595CB4"/>
    <w:rsid w:val="005961C3"/>
    <w:rsid w:val="005A20D3"/>
    <w:rsid w:val="005A3A48"/>
    <w:rsid w:val="005A4668"/>
    <w:rsid w:val="005B12C1"/>
    <w:rsid w:val="005B1BBC"/>
    <w:rsid w:val="005B2C68"/>
    <w:rsid w:val="005B3D59"/>
    <w:rsid w:val="005B5FE5"/>
    <w:rsid w:val="005B7144"/>
    <w:rsid w:val="005C07AB"/>
    <w:rsid w:val="005C1EAA"/>
    <w:rsid w:val="005C479D"/>
    <w:rsid w:val="005C4B73"/>
    <w:rsid w:val="005C5E89"/>
    <w:rsid w:val="005C6690"/>
    <w:rsid w:val="005C70F2"/>
    <w:rsid w:val="005D5E26"/>
    <w:rsid w:val="005D782C"/>
    <w:rsid w:val="005D7D16"/>
    <w:rsid w:val="005E06C9"/>
    <w:rsid w:val="005E1B8E"/>
    <w:rsid w:val="005E259C"/>
    <w:rsid w:val="005E27BD"/>
    <w:rsid w:val="005E4824"/>
    <w:rsid w:val="005E48D8"/>
    <w:rsid w:val="005E51C8"/>
    <w:rsid w:val="005E62C4"/>
    <w:rsid w:val="005F1027"/>
    <w:rsid w:val="006019FF"/>
    <w:rsid w:val="00602ADF"/>
    <w:rsid w:val="00604901"/>
    <w:rsid w:val="00605EF0"/>
    <w:rsid w:val="006065EA"/>
    <w:rsid w:val="00606D31"/>
    <w:rsid w:val="00610279"/>
    <w:rsid w:val="00610E47"/>
    <w:rsid w:val="0061233C"/>
    <w:rsid w:val="00612CC0"/>
    <w:rsid w:val="00613CF9"/>
    <w:rsid w:val="00614CCC"/>
    <w:rsid w:val="006174E7"/>
    <w:rsid w:val="00617884"/>
    <w:rsid w:val="00624B51"/>
    <w:rsid w:val="00625609"/>
    <w:rsid w:val="00632E80"/>
    <w:rsid w:val="006375D1"/>
    <w:rsid w:val="006378DA"/>
    <w:rsid w:val="00641F52"/>
    <w:rsid w:val="00643878"/>
    <w:rsid w:val="006463A0"/>
    <w:rsid w:val="00646DF8"/>
    <w:rsid w:val="006522CA"/>
    <w:rsid w:val="006572EC"/>
    <w:rsid w:val="00662ABA"/>
    <w:rsid w:val="00663251"/>
    <w:rsid w:val="00664706"/>
    <w:rsid w:val="00671D9E"/>
    <w:rsid w:val="0067334E"/>
    <w:rsid w:val="00673D8B"/>
    <w:rsid w:val="006741EF"/>
    <w:rsid w:val="006755AE"/>
    <w:rsid w:val="00675647"/>
    <w:rsid w:val="0067743C"/>
    <w:rsid w:val="00684031"/>
    <w:rsid w:val="00685DE6"/>
    <w:rsid w:val="00685E57"/>
    <w:rsid w:val="00686D13"/>
    <w:rsid w:val="00686FA6"/>
    <w:rsid w:val="00690B3D"/>
    <w:rsid w:val="006930EE"/>
    <w:rsid w:val="006931EC"/>
    <w:rsid w:val="00697091"/>
    <w:rsid w:val="006A467B"/>
    <w:rsid w:val="006A59C3"/>
    <w:rsid w:val="006A7C20"/>
    <w:rsid w:val="006B28FD"/>
    <w:rsid w:val="006B42CB"/>
    <w:rsid w:val="006C020F"/>
    <w:rsid w:val="006C0D63"/>
    <w:rsid w:val="006C1A58"/>
    <w:rsid w:val="006C1FEF"/>
    <w:rsid w:val="006C4DF0"/>
    <w:rsid w:val="006C5A31"/>
    <w:rsid w:val="006D28C9"/>
    <w:rsid w:val="006D3840"/>
    <w:rsid w:val="006D3AD1"/>
    <w:rsid w:val="006D5AC2"/>
    <w:rsid w:val="006D6805"/>
    <w:rsid w:val="006D734A"/>
    <w:rsid w:val="006E0632"/>
    <w:rsid w:val="006E0C76"/>
    <w:rsid w:val="006E180C"/>
    <w:rsid w:val="006E3E08"/>
    <w:rsid w:val="006E5C56"/>
    <w:rsid w:val="006E7B99"/>
    <w:rsid w:val="006F2B36"/>
    <w:rsid w:val="006F6294"/>
    <w:rsid w:val="006F737A"/>
    <w:rsid w:val="0070129F"/>
    <w:rsid w:val="00701EF5"/>
    <w:rsid w:val="00703A9F"/>
    <w:rsid w:val="00704119"/>
    <w:rsid w:val="00704D01"/>
    <w:rsid w:val="00710395"/>
    <w:rsid w:val="00710DAA"/>
    <w:rsid w:val="00711F84"/>
    <w:rsid w:val="0071253D"/>
    <w:rsid w:val="0071255D"/>
    <w:rsid w:val="00715D55"/>
    <w:rsid w:val="007161A4"/>
    <w:rsid w:val="0071691D"/>
    <w:rsid w:val="00725099"/>
    <w:rsid w:val="00725B83"/>
    <w:rsid w:val="00727B4D"/>
    <w:rsid w:val="00732398"/>
    <w:rsid w:val="00734138"/>
    <w:rsid w:val="00737D9C"/>
    <w:rsid w:val="007443AC"/>
    <w:rsid w:val="00744BE6"/>
    <w:rsid w:val="007454D1"/>
    <w:rsid w:val="00746B86"/>
    <w:rsid w:val="00750810"/>
    <w:rsid w:val="0075540A"/>
    <w:rsid w:val="00755F9F"/>
    <w:rsid w:val="007562D5"/>
    <w:rsid w:val="00760939"/>
    <w:rsid w:val="007617D3"/>
    <w:rsid w:val="00762415"/>
    <w:rsid w:val="00762913"/>
    <w:rsid w:val="00763CA7"/>
    <w:rsid w:val="00763D71"/>
    <w:rsid w:val="00765E1B"/>
    <w:rsid w:val="00766571"/>
    <w:rsid w:val="00766F5C"/>
    <w:rsid w:val="00770EFE"/>
    <w:rsid w:val="00771207"/>
    <w:rsid w:val="00772148"/>
    <w:rsid w:val="00772841"/>
    <w:rsid w:val="00773A75"/>
    <w:rsid w:val="0077449E"/>
    <w:rsid w:val="00774F8E"/>
    <w:rsid w:val="0077633D"/>
    <w:rsid w:val="00783533"/>
    <w:rsid w:val="00786282"/>
    <w:rsid w:val="007904B8"/>
    <w:rsid w:val="007906C2"/>
    <w:rsid w:val="00792CE9"/>
    <w:rsid w:val="007956CF"/>
    <w:rsid w:val="00795E1E"/>
    <w:rsid w:val="0079745E"/>
    <w:rsid w:val="007A2D9B"/>
    <w:rsid w:val="007A3758"/>
    <w:rsid w:val="007A4018"/>
    <w:rsid w:val="007A4A83"/>
    <w:rsid w:val="007B4A1E"/>
    <w:rsid w:val="007B4DAF"/>
    <w:rsid w:val="007C0440"/>
    <w:rsid w:val="007C2F48"/>
    <w:rsid w:val="007C3366"/>
    <w:rsid w:val="007C5319"/>
    <w:rsid w:val="007D0000"/>
    <w:rsid w:val="007D20DF"/>
    <w:rsid w:val="007D23B2"/>
    <w:rsid w:val="007D2B1F"/>
    <w:rsid w:val="007D360A"/>
    <w:rsid w:val="007D3A72"/>
    <w:rsid w:val="007D7AD3"/>
    <w:rsid w:val="007D7EAC"/>
    <w:rsid w:val="007E0A37"/>
    <w:rsid w:val="007E3BD9"/>
    <w:rsid w:val="007E4967"/>
    <w:rsid w:val="007E5758"/>
    <w:rsid w:val="007E773A"/>
    <w:rsid w:val="007F0F9D"/>
    <w:rsid w:val="007F3456"/>
    <w:rsid w:val="007F5C50"/>
    <w:rsid w:val="007F6E11"/>
    <w:rsid w:val="00802613"/>
    <w:rsid w:val="00803E54"/>
    <w:rsid w:val="00805222"/>
    <w:rsid w:val="00805CFD"/>
    <w:rsid w:val="00805E31"/>
    <w:rsid w:val="0080604B"/>
    <w:rsid w:val="008064C3"/>
    <w:rsid w:val="008069B8"/>
    <w:rsid w:val="00813722"/>
    <w:rsid w:val="00814AF8"/>
    <w:rsid w:val="0081532D"/>
    <w:rsid w:val="00816483"/>
    <w:rsid w:val="00817770"/>
    <w:rsid w:val="00817FE2"/>
    <w:rsid w:val="008228DA"/>
    <w:rsid w:val="0082503F"/>
    <w:rsid w:val="008266DC"/>
    <w:rsid w:val="00826B8C"/>
    <w:rsid w:val="00827678"/>
    <w:rsid w:val="00827BA8"/>
    <w:rsid w:val="00841682"/>
    <w:rsid w:val="00845B47"/>
    <w:rsid w:val="00850845"/>
    <w:rsid w:val="00851FCA"/>
    <w:rsid w:val="008558DA"/>
    <w:rsid w:val="00856DEA"/>
    <w:rsid w:val="008575CF"/>
    <w:rsid w:val="00866207"/>
    <w:rsid w:val="00866F60"/>
    <w:rsid w:val="008675B6"/>
    <w:rsid w:val="00872832"/>
    <w:rsid w:val="0087384A"/>
    <w:rsid w:val="00875163"/>
    <w:rsid w:val="008751AC"/>
    <w:rsid w:val="00876F54"/>
    <w:rsid w:val="00890A16"/>
    <w:rsid w:val="00891CB8"/>
    <w:rsid w:val="00893BAD"/>
    <w:rsid w:val="008959F6"/>
    <w:rsid w:val="00896C9C"/>
    <w:rsid w:val="008A1F73"/>
    <w:rsid w:val="008A2A1D"/>
    <w:rsid w:val="008A2EDD"/>
    <w:rsid w:val="008A50C1"/>
    <w:rsid w:val="008A7F2D"/>
    <w:rsid w:val="008B19A8"/>
    <w:rsid w:val="008B262F"/>
    <w:rsid w:val="008B3888"/>
    <w:rsid w:val="008B5798"/>
    <w:rsid w:val="008B6728"/>
    <w:rsid w:val="008B7ECB"/>
    <w:rsid w:val="008B7FC4"/>
    <w:rsid w:val="008C069D"/>
    <w:rsid w:val="008C1520"/>
    <w:rsid w:val="008C301A"/>
    <w:rsid w:val="008C571F"/>
    <w:rsid w:val="008C6648"/>
    <w:rsid w:val="008C6952"/>
    <w:rsid w:val="008D2772"/>
    <w:rsid w:val="008D6C41"/>
    <w:rsid w:val="008D7958"/>
    <w:rsid w:val="008E002A"/>
    <w:rsid w:val="008E1D13"/>
    <w:rsid w:val="008E33B9"/>
    <w:rsid w:val="008E4F53"/>
    <w:rsid w:val="008E6F77"/>
    <w:rsid w:val="008F0B43"/>
    <w:rsid w:val="008F1CE1"/>
    <w:rsid w:val="008F4D26"/>
    <w:rsid w:val="00902D10"/>
    <w:rsid w:val="00904B60"/>
    <w:rsid w:val="009050F1"/>
    <w:rsid w:val="00905A45"/>
    <w:rsid w:val="00907AAF"/>
    <w:rsid w:val="00910998"/>
    <w:rsid w:val="00911763"/>
    <w:rsid w:val="00916366"/>
    <w:rsid w:val="00916F4E"/>
    <w:rsid w:val="00917C50"/>
    <w:rsid w:val="0092022F"/>
    <w:rsid w:val="009202F0"/>
    <w:rsid w:val="00921DAD"/>
    <w:rsid w:val="00924789"/>
    <w:rsid w:val="00924FFA"/>
    <w:rsid w:val="00926DDA"/>
    <w:rsid w:val="00926EC4"/>
    <w:rsid w:val="0093049C"/>
    <w:rsid w:val="0093273F"/>
    <w:rsid w:val="009344B8"/>
    <w:rsid w:val="0093576B"/>
    <w:rsid w:val="00936185"/>
    <w:rsid w:val="00936DDE"/>
    <w:rsid w:val="00940AF6"/>
    <w:rsid w:val="00941ED6"/>
    <w:rsid w:val="009434F2"/>
    <w:rsid w:val="0094450D"/>
    <w:rsid w:val="0094609C"/>
    <w:rsid w:val="00947191"/>
    <w:rsid w:val="00950F5C"/>
    <w:rsid w:val="00951397"/>
    <w:rsid w:val="00951D19"/>
    <w:rsid w:val="00951FE9"/>
    <w:rsid w:val="0095354D"/>
    <w:rsid w:val="00953D9B"/>
    <w:rsid w:val="00956031"/>
    <w:rsid w:val="00961596"/>
    <w:rsid w:val="0096258C"/>
    <w:rsid w:val="00965234"/>
    <w:rsid w:val="009663F5"/>
    <w:rsid w:val="0097212D"/>
    <w:rsid w:val="009751D6"/>
    <w:rsid w:val="009757FC"/>
    <w:rsid w:val="009763E5"/>
    <w:rsid w:val="009764B5"/>
    <w:rsid w:val="009767D9"/>
    <w:rsid w:val="00983B76"/>
    <w:rsid w:val="009852C6"/>
    <w:rsid w:val="00990378"/>
    <w:rsid w:val="00995445"/>
    <w:rsid w:val="009959A2"/>
    <w:rsid w:val="0099735F"/>
    <w:rsid w:val="009A1B20"/>
    <w:rsid w:val="009A395A"/>
    <w:rsid w:val="009A7610"/>
    <w:rsid w:val="009B15CA"/>
    <w:rsid w:val="009B1B69"/>
    <w:rsid w:val="009B53EF"/>
    <w:rsid w:val="009B66F9"/>
    <w:rsid w:val="009B67A6"/>
    <w:rsid w:val="009C352E"/>
    <w:rsid w:val="009C39F1"/>
    <w:rsid w:val="009C6833"/>
    <w:rsid w:val="009C769A"/>
    <w:rsid w:val="009D318C"/>
    <w:rsid w:val="009D4A31"/>
    <w:rsid w:val="009E0E9E"/>
    <w:rsid w:val="009E1E2A"/>
    <w:rsid w:val="009E26CB"/>
    <w:rsid w:val="009E7BBB"/>
    <w:rsid w:val="009F0A33"/>
    <w:rsid w:val="009F2F9C"/>
    <w:rsid w:val="009F35A1"/>
    <w:rsid w:val="009F7B6A"/>
    <w:rsid w:val="00A00533"/>
    <w:rsid w:val="00A009DA"/>
    <w:rsid w:val="00A01093"/>
    <w:rsid w:val="00A018FB"/>
    <w:rsid w:val="00A03331"/>
    <w:rsid w:val="00A063D6"/>
    <w:rsid w:val="00A06C12"/>
    <w:rsid w:val="00A07472"/>
    <w:rsid w:val="00A10AAE"/>
    <w:rsid w:val="00A10D8F"/>
    <w:rsid w:val="00A1162E"/>
    <w:rsid w:val="00A117FE"/>
    <w:rsid w:val="00A12A52"/>
    <w:rsid w:val="00A1474C"/>
    <w:rsid w:val="00A16041"/>
    <w:rsid w:val="00A206FB"/>
    <w:rsid w:val="00A21F9A"/>
    <w:rsid w:val="00A22464"/>
    <w:rsid w:val="00A24513"/>
    <w:rsid w:val="00A279EE"/>
    <w:rsid w:val="00A27E16"/>
    <w:rsid w:val="00A30924"/>
    <w:rsid w:val="00A30B78"/>
    <w:rsid w:val="00A31306"/>
    <w:rsid w:val="00A31AA0"/>
    <w:rsid w:val="00A356D9"/>
    <w:rsid w:val="00A3722A"/>
    <w:rsid w:val="00A401BB"/>
    <w:rsid w:val="00A4024C"/>
    <w:rsid w:val="00A41702"/>
    <w:rsid w:val="00A41AAD"/>
    <w:rsid w:val="00A43382"/>
    <w:rsid w:val="00A43D15"/>
    <w:rsid w:val="00A43EA6"/>
    <w:rsid w:val="00A5045A"/>
    <w:rsid w:val="00A50748"/>
    <w:rsid w:val="00A50E3D"/>
    <w:rsid w:val="00A53E49"/>
    <w:rsid w:val="00A5404C"/>
    <w:rsid w:val="00A54B7B"/>
    <w:rsid w:val="00A54E80"/>
    <w:rsid w:val="00A55EB9"/>
    <w:rsid w:val="00A562C5"/>
    <w:rsid w:val="00A5782C"/>
    <w:rsid w:val="00A57B83"/>
    <w:rsid w:val="00A61BA4"/>
    <w:rsid w:val="00A658E4"/>
    <w:rsid w:val="00A65B1B"/>
    <w:rsid w:val="00A727E2"/>
    <w:rsid w:val="00A741FA"/>
    <w:rsid w:val="00A7501A"/>
    <w:rsid w:val="00A77606"/>
    <w:rsid w:val="00A7785E"/>
    <w:rsid w:val="00A82676"/>
    <w:rsid w:val="00A83E1C"/>
    <w:rsid w:val="00A84126"/>
    <w:rsid w:val="00A84547"/>
    <w:rsid w:val="00A8572C"/>
    <w:rsid w:val="00A8610B"/>
    <w:rsid w:val="00A864C1"/>
    <w:rsid w:val="00A876F1"/>
    <w:rsid w:val="00A91D30"/>
    <w:rsid w:val="00A92E67"/>
    <w:rsid w:val="00A93963"/>
    <w:rsid w:val="00A942A1"/>
    <w:rsid w:val="00A94FC7"/>
    <w:rsid w:val="00A9547E"/>
    <w:rsid w:val="00A97732"/>
    <w:rsid w:val="00AA3576"/>
    <w:rsid w:val="00AA52B0"/>
    <w:rsid w:val="00AA5388"/>
    <w:rsid w:val="00AA621C"/>
    <w:rsid w:val="00AA6580"/>
    <w:rsid w:val="00AA6F27"/>
    <w:rsid w:val="00AB057C"/>
    <w:rsid w:val="00AB09D0"/>
    <w:rsid w:val="00AB0B76"/>
    <w:rsid w:val="00AB28A4"/>
    <w:rsid w:val="00AB685A"/>
    <w:rsid w:val="00AB6869"/>
    <w:rsid w:val="00AB6F8B"/>
    <w:rsid w:val="00AB7080"/>
    <w:rsid w:val="00AB7FA4"/>
    <w:rsid w:val="00AC064B"/>
    <w:rsid w:val="00AC21ED"/>
    <w:rsid w:val="00AC7F09"/>
    <w:rsid w:val="00AD2F42"/>
    <w:rsid w:val="00AD6533"/>
    <w:rsid w:val="00AD7AF1"/>
    <w:rsid w:val="00AE2646"/>
    <w:rsid w:val="00AE47E0"/>
    <w:rsid w:val="00AE4A63"/>
    <w:rsid w:val="00AE671E"/>
    <w:rsid w:val="00AE7250"/>
    <w:rsid w:val="00AF18DF"/>
    <w:rsid w:val="00AF344B"/>
    <w:rsid w:val="00AF4F37"/>
    <w:rsid w:val="00AF55BE"/>
    <w:rsid w:val="00AF5DDC"/>
    <w:rsid w:val="00AF6780"/>
    <w:rsid w:val="00B0208F"/>
    <w:rsid w:val="00B10EE0"/>
    <w:rsid w:val="00B13371"/>
    <w:rsid w:val="00B17015"/>
    <w:rsid w:val="00B177D3"/>
    <w:rsid w:val="00B203FA"/>
    <w:rsid w:val="00B2247E"/>
    <w:rsid w:val="00B24D1D"/>
    <w:rsid w:val="00B26235"/>
    <w:rsid w:val="00B26E90"/>
    <w:rsid w:val="00B274FB"/>
    <w:rsid w:val="00B31828"/>
    <w:rsid w:val="00B3193A"/>
    <w:rsid w:val="00B31BE8"/>
    <w:rsid w:val="00B32904"/>
    <w:rsid w:val="00B32C5C"/>
    <w:rsid w:val="00B337A2"/>
    <w:rsid w:val="00B33928"/>
    <w:rsid w:val="00B34EE8"/>
    <w:rsid w:val="00B34F38"/>
    <w:rsid w:val="00B35C47"/>
    <w:rsid w:val="00B37C92"/>
    <w:rsid w:val="00B46DCB"/>
    <w:rsid w:val="00B51171"/>
    <w:rsid w:val="00B54CEE"/>
    <w:rsid w:val="00B54D19"/>
    <w:rsid w:val="00B552B4"/>
    <w:rsid w:val="00B553ED"/>
    <w:rsid w:val="00B57AA0"/>
    <w:rsid w:val="00B61806"/>
    <w:rsid w:val="00B61B87"/>
    <w:rsid w:val="00B6322A"/>
    <w:rsid w:val="00B64BA6"/>
    <w:rsid w:val="00B70439"/>
    <w:rsid w:val="00B7131E"/>
    <w:rsid w:val="00B742C4"/>
    <w:rsid w:val="00B74C7A"/>
    <w:rsid w:val="00B74F39"/>
    <w:rsid w:val="00B74F43"/>
    <w:rsid w:val="00B754B7"/>
    <w:rsid w:val="00B75C08"/>
    <w:rsid w:val="00B81A02"/>
    <w:rsid w:val="00B822E1"/>
    <w:rsid w:val="00B865A1"/>
    <w:rsid w:val="00B9015A"/>
    <w:rsid w:val="00B949A4"/>
    <w:rsid w:val="00B958C4"/>
    <w:rsid w:val="00B9666E"/>
    <w:rsid w:val="00B967AB"/>
    <w:rsid w:val="00B97117"/>
    <w:rsid w:val="00B978BA"/>
    <w:rsid w:val="00BA0B5C"/>
    <w:rsid w:val="00BA2AB1"/>
    <w:rsid w:val="00BA2C2C"/>
    <w:rsid w:val="00BA60CB"/>
    <w:rsid w:val="00BA6CA1"/>
    <w:rsid w:val="00BA731C"/>
    <w:rsid w:val="00BB571E"/>
    <w:rsid w:val="00BB57FD"/>
    <w:rsid w:val="00BB6A4D"/>
    <w:rsid w:val="00BB7B2B"/>
    <w:rsid w:val="00BC00C3"/>
    <w:rsid w:val="00BC4F31"/>
    <w:rsid w:val="00BD0658"/>
    <w:rsid w:val="00BD0F0B"/>
    <w:rsid w:val="00BD1A26"/>
    <w:rsid w:val="00BD2D47"/>
    <w:rsid w:val="00BD4930"/>
    <w:rsid w:val="00BD49C4"/>
    <w:rsid w:val="00BD5CD4"/>
    <w:rsid w:val="00BD6ABA"/>
    <w:rsid w:val="00BD6BEB"/>
    <w:rsid w:val="00BD7AF8"/>
    <w:rsid w:val="00BE2A8E"/>
    <w:rsid w:val="00BE4C1E"/>
    <w:rsid w:val="00BE5317"/>
    <w:rsid w:val="00BE63B1"/>
    <w:rsid w:val="00BF12D9"/>
    <w:rsid w:val="00BF3F43"/>
    <w:rsid w:val="00BF4F61"/>
    <w:rsid w:val="00BF5A6E"/>
    <w:rsid w:val="00BF74CE"/>
    <w:rsid w:val="00C0059B"/>
    <w:rsid w:val="00C006F3"/>
    <w:rsid w:val="00C00B4D"/>
    <w:rsid w:val="00C00F4F"/>
    <w:rsid w:val="00C01581"/>
    <w:rsid w:val="00C02112"/>
    <w:rsid w:val="00C0227F"/>
    <w:rsid w:val="00C04320"/>
    <w:rsid w:val="00C04C8D"/>
    <w:rsid w:val="00C05404"/>
    <w:rsid w:val="00C05CF9"/>
    <w:rsid w:val="00C06112"/>
    <w:rsid w:val="00C1193D"/>
    <w:rsid w:val="00C119B9"/>
    <w:rsid w:val="00C11A07"/>
    <w:rsid w:val="00C12F52"/>
    <w:rsid w:val="00C13D37"/>
    <w:rsid w:val="00C1493D"/>
    <w:rsid w:val="00C16C56"/>
    <w:rsid w:val="00C175A8"/>
    <w:rsid w:val="00C17FF6"/>
    <w:rsid w:val="00C217D0"/>
    <w:rsid w:val="00C328D8"/>
    <w:rsid w:val="00C33B0B"/>
    <w:rsid w:val="00C3519B"/>
    <w:rsid w:val="00C4087B"/>
    <w:rsid w:val="00C44F55"/>
    <w:rsid w:val="00C47EA4"/>
    <w:rsid w:val="00C501CB"/>
    <w:rsid w:val="00C529C7"/>
    <w:rsid w:val="00C54D7C"/>
    <w:rsid w:val="00C57299"/>
    <w:rsid w:val="00C6452F"/>
    <w:rsid w:val="00C66224"/>
    <w:rsid w:val="00C71D1D"/>
    <w:rsid w:val="00C725A9"/>
    <w:rsid w:val="00C72CFC"/>
    <w:rsid w:val="00C7762D"/>
    <w:rsid w:val="00C8470A"/>
    <w:rsid w:val="00C86A0B"/>
    <w:rsid w:val="00C86B56"/>
    <w:rsid w:val="00C86FB0"/>
    <w:rsid w:val="00C874E5"/>
    <w:rsid w:val="00C90AAB"/>
    <w:rsid w:val="00C922DC"/>
    <w:rsid w:val="00C9247C"/>
    <w:rsid w:val="00C932E9"/>
    <w:rsid w:val="00C97460"/>
    <w:rsid w:val="00CA016A"/>
    <w:rsid w:val="00CA2870"/>
    <w:rsid w:val="00CB3FEF"/>
    <w:rsid w:val="00CB5067"/>
    <w:rsid w:val="00CC1F0B"/>
    <w:rsid w:val="00CC2485"/>
    <w:rsid w:val="00CC2EB7"/>
    <w:rsid w:val="00CC480B"/>
    <w:rsid w:val="00CC4EAB"/>
    <w:rsid w:val="00CC5242"/>
    <w:rsid w:val="00CC60A5"/>
    <w:rsid w:val="00CD1CA2"/>
    <w:rsid w:val="00CD38A7"/>
    <w:rsid w:val="00CD48AA"/>
    <w:rsid w:val="00CD7F81"/>
    <w:rsid w:val="00CE5A51"/>
    <w:rsid w:val="00CE5D54"/>
    <w:rsid w:val="00CE779B"/>
    <w:rsid w:val="00CF1D27"/>
    <w:rsid w:val="00CF215F"/>
    <w:rsid w:val="00CF38F7"/>
    <w:rsid w:val="00CF3E47"/>
    <w:rsid w:val="00CF5EEC"/>
    <w:rsid w:val="00CF785C"/>
    <w:rsid w:val="00D0343A"/>
    <w:rsid w:val="00D05561"/>
    <w:rsid w:val="00D065FF"/>
    <w:rsid w:val="00D06D22"/>
    <w:rsid w:val="00D072EB"/>
    <w:rsid w:val="00D13040"/>
    <w:rsid w:val="00D179F4"/>
    <w:rsid w:val="00D20B3A"/>
    <w:rsid w:val="00D22DEE"/>
    <w:rsid w:val="00D242DB"/>
    <w:rsid w:val="00D24CD1"/>
    <w:rsid w:val="00D304C8"/>
    <w:rsid w:val="00D310CA"/>
    <w:rsid w:val="00D317D7"/>
    <w:rsid w:val="00D36139"/>
    <w:rsid w:val="00D36254"/>
    <w:rsid w:val="00D379A6"/>
    <w:rsid w:val="00D40CA8"/>
    <w:rsid w:val="00D4303F"/>
    <w:rsid w:val="00D444DD"/>
    <w:rsid w:val="00D47B68"/>
    <w:rsid w:val="00D50023"/>
    <w:rsid w:val="00D5096B"/>
    <w:rsid w:val="00D52F19"/>
    <w:rsid w:val="00D5324C"/>
    <w:rsid w:val="00D60D96"/>
    <w:rsid w:val="00D610B3"/>
    <w:rsid w:val="00D6583C"/>
    <w:rsid w:val="00D658BC"/>
    <w:rsid w:val="00D67DB2"/>
    <w:rsid w:val="00D7068D"/>
    <w:rsid w:val="00D71108"/>
    <w:rsid w:val="00D726BD"/>
    <w:rsid w:val="00D76579"/>
    <w:rsid w:val="00D80478"/>
    <w:rsid w:val="00D806D4"/>
    <w:rsid w:val="00D8255F"/>
    <w:rsid w:val="00D84D6F"/>
    <w:rsid w:val="00D86852"/>
    <w:rsid w:val="00D906BF"/>
    <w:rsid w:val="00D91538"/>
    <w:rsid w:val="00D91B29"/>
    <w:rsid w:val="00D9477C"/>
    <w:rsid w:val="00D951FD"/>
    <w:rsid w:val="00D961E8"/>
    <w:rsid w:val="00DA31A7"/>
    <w:rsid w:val="00DA6291"/>
    <w:rsid w:val="00DA69F2"/>
    <w:rsid w:val="00DA70B8"/>
    <w:rsid w:val="00DA7207"/>
    <w:rsid w:val="00DB2870"/>
    <w:rsid w:val="00DB5407"/>
    <w:rsid w:val="00DB7D5D"/>
    <w:rsid w:val="00DC23E0"/>
    <w:rsid w:val="00DC5186"/>
    <w:rsid w:val="00DC5C5E"/>
    <w:rsid w:val="00DC79F7"/>
    <w:rsid w:val="00DD142F"/>
    <w:rsid w:val="00DE03AE"/>
    <w:rsid w:val="00DE0BC3"/>
    <w:rsid w:val="00DE2067"/>
    <w:rsid w:val="00DE2BF2"/>
    <w:rsid w:val="00DE56B2"/>
    <w:rsid w:val="00DE7999"/>
    <w:rsid w:val="00DF13B3"/>
    <w:rsid w:val="00DF14C3"/>
    <w:rsid w:val="00DF1815"/>
    <w:rsid w:val="00DF25E5"/>
    <w:rsid w:val="00DF2D59"/>
    <w:rsid w:val="00DF695B"/>
    <w:rsid w:val="00DF7312"/>
    <w:rsid w:val="00E0024B"/>
    <w:rsid w:val="00E018C1"/>
    <w:rsid w:val="00E01E7F"/>
    <w:rsid w:val="00E02295"/>
    <w:rsid w:val="00E031D6"/>
    <w:rsid w:val="00E03BFA"/>
    <w:rsid w:val="00E05B89"/>
    <w:rsid w:val="00E11BE9"/>
    <w:rsid w:val="00E11C56"/>
    <w:rsid w:val="00E1282F"/>
    <w:rsid w:val="00E13456"/>
    <w:rsid w:val="00E22CC2"/>
    <w:rsid w:val="00E23B58"/>
    <w:rsid w:val="00E23E84"/>
    <w:rsid w:val="00E257DE"/>
    <w:rsid w:val="00E25EC7"/>
    <w:rsid w:val="00E30DE5"/>
    <w:rsid w:val="00E34616"/>
    <w:rsid w:val="00E356DD"/>
    <w:rsid w:val="00E36579"/>
    <w:rsid w:val="00E36719"/>
    <w:rsid w:val="00E4779E"/>
    <w:rsid w:val="00E47C9B"/>
    <w:rsid w:val="00E546BE"/>
    <w:rsid w:val="00E54FF5"/>
    <w:rsid w:val="00E551F2"/>
    <w:rsid w:val="00E56863"/>
    <w:rsid w:val="00E635DE"/>
    <w:rsid w:val="00E63AF1"/>
    <w:rsid w:val="00E63C51"/>
    <w:rsid w:val="00E64193"/>
    <w:rsid w:val="00E64543"/>
    <w:rsid w:val="00E64D21"/>
    <w:rsid w:val="00E67C94"/>
    <w:rsid w:val="00E70CA1"/>
    <w:rsid w:val="00E71DDA"/>
    <w:rsid w:val="00E729C9"/>
    <w:rsid w:val="00E738B5"/>
    <w:rsid w:val="00E740EE"/>
    <w:rsid w:val="00E755C1"/>
    <w:rsid w:val="00E7652E"/>
    <w:rsid w:val="00E768FB"/>
    <w:rsid w:val="00E80BF7"/>
    <w:rsid w:val="00E824D1"/>
    <w:rsid w:val="00E82E16"/>
    <w:rsid w:val="00E848F5"/>
    <w:rsid w:val="00E84B0F"/>
    <w:rsid w:val="00E86571"/>
    <w:rsid w:val="00E9019E"/>
    <w:rsid w:val="00E90498"/>
    <w:rsid w:val="00E913DF"/>
    <w:rsid w:val="00E92163"/>
    <w:rsid w:val="00E93ECB"/>
    <w:rsid w:val="00E97781"/>
    <w:rsid w:val="00EA1372"/>
    <w:rsid w:val="00EA14F2"/>
    <w:rsid w:val="00EA59F1"/>
    <w:rsid w:val="00EB263C"/>
    <w:rsid w:val="00EB3A6C"/>
    <w:rsid w:val="00EB3C25"/>
    <w:rsid w:val="00EB5488"/>
    <w:rsid w:val="00EB68F3"/>
    <w:rsid w:val="00EB71C3"/>
    <w:rsid w:val="00EB7508"/>
    <w:rsid w:val="00EC0BF0"/>
    <w:rsid w:val="00EC0DB5"/>
    <w:rsid w:val="00EC126F"/>
    <w:rsid w:val="00EC3156"/>
    <w:rsid w:val="00EC3172"/>
    <w:rsid w:val="00EC3C0A"/>
    <w:rsid w:val="00ED1146"/>
    <w:rsid w:val="00ED283D"/>
    <w:rsid w:val="00ED3A3B"/>
    <w:rsid w:val="00EE1774"/>
    <w:rsid w:val="00EE1E3F"/>
    <w:rsid w:val="00EE36BF"/>
    <w:rsid w:val="00EE3D69"/>
    <w:rsid w:val="00EE432B"/>
    <w:rsid w:val="00EE52E2"/>
    <w:rsid w:val="00EE5C30"/>
    <w:rsid w:val="00EF2FBD"/>
    <w:rsid w:val="00EF3539"/>
    <w:rsid w:val="00EF4359"/>
    <w:rsid w:val="00F014D0"/>
    <w:rsid w:val="00F02835"/>
    <w:rsid w:val="00F10EAA"/>
    <w:rsid w:val="00F12296"/>
    <w:rsid w:val="00F129A7"/>
    <w:rsid w:val="00F12ACB"/>
    <w:rsid w:val="00F175F0"/>
    <w:rsid w:val="00F216FB"/>
    <w:rsid w:val="00F272B6"/>
    <w:rsid w:val="00F30C81"/>
    <w:rsid w:val="00F329D4"/>
    <w:rsid w:val="00F420AA"/>
    <w:rsid w:val="00F45E96"/>
    <w:rsid w:val="00F476B7"/>
    <w:rsid w:val="00F501A3"/>
    <w:rsid w:val="00F50E77"/>
    <w:rsid w:val="00F5533A"/>
    <w:rsid w:val="00F56F09"/>
    <w:rsid w:val="00F62ABE"/>
    <w:rsid w:val="00F669B6"/>
    <w:rsid w:val="00F66B9A"/>
    <w:rsid w:val="00F7025B"/>
    <w:rsid w:val="00F70A91"/>
    <w:rsid w:val="00F72BA2"/>
    <w:rsid w:val="00F7651B"/>
    <w:rsid w:val="00F76C1B"/>
    <w:rsid w:val="00F77E8C"/>
    <w:rsid w:val="00F833E0"/>
    <w:rsid w:val="00F845C5"/>
    <w:rsid w:val="00F85F64"/>
    <w:rsid w:val="00F86CE3"/>
    <w:rsid w:val="00F87135"/>
    <w:rsid w:val="00F872A9"/>
    <w:rsid w:val="00F93933"/>
    <w:rsid w:val="00F943F9"/>
    <w:rsid w:val="00F965C9"/>
    <w:rsid w:val="00FA0786"/>
    <w:rsid w:val="00FA4248"/>
    <w:rsid w:val="00FA4C53"/>
    <w:rsid w:val="00FA57FA"/>
    <w:rsid w:val="00FA7405"/>
    <w:rsid w:val="00FA77A9"/>
    <w:rsid w:val="00FB0438"/>
    <w:rsid w:val="00FB4A82"/>
    <w:rsid w:val="00FB5C4B"/>
    <w:rsid w:val="00FB6AA8"/>
    <w:rsid w:val="00FB720E"/>
    <w:rsid w:val="00FC0372"/>
    <w:rsid w:val="00FC4121"/>
    <w:rsid w:val="00FC4468"/>
    <w:rsid w:val="00FD6F9E"/>
    <w:rsid w:val="00FE188C"/>
    <w:rsid w:val="00FE53CC"/>
    <w:rsid w:val="00FE596D"/>
    <w:rsid w:val="00FF0783"/>
    <w:rsid w:val="00FF0D27"/>
    <w:rsid w:val="00FF0F8E"/>
    <w:rsid w:val="00FF156D"/>
    <w:rsid w:val="00FF257E"/>
    <w:rsid w:val="00FF4140"/>
    <w:rsid w:val="00FF568D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AE5A08C-AB5E-4A40-B708-2EAE2E3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F5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76F5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F54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876F54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876F54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876F54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876F54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76F54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876F54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876F54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76F5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876F54"/>
    <w:pPr>
      <w:ind w:left="283" w:hanging="283"/>
    </w:pPr>
  </w:style>
  <w:style w:type="paragraph" w:styleId="List2">
    <w:name w:val="List 2"/>
    <w:basedOn w:val="Normal"/>
    <w:semiHidden/>
    <w:rsid w:val="00876F54"/>
    <w:pPr>
      <w:ind w:left="566" w:hanging="283"/>
    </w:pPr>
  </w:style>
  <w:style w:type="paragraph" w:styleId="BodyText2">
    <w:name w:val="Body Text 2"/>
    <w:basedOn w:val="Normal"/>
    <w:semiHidden/>
    <w:rsid w:val="00876F54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876F54"/>
    <w:pPr>
      <w:ind w:left="2040"/>
    </w:pPr>
  </w:style>
  <w:style w:type="paragraph" w:styleId="BodyText3">
    <w:name w:val="Body Text 3"/>
    <w:basedOn w:val="Normal"/>
    <w:semiHidden/>
    <w:rsid w:val="00876F54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876F5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876F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76F54"/>
  </w:style>
  <w:style w:type="paragraph" w:customStyle="1" w:styleId="xl24">
    <w:name w:val="xl24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876F54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876F54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876F54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876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876F54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876F54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876F54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876F54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876F54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876F54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876F54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876F54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876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876F54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876F54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876F54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876F54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876F54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876F54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876F54"/>
    <w:rPr>
      <w:vertAlign w:val="superscript"/>
    </w:rPr>
  </w:style>
  <w:style w:type="paragraph" w:styleId="FootnoteText">
    <w:name w:val="footnote text"/>
    <w:basedOn w:val="Normal"/>
    <w:semiHidden/>
    <w:rsid w:val="00876F54"/>
    <w:rPr>
      <w:sz w:val="20"/>
      <w:szCs w:val="20"/>
    </w:rPr>
  </w:style>
  <w:style w:type="paragraph" w:styleId="BlockText">
    <w:name w:val="Block Text"/>
    <w:basedOn w:val="Normal"/>
    <w:semiHidden/>
    <w:rsid w:val="00876F54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876F54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876F54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876F5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876F54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876F54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876F54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876F54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876F5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C328D8"/>
    <w:rPr>
      <w:rFonts w:cs="Simplified Arabic"/>
      <w:b/>
      <w:bCs/>
      <w:sz w:val="22"/>
      <w:szCs w:val="22"/>
      <w:lang w:eastAsia="ar-SA"/>
    </w:rPr>
  </w:style>
  <w:style w:type="table" w:styleId="TableGrid">
    <w:name w:val="Table Grid"/>
    <w:basedOn w:val="TableNormal"/>
    <w:rsid w:val="002F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E0024B"/>
    <w:rPr>
      <w:rFonts w:cs="Simplified Arabic"/>
      <w:snapToGrid w:val="0"/>
    </w:rPr>
  </w:style>
  <w:style w:type="character" w:customStyle="1" w:styleId="Heading1Char">
    <w:name w:val="Heading 1 Char"/>
    <w:basedOn w:val="DefaultParagraphFont"/>
    <w:link w:val="Heading1"/>
    <w:rsid w:val="00685E57"/>
    <w:rPr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75540A"/>
    <w:rPr>
      <w:rFonts w:cs="Simplified Arabic"/>
      <w:b/>
      <w:bCs/>
      <w:sz w:val="24"/>
      <w:szCs w:val="24"/>
      <w:lang w:eastAsia="ar-SA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A65B1B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C0059B"/>
    <w:rPr>
      <w:rFonts w:cs="Traditional Arabic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Default">
    <w:name w:val="Default"/>
    <w:rsid w:val="00E356D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basedOn w:val="DefaultParagraphFont"/>
    <w:link w:val="ListParagraph"/>
    <w:uiPriority w:val="34"/>
    <w:qFormat/>
    <w:locked/>
    <w:rsid w:val="00085BF3"/>
    <w:rPr>
      <w:sz w:val="24"/>
      <w:szCs w:val="24"/>
      <w:lang w:eastAsia="ar-SA"/>
    </w:rPr>
  </w:style>
  <w:style w:type="table" w:customStyle="1" w:styleId="LightGrid-Accent12">
    <w:name w:val="Light Grid - Accent 12"/>
    <w:basedOn w:val="TableNormal"/>
    <w:uiPriority w:val="62"/>
    <w:rsid w:val="00085B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28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8DD"/>
    <w:rPr>
      <w:rFonts w:cs="Times New Roman"/>
      <w:b/>
      <w:bCs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3828DD"/>
    <w:rPr>
      <w:rFonts w:cs="Traditional Arabic"/>
    </w:rPr>
  </w:style>
  <w:style w:type="character" w:customStyle="1" w:styleId="CommentSubjectChar">
    <w:name w:val="Comment Subject Char"/>
    <w:basedOn w:val="CommentTextChar"/>
    <w:link w:val="CommentSubject"/>
    <w:rsid w:val="003828DD"/>
    <w:rPr>
      <w:rFonts w:cs="Traditional Arabic"/>
    </w:rPr>
  </w:style>
  <w:style w:type="paragraph" w:styleId="NoSpacing">
    <w:name w:val="No Spacing"/>
    <w:uiPriority w:val="1"/>
    <w:qFormat/>
    <w:rsid w:val="00D71108"/>
    <w:pPr>
      <w:bidi/>
    </w:pPr>
    <w:rPr>
      <w:sz w:val="24"/>
      <w:szCs w:val="24"/>
      <w:lang w:eastAsia="ar-SA"/>
    </w:rPr>
  </w:style>
  <w:style w:type="paragraph" w:customStyle="1" w:styleId="xmsonormal">
    <w:name w:val="x_msonormal"/>
    <w:basedOn w:val="Normal"/>
    <w:rsid w:val="00FC4121"/>
    <w:pPr>
      <w:bidi w:val="0"/>
      <w:spacing w:before="100" w:beforeAutospacing="1" w:after="100" w:afterAutospacing="1"/>
    </w:pPr>
    <w:rPr>
      <w:lang w:eastAsia="ko-KR"/>
    </w:rPr>
  </w:style>
  <w:style w:type="paragraph" w:styleId="NormalWeb">
    <w:name w:val="Normal (Web)"/>
    <w:basedOn w:val="Normal"/>
    <w:uiPriority w:val="99"/>
    <w:unhideWhenUsed/>
    <w:rsid w:val="00E30DE5"/>
    <w:pPr>
      <w:bidi w:val="0"/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jlqj4b">
    <w:name w:val="jlqj4b"/>
    <w:basedOn w:val="DefaultParagraphFont"/>
    <w:rsid w:val="00B553ED"/>
  </w:style>
  <w:style w:type="character" w:customStyle="1" w:styleId="fszzbb">
    <w:name w:val="fszzbb"/>
    <w:basedOn w:val="DefaultParagraphFont"/>
    <w:rsid w:val="00B5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8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5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73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3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88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90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90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467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14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49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6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81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0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34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0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56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7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65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6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98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0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10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39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5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9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44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24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94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0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44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527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32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83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55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4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83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34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914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5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43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73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65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56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87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11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7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2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2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70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9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1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0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4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2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3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25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10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4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0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60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13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0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8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12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05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5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2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9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72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97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3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7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05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8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93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281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04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7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33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624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1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6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35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1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06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4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21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6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4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855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C157-656D-490E-BF68-985A8E8C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LOAY SHEHADEH</cp:lastModifiedBy>
  <cp:revision>6</cp:revision>
  <cp:lastPrinted>2021-08-08T11:05:00Z</cp:lastPrinted>
  <dcterms:created xsi:type="dcterms:W3CDTF">2021-08-08T11:07:00Z</dcterms:created>
  <dcterms:modified xsi:type="dcterms:W3CDTF">2021-08-08T11:16:00Z</dcterms:modified>
</cp:coreProperties>
</file>