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FF" w:rsidRPr="007A02FF" w:rsidRDefault="007A02FF" w:rsidP="007A02FF">
      <w:pPr>
        <w:pStyle w:val="Header"/>
        <w:jc w:val="center"/>
        <w:rPr>
          <w:b/>
          <w:bCs/>
          <w:sz w:val="32"/>
          <w:szCs w:val="32"/>
          <w:rtl/>
        </w:rPr>
      </w:pPr>
      <w:r w:rsidRPr="007A02FF">
        <w:rPr>
          <w:b/>
          <w:bCs/>
          <w:sz w:val="32"/>
          <w:szCs w:val="32"/>
        </w:rPr>
        <w:t>Palestinian Central Bureau of Statistics (PCBS)</w:t>
      </w:r>
    </w:p>
    <w:p w:rsidR="007A02FF" w:rsidRPr="007A02FF" w:rsidRDefault="007A02FF" w:rsidP="007A02FF">
      <w:pPr>
        <w:bidi w:val="0"/>
        <w:jc w:val="center"/>
        <w:rPr>
          <w:rFonts w:hint="cs"/>
          <w:b/>
          <w:bCs/>
          <w:sz w:val="32"/>
          <w:szCs w:val="32"/>
          <w:rtl/>
        </w:rPr>
      </w:pPr>
    </w:p>
    <w:p w:rsidR="007A02FF" w:rsidRPr="007A02FF" w:rsidRDefault="007A02FF" w:rsidP="007A02FF">
      <w:pPr>
        <w:bidi w:val="0"/>
        <w:jc w:val="center"/>
        <w:rPr>
          <w:b/>
          <w:bCs/>
          <w:sz w:val="32"/>
          <w:szCs w:val="32"/>
          <w:rtl/>
        </w:rPr>
      </w:pPr>
      <w:r w:rsidRPr="007A02FF">
        <w:rPr>
          <w:b/>
          <w:bCs/>
          <w:sz w:val="32"/>
          <w:szCs w:val="32"/>
        </w:rPr>
        <w:t>Preliminary Results of the Palestinian Registered* External Trade</w:t>
      </w:r>
    </w:p>
    <w:p w:rsidR="007A02FF" w:rsidRPr="007A02FF" w:rsidRDefault="007A02FF" w:rsidP="007A02F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02FF">
        <w:rPr>
          <w:b/>
          <w:bCs/>
          <w:sz w:val="32"/>
          <w:szCs w:val="32"/>
        </w:rPr>
        <w:t>in Goods of December, 12/2016.</w:t>
      </w:r>
    </w:p>
    <w:p w:rsidR="007A02FF" w:rsidRDefault="007A02FF" w:rsidP="007A02F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A02FF" w:rsidRDefault="007A02FF" w:rsidP="002C284E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6016C" w:rsidRPr="007A02FF" w:rsidRDefault="0006016C" w:rsidP="007A02FF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7A02FF">
        <w:rPr>
          <w:rStyle w:val="longtext"/>
          <w:b/>
          <w:bCs/>
          <w:sz w:val="26"/>
          <w:szCs w:val="26"/>
          <w:shd w:val="clear" w:color="auto" w:fill="FFFFFF"/>
        </w:rPr>
        <w:t>Exports:</w:t>
      </w:r>
    </w:p>
    <w:p w:rsidR="00C137C6" w:rsidRPr="006F6857" w:rsidRDefault="005F1FA5" w:rsidP="00FD5B67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>Exports</w:t>
      </w:r>
      <w:r w:rsidR="0009779B" w:rsidRPr="006F6857">
        <w:rPr>
          <w:rStyle w:val="longtext"/>
          <w:shd w:val="clear" w:color="auto" w:fill="FFFFFF"/>
        </w:rPr>
        <w:t xml:space="preserve"> </w:t>
      </w:r>
      <w:r w:rsidR="0072395A">
        <w:rPr>
          <w:rStyle w:val="longtext"/>
          <w:shd w:val="clear" w:color="auto" w:fill="FFFFFF"/>
          <w:lang w:val="en-GB"/>
        </w:rPr>
        <w:t>de</w:t>
      </w:r>
      <w:r w:rsidR="00211CD9" w:rsidRPr="006F6857">
        <w:rPr>
          <w:rStyle w:val="longtext"/>
          <w:shd w:val="clear" w:color="auto" w:fill="FFFFFF"/>
          <w:lang w:val="en-GB"/>
        </w:rPr>
        <w:t>creased</w:t>
      </w:r>
      <w:r w:rsidRPr="006F6857">
        <w:rPr>
          <w:rStyle w:val="longtext"/>
          <w:shd w:val="clear" w:color="auto" w:fill="FFFFFF"/>
        </w:rPr>
        <w:t xml:space="preserve"> </w:t>
      </w:r>
      <w:r w:rsidR="00C137C6" w:rsidRPr="006F6857">
        <w:rPr>
          <w:rStyle w:val="longtext"/>
          <w:shd w:val="clear" w:color="auto" w:fill="FFFFFF"/>
        </w:rPr>
        <w:t>in</w:t>
      </w:r>
      <w:r w:rsidR="0009779B" w:rsidRPr="006F6857">
        <w:rPr>
          <w:rStyle w:val="longtext"/>
          <w:shd w:val="clear" w:color="auto" w:fill="FFFFFF"/>
        </w:rPr>
        <w:t xml:space="preserve"> </w:t>
      </w:r>
      <w:r w:rsidR="00022283">
        <w:t>December</w:t>
      </w:r>
      <w:r w:rsidR="00C137C6" w:rsidRPr="006F6857">
        <w:rPr>
          <w:rStyle w:val="longtext"/>
          <w:shd w:val="clear" w:color="auto" w:fill="FFFFFF"/>
        </w:rPr>
        <w:t xml:space="preserve">, </w:t>
      </w:r>
      <w:r w:rsidR="00474DD7">
        <w:rPr>
          <w:rStyle w:val="longtext"/>
          <w:shd w:val="clear" w:color="auto" w:fill="FFFFFF"/>
        </w:rPr>
        <w:t>2016</w:t>
      </w:r>
      <w:r w:rsidR="00C137C6" w:rsidRPr="006F6857">
        <w:rPr>
          <w:rStyle w:val="longtext"/>
          <w:shd w:val="clear" w:color="auto" w:fill="FFFFFF"/>
        </w:rPr>
        <w:t xml:space="preserve"> by </w:t>
      </w:r>
      <w:r w:rsidR="004515A2">
        <w:rPr>
          <w:rStyle w:val="longtext"/>
          <w:shd w:val="clear" w:color="auto" w:fill="FFFFFF"/>
        </w:rPr>
        <w:t>6</w:t>
      </w:r>
      <w:r w:rsidR="008B6E1B" w:rsidRPr="006F6857">
        <w:rPr>
          <w:rStyle w:val="longtext"/>
          <w:shd w:val="clear" w:color="auto" w:fill="FFFFFF"/>
        </w:rPr>
        <w:t>%</w:t>
      </w:r>
      <w:r w:rsidR="00C137C6" w:rsidRPr="006F6857">
        <w:rPr>
          <w:rStyle w:val="longtext"/>
          <w:shd w:val="clear" w:color="auto" w:fill="FFFFFF"/>
        </w:rPr>
        <w:t xml:space="preserve"> compared to</w:t>
      </w:r>
      <w:r w:rsidR="008C79ED" w:rsidRPr="006F6857">
        <w:rPr>
          <w:rStyle w:val="longtext"/>
          <w:shd w:val="clear" w:color="auto" w:fill="FFFFFF"/>
        </w:rPr>
        <w:t xml:space="preserve"> </w:t>
      </w:r>
      <w:r w:rsidR="00022283">
        <w:rPr>
          <w:rStyle w:val="longtext"/>
          <w:shd w:val="clear" w:color="auto" w:fill="FFFFFF"/>
        </w:rPr>
        <w:t>November</w:t>
      </w:r>
      <w:r w:rsidR="00211CD9" w:rsidRPr="006F6857">
        <w:rPr>
          <w:rStyle w:val="longtext"/>
          <w:shd w:val="clear" w:color="auto" w:fill="FFFFFF"/>
        </w:rPr>
        <w:t>,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5128D5" w:rsidRPr="006F6857">
        <w:rPr>
          <w:rStyle w:val="longtext"/>
          <w:shd w:val="clear" w:color="auto" w:fill="FFFFFF"/>
        </w:rPr>
        <w:t>201</w:t>
      </w:r>
      <w:r w:rsidR="009333C7" w:rsidRPr="006F6857">
        <w:rPr>
          <w:rStyle w:val="longtext"/>
          <w:shd w:val="clear" w:color="auto" w:fill="FFFFFF"/>
        </w:rPr>
        <w:t>6</w:t>
      </w:r>
      <w:r w:rsidR="00B839EA" w:rsidRPr="006F6857">
        <w:rPr>
          <w:rStyle w:val="longtext"/>
          <w:shd w:val="clear" w:color="auto" w:fill="FFFFFF"/>
        </w:rPr>
        <w:t>.</w:t>
      </w:r>
      <w:r w:rsidR="00691BA5">
        <w:rPr>
          <w:rStyle w:val="longtext"/>
          <w:shd w:val="clear" w:color="auto" w:fill="FFFFFF"/>
        </w:rPr>
        <w:t xml:space="preserve"> </w:t>
      </w:r>
      <w:r w:rsidR="0072395A">
        <w:rPr>
          <w:rStyle w:val="longtext"/>
          <w:shd w:val="clear" w:color="auto" w:fill="FFFFFF"/>
        </w:rPr>
        <w:t xml:space="preserve">While </w:t>
      </w:r>
      <w:r w:rsidR="00691BA5">
        <w:rPr>
          <w:rStyle w:val="longtext"/>
          <w:shd w:val="clear" w:color="auto" w:fill="FFFFFF"/>
        </w:rPr>
        <w:t xml:space="preserve">It </w:t>
      </w:r>
      <w:r w:rsidR="008C79ED" w:rsidRPr="006F6857">
        <w:rPr>
          <w:rStyle w:val="longtext"/>
          <w:shd w:val="clear" w:color="auto" w:fill="FFFFFF"/>
        </w:rPr>
        <w:t>increased</w:t>
      </w:r>
      <w:r w:rsidR="00C137C6" w:rsidRPr="006F6857">
        <w:rPr>
          <w:rStyle w:val="longtext"/>
          <w:shd w:val="clear" w:color="auto" w:fill="FFFFFF"/>
        </w:rPr>
        <w:t xml:space="preserve"> by </w:t>
      </w:r>
      <w:r w:rsidR="004515A2">
        <w:rPr>
          <w:rStyle w:val="longtext"/>
          <w:shd w:val="clear" w:color="auto" w:fill="FFFFFF"/>
        </w:rPr>
        <w:t>9</w:t>
      </w:r>
      <w:r w:rsidR="008B6E1B" w:rsidRPr="006F6857">
        <w:rPr>
          <w:rStyle w:val="longtext"/>
          <w:shd w:val="clear" w:color="auto" w:fill="FFFFFF"/>
        </w:rPr>
        <w:t>%</w:t>
      </w:r>
      <w:r w:rsidR="00C137C6" w:rsidRPr="006F6857">
        <w:rPr>
          <w:rStyle w:val="longtext"/>
          <w:shd w:val="clear" w:color="auto" w:fill="FFFFFF"/>
        </w:rPr>
        <w:t xml:space="preserve"> compared to</w:t>
      </w:r>
      <w:r w:rsidR="00CC3DDB" w:rsidRPr="006F6857">
        <w:rPr>
          <w:rStyle w:val="longtext"/>
          <w:shd w:val="clear" w:color="auto" w:fill="FFFFFF"/>
        </w:rPr>
        <w:t xml:space="preserve"> </w:t>
      </w:r>
      <w:r w:rsidR="00022283">
        <w:t>December</w:t>
      </w:r>
      <w:r w:rsidR="00211CD9" w:rsidRPr="006F6857">
        <w:rPr>
          <w:rStyle w:val="longtext"/>
          <w:shd w:val="clear" w:color="auto" w:fill="FFFFFF"/>
        </w:rPr>
        <w:t>,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D87BB1" w:rsidRPr="006F6857">
        <w:rPr>
          <w:rStyle w:val="longtext"/>
          <w:shd w:val="clear" w:color="auto" w:fill="FFFFFF"/>
        </w:rPr>
        <w:t>201</w:t>
      </w:r>
      <w:r w:rsidR="009333C7" w:rsidRPr="006F6857">
        <w:rPr>
          <w:rStyle w:val="longtext"/>
          <w:shd w:val="clear" w:color="auto" w:fill="FFFFFF"/>
        </w:rPr>
        <w:t>5</w:t>
      </w:r>
      <w:r w:rsidR="00C137C6" w:rsidRPr="006F6857">
        <w:rPr>
          <w:rStyle w:val="longtext"/>
          <w:shd w:val="clear" w:color="auto" w:fill="FFFFFF"/>
        </w:rPr>
        <w:t xml:space="preserve"> and reached </w:t>
      </w:r>
      <w:r w:rsidR="00FD5B67">
        <w:rPr>
          <w:rStyle w:val="longtext"/>
          <w:shd w:val="clear" w:color="auto" w:fill="FFFFFF"/>
          <w:lang w:val="en-GB"/>
        </w:rPr>
        <w:t xml:space="preserve">around </w:t>
      </w:r>
      <w:r w:rsidR="00C137C6" w:rsidRPr="006F6857">
        <w:rPr>
          <w:rStyle w:val="longtext"/>
          <w:shd w:val="clear" w:color="auto" w:fill="FFFFFF"/>
        </w:rPr>
        <w:t xml:space="preserve">USD </w:t>
      </w:r>
      <w:r w:rsidR="004515A2">
        <w:rPr>
          <w:rStyle w:val="longtext"/>
          <w:shd w:val="clear" w:color="auto" w:fill="FFFFFF"/>
        </w:rPr>
        <w:t>85</w:t>
      </w:r>
      <w:r w:rsidR="003A1A47" w:rsidRPr="006F6857">
        <w:rPr>
          <w:rStyle w:val="longtext"/>
          <w:shd w:val="clear" w:color="auto" w:fill="FFFFFF"/>
        </w:rPr>
        <w:t xml:space="preserve"> </w:t>
      </w:r>
      <w:r w:rsidR="00C137C6" w:rsidRPr="006F6857">
        <w:rPr>
          <w:rStyle w:val="longtext"/>
          <w:shd w:val="clear" w:color="auto" w:fill="FFFFFF"/>
        </w:rPr>
        <w:t>Million.</w:t>
      </w:r>
    </w:p>
    <w:p w:rsidR="00C137C6" w:rsidRPr="006F6857" w:rsidRDefault="00C137C6" w:rsidP="002C284E">
      <w:pPr>
        <w:bidi w:val="0"/>
        <w:jc w:val="both"/>
        <w:rPr>
          <w:rStyle w:val="longtext"/>
          <w:shd w:val="clear" w:color="auto" w:fill="FFFFFF"/>
        </w:rPr>
      </w:pPr>
    </w:p>
    <w:p w:rsidR="00C137C6" w:rsidRPr="006F6857" w:rsidRDefault="005F1FA5" w:rsidP="004515A2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to Israel </w:t>
      </w:r>
      <w:r w:rsidR="00F66267">
        <w:rPr>
          <w:rStyle w:val="longtext"/>
          <w:shd w:val="clear" w:color="auto" w:fill="FFFFFF"/>
        </w:rPr>
        <w:t>increased</w:t>
      </w:r>
      <w:r w:rsidR="00697F7C" w:rsidRPr="006F6857">
        <w:rPr>
          <w:rStyle w:val="longtext"/>
          <w:shd w:val="clear" w:color="auto" w:fill="FFFFFF"/>
        </w:rPr>
        <w:t xml:space="preserve"> in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022283">
        <w:t>December</w:t>
      </w:r>
      <w:r w:rsidR="00211CD9" w:rsidRPr="006F6857">
        <w:rPr>
          <w:rStyle w:val="longtext"/>
          <w:shd w:val="clear" w:color="auto" w:fill="FFFFFF"/>
        </w:rPr>
        <w:t>,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D87BB1" w:rsidRPr="006F6857">
        <w:rPr>
          <w:rStyle w:val="longtext"/>
          <w:shd w:val="clear" w:color="auto" w:fill="FFFFFF"/>
        </w:rPr>
        <w:t>201</w:t>
      </w:r>
      <w:r w:rsidR="009333C7" w:rsidRPr="006F6857">
        <w:rPr>
          <w:rStyle w:val="longtext"/>
          <w:shd w:val="clear" w:color="auto" w:fill="FFFFFF"/>
        </w:rPr>
        <w:t>6</w:t>
      </w:r>
      <w:r w:rsidR="00CC3ADF" w:rsidRPr="006F6857">
        <w:rPr>
          <w:rStyle w:val="longtext"/>
          <w:shd w:val="clear" w:color="auto" w:fill="FFFFFF"/>
        </w:rPr>
        <w:t xml:space="preserve"> by </w:t>
      </w:r>
      <w:r w:rsidR="0072395A">
        <w:rPr>
          <w:rStyle w:val="longtext"/>
          <w:shd w:val="clear" w:color="auto" w:fill="FFFFFF"/>
        </w:rPr>
        <w:t>1</w:t>
      </w:r>
      <w:r w:rsidR="008B6E1B" w:rsidRPr="006F6857">
        <w:rPr>
          <w:rStyle w:val="longtext"/>
          <w:shd w:val="clear" w:color="auto" w:fill="FFFFFF"/>
        </w:rPr>
        <w:t>%</w:t>
      </w:r>
      <w:r w:rsidR="00CC3ADF" w:rsidRPr="006F6857">
        <w:rPr>
          <w:rStyle w:val="longtext"/>
          <w:shd w:val="clear" w:color="auto" w:fill="FFFFFF"/>
        </w:rPr>
        <w:t xml:space="preserve"> </w:t>
      </w:r>
      <w:r w:rsidR="00211CD9">
        <w:rPr>
          <w:rStyle w:val="longtext"/>
          <w:shd w:val="clear" w:color="auto" w:fill="FFFFFF"/>
        </w:rPr>
        <w:t>compare</w:t>
      </w:r>
      <w:r w:rsidR="008111AB">
        <w:rPr>
          <w:rStyle w:val="longtext"/>
          <w:shd w:val="clear" w:color="auto" w:fill="FFFFFF"/>
        </w:rPr>
        <w:t>d</w:t>
      </w:r>
      <w:r w:rsidR="00DE5198" w:rsidRPr="006F6857">
        <w:rPr>
          <w:rStyle w:val="longtext"/>
          <w:rFonts w:hint="cs"/>
          <w:shd w:val="clear" w:color="auto" w:fill="FFFFFF"/>
          <w:rtl/>
        </w:rPr>
        <w:t xml:space="preserve"> </w:t>
      </w:r>
      <w:r w:rsidR="008C604D" w:rsidRPr="006F6857">
        <w:rPr>
          <w:rStyle w:val="longtext"/>
          <w:shd w:val="clear" w:color="auto" w:fill="FFFFFF"/>
        </w:rPr>
        <w:t>to</w:t>
      </w:r>
      <w:r w:rsidR="00211CD9">
        <w:rPr>
          <w:rStyle w:val="longtext"/>
          <w:shd w:val="clear" w:color="auto" w:fill="FFFFFF"/>
        </w:rPr>
        <w:t xml:space="preserve"> </w:t>
      </w:r>
      <w:r w:rsidR="00022283">
        <w:rPr>
          <w:rStyle w:val="longtext"/>
          <w:shd w:val="clear" w:color="auto" w:fill="FFFFFF"/>
        </w:rPr>
        <w:t>November</w:t>
      </w:r>
      <w:r w:rsidR="00211CD9" w:rsidRPr="006F6857">
        <w:rPr>
          <w:rStyle w:val="longtext"/>
          <w:shd w:val="clear" w:color="auto" w:fill="FFFFFF"/>
        </w:rPr>
        <w:t>,</w:t>
      </w:r>
      <w:r w:rsidR="004F7BA6" w:rsidRPr="006F6857">
        <w:rPr>
          <w:rStyle w:val="longtext"/>
          <w:shd w:val="clear" w:color="auto" w:fill="FFFFFF"/>
        </w:rPr>
        <w:t xml:space="preserve"> </w:t>
      </w:r>
      <w:r w:rsidR="00F33797" w:rsidRPr="006F6857">
        <w:rPr>
          <w:rStyle w:val="longtext"/>
          <w:shd w:val="clear" w:color="auto" w:fill="FFFFFF"/>
        </w:rPr>
        <w:t>201</w:t>
      </w:r>
      <w:r w:rsidR="009333C7" w:rsidRPr="006F6857">
        <w:rPr>
          <w:rStyle w:val="longtext"/>
          <w:shd w:val="clear" w:color="auto" w:fill="FFFFFF"/>
        </w:rPr>
        <w:t>6</w:t>
      </w:r>
      <w:r w:rsidR="000E3C9E" w:rsidRPr="006F6857">
        <w:rPr>
          <w:rStyle w:val="longtext"/>
          <w:shd w:val="clear" w:color="auto" w:fill="FFFFFF"/>
        </w:rPr>
        <w:t xml:space="preserve"> </w:t>
      </w:r>
      <w:r w:rsidR="00612A0C" w:rsidRPr="006F6857">
        <w:rPr>
          <w:rStyle w:val="longtext"/>
          <w:shd w:val="clear" w:color="auto" w:fill="FFFFFF"/>
        </w:rPr>
        <w:t>and</w:t>
      </w:r>
      <w:r w:rsidR="00C137C6" w:rsidRPr="006F6857">
        <w:rPr>
          <w:rStyle w:val="longtext"/>
          <w:shd w:val="clear" w:color="auto" w:fill="FFFFFF"/>
        </w:rPr>
        <w:t xml:space="preserve"> represented </w:t>
      </w:r>
      <w:r w:rsidR="004515A2">
        <w:rPr>
          <w:rStyle w:val="longtext"/>
          <w:shd w:val="clear" w:color="auto" w:fill="FFFFFF"/>
        </w:rPr>
        <w:t>89</w:t>
      </w:r>
      <w:r w:rsidR="000B65C3" w:rsidRPr="006F6857">
        <w:rPr>
          <w:rStyle w:val="longtext"/>
          <w:shd w:val="clear" w:color="auto" w:fill="FFFFFF"/>
        </w:rPr>
        <w:t>%</w:t>
      </w:r>
      <w:r w:rsidR="00C137C6" w:rsidRPr="006F6857">
        <w:rPr>
          <w:rStyle w:val="longtext"/>
          <w:shd w:val="clear" w:color="auto" w:fill="FFFFFF"/>
        </w:rPr>
        <w:t xml:space="preserve"> of total exports in </w:t>
      </w:r>
      <w:r w:rsidR="00022283">
        <w:t>December</w:t>
      </w:r>
      <w:r w:rsidR="00211CD9" w:rsidRPr="006F6857">
        <w:rPr>
          <w:rStyle w:val="longtext"/>
          <w:shd w:val="clear" w:color="auto" w:fill="FFFFFF"/>
        </w:rPr>
        <w:t>,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9333C7" w:rsidRPr="006F6857">
        <w:rPr>
          <w:rStyle w:val="longtext"/>
          <w:shd w:val="clear" w:color="auto" w:fill="FFFFFF"/>
        </w:rPr>
        <w:t>2016</w:t>
      </w:r>
    </w:p>
    <w:p w:rsidR="00C137C6" w:rsidRPr="006F6857" w:rsidRDefault="00C137C6" w:rsidP="002C284E">
      <w:pPr>
        <w:bidi w:val="0"/>
        <w:jc w:val="both"/>
        <w:rPr>
          <w:rStyle w:val="longtext"/>
          <w:shd w:val="clear" w:color="auto" w:fill="FFFFFF"/>
        </w:rPr>
      </w:pPr>
    </w:p>
    <w:p w:rsidR="0006016C" w:rsidRPr="006F6857" w:rsidRDefault="0072395A" w:rsidP="004515A2">
      <w:pPr>
        <w:bidi w:val="0"/>
        <w:jc w:val="both"/>
        <w:rPr>
          <w:lang w:bidi="ar-JO"/>
        </w:rPr>
      </w:pPr>
      <w:r>
        <w:t>On the other hand</w:t>
      </w:r>
      <w:r w:rsidR="007D6177" w:rsidRPr="006F6857">
        <w:rPr>
          <w:rStyle w:val="longtext"/>
          <w:shd w:val="clear" w:color="auto" w:fill="FFFFFF"/>
        </w:rPr>
        <w:t>,</w:t>
      </w:r>
      <w:r w:rsidR="00DA44D2" w:rsidRPr="006F6857">
        <w:rPr>
          <w:rStyle w:val="longtext"/>
          <w:shd w:val="clear" w:color="auto" w:fill="FFFFFF"/>
        </w:rPr>
        <w:t xml:space="preserve"> </w:t>
      </w:r>
      <w:r w:rsidR="00C137C6" w:rsidRPr="006F6857">
        <w:rPr>
          <w:rStyle w:val="longtext"/>
          <w:shd w:val="clear" w:color="auto" w:fill="FFFFFF"/>
        </w:rPr>
        <w:t>exports to other countries</w:t>
      </w:r>
      <w:r w:rsidR="00E01CC0" w:rsidRPr="006F6857">
        <w:rPr>
          <w:rStyle w:val="longtext"/>
          <w:shd w:val="clear" w:color="auto" w:fill="FFFFFF"/>
        </w:rPr>
        <w:t xml:space="preserve"> </w:t>
      </w:r>
      <w:r w:rsidR="00F33797" w:rsidRPr="006F6857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decreased</w:t>
      </w:r>
      <w:r w:rsidR="003A1A47" w:rsidRPr="006F6857">
        <w:rPr>
          <w:rStyle w:val="longtext"/>
          <w:shd w:val="clear" w:color="auto" w:fill="FFFFFF"/>
        </w:rPr>
        <w:t xml:space="preserve"> </w:t>
      </w:r>
      <w:r w:rsidR="00E01CC0" w:rsidRPr="006F6857">
        <w:rPr>
          <w:rStyle w:val="longtext"/>
          <w:shd w:val="clear" w:color="auto" w:fill="FFFFFF"/>
        </w:rPr>
        <w:t xml:space="preserve">by </w:t>
      </w:r>
      <w:r w:rsidR="004515A2">
        <w:rPr>
          <w:rStyle w:val="longtext"/>
          <w:shd w:val="clear" w:color="auto" w:fill="FFFFFF"/>
        </w:rPr>
        <w:t>38</w:t>
      </w:r>
      <w:r w:rsidR="00E01CC0" w:rsidRPr="006F6857">
        <w:rPr>
          <w:rStyle w:val="longtext"/>
          <w:shd w:val="clear" w:color="auto" w:fill="FFFFFF"/>
        </w:rPr>
        <w:t>%</w:t>
      </w:r>
      <w:r w:rsidR="00C137C6" w:rsidRPr="006F6857">
        <w:rPr>
          <w:rStyle w:val="longtext"/>
          <w:shd w:val="clear" w:color="auto" w:fill="FFFFFF"/>
        </w:rPr>
        <w:t xml:space="preserve"> during the same period compared to</w:t>
      </w:r>
      <w:r w:rsidR="00C137C6" w:rsidRPr="006F6857">
        <w:rPr>
          <w:rStyle w:val="longtext"/>
        </w:rPr>
        <w:t xml:space="preserve"> </w:t>
      </w:r>
      <w:r w:rsidR="00022283">
        <w:rPr>
          <w:rStyle w:val="longtext"/>
          <w:shd w:val="clear" w:color="auto" w:fill="FFFFFF"/>
        </w:rPr>
        <w:t>November</w:t>
      </w:r>
      <w:r w:rsidR="00211CD9" w:rsidRPr="006F6857">
        <w:rPr>
          <w:rStyle w:val="longtext"/>
          <w:shd w:val="clear" w:color="auto" w:fill="FFFFFF"/>
        </w:rPr>
        <w:t>,</w:t>
      </w:r>
      <w:r w:rsidR="00C137C6" w:rsidRPr="006F6857">
        <w:rPr>
          <w:rStyle w:val="longtext"/>
          <w:shd w:val="clear" w:color="auto" w:fill="FFFFFF"/>
        </w:rPr>
        <w:t xml:space="preserve"> </w:t>
      </w:r>
      <w:r w:rsidR="005128D5" w:rsidRPr="006F6857">
        <w:rPr>
          <w:rStyle w:val="longtext"/>
          <w:shd w:val="clear" w:color="auto" w:fill="FFFFFF"/>
        </w:rPr>
        <w:t>201</w:t>
      </w:r>
      <w:r w:rsidR="009333C7" w:rsidRPr="006F6857">
        <w:rPr>
          <w:rStyle w:val="longtext"/>
          <w:shd w:val="clear" w:color="auto" w:fill="FFFFFF"/>
        </w:rPr>
        <w:t>6</w:t>
      </w:r>
      <w:r w:rsidR="00612A0C" w:rsidRPr="006F6857">
        <w:rPr>
          <w:rStyle w:val="longtext"/>
          <w:shd w:val="clear" w:color="auto" w:fill="FFFFFF"/>
        </w:rPr>
        <w:t>.</w:t>
      </w:r>
    </w:p>
    <w:p w:rsidR="0006016C" w:rsidRPr="006F6857" w:rsidRDefault="0006016C" w:rsidP="002C284E">
      <w:pPr>
        <w:bidi w:val="0"/>
        <w:jc w:val="both"/>
        <w:rPr>
          <w:lang w:bidi="ar-JO"/>
        </w:rPr>
      </w:pPr>
    </w:p>
    <w:p w:rsidR="0006016C" w:rsidRPr="007A02FF" w:rsidRDefault="0006016C" w:rsidP="002C284E">
      <w:pPr>
        <w:pStyle w:val="BodyText"/>
        <w:ind w:right="0"/>
        <w:jc w:val="both"/>
        <w:rPr>
          <w:sz w:val="26"/>
          <w:szCs w:val="26"/>
        </w:rPr>
      </w:pPr>
      <w:r w:rsidRPr="007A02FF">
        <w:rPr>
          <w:sz w:val="26"/>
          <w:szCs w:val="26"/>
        </w:rPr>
        <w:t>Imports:</w:t>
      </w:r>
    </w:p>
    <w:p w:rsidR="005B3A6C" w:rsidRPr="00045746" w:rsidRDefault="003C736A" w:rsidP="004515A2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045746">
        <w:rPr>
          <w:rStyle w:val="longtext"/>
          <w:b w:val="0"/>
          <w:bCs w:val="0"/>
          <w:shd w:val="clear" w:color="auto" w:fill="FFFFFF"/>
        </w:rPr>
        <w:t xml:space="preserve">Imports </w:t>
      </w:r>
      <w:r w:rsidR="0061455C">
        <w:rPr>
          <w:rStyle w:val="longtext"/>
          <w:b w:val="0"/>
          <w:bCs w:val="0"/>
          <w:shd w:val="clear" w:color="auto" w:fill="FFFFFF"/>
        </w:rPr>
        <w:t>decreased</w:t>
      </w:r>
      <w:r w:rsidR="0025302C" w:rsidRPr="00045746">
        <w:rPr>
          <w:rStyle w:val="longtext"/>
          <w:b w:val="0"/>
          <w:bCs w:val="0"/>
          <w:shd w:val="clear" w:color="auto" w:fill="FFFFFF"/>
        </w:rPr>
        <w:t xml:space="preserve"> in</w:t>
      </w:r>
      <w:r w:rsidRPr="00045746">
        <w:rPr>
          <w:rStyle w:val="longtext"/>
          <w:b w:val="0"/>
          <w:bCs w:val="0"/>
          <w:shd w:val="clear" w:color="auto" w:fill="FFFFFF"/>
        </w:rPr>
        <w:t xml:space="preserve"> </w:t>
      </w:r>
      <w:r w:rsidR="00022283">
        <w:rPr>
          <w:b w:val="0"/>
          <w:bCs w:val="0"/>
        </w:rPr>
        <w:t>December</w:t>
      </w:r>
      <w:r w:rsidR="00045746" w:rsidRPr="00045746">
        <w:rPr>
          <w:rStyle w:val="longtext"/>
          <w:b w:val="0"/>
          <w:bCs w:val="0"/>
          <w:shd w:val="clear" w:color="auto" w:fill="FFFFFF"/>
        </w:rPr>
        <w:t>,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 </w:t>
      </w:r>
      <w:r w:rsidR="00D87BB1" w:rsidRPr="00045746">
        <w:rPr>
          <w:rStyle w:val="longtext"/>
          <w:b w:val="0"/>
          <w:bCs w:val="0"/>
          <w:shd w:val="clear" w:color="auto" w:fill="FFFFFF"/>
        </w:rPr>
        <w:t>201</w:t>
      </w:r>
      <w:r w:rsidR="00FC39FC" w:rsidRPr="00045746">
        <w:rPr>
          <w:rStyle w:val="longtext"/>
          <w:b w:val="0"/>
          <w:bCs w:val="0"/>
          <w:shd w:val="clear" w:color="auto" w:fill="FFFFFF"/>
        </w:rPr>
        <w:t>6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 by</w:t>
      </w:r>
      <w:r w:rsidR="00EF0182">
        <w:rPr>
          <w:rStyle w:val="longtext"/>
          <w:b w:val="0"/>
          <w:bCs w:val="0"/>
          <w:shd w:val="clear" w:color="auto" w:fill="FFFFFF"/>
        </w:rPr>
        <w:t xml:space="preserve"> </w:t>
      </w:r>
      <w:r w:rsidR="0061455C">
        <w:rPr>
          <w:rStyle w:val="longtext"/>
          <w:b w:val="0"/>
          <w:bCs w:val="0"/>
          <w:shd w:val="clear" w:color="auto" w:fill="FFFFFF"/>
        </w:rPr>
        <w:t>4</w:t>
      </w:r>
      <w:r w:rsidR="00F9387C" w:rsidRPr="00045746">
        <w:rPr>
          <w:rStyle w:val="longtext"/>
          <w:b w:val="0"/>
          <w:bCs w:val="0"/>
          <w:shd w:val="clear" w:color="auto" w:fill="FFFFFF"/>
        </w:rPr>
        <w:t>%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 compared to</w:t>
      </w:r>
      <w:r w:rsidR="003E3AEB" w:rsidRPr="00045746">
        <w:rPr>
          <w:rStyle w:val="longtext"/>
          <w:b w:val="0"/>
          <w:bCs w:val="0"/>
          <w:shd w:val="clear" w:color="auto" w:fill="FFFFFF"/>
        </w:rPr>
        <w:t xml:space="preserve"> </w:t>
      </w:r>
      <w:r w:rsidR="00022283">
        <w:rPr>
          <w:rStyle w:val="longtext"/>
          <w:b w:val="0"/>
          <w:bCs w:val="0"/>
          <w:shd w:val="clear" w:color="auto" w:fill="FFFFFF"/>
        </w:rPr>
        <w:t>November</w:t>
      </w:r>
      <w:r w:rsidR="00045746" w:rsidRPr="00045746">
        <w:rPr>
          <w:rStyle w:val="longtext"/>
          <w:b w:val="0"/>
          <w:bCs w:val="0"/>
          <w:shd w:val="clear" w:color="auto" w:fill="FFFFFF"/>
        </w:rPr>
        <w:t xml:space="preserve">, </w:t>
      </w:r>
      <w:r w:rsidR="0066431F" w:rsidRPr="00045746">
        <w:rPr>
          <w:rStyle w:val="longtext"/>
          <w:b w:val="0"/>
          <w:bCs w:val="0"/>
          <w:shd w:val="clear" w:color="auto" w:fill="FFFFFF"/>
        </w:rPr>
        <w:t>201</w:t>
      </w:r>
      <w:r w:rsidR="00FC39FC" w:rsidRPr="00045746">
        <w:rPr>
          <w:rStyle w:val="longtext"/>
          <w:b w:val="0"/>
          <w:bCs w:val="0"/>
          <w:shd w:val="clear" w:color="auto" w:fill="FFFFFF"/>
        </w:rPr>
        <w:t>6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. </w:t>
      </w:r>
      <w:r w:rsidR="0061455C">
        <w:rPr>
          <w:rStyle w:val="longtext"/>
          <w:b w:val="0"/>
          <w:bCs w:val="0"/>
          <w:shd w:val="clear" w:color="auto" w:fill="FFFFFF"/>
        </w:rPr>
        <w:t>While it</w:t>
      </w:r>
      <w:r w:rsidR="009E56B9" w:rsidRPr="00045746">
        <w:rPr>
          <w:rStyle w:val="longtext"/>
          <w:b w:val="0"/>
          <w:bCs w:val="0"/>
          <w:shd w:val="clear" w:color="auto" w:fill="FFFFFF"/>
        </w:rPr>
        <w:t xml:space="preserve"> </w:t>
      </w:r>
      <w:r w:rsidR="00884AC1">
        <w:rPr>
          <w:rStyle w:val="longtext"/>
          <w:b w:val="0"/>
          <w:bCs w:val="0"/>
          <w:shd w:val="clear" w:color="auto" w:fill="FFFFFF"/>
        </w:rPr>
        <w:t>in</w:t>
      </w:r>
      <w:r w:rsidR="00C92291" w:rsidRPr="00045746">
        <w:rPr>
          <w:rStyle w:val="longtext"/>
          <w:b w:val="0"/>
          <w:bCs w:val="0"/>
          <w:shd w:val="clear" w:color="auto" w:fill="FFFFFF"/>
        </w:rPr>
        <w:t>creased</w:t>
      </w:r>
      <w:r w:rsidR="00507A6E" w:rsidRPr="00045746">
        <w:rPr>
          <w:rStyle w:val="longtext"/>
          <w:b w:val="0"/>
          <w:bCs w:val="0"/>
          <w:shd w:val="clear" w:color="auto" w:fill="FFFFFF"/>
        </w:rPr>
        <w:t xml:space="preserve"> </w:t>
      </w:r>
      <w:r w:rsidR="005B3A6C" w:rsidRPr="00045746">
        <w:rPr>
          <w:rStyle w:val="longtext"/>
          <w:b w:val="0"/>
          <w:bCs w:val="0"/>
          <w:shd w:val="clear" w:color="auto" w:fill="FFFFFF"/>
        </w:rPr>
        <w:t>by</w:t>
      </w:r>
      <w:r w:rsidR="0061455C">
        <w:rPr>
          <w:rStyle w:val="longtext"/>
          <w:b w:val="0"/>
          <w:bCs w:val="0"/>
          <w:shd w:val="clear" w:color="auto" w:fill="FFFFFF"/>
        </w:rPr>
        <w:t xml:space="preserve"> </w:t>
      </w:r>
      <w:r w:rsidR="004515A2">
        <w:rPr>
          <w:rStyle w:val="longtext"/>
          <w:b w:val="0"/>
          <w:bCs w:val="0"/>
          <w:shd w:val="clear" w:color="auto" w:fill="FFFFFF"/>
        </w:rPr>
        <w:t>10</w:t>
      </w:r>
      <w:r w:rsidR="007F64F6" w:rsidRPr="00045746">
        <w:rPr>
          <w:rStyle w:val="longtext"/>
          <w:b w:val="0"/>
          <w:bCs w:val="0"/>
          <w:shd w:val="clear" w:color="auto" w:fill="FFFFFF"/>
        </w:rPr>
        <w:t>%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 compared to </w:t>
      </w:r>
      <w:r w:rsidR="00022283">
        <w:rPr>
          <w:b w:val="0"/>
          <w:bCs w:val="0"/>
        </w:rPr>
        <w:t>December</w:t>
      </w:r>
      <w:r w:rsidR="00045746" w:rsidRPr="00045746">
        <w:rPr>
          <w:rStyle w:val="longtext"/>
          <w:b w:val="0"/>
          <w:bCs w:val="0"/>
          <w:shd w:val="clear" w:color="auto" w:fill="FFFFFF"/>
        </w:rPr>
        <w:t xml:space="preserve">, 2015 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and reached </w:t>
      </w:r>
      <w:r w:rsidR="00FD5B67">
        <w:rPr>
          <w:rStyle w:val="longtext"/>
          <w:b w:val="0"/>
          <w:bCs w:val="0"/>
          <w:shd w:val="clear" w:color="auto" w:fill="FFFFFF"/>
        </w:rPr>
        <w:t xml:space="preserve">around 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USD </w:t>
      </w:r>
      <w:r w:rsidR="0061455C">
        <w:rPr>
          <w:rStyle w:val="longtext"/>
          <w:b w:val="0"/>
          <w:bCs w:val="0"/>
          <w:shd w:val="clear" w:color="auto" w:fill="FFFFFF"/>
        </w:rPr>
        <w:t>457</w:t>
      </w:r>
      <w:r w:rsidR="005B3A6C" w:rsidRPr="00045746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5B3A6C" w:rsidRPr="006F6857" w:rsidRDefault="005B3A6C" w:rsidP="002C284E">
      <w:pPr>
        <w:pStyle w:val="BodyText"/>
        <w:ind w:right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 </w:t>
      </w:r>
    </w:p>
    <w:p w:rsidR="005B3A6C" w:rsidRPr="006F6857" w:rsidRDefault="005B3A6C" w:rsidP="004515A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6F6857">
        <w:rPr>
          <w:b w:val="0"/>
          <w:bCs w:val="0"/>
        </w:rPr>
        <w:t>Imports from Israel</w:t>
      </w:r>
      <w:r w:rsidR="00045746">
        <w:rPr>
          <w:b w:val="0"/>
          <w:bCs w:val="0"/>
        </w:rPr>
        <w:t xml:space="preserve"> </w:t>
      </w:r>
      <w:r w:rsidR="0061455C">
        <w:rPr>
          <w:rStyle w:val="longtext"/>
          <w:b w:val="0"/>
          <w:bCs w:val="0"/>
          <w:shd w:val="clear" w:color="auto" w:fill="FFFFFF"/>
          <w:lang w:val="en-GB"/>
        </w:rPr>
        <w:t>increased</w:t>
      </w:r>
      <w:r w:rsidRPr="006F6857">
        <w:rPr>
          <w:b w:val="0"/>
          <w:bCs w:val="0"/>
        </w:rPr>
        <w:t xml:space="preserve"> by</w:t>
      </w:r>
      <w:r w:rsidR="00E24CB5">
        <w:rPr>
          <w:b w:val="0"/>
          <w:bCs w:val="0"/>
        </w:rPr>
        <w:t xml:space="preserve"> </w:t>
      </w:r>
      <w:r w:rsidR="0061455C">
        <w:rPr>
          <w:b w:val="0"/>
          <w:bCs w:val="0"/>
        </w:rPr>
        <w:t>3</w:t>
      </w:r>
      <w:r w:rsidR="00565341" w:rsidRPr="006F6857">
        <w:rPr>
          <w:b w:val="0"/>
          <w:bCs w:val="0"/>
        </w:rPr>
        <w:t>%</w:t>
      </w:r>
      <w:r w:rsidRPr="006F6857">
        <w:rPr>
          <w:b w:val="0"/>
          <w:bCs w:val="0"/>
        </w:rPr>
        <w:t xml:space="preserve"> in </w:t>
      </w:r>
      <w:r w:rsidR="00022283">
        <w:rPr>
          <w:b w:val="0"/>
          <w:bCs w:val="0"/>
        </w:rPr>
        <w:t>December</w:t>
      </w:r>
      <w:r w:rsidR="00045746" w:rsidRPr="00045746">
        <w:rPr>
          <w:rStyle w:val="longtext"/>
          <w:b w:val="0"/>
          <w:bCs w:val="0"/>
          <w:shd w:val="clear" w:color="auto" w:fill="FFFFFF"/>
        </w:rPr>
        <w:t>,</w:t>
      </w:r>
      <w:r w:rsidR="00507A6E"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="00D87BB1" w:rsidRPr="006F6857">
        <w:rPr>
          <w:b w:val="0"/>
          <w:bCs w:val="0"/>
        </w:rPr>
        <w:t>201</w:t>
      </w:r>
      <w:r w:rsidR="00FC39FC" w:rsidRPr="006F6857">
        <w:rPr>
          <w:b w:val="0"/>
          <w:bCs w:val="0"/>
        </w:rPr>
        <w:t>6</w:t>
      </w:r>
      <w:r w:rsidR="00045746">
        <w:rPr>
          <w:b w:val="0"/>
          <w:bCs w:val="0"/>
        </w:rPr>
        <w:t xml:space="preserve"> </w:t>
      </w:r>
      <w:r w:rsidRPr="006F6857">
        <w:rPr>
          <w:b w:val="0"/>
          <w:bCs w:val="0"/>
        </w:rPr>
        <w:t xml:space="preserve">compared to </w:t>
      </w:r>
      <w:r w:rsidR="00022283">
        <w:rPr>
          <w:rStyle w:val="longtext"/>
          <w:b w:val="0"/>
          <w:bCs w:val="0"/>
          <w:shd w:val="clear" w:color="auto" w:fill="FFFFFF"/>
        </w:rPr>
        <w:t>November</w:t>
      </w:r>
      <w:r w:rsidR="003B5140"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</w:t>
      </w:r>
      <w:r w:rsidR="00BC1D8C" w:rsidRPr="006F6857">
        <w:rPr>
          <w:b w:val="0"/>
          <w:bCs w:val="0"/>
        </w:rPr>
        <w:t>201</w:t>
      </w:r>
      <w:r w:rsidR="00FC39FC" w:rsidRPr="006F6857">
        <w:rPr>
          <w:b w:val="0"/>
          <w:bCs w:val="0"/>
        </w:rPr>
        <w:t>6</w:t>
      </w:r>
      <w:r w:rsidR="001F4286" w:rsidRPr="006F6857">
        <w:rPr>
          <w:b w:val="0"/>
          <w:bCs w:val="0"/>
        </w:rPr>
        <w:t xml:space="preserve"> and</w:t>
      </w:r>
      <w:r w:rsidRPr="006F6857">
        <w:rPr>
          <w:b w:val="0"/>
          <w:bCs w:val="0"/>
        </w:rPr>
        <w:t xml:space="preserve"> represented </w:t>
      </w:r>
      <w:r w:rsidR="004515A2">
        <w:rPr>
          <w:b w:val="0"/>
          <w:bCs w:val="0"/>
        </w:rPr>
        <w:t>58</w:t>
      </w:r>
      <w:r w:rsidR="001F4286" w:rsidRPr="006F6857">
        <w:rPr>
          <w:b w:val="0"/>
          <w:bCs w:val="0"/>
        </w:rPr>
        <w:t>%</w:t>
      </w:r>
      <w:r w:rsidRPr="006F6857">
        <w:rPr>
          <w:b w:val="0"/>
          <w:bCs w:val="0"/>
        </w:rPr>
        <w:t xml:space="preserve"> of total imports in</w:t>
      </w:r>
      <w:r w:rsidR="001A4A6D" w:rsidRPr="006F6857">
        <w:rPr>
          <w:b w:val="0"/>
          <w:bCs w:val="0"/>
          <w:lang w:bidi="ar-JO"/>
        </w:rPr>
        <w:t xml:space="preserve"> </w:t>
      </w:r>
      <w:r w:rsidR="00022283">
        <w:rPr>
          <w:b w:val="0"/>
          <w:bCs w:val="0"/>
        </w:rPr>
        <w:t>December</w:t>
      </w:r>
      <w:r w:rsidR="00045746" w:rsidRPr="00045746">
        <w:rPr>
          <w:rStyle w:val="longtext"/>
          <w:b w:val="0"/>
          <w:bCs w:val="0"/>
          <w:shd w:val="clear" w:color="auto" w:fill="FFFFFF"/>
        </w:rPr>
        <w:t>,</w:t>
      </w:r>
      <w:r w:rsidR="00045746"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="008F06C0" w:rsidRPr="006F6857">
        <w:rPr>
          <w:b w:val="0"/>
          <w:bCs w:val="0"/>
          <w:lang w:bidi="ar-JO"/>
        </w:rPr>
        <w:t xml:space="preserve"> </w:t>
      </w:r>
      <w:r w:rsidR="00FC39FC" w:rsidRPr="006F6857">
        <w:rPr>
          <w:b w:val="0"/>
          <w:bCs w:val="0"/>
        </w:rPr>
        <w:t>2016.</w:t>
      </w:r>
    </w:p>
    <w:p w:rsidR="005B3A6C" w:rsidRPr="006F6857" w:rsidRDefault="005B3A6C" w:rsidP="002C284E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93403E" w:rsidRPr="006F6857" w:rsidRDefault="0093403E" w:rsidP="002C284E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</w:p>
    <w:p w:rsidR="0006016C" w:rsidRPr="007A02FF" w:rsidRDefault="005766FB" w:rsidP="004515A2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26"/>
          <w:szCs w:val="26"/>
        </w:rPr>
      </w:pPr>
      <w:r w:rsidRPr="007A02FF">
        <w:rPr>
          <w:b w:val="0"/>
          <w:bCs w:val="0"/>
          <w:sz w:val="26"/>
          <w:szCs w:val="26"/>
        </w:rPr>
        <w:t>On the other hand</w:t>
      </w:r>
      <w:r w:rsidR="005B3A6C" w:rsidRPr="007A02FF">
        <w:rPr>
          <w:b w:val="0"/>
          <w:bCs w:val="0"/>
          <w:sz w:val="26"/>
          <w:szCs w:val="26"/>
        </w:rPr>
        <w:t xml:space="preserve">, imports from other countries </w:t>
      </w:r>
      <w:r w:rsidR="0061455C" w:rsidRPr="007A02FF">
        <w:rPr>
          <w:rStyle w:val="longtext"/>
          <w:b w:val="0"/>
          <w:bCs w:val="0"/>
          <w:sz w:val="26"/>
          <w:szCs w:val="26"/>
          <w:shd w:val="clear" w:color="auto" w:fill="FFFFFF"/>
        </w:rPr>
        <w:t>decreased</w:t>
      </w:r>
      <w:r w:rsidR="005B3A6C" w:rsidRPr="007A02FF">
        <w:rPr>
          <w:b w:val="0"/>
          <w:bCs w:val="0"/>
          <w:sz w:val="26"/>
          <w:szCs w:val="26"/>
        </w:rPr>
        <w:t xml:space="preserve"> by </w:t>
      </w:r>
      <w:r w:rsidR="0061455C" w:rsidRPr="007A02FF">
        <w:rPr>
          <w:b w:val="0"/>
          <w:bCs w:val="0"/>
          <w:sz w:val="26"/>
          <w:szCs w:val="26"/>
        </w:rPr>
        <w:t>13</w:t>
      </w:r>
      <w:r w:rsidR="00565341" w:rsidRPr="007A02FF">
        <w:rPr>
          <w:b w:val="0"/>
          <w:bCs w:val="0"/>
          <w:sz w:val="26"/>
          <w:szCs w:val="26"/>
        </w:rPr>
        <w:t>%</w:t>
      </w:r>
      <w:r w:rsidR="001B73F3" w:rsidRPr="007A02FF">
        <w:rPr>
          <w:b w:val="0"/>
          <w:bCs w:val="0"/>
          <w:sz w:val="26"/>
          <w:szCs w:val="26"/>
        </w:rPr>
        <w:t xml:space="preserve"> </w:t>
      </w:r>
      <w:r w:rsidR="005B3A6C" w:rsidRPr="007A02FF">
        <w:rPr>
          <w:b w:val="0"/>
          <w:bCs w:val="0"/>
          <w:sz w:val="26"/>
          <w:szCs w:val="26"/>
        </w:rPr>
        <w:t xml:space="preserve">compared to </w:t>
      </w:r>
      <w:r w:rsidR="00022283" w:rsidRPr="007A02FF">
        <w:rPr>
          <w:rStyle w:val="longtext"/>
          <w:b w:val="0"/>
          <w:bCs w:val="0"/>
          <w:sz w:val="26"/>
          <w:szCs w:val="26"/>
          <w:shd w:val="clear" w:color="auto" w:fill="FFFFFF"/>
        </w:rPr>
        <w:t>November</w:t>
      </w:r>
      <w:r w:rsidR="00045746" w:rsidRPr="007A02FF">
        <w:rPr>
          <w:rStyle w:val="longtext"/>
          <w:b w:val="0"/>
          <w:bCs w:val="0"/>
          <w:sz w:val="26"/>
          <w:szCs w:val="26"/>
          <w:shd w:val="clear" w:color="auto" w:fill="FFFFFF"/>
        </w:rPr>
        <w:t>,</w:t>
      </w:r>
      <w:r w:rsidR="005B3A6C" w:rsidRPr="007A02FF">
        <w:rPr>
          <w:b w:val="0"/>
          <w:bCs w:val="0"/>
          <w:sz w:val="26"/>
          <w:szCs w:val="26"/>
        </w:rPr>
        <w:t xml:space="preserve"> </w:t>
      </w:r>
      <w:r w:rsidR="00FC39FC" w:rsidRPr="007A02FF">
        <w:rPr>
          <w:b w:val="0"/>
          <w:bCs w:val="0"/>
          <w:sz w:val="26"/>
          <w:szCs w:val="26"/>
        </w:rPr>
        <w:t>2016</w:t>
      </w:r>
      <w:r w:rsidR="001B73F3" w:rsidRPr="007A02FF">
        <w:rPr>
          <w:b w:val="0"/>
          <w:bCs w:val="0"/>
          <w:sz w:val="26"/>
          <w:szCs w:val="26"/>
        </w:rPr>
        <w:t>.</w:t>
      </w:r>
    </w:p>
    <w:p w:rsidR="0006016C" w:rsidRPr="003B5140" w:rsidRDefault="0006016C" w:rsidP="00772BD5">
      <w:pPr>
        <w:pStyle w:val="BodyText"/>
        <w:tabs>
          <w:tab w:val="right" w:pos="3544"/>
        </w:tabs>
        <w:ind w:right="334"/>
        <w:rPr>
          <w:b w:val="0"/>
          <w:bCs w:val="0"/>
        </w:rPr>
      </w:pPr>
    </w:p>
    <w:p w:rsidR="007A02FF" w:rsidRDefault="005A5A0F" w:rsidP="007A02FF">
      <w:pPr>
        <w:bidi w:val="0"/>
        <w:ind w:right="282"/>
        <w:jc w:val="center"/>
        <w:rPr>
          <w:b/>
          <w:bCs/>
          <w:color w:val="000000" w:themeColor="text1"/>
          <w:lang w:eastAsia="en-US"/>
        </w:rPr>
      </w:pPr>
      <w:r w:rsidRPr="005A5A0F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076575" cy="1981200"/>
            <wp:effectExtent l="19050" t="0" r="9525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Pr="007A02FF" w:rsidRDefault="007A02FF" w:rsidP="007A02FF">
      <w:pPr>
        <w:bidi w:val="0"/>
        <w:rPr>
          <w:lang w:eastAsia="en-US"/>
        </w:rPr>
      </w:pPr>
    </w:p>
    <w:p w:rsidR="007A02FF" w:rsidRDefault="007A02FF" w:rsidP="007A02FF">
      <w:pPr>
        <w:pStyle w:val="Footer"/>
        <w:bidi w:val="0"/>
        <w:jc w:val="both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p w:rsidR="005B3A6C" w:rsidRPr="007A02FF" w:rsidRDefault="005B3A6C" w:rsidP="007A02FF">
      <w:pPr>
        <w:tabs>
          <w:tab w:val="left" w:pos="1470"/>
        </w:tabs>
        <w:bidi w:val="0"/>
        <w:rPr>
          <w:lang w:eastAsia="en-US"/>
        </w:rPr>
      </w:pPr>
    </w:p>
    <w:p w:rsidR="00E815BA" w:rsidRDefault="003259C7" w:rsidP="007A02FF">
      <w:pPr>
        <w:bidi w:val="0"/>
        <w:jc w:val="center"/>
        <w:rPr>
          <w:b/>
          <w:bCs/>
          <w:color w:val="000000" w:themeColor="text1"/>
          <w:lang w:eastAsia="en-US"/>
        </w:rPr>
      </w:pPr>
      <w:r w:rsidRPr="003259C7">
        <w:rPr>
          <w:b/>
          <w:bCs/>
          <w:noProof/>
          <w:color w:val="000000" w:themeColor="text1"/>
          <w:lang w:eastAsia="en-US"/>
        </w:rPr>
        <w:lastRenderedPageBreak/>
        <w:drawing>
          <wp:inline distT="0" distB="0" distL="0" distR="0">
            <wp:extent cx="3105150" cy="29718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455C" w:rsidRDefault="0061455C" w:rsidP="00E815BA">
      <w:pPr>
        <w:bidi w:val="0"/>
        <w:jc w:val="both"/>
        <w:rPr>
          <w:b/>
          <w:bCs/>
          <w:lang w:eastAsia="en-US"/>
        </w:rPr>
      </w:pPr>
    </w:p>
    <w:p w:rsidR="00A87567" w:rsidRDefault="00A87567" w:rsidP="0061455C">
      <w:pPr>
        <w:bidi w:val="0"/>
        <w:jc w:val="both"/>
        <w:rPr>
          <w:b/>
          <w:bCs/>
          <w:lang w:eastAsia="en-US"/>
        </w:rPr>
      </w:pPr>
    </w:p>
    <w:p w:rsidR="007A02FF" w:rsidRDefault="007A02FF" w:rsidP="00A87567">
      <w:pPr>
        <w:bidi w:val="0"/>
        <w:jc w:val="both"/>
        <w:rPr>
          <w:b/>
          <w:bCs/>
          <w:sz w:val="26"/>
          <w:szCs w:val="26"/>
          <w:lang w:eastAsia="en-US"/>
        </w:rPr>
      </w:pPr>
    </w:p>
    <w:p w:rsidR="0006016C" w:rsidRPr="007A02FF" w:rsidRDefault="0006016C" w:rsidP="007A02FF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7A02FF">
        <w:rPr>
          <w:b/>
          <w:bCs/>
          <w:sz w:val="26"/>
          <w:szCs w:val="26"/>
          <w:lang w:eastAsia="en-US"/>
        </w:rPr>
        <w:t>Net Trade Balance on Registered Goods:</w:t>
      </w:r>
    </w:p>
    <w:p w:rsidR="00C55592" w:rsidRPr="006F6857" w:rsidRDefault="00C55592" w:rsidP="0038545E">
      <w:pPr>
        <w:bidi w:val="0"/>
        <w:jc w:val="both"/>
      </w:pPr>
      <w:r w:rsidRPr="006F6857">
        <w:t>The</w:t>
      </w:r>
      <w:r w:rsidR="00AF79D5" w:rsidRPr="006F6857">
        <w:t xml:space="preserve"> trade balance which represents the </w:t>
      </w:r>
      <w:r w:rsidR="002C284E" w:rsidRPr="006F6857">
        <w:t xml:space="preserve">difference </w:t>
      </w:r>
      <w:r w:rsidRPr="006F6857">
        <w:t xml:space="preserve">between exports and </w:t>
      </w:r>
      <w:r w:rsidR="00947D27" w:rsidRPr="006F6857">
        <w:t>imports showed</w:t>
      </w:r>
      <w:r w:rsidR="00AD75AE" w:rsidRPr="006F6857">
        <w:t xml:space="preserve"> </w:t>
      </w:r>
      <w:r w:rsidR="00FF6251">
        <w:rPr>
          <w:lang w:val="en-GB"/>
        </w:rPr>
        <w:t xml:space="preserve">a </w:t>
      </w:r>
      <w:r w:rsidR="0061455C">
        <w:t>decrease</w:t>
      </w:r>
      <w:r w:rsidR="0076066E" w:rsidRPr="006F6857">
        <w:t xml:space="preserve"> </w:t>
      </w:r>
      <w:r w:rsidRPr="006F6857">
        <w:t xml:space="preserve">in trade deficit by </w:t>
      </w:r>
      <w:r w:rsidR="004515A2">
        <w:t>4</w:t>
      </w:r>
      <w:r w:rsidR="00B0741E" w:rsidRPr="006F6857">
        <w:t xml:space="preserve">% </w:t>
      </w:r>
      <w:r w:rsidR="005945B7" w:rsidRPr="005831BA">
        <w:t xml:space="preserve">in </w:t>
      </w:r>
      <w:r w:rsidR="00022283">
        <w:t>December</w:t>
      </w:r>
      <w:r w:rsidR="005831BA" w:rsidRPr="00045746">
        <w:rPr>
          <w:rStyle w:val="longtext"/>
          <w:b/>
          <w:bCs/>
          <w:shd w:val="clear" w:color="auto" w:fill="FFFFFF"/>
        </w:rPr>
        <w:t>,</w:t>
      </w:r>
      <w:r w:rsidR="005945B7" w:rsidRPr="006F6857">
        <w:t xml:space="preserve"> </w:t>
      </w:r>
      <w:r w:rsidR="00D87BB1" w:rsidRPr="006F6857">
        <w:t>201</w:t>
      </w:r>
      <w:r w:rsidR="00FC39FC" w:rsidRPr="006F6857">
        <w:t xml:space="preserve">6 </w:t>
      </w:r>
      <w:r w:rsidRPr="006F6857">
        <w:t>compared to</w:t>
      </w:r>
      <w:r w:rsidRPr="006F6857">
        <w:rPr>
          <w:rStyle w:val="longtext"/>
          <w:b/>
          <w:bCs/>
        </w:rPr>
        <w:t xml:space="preserve"> </w:t>
      </w:r>
      <w:r w:rsidR="00022283">
        <w:t>November</w:t>
      </w:r>
      <w:r w:rsidR="002C284E" w:rsidRPr="006F6857">
        <w:t xml:space="preserve"> </w:t>
      </w:r>
      <w:r w:rsidR="00BC1D8C" w:rsidRPr="006F6857">
        <w:t>201</w:t>
      </w:r>
      <w:r w:rsidR="00FC39FC" w:rsidRPr="006F6857">
        <w:t>6</w:t>
      </w:r>
      <w:r w:rsidR="001D3EC4" w:rsidRPr="006F6857">
        <w:t xml:space="preserve">. </w:t>
      </w:r>
      <w:r w:rsidR="0061455C">
        <w:rPr>
          <w:rStyle w:val="longtext"/>
          <w:shd w:val="clear" w:color="auto" w:fill="FFFFFF"/>
        </w:rPr>
        <w:t>While it</w:t>
      </w:r>
      <w:r w:rsidR="009E56B9" w:rsidRPr="006F6857">
        <w:rPr>
          <w:rStyle w:val="longtext"/>
          <w:b/>
          <w:bCs/>
          <w:shd w:val="clear" w:color="auto" w:fill="FFFFFF"/>
        </w:rPr>
        <w:t xml:space="preserve"> </w:t>
      </w:r>
      <w:r w:rsidR="009627F8">
        <w:t>in</w:t>
      </w:r>
      <w:r w:rsidR="003C368E">
        <w:t>creased</w:t>
      </w:r>
      <w:r w:rsidR="0076066E" w:rsidRPr="006F6857">
        <w:t xml:space="preserve"> </w:t>
      </w:r>
      <w:r w:rsidRPr="006F6857">
        <w:t xml:space="preserve">by </w:t>
      </w:r>
      <w:r w:rsidR="004515A2">
        <w:t>10</w:t>
      </w:r>
      <w:r w:rsidR="000B65C3" w:rsidRPr="006F6857">
        <w:t>%</w:t>
      </w:r>
      <w:r w:rsidR="00B0741E" w:rsidRPr="006F6857">
        <w:t xml:space="preserve"> </w:t>
      </w:r>
      <w:r w:rsidRPr="006F6857">
        <w:t xml:space="preserve">compared </w:t>
      </w:r>
      <w:r w:rsidR="002C284E" w:rsidRPr="006F6857">
        <w:t xml:space="preserve">to </w:t>
      </w:r>
      <w:r w:rsidR="00022283">
        <w:t>December</w:t>
      </w:r>
      <w:r w:rsidR="005831BA" w:rsidRPr="00045746">
        <w:rPr>
          <w:rStyle w:val="longtext"/>
          <w:b/>
          <w:bCs/>
          <w:shd w:val="clear" w:color="auto" w:fill="FFFFFF"/>
        </w:rPr>
        <w:t>,</w:t>
      </w:r>
      <w:r w:rsidR="003E3AEB">
        <w:t xml:space="preserve"> </w:t>
      </w:r>
      <w:r w:rsidR="00D87BB1" w:rsidRPr="006F6857">
        <w:t>201</w:t>
      </w:r>
      <w:r w:rsidR="00FC39FC" w:rsidRPr="006F6857">
        <w:t>5</w:t>
      </w:r>
      <w:r w:rsidRPr="006F6857">
        <w:t xml:space="preserve"> and reached </w:t>
      </w:r>
      <w:r w:rsidR="00FD5B67">
        <w:t xml:space="preserve">around </w:t>
      </w:r>
      <w:r w:rsidRPr="006F6857">
        <w:t xml:space="preserve">USD </w:t>
      </w:r>
      <w:bookmarkStart w:id="0" w:name="_GoBack"/>
      <w:bookmarkEnd w:id="0"/>
      <w:r w:rsidR="0038545E">
        <w:rPr>
          <w:lang w:val="en-AU"/>
        </w:rPr>
        <w:t>372</w:t>
      </w:r>
      <w:r w:rsidRPr="006F6857">
        <w:rPr>
          <w:lang w:val="en-AU"/>
        </w:rPr>
        <w:t xml:space="preserve"> </w:t>
      </w:r>
      <w:r w:rsidRPr="006F6857">
        <w:t>Million.</w:t>
      </w:r>
    </w:p>
    <w:p w:rsidR="0006016C" w:rsidRPr="001A6C5B" w:rsidRDefault="0006016C" w:rsidP="001065DF">
      <w:pPr>
        <w:bidi w:val="0"/>
        <w:ind w:left="-6" w:right="282"/>
        <w:jc w:val="lowKashida"/>
        <w:rPr>
          <w:color w:val="000000" w:themeColor="text1"/>
        </w:rPr>
      </w:pP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</w:p>
    <w:p w:rsidR="0006016C" w:rsidRDefault="0006016C" w:rsidP="0006016C">
      <w:pPr>
        <w:bidi w:val="0"/>
        <w:jc w:val="lowKashida"/>
        <w:rPr>
          <w:b/>
          <w:bCs/>
          <w:sz w:val="20"/>
          <w:szCs w:val="20"/>
        </w:rPr>
      </w:pPr>
    </w:p>
    <w:p w:rsidR="00082F2D" w:rsidRDefault="00082F2D" w:rsidP="00082F2D">
      <w:pPr>
        <w:bidi w:val="0"/>
        <w:rPr>
          <w:lang w:bidi="ar-JO"/>
        </w:rPr>
      </w:pPr>
    </w:p>
    <w:sectPr w:rsidR="00082F2D" w:rsidSect="007A02FF">
      <w:headerReference w:type="default" r:id="rId9"/>
      <w:footerReference w:type="default" r:id="rId10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0F" w:rsidRDefault="005A5A0F" w:rsidP="0006016C">
      <w:r>
        <w:separator/>
      </w:r>
    </w:p>
  </w:endnote>
  <w:endnote w:type="continuationSeparator" w:id="0">
    <w:p w:rsidR="005A5A0F" w:rsidRDefault="005A5A0F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87384058"/>
      <w:docPartObj>
        <w:docPartGallery w:val="Page Numbers (Bottom of Page)"/>
        <w:docPartUnique/>
      </w:docPartObj>
    </w:sdtPr>
    <w:sdtContent>
      <w:p w:rsidR="007A02FF" w:rsidRDefault="007A02F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7A02FF" w:rsidRDefault="007A0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0F" w:rsidRDefault="005A5A0F" w:rsidP="0006016C">
      <w:r>
        <w:separator/>
      </w:r>
    </w:p>
  </w:footnote>
  <w:footnote w:type="continuationSeparator" w:id="0">
    <w:p w:rsidR="005A5A0F" w:rsidRDefault="005A5A0F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0F" w:rsidRDefault="005A5A0F" w:rsidP="0006016C">
    <w:pPr>
      <w:pStyle w:val="Header"/>
    </w:pPr>
  </w:p>
  <w:p w:rsidR="005A5A0F" w:rsidRPr="0006016C" w:rsidRDefault="005A5A0F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F21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AB1"/>
    <w:rsid w:val="00071EDE"/>
    <w:rsid w:val="000726F3"/>
    <w:rsid w:val="00076191"/>
    <w:rsid w:val="0007673E"/>
    <w:rsid w:val="00082F2D"/>
    <w:rsid w:val="00091E67"/>
    <w:rsid w:val="0009779B"/>
    <w:rsid w:val="000A1687"/>
    <w:rsid w:val="000A37DE"/>
    <w:rsid w:val="000B1C26"/>
    <w:rsid w:val="000B65C3"/>
    <w:rsid w:val="000B72DE"/>
    <w:rsid w:val="000C7347"/>
    <w:rsid w:val="000C7802"/>
    <w:rsid w:val="000D70EE"/>
    <w:rsid w:val="000E3C9E"/>
    <w:rsid w:val="000F4D5F"/>
    <w:rsid w:val="000F6ED8"/>
    <w:rsid w:val="00102141"/>
    <w:rsid w:val="0010527E"/>
    <w:rsid w:val="00105A99"/>
    <w:rsid w:val="001065DF"/>
    <w:rsid w:val="00122053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DA1"/>
    <w:rsid w:val="00170E01"/>
    <w:rsid w:val="0017347D"/>
    <w:rsid w:val="001749E0"/>
    <w:rsid w:val="00176F7F"/>
    <w:rsid w:val="00177484"/>
    <w:rsid w:val="00181F2E"/>
    <w:rsid w:val="00191D5D"/>
    <w:rsid w:val="001A4A6D"/>
    <w:rsid w:val="001A6C5B"/>
    <w:rsid w:val="001B73F3"/>
    <w:rsid w:val="001C604A"/>
    <w:rsid w:val="001D239E"/>
    <w:rsid w:val="001D3EC4"/>
    <w:rsid w:val="001D4459"/>
    <w:rsid w:val="001D7945"/>
    <w:rsid w:val="001D7D8C"/>
    <w:rsid w:val="001E1F80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1CD9"/>
    <w:rsid w:val="00217C37"/>
    <w:rsid w:val="00220CE7"/>
    <w:rsid w:val="00223862"/>
    <w:rsid w:val="0022519E"/>
    <w:rsid w:val="00225F30"/>
    <w:rsid w:val="00231F8D"/>
    <w:rsid w:val="002340F4"/>
    <w:rsid w:val="0023775A"/>
    <w:rsid w:val="00240762"/>
    <w:rsid w:val="00241252"/>
    <w:rsid w:val="00241352"/>
    <w:rsid w:val="0025302C"/>
    <w:rsid w:val="00253B04"/>
    <w:rsid w:val="002558E8"/>
    <w:rsid w:val="00256FEC"/>
    <w:rsid w:val="00261102"/>
    <w:rsid w:val="0026667B"/>
    <w:rsid w:val="002727C9"/>
    <w:rsid w:val="002808E7"/>
    <w:rsid w:val="00284892"/>
    <w:rsid w:val="002A4841"/>
    <w:rsid w:val="002A783D"/>
    <w:rsid w:val="002B234E"/>
    <w:rsid w:val="002B3FE3"/>
    <w:rsid w:val="002B4AE1"/>
    <w:rsid w:val="002B6955"/>
    <w:rsid w:val="002C0628"/>
    <w:rsid w:val="002C2451"/>
    <w:rsid w:val="002C284E"/>
    <w:rsid w:val="002C2DEE"/>
    <w:rsid w:val="002C45D3"/>
    <w:rsid w:val="002C4C63"/>
    <w:rsid w:val="002D0D1C"/>
    <w:rsid w:val="002D1C27"/>
    <w:rsid w:val="002D6703"/>
    <w:rsid w:val="002D7DED"/>
    <w:rsid w:val="002E2029"/>
    <w:rsid w:val="002E2569"/>
    <w:rsid w:val="002E779B"/>
    <w:rsid w:val="002F1FFE"/>
    <w:rsid w:val="00307071"/>
    <w:rsid w:val="00316D89"/>
    <w:rsid w:val="0031754B"/>
    <w:rsid w:val="003177E4"/>
    <w:rsid w:val="0032455B"/>
    <w:rsid w:val="0032599E"/>
    <w:rsid w:val="003259C7"/>
    <w:rsid w:val="003270B8"/>
    <w:rsid w:val="003272F5"/>
    <w:rsid w:val="00331A5D"/>
    <w:rsid w:val="00340053"/>
    <w:rsid w:val="003430B5"/>
    <w:rsid w:val="00350185"/>
    <w:rsid w:val="00363ABD"/>
    <w:rsid w:val="00382138"/>
    <w:rsid w:val="0038545E"/>
    <w:rsid w:val="00387BD1"/>
    <w:rsid w:val="00391024"/>
    <w:rsid w:val="00393539"/>
    <w:rsid w:val="00393E72"/>
    <w:rsid w:val="003A1A47"/>
    <w:rsid w:val="003A1D62"/>
    <w:rsid w:val="003A52DD"/>
    <w:rsid w:val="003B0232"/>
    <w:rsid w:val="003B11A5"/>
    <w:rsid w:val="003B5140"/>
    <w:rsid w:val="003B5433"/>
    <w:rsid w:val="003C368E"/>
    <w:rsid w:val="003C5034"/>
    <w:rsid w:val="003C736A"/>
    <w:rsid w:val="003D52F8"/>
    <w:rsid w:val="003E3AEB"/>
    <w:rsid w:val="003E74DA"/>
    <w:rsid w:val="003F1989"/>
    <w:rsid w:val="00400A56"/>
    <w:rsid w:val="0040300D"/>
    <w:rsid w:val="00411F01"/>
    <w:rsid w:val="004175F7"/>
    <w:rsid w:val="00420F10"/>
    <w:rsid w:val="0042234E"/>
    <w:rsid w:val="00423F3F"/>
    <w:rsid w:val="00431538"/>
    <w:rsid w:val="00436AAE"/>
    <w:rsid w:val="00437F17"/>
    <w:rsid w:val="00440AAC"/>
    <w:rsid w:val="00447854"/>
    <w:rsid w:val="00447B24"/>
    <w:rsid w:val="004510DF"/>
    <w:rsid w:val="004515A2"/>
    <w:rsid w:val="0045332D"/>
    <w:rsid w:val="00460EE9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7DB"/>
    <w:rsid w:val="004872A4"/>
    <w:rsid w:val="00491F98"/>
    <w:rsid w:val="0049304D"/>
    <w:rsid w:val="00494F11"/>
    <w:rsid w:val="004A24B7"/>
    <w:rsid w:val="004A66B4"/>
    <w:rsid w:val="004D7C5A"/>
    <w:rsid w:val="004F26A2"/>
    <w:rsid w:val="004F278B"/>
    <w:rsid w:val="004F7A21"/>
    <w:rsid w:val="004F7BA6"/>
    <w:rsid w:val="005004A5"/>
    <w:rsid w:val="00507A6E"/>
    <w:rsid w:val="0051083D"/>
    <w:rsid w:val="0051204A"/>
    <w:rsid w:val="005128D5"/>
    <w:rsid w:val="005132D8"/>
    <w:rsid w:val="00513784"/>
    <w:rsid w:val="00514FF1"/>
    <w:rsid w:val="005167E7"/>
    <w:rsid w:val="005244C7"/>
    <w:rsid w:val="00525022"/>
    <w:rsid w:val="00527FD8"/>
    <w:rsid w:val="0053301D"/>
    <w:rsid w:val="005357B7"/>
    <w:rsid w:val="00536399"/>
    <w:rsid w:val="005363CE"/>
    <w:rsid w:val="005365A3"/>
    <w:rsid w:val="005429F0"/>
    <w:rsid w:val="005432DF"/>
    <w:rsid w:val="00543339"/>
    <w:rsid w:val="00565341"/>
    <w:rsid w:val="0056745B"/>
    <w:rsid w:val="00570B88"/>
    <w:rsid w:val="00571A16"/>
    <w:rsid w:val="00575818"/>
    <w:rsid w:val="005766FB"/>
    <w:rsid w:val="00582106"/>
    <w:rsid w:val="00582CF8"/>
    <w:rsid w:val="005831BA"/>
    <w:rsid w:val="0058537D"/>
    <w:rsid w:val="005945B7"/>
    <w:rsid w:val="005A51F6"/>
    <w:rsid w:val="005A59CB"/>
    <w:rsid w:val="005A5A0F"/>
    <w:rsid w:val="005A6094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30E"/>
    <w:rsid w:val="00637093"/>
    <w:rsid w:val="006375F4"/>
    <w:rsid w:val="00643A18"/>
    <w:rsid w:val="006442BF"/>
    <w:rsid w:val="006474B7"/>
    <w:rsid w:val="0065069B"/>
    <w:rsid w:val="00650B26"/>
    <w:rsid w:val="006521D4"/>
    <w:rsid w:val="006607EB"/>
    <w:rsid w:val="006626F0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73F6"/>
    <w:rsid w:val="00697F7C"/>
    <w:rsid w:val="006A5990"/>
    <w:rsid w:val="006B3C77"/>
    <w:rsid w:val="006B69C2"/>
    <w:rsid w:val="006D1A1D"/>
    <w:rsid w:val="006D3A9E"/>
    <w:rsid w:val="006D69A6"/>
    <w:rsid w:val="006D79EB"/>
    <w:rsid w:val="006E052E"/>
    <w:rsid w:val="006E0C99"/>
    <w:rsid w:val="006E2DE8"/>
    <w:rsid w:val="006E3B27"/>
    <w:rsid w:val="006E7428"/>
    <w:rsid w:val="006F2405"/>
    <w:rsid w:val="006F3C4A"/>
    <w:rsid w:val="006F61C7"/>
    <w:rsid w:val="006F6857"/>
    <w:rsid w:val="00701382"/>
    <w:rsid w:val="007037E6"/>
    <w:rsid w:val="007066D0"/>
    <w:rsid w:val="00707A25"/>
    <w:rsid w:val="00712114"/>
    <w:rsid w:val="007143CD"/>
    <w:rsid w:val="00714748"/>
    <w:rsid w:val="00715B81"/>
    <w:rsid w:val="007205ED"/>
    <w:rsid w:val="00720C89"/>
    <w:rsid w:val="0072395A"/>
    <w:rsid w:val="00725591"/>
    <w:rsid w:val="00731BC0"/>
    <w:rsid w:val="00735C67"/>
    <w:rsid w:val="00743F63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A02FF"/>
    <w:rsid w:val="007A0421"/>
    <w:rsid w:val="007A3FA6"/>
    <w:rsid w:val="007C3690"/>
    <w:rsid w:val="007C423F"/>
    <w:rsid w:val="007D0497"/>
    <w:rsid w:val="007D5A38"/>
    <w:rsid w:val="007D6177"/>
    <w:rsid w:val="007D696F"/>
    <w:rsid w:val="007D7521"/>
    <w:rsid w:val="007D7572"/>
    <w:rsid w:val="007E4C20"/>
    <w:rsid w:val="007F1BB7"/>
    <w:rsid w:val="007F64F6"/>
    <w:rsid w:val="00800550"/>
    <w:rsid w:val="008021FF"/>
    <w:rsid w:val="00810973"/>
    <w:rsid w:val="00810B9E"/>
    <w:rsid w:val="008111AB"/>
    <w:rsid w:val="008146CB"/>
    <w:rsid w:val="0081649C"/>
    <w:rsid w:val="00816A16"/>
    <w:rsid w:val="008230B9"/>
    <w:rsid w:val="008311FD"/>
    <w:rsid w:val="00831C6C"/>
    <w:rsid w:val="00833C55"/>
    <w:rsid w:val="00833CF9"/>
    <w:rsid w:val="00836E60"/>
    <w:rsid w:val="00837A31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7787"/>
    <w:rsid w:val="00874354"/>
    <w:rsid w:val="008824C2"/>
    <w:rsid w:val="00882E92"/>
    <w:rsid w:val="00883909"/>
    <w:rsid w:val="00883AA2"/>
    <w:rsid w:val="0088405D"/>
    <w:rsid w:val="00884AC1"/>
    <w:rsid w:val="00892A6D"/>
    <w:rsid w:val="00893571"/>
    <w:rsid w:val="00895B37"/>
    <w:rsid w:val="008A1027"/>
    <w:rsid w:val="008A2EBC"/>
    <w:rsid w:val="008A358A"/>
    <w:rsid w:val="008B4C13"/>
    <w:rsid w:val="008B4F5D"/>
    <w:rsid w:val="008B6E1B"/>
    <w:rsid w:val="008C056E"/>
    <w:rsid w:val="008C54B1"/>
    <w:rsid w:val="008C604D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2DBB"/>
    <w:rsid w:val="008E6902"/>
    <w:rsid w:val="008E6F09"/>
    <w:rsid w:val="008F06C0"/>
    <w:rsid w:val="008F15E0"/>
    <w:rsid w:val="008F57D9"/>
    <w:rsid w:val="008F646F"/>
    <w:rsid w:val="009025C4"/>
    <w:rsid w:val="00903EED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2ED2"/>
    <w:rsid w:val="00944EAC"/>
    <w:rsid w:val="009461E2"/>
    <w:rsid w:val="00947C2A"/>
    <w:rsid w:val="00947D27"/>
    <w:rsid w:val="009555D4"/>
    <w:rsid w:val="00957468"/>
    <w:rsid w:val="0096035B"/>
    <w:rsid w:val="009627F8"/>
    <w:rsid w:val="00962AE4"/>
    <w:rsid w:val="00967075"/>
    <w:rsid w:val="00971414"/>
    <w:rsid w:val="00977A98"/>
    <w:rsid w:val="00985F43"/>
    <w:rsid w:val="00992667"/>
    <w:rsid w:val="00996629"/>
    <w:rsid w:val="009A0DED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555A"/>
    <w:rsid w:val="00A27A66"/>
    <w:rsid w:val="00A3046E"/>
    <w:rsid w:val="00A30CFB"/>
    <w:rsid w:val="00A333AD"/>
    <w:rsid w:val="00A4554B"/>
    <w:rsid w:val="00A45AA0"/>
    <w:rsid w:val="00A54AFB"/>
    <w:rsid w:val="00A560D0"/>
    <w:rsid w:val="00A57CC4"/>
    <w:rsid w:val="00A60486"/>
    <w:rsid w:val="00A70D25"/>
    <w:rsid w:val="00A71D83"/>
    <w:rsid w:val="00A7356B"/>
    <w:rsid w:val="00A82500"/>
    <w:rsid w:val="00A82A79"/>
    <w:rsid w:val="00A82E16"/>
    <w:rsid w:val="00A8576F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967"/>
    <w:rsid w:val="00AB1A22"/>
    <w:rsid w:val="00AB4B3B"/>
    <w:rsid w:val="00AB7D75"/>
    <w:rsid w:val="00AC05D8"/>
    <w:rsid w:val="00AC38FF"/>
    <w:rsid w:val="00AC4895"/>
    <w:rsid w:val="00AC560F"/>
    <w:rsid w:val="00AD10C7"/>
    <w:rsid w:val="00AD75AE"/>
    <w:rsid w:val="00AD78CB"/>
    <w:rsid w:val="00AE2AA0"/>
    <w:rsid w:val="00AE2FC4"/>
    <w:rsid w:val="00AF05F1"/>
    <w:rsid w:val="00AF3ECD"/>
    <w:rsid w:val="00AF79D5"/>
    <w:rsid w:val="00B00A77"/>
    <w:rsid w:val="00B01B25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5646C"/>
    <w:rsid w:val="00B57C18"/>
    <w:rsid w:val="00B60D1F"/>
    <w:rsid w:val="00B62521"/>
    <w:rsid w:val="00B64909"/>
    <w:rsid w:val="00B666CD"/>
    <w:rsid w:val="00B7331C"/>
    <w:rsid w:val="00B758EA"/>
    <w:rsid w:val="00B76446"/>
    <w:rsid w:val="00B839EA"/>
    <w:rsid w:val="00B85EC9"/>
    <w:rsid w:val="00B875E4"/>
    <w:rsid w:val="00B91034"/>
    <w:rsid w:val="00BA3C01"/>
    <w:rsid w:val="00BA5244"/>
    <w:rsid w:val="00BA6445"/>
    <w:rsid w:val="00BB4663"/>
    <w:rsid w:val="00BC1D8C"/>
    <w:rsid w:val="00BC524A"/>
    <w:rsid w:val="00BD0EC6"/>
    <w:rsid w:val="00BD40B4"/>
    <w:rsid w:val="00BD5182"/>
    <w:rsid w:val="00BD6A9C"/>
    <w:rsid w:val="00BE4646"/>
    <w:rsid w:val="00BE4936"/>
    <w:rsid w:val="00BE654A"/>
    <w:rsid w:val="00BE6998"/>
    <w:rsid w:val="00BF0215"/>
    <w:rsid w:val="00C00F3A"/>
    <w:rsid w:val="00C07F58"/>
    <w:rsid w:val="00C10030"/>
    <w:rsid w:val="00C137C6"/>
    <w:rsid w:val="00C1452C"/>
    <w:rsid w:val="00C14B0E"/>
    <w:rsid w:val="00C15567"/>
    <w:rsid w:val="00C24E0B"/>
    <w:rsid w:val="00C256AC"/>
    <w:rsid w:val="00C25C1F"/>
    <w:rsid w:val="00C27B9B"/>
    <w:rsid w:val="00C344A8"/>
    <w:rsid w:val="00C406A8"/>
    <w:rsid w:val="00C415AA"/>
    <w:rsid w:val="00C42031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A0A18"/>
    <w:rsid w:val="00CA4597"/>
    <w:rsid w:val="00CA5CE1"/>
    <w:rsid w:val="00CA708B"/>
    <w:rsid w:val="00CB31E7"/>
    <w:rsid w:val="00CB3E63"/>
    <w:rsid w:val="00CB4AA1"/>
    <w:rsid w:val="00CC03D5"/>
    <w:rsid w:val="00CC3ADF"/>
    <w:rsid w:val="00CC3DDB"/>
    <w:rsid w:val="00CC48E5"/>
    <w:rsid w:val="00CD44F0"/>
    <w:rsid w:val="00CD6DA6"/>
    <w:rsid w:val="00CE21B3"/>
    <w:rsid w:val="00CF17FD"/>
    <w:rsid w:val="00CF3C21"/>
    <w:rsid w:val="00CF5BFE"/>
    <w:rsid w:val="00D0251B"/>
    <w:rsid w:val="00D1202F"/>
    <w:rsid w:val="00D16C1D"/>
    <w:rsid w:val="00D24D95"/>
    <w:rsid w:val="00D30863"/>
    <w:rsid w:val="00D34292"/>
    <w:rsid w:val="00D3643E"/>
    <w:rsid w:val="00D416A7"/>
    <w:rsid w:val="00D42C9C"/>
    <w:rsid w:val="00D5101A"/>
    <w:rsid w:val="00D54819"/>
    <w:rsid w:val="00D54969"/>
    <w:rsid w:val="00D5714B"/>
    <w:rsid w:val="00D57B5E"/>
    <w:rsid w:val="00D63747"/>
    <w:rsid w:val="00D64433"/>
    <w:rsid w:val="00D66D56"/>
    <w:rsid w:val="00D67D09"/>
    <w:rsid w:val="00D73CAA"/>
    <w:rsid w:val="00D74CF7"/>
    <w:rsid w:val="00D7593D"/>
    <w:rsid w:val="00D76A10"/>
    <w:rsid w:val="00D87183"/>
    <w:rsid w:val="00D87BB1"/>
    <w:rsid w:val="00D90519"/>
    <w:rsid w:val="00D95C79"/>
    <w:rsid w:val="00DA0F16"/>
    <w:rsid w:val="00DA3490"/>
    <w:rsid w:val="00DA44D2"/>
    <w:rsid w:val="00DA72D8"/>
    <w:rsid w:val="00DB0298"/>
    <w:rsid w:val="00DB115A"/>
    <w:rsid w:val="00DB36D4"/>
    <w:rsid w:val="00DB60AE"/>
    <w:rsid w:val="00DC6CC5"/>
    <w:rsid w:val="00DE07AD"/>
    <w:rsid w:val="00DE4CCE"/>
    <w:rsid w:val="00DE5198"/>
    <w:rsid w:val="00DF2B14"/>
    <w:rsid w:val="00DF79FE"/>
    <w:rsid w:val="00E01CC0"/>
    <w:rsid w:val="00E03E10"/>
    <w:rsid w:val="00E137D5"/>
    <w:rsid w:val="00E14B8E"/>
    <w:rsid w:val="00E17CAB"/>
    <w:rsid w:val="00E20859"/>
    <w:rsid w:val="00E227DF"/>
    <w:rsid w:val="00E24CB5"/>
    <w:rsid w:val="00E25A32"/>
    <w:rsid w:val="00E275F1"/>
    <w:rsid w:val="00E30E59"/>
    <w:rsid w:val="00E33F93"/>
    <w:rsid w:val="00E346DE"/>
    <w:rsid w:val="00E547EB"/>
    <w:rsid w:val="00E56544"/>
    <w:rsid w:val="00E571EF"/>
    <w:rsid w:val="00E612BD"/>
    <w:rsid w:val="00E66280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A41C2"/>
    <w:rsid w:val="00EB2AA1"/>
    <w:rsid w:val="00EB4FC1"/>
    <w:rsid w:val="00EB60F0"/>
    <w:rsid w:val="00ED0848"/>
    <w:rsid w:val="00EE033D"/>
    <w:rsid w:val="00EE0642"/>
    <w:rsid w:val="00EE7516"/>
    <w:rsid w:val="00EE773D"/>
    <w:rsid w:val="00EF0182"/>
    <w:rsid w:val="00EF0C81"/>
    <w:rsid w:val="00EF2B85"/>
    <w:rsid w:val="00F03F14"/>
    <w:rsid w:val="00F05E71"/>
    <w:rsid w:val="00F06CB1"/>
    <w:rsid w:val="00F1299B"/>
    <w:rsid w:val="00F12F57"/>
    <w:rsid w:val="00F1345F"/>
    <w:rsid w:val="00F16B76"/>
    <w:rsid w:val="00F1756A"/>
    <w:rsid w:val="00F207AF"/>
    <w:rsid w:val="00F242DF"/>
    <w:rsid w:val="00F27384"/>
    <w:rsid w:val="00F27865"/>
    <w:rsid w:val="00F33797"/>
    <w:rsid w:val="00F33F41"/>
    <w:rsid w:val="00F34D14"/>
    <w:rsid w:val="00F472BE"/>
    <w:rsid w:val="00F51C17"/>
    <w:rsid w:val="00F54BD0"/>
    <w:rsid w:val="00F56A1A"/>
    <w:rsid w:val="00F609A9"/>
    <w:rsid w:val="00F63938"/>
    <w:rsid w:val="00F66267"/>
    <w:rsid w:val="00F74414"/>
    <w:rsid w:val="00F746A8"/>
    <w:rsid w:val="00F74BE5"/>
    <w:rsid w:val="00F7680B"/>
    <w:rsid w:val="00F77C00"/>
    <w:rsid w:val="00F77D5E"/>
    <w:rsid w:val="00F80E36"/>
    <w:rsid w:val="00F835E9"/>
    <w:rsid w:val="00F84644"/>
    <w:rsid w:val="00F91C9D"/>
    <w:rsid w:val="00F9387C"/>
    <w:rsid w:val="00F94D6A"/>
    <w:rsid w:val="00F950B3"/>
    <w:rsid w:val="00F967B6"/>
    <w:rsid w:val="00FA0E2D"/>
    <w:rsid w:val="00FA16D1"/>
    <w:rsid w:val="00FA3329"/>
    <w:rsid w:val="00FA3C8C"/>
    <w:rsid w:val="00FA43D8"/>
    <w:rsid w:val="00FA5F1A"/>
    <w:rsid w:val="00FB2720"/>
    <w:rsid w:val="00FC3581"/>
    <w:rsid w:val="00FC39DF"/>
    <w:rsid w:val="00FC39FC"/>
    <w:rsid w:val="00FC64B5"/>
    <w:rsid w:val="00FD2981"/>
    <w:rsid w:val="00FD433F"/>
    <w:rsid w:val="00FD5086"/>
    <w:rsid w:val="00FD5B67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2\news%20releases\E-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2\news%20releases\E-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by month,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2016</a:t>
            </a:r>
          </a:p>
        </c:rich>
      </c:tx>
      <c:layout>
        <c:manualLayout>
          <c:xMode val="edge"/>
          <c:yMode val="edge"/>
          <c:x val="0.26214820591515531"/>
          <c:y val="1.2564882997059441E-2"/>
        </c:manualLayout>
      </c:layout>
    </c:title>
    <c:plotArea>
      <c:layout>
        <c:manualLayout>
          <c:layoutTarget val="inner"/>
          <c:xMode val="edge"/>
          <c:yMode val="edge"/>
          <c:x val="0.17906443937498631"/>
          <c:y val="0.14854936402180502"/>
          <c:w val="0.7422334164751192"/>
          <c:h val="0.45645265495659199"/>
        </c:manualLayout>
      </c:layout>
      <c:lineChart>
        <c:grouping val="standard"/>
        <c:ser>
          <c:idx val="0"/>
          <c:order val="0"/>
          <c:tx>
            <c:strRef>
              <c:f>'صادرات وواردات (2)'!$B$1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 (2)'!$A$2:$A$13</c:f>
              <c:numCache>
                <c:formatCode>[$-409]mmmm\-yy;@</c:formatCode>
                <c:ptCount val="12"/>
                <c:pt idx="0">
                  <c:v>42370</c:v>
                </c:pt>
                <c:pt idx="1">
                  <c:v>42401</c:v>
                </c:pt>
                <c:pt idx="2">
                  <c:v>42430</c:v>
                </c:pt>
                <c:pt idx="3">
                  <c:v>42461</c:v>
                </c:pt>
                <c:pt idx="4">
                  <c:v>42491</c:v>
                </c:pt>
                <c:pt idx="5">
                  <c:v>42522</c:v>
                </c:pt>
                <c:pt idx="6">
                  <c:v>42552</c:v>
                </c:pt>
                <c:pt idx="7">
                  <c:v>42583</c:v>
                </c:pt>
                <c:pt idx="8">
                  <c:v>42614</c:v>
                </c:pt>
                <c:pt idx="9">
                  <c:v>42644</c:v>
                </c:pt>
                <c:pt idx="10">
                  <c:v>42675</c:v>
                </c:pt>
                <c:pt idx="11">
                  <c:v>42705</c:v>
                </c:pt>
              </c:numCache>
            </c:numRef>
          </c:cat>
          <c:val>
            <c:numRef>
              <c:f>'صادرات وواردات (2)'!$B$2:$B$13</c:f>
              <c:numCache>
                <c:formatCode>General</c:formatCode>
                <c:ptCount val="12"/>
                <c:pt idx="0">
                  <c:v>371.5</c:v>
                </c:pt>
                <c:pt idx="1">
                  <c:v>377.3</c:v>
                </c:pt>
                <c:pt idx="2">
                  <c:v>403.8</c:v>
                </c:pt>
                <c:pt idx="3">
                  <c:v>405.1</c:v>
                </c:pt>
                <c:pt idx="4">
                  <c:v>492.1</c:v>
                </c:pt>
                <c:pt idx="5">
                  <c:v>436.1</c:v>
                </c:pt>
                <c:pt idx="6">
                  <c:v>377.2</c:v>
                </c:pt>
                <c:pt idx="7">
                  <c:v>445</c:v>
                </c:pt>
                <c:pt idx="8">
                  <c:v>415.3</c:v>
                </c:pt>
                <c:pt idx="9">
                  <c:v>399.5</c:v>
                </c:pt>
                <c:pt idx="10">
                  <c:v>477.5</c:v>
                </c:pt>
                <c:pt idx="11" formatCode="#,##0.0">
                  <c:v>457.1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 (2)'!$C$1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 (2)'!$A$2:$A$13</c:f>
              <c:numCache>
                <c:formatCode>[$-409]mmmm\-yy;@</c:formatCode>
                <c:ptCount val="12"/>
                <c:pt idx="0">
                  <c:v>42370</c:v>
                </c:pt>
                <c:pt idx="1">
                  <c:v>42401</c:v>
                </c:pt>
                <c:pt idx="2">
                  <c:v>42430</c:v>
                </c:pt>
                <c:pt idx="3">
                  <c:v>42461</c:v>
                </c:pt>
                <c:pt idx="4">
                  <c:v>42491</c:v>
                </c:pt>
                <c:pt idx="5">
                  <c:v>42522</c:v>
                </c:pt>
                <c:pt idx="6">
                  <c:v>42552</c:v>
                </c:pt>
                <c:pt idx="7">
                  <c:v>42583</c:v>
                </c:pt>
                <c:pt idx="8">
                  <c:v>42614</c:v>
                </c:pt>
                <c:pt idx="9">
                  <c:v>42644</c:v>
                </c:pt>
                <c:pt idx="10">
                  <c:v>42675</c:v>
                </c:pt>
                <c:pt idx="11">
                  <c:v>42705</c:v>
                </c:pt>
              </c:numCache>
            </c:numRef>
          </c:cat>
          <c:val>
            <c:numRef>
              <c:f>'صادرات وواردات (2)'!$C$2:$C$13</c:f>
              <c:numCache>
                <c:formatCode>General</c:formatCode>
                <c:ptCount val="12"/>
                <c:pt idx="0">
                  <c:v>62.3</c:v>
                </c:pt>
                <c:pt idx="1">
                  <c:v>69</c:v>
                </c:pt>
                <c:pt idx="2">
                  <c:v>77.099999999999994</c:v>
                </c:pt>
                <c:pt idx="3">
                  <c:v>80</c:v>
                </c:pt>
                <c:pt idx="4">
                  <c:v>83.5</c:v>
                </c:pt>
                <c:pt idx="5">
                  <c:v>77.7</c:v>
                </c:pt>
                <c:pt idx="6">
                  <c:v>67</c:v>
                </c:pt>
                <c:pt idx="7">
                  <c:v>84.3</c:v>
                </c:pt>
                <c:pt idx="8">
                  <c:v>75.400000000000006</c:v>
                </c:pt>
                <c:pt idx="9">
                  <c:v>78.900000000000006</c:v>
                </c:pt>
                <c:pt idx="10">
                  <c:v>89.7</c:v>
                </c:pt>
                <c:pt idx="11" formatCode="#,##0.0">
                  <c:v>84.5</c:v>
                </c:pt>
              </c:numCache>
            </c:numRef>
          </c:val>
        </c:ser>
        <c:marker val="1"/>
        <c:axId val="87155840"/>
        <c:axId val="87157376"/>
      </c:lineChart>
      <c:dateAx>
        <c:axId val="87155840"/>
        <c:scaling>
          <c:orientation val="minMax"/>
          <c:max val="42705"/>
          <c:min val="42370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7157376"/>
        <c:crossesAt val="0"/>
        <c:lblOffset val="100"/>
        <c:baseTimeUnit val="months"/>
        <c:majorUnit val="1"/>
        <c:majorTimeUnit val="months"/>
        <c:minorUnit val="1"/>
        <c:minorTimeUnit val="months"/>
      </c:dateAx>
      <c:valAx>
        <c:axId val="87157376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8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7155840"/>
        <c:crosses val="autoZero"/>
        <c:crossBetween val="midCat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065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December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1999-2016</a:t>
            </a:r>
          </a:p>
        </c:rich>
      </c:tx>
      <c:layout>
        <c:manualLayout>
          <c:xMode val="edge"/>
          <c:yMode val="edge"/>
          <c:x val="0.15991178418991586"/>
          <c:y val="7.3019718689009509E-5"/>
        </c:manualLayout>
      </c:layout>
    </c:title>
    <c:plotArea>
      <c:layout>
        <c:manualLayout>
          <c:layoutTarget val="inner"/>
          <c:xMode val="edge"/>
          <c:yMode val="edge"/>
          <c:x val="0.17906443937498631"/>
          <c:y val="9.0857012438663537E-2"/>
          <c:w val="0.7422334164751192"/>
          <c:h val="0.64094797808819615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36495</c:v>
                </c:pt>
                <c:pt idx="1">
                  <c:v>36861</c:v>
                </c:pt>
                <c:pt idx="2">
                  <c:v>37226</c:v>
                </c:pt>
                <c:pt idx="3">
                  <c:v>37591</c:v>
                </c:pt>
                <c:pt idx="4">
                  <c:v>37956</c:v>
                </c:pt>
                <c:pt idx="5">
                  <c:v>38322</c:v>
                </c:pt>
                <c:pt idx="6">
                  <c:v>38687</c:v>
                </c:pt>
                <c:pt idx="7">
                  <c:v>39052</c:v>
                </c:pt>
                <c:pt idx="8">
                  <c:v>39417</c:v>
                </c:pt>
                <c:pt idx="9">
                  <c:v>39783</c:v>
                </c:pt>
                <c:pt idx="10">
                  <c:v>40148</c:v>
                </c:pt>
                <c:pt idx="11">
                  <c:v>40513</c:v>
                </c:pt>
                <c:pt idx="12">
                  <c:v>40878</c:v>
                </c:pt>
                <c:pt idx="13">
                  <c:v>41244</c:v>
                </c:pt>
                <c:pt idx="14">
                  <c:v>41609</c:v>
                </c:pt>
                <c:pt idx="15">
                  <c:v>41974</c:v>
                </c:pt>
                <c:pt idx="16">
                  <c:v>42339</c:v>
                </c:pt>
                <c:pt idx="17">
                  <c:v>42705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230.30864746897544</c:v>
                </c:pt>
                <c:pt idx="1">
                  <c:v>184.37581906913778</c:v>
                </c:pt>
                <c:pt idx="2">
                  <c:v>138.22800000000001</c:v>
                </c:pt>
                <c:pt idx="3">
                  <c:v>136.82700000000014</c:v>
                </c:pt>
                <c:pt idx="4">
                  <c:v>167.89100000000013</c:v>
                </c:pt>
                <c:pt idx="5">
                  <c:v>227.11299999999997</c:v>
                </c:pt>
                <c:pt idx="6">
                  <c:v>217.50200000000001</c:v>
                </c:pt>
                <c:pt idx="7">
                  <c:v>248.19200000000001</c:v>
                </c:pt>
                <c:pt idx="8">
                  <c:v>245.35600000000014</c:v>
                </c:pt>
                <c:pt idx="9">
                  <c:v>266.14100000000002</c:v>
                </c:pt>
                <c:pt idx="10">
                  <c:v>318.33099999999973</c:v>
                </c:pt>
                <c:pt idx="11">
                  <c:v>349.06900000000002</c:v>
                </c:pt>
                <c:pt idx="12">
                  <c:v>362.2459999999997</c:v>
                </c:pt>
                <c:pt idx="13">
                  <c:v>390.46799999999973</c:v>
                </c:pt>
                <c:pt idx="14">
                  <c:v>388.6</c:v>
                </c:pt>
                <c:pt idx="15">
                  <c:v>416.1</c:v>
                </c:pt>
                <c:pt idx="16">
                  <c:v>416.9</c:v>
                </c:pt>
                <c:pt idx="17" formatCode="0.0">
                  <c:v>457.1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36495</c:v>
                </c:pt>
                <c:pt idx="1">
                  <c:v>36861</c:v>
                </c:pt>
                <c:pt idx="2">
                  <c:v>37226</c:v>
                </c:pt>
                <c:pt idx="3">
                  <c:v>37591</c:v>
                </c:pt>
                <c:pt idx="4">
                  <c:v>37956</c:v>
                </c:pt>
                <c:pt idx="5">
                  <c:v>38322</c:v>
                </c:pt>
                <c:pt idx="6">
                  <c:v>38687</c:v>
                </c:pt>
                <c:pt idx="7">
                  <c:v>39052</c:v>
                </c:pt>
                <c:pt idx="8">
                  <c:v>39417</c:v>
                </c:pt>
                <c:pt idx="9">
                  <c:v>39783</c:v>
                </c:pt>
                <c:pt idx="10">
                  <c:v>40148</c:v>
                </c:pt>
                <c:pt idx="11">
                  <c:v>40513</c:v>
                </c:pt>
                <c:pt idx="12">
                  <c:v>40878</c:v>
                </c:pt>
                <c:pt idx="13">
                  <c:v>41244</c:v>
                </c:pt>
                <c:pt idx="14">
                  <c:v>41609</c:v>
                </c:pt>
                <c:pt idx="15">
                  <c:v>41974</c:v>
                </c:pt>
                <c:pt idx="16">
                  <c:v>42339</c:v>
                </c:pt>
                <c:pt idx="17">
                  <c:v>42705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33.497178930612833</c:v>
                </c:pt>
                <c:pt idx="1">
                  <c:v>37.370239699500004</c:v>
                </c:pt>
                <c:pt idx="2">
                  <c:v>28.396999999999988</c:v>
                </c:pt>
                <c:pt idx="3">
                  <c:v>25.888000000000002</c:v>
                </c:pt>
                <c:pt idx="4">
                  <c:v>35.446000000000005</c:v>
                </c:pt>
                <c:pt idx="5">
                  <c:v>28.815999999999999</c:v>
                </c:pt>
                <c:pt idx="6">
                  <c:v>32.939</c:v>
                </c:pt>
                <c:pt idx="7">
                  <c:v>39.339999999999996</c:v>
                </c:pt>
                <c:pt idx="8">
                  <c:v>44.488</c:v>
                </c:pt>
                <c:pt idx="9">
                  <c:v>30.817000000000018</c:v>
                </c:pt>
                <c:pt idx="10">
                  <c:v>40.133000000000003</c:v>
                </c:pt>
                <c:pt idx="11">
                  <c:v>64.477999999999994</c:v>
                </c:pt>
                <c:pt idx="12">
                  <c:v>71.203999999999994</c:v>
                </c:pt>
                <c:pt idx="13">
                  <c:v>73.188999999999979</c:v>
                </c:pt>
                <c:pt idx="14">
                  <c:v>75.2</c:v>
                </c:pt>
                <c:pt idx="15">
                  <c:v>80.3</c:v>
                </c:pt>
                <c:pt idx="16">
                  <c:v>77.599999999999994</c:v>
                </c:pt>
                <c:pt idx="17" formatCode="0.0">
                  <c:v>84.5</c:v>
                </c:pt>
              </c:numCache>
            </c:numRef>
          </c:val>
        </c:ser>
        <c:marker val="1"/>
        <c:axId val="39317888"/>
        <c:axId val="39319424"/>
      </c:lineChart>
      <c:dateAx>
        <c:axId val="39317888"/>
        <c:scaling>
          <c:orientation val="minMax"/>
          <c:max val="42705"/>
          <c:min val="36495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3931942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3931942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8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393178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065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3933-677B-467A-8F54-DE51ABCF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2017-02-20T11:56:00Z</cp:lastPrinted>
  <dcterms:created xsi:type="dcterms:W3CDTF">2017-02-20T11:57:00Z</dcterms:created>
  <dcterms:modified xsi:type="dcterms:W3CDTF">2017-02-20T11:57:00Z</dcterms:modified>
</cp:coreProperties>
</file>