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40" w:rsidRPr="0027185A" w:rsidRDefault="00592540" w:rsidP="0027185A">
      <w:pPr>
        <w:pStyle w:val="BodyText"/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7185A">
        <w:rPr>
          <w:rFonts w:asciiTheme="majorBidi" w:hAnsiTheme="majorBidi" w:cstheme="majorBidi"/>
          <w:b/>
          <w:bCs/>
          <w:sz w:val="32"/>
          <w:szCs w:val="32"/>
        </w:rPr>
        <w:t>The Palestinian Central Bureau of Statistics (PCBS) and the Palestinian Water Authority</w:t>
      </w:r>
      <w:r w:rsidR="008A3E2E" w:rsidRPr="0027185A">
        <w:rPr>
          <w:rFonts w:asciiTheme="majorBidi" w:hAnsiTheme="majorBidi" w:cstheme="majorBidi"/>
          <w:b/>
          <w:bCs/>
          <w:sz w:val="32"/>
          <w:szCs w:val="32"/>
        </w:rPr>
        <w:t xml:space="preserve"> (PWA)</w:t>
      </w:r>
      <w:r w:rsidRPr="0027185A">
        <w:rPr>
          <w:rFonts w:asciiTheme="majorBidi" w:hAnsiTheme="majorBidi" w:cstheme="majorBidi"/>
          <w:b/>
          <w:bCs/>
          <w:sz w:val="32"/>
          <w:szCs w:val="32"/>
        </w:rPr>
        <w:t xml:space="preserve"> Issue a Press Release on the Occasion of World Water Day, March 22, </w:t>
      </w:r>
      <w:r w:rsidR="001754CD" w:rsidRPr="0027185A">
        <w:rPr>
          <w:rFonts w:asciiTheme="majorBidi" w:hAnsiTheme="majorBidi" w:cstheme="majorBidi"/>
          <w:b/>
          <w:bCs/>
          <w:sz w:val="32"/>
          <w:szCs w:val="32"/>
        </w:rPr>
        <w:t>2018</w:t>
      </w:r>
    </w:p>
    <w:p w:rsidR="00592540" w:rsidRDefault="00592540" w:rsidP="0027185A">
      <w:pPr>
        <w:pStyle w:val="BodyText"/>
        <w:bidi w:val="0"/>
        <w:jc w:val="center"/>
        <w:rPr>
          <w:rFonts w:asciiTheme="majorBidi" w:hAnsiTheme="majorBidi" w:cstheme="majorBidi"/>
          <w:b/>
          <w:bCs/>
        </w:rPr>
      </w:pPr>
    </w:p>
    <w:p w:rsidR="0027185A" w:rsidRDefault="0027185A" w:rsidP="0027185A">
      <w:pPr>
        <w:pStyle w:val="BodyText"/>
        <w:bidi w:val="0"/>
        <w:jc w:val="center"/>
        <w:rPr>
          <w:rFonts w:asciiTheme="majorBidi" w:hAnsiTheme="majorBidi" w:cstheme="majorBidi"/>
          <w:b/>
          <w:bCs/>
        </w:rPr>
      </w:pPr>
    </w:p>
    <w:p w:rsidR="0027185A" w:rsidRPr="00FF7565" w:rsidRDefault="0027185A" w:rsidP="0027185A">
      <w:pPr>
        <w:pStyle w:val="BodyText"/>
        <w:bidi w:val="0"/>
        <w:jc w:val="center"/>
        <w:rPr>
          <w:rFonts w:asciiTheme="majorBidi" w:hAnsiTheme="majorBidi" w:cstheme="majorBidi"/>
          <w:b/>
          <w:bCs/>
        </w:rPr>
      </w:pPr>
    </w:p>
    <w:p w:rsidR="001C451F" w:rsidRPr="00B403F4" w:rsidRDefault="001C451F" w:rsidP="001754CD">
      <w:pPr>
        <w:pStyle w:val="Heading3"/>
        <w:shd w:val="clear" w:color="auto" w:fill="FFFFFF"/>
        <w:spacing w:after="150"/>
        <w:rPr>
          <w:rFonts w:asciiTheme="majorBidi" w:hAnsiTheme="majorBidi" w:cstheme="majorBidi"/>
          <w:sz w:val="30"/>
          <w:szCs w:val="30"/>
        </w:rPr>
      </w:pPr>
      <w:r w:rsidRPr="00B403F4">
        <w:rPr>
          <w:rFonts w:asciiTheme="majorBidi" w:hAnsiTheme="majorBidi" w:cstheme="majorBidi"/>
          <w:sz w:val="30"/>
          <w:szCs w:val="30"/>
        </w:rPr>
        <w:t xml:space="preserve">Theme for World Water Day </w:t>
      </w:r>
      <w:r w:rsidR="001754CD" w:rsidRPr="00B403F4">
        <w:rPr>
          <w:rFonts w:asciiTheme="majorBidi" w:hAnsiTheme="majorBidi" w:cstheme="majorBidi"/>
          <w:sz w:val="30"/>
          <w:szCs w:val="30"/>
        </w:rPr>
        <w:t>2018</w:t>
      </w:r>
      <w:r w:rsidRPr="00B403F4">
        <w:rPr>
          <w:rFonts w:asciiTheme="majorBidi" w:hAnsiTheme="majorBidi" w:cstheme="majorBidi"/>
          <w:sz w:val="30"/>
          <w:szCs w:val="30"/>
        </w:rPr>
        <w:t xml:space="preserve"> is "</w:t>
      </w:r>
      <w:r w:rsidR="001754CD" w:rsidRPr="00B403F4">
        <w:rPr>
          <w:rFonts w:asciiTheme="majorBidi" w:hAnsiTheme="majorBidi" w:cstheme="majorBidi"/>
          <w:sz w:val="30"/>
          <w:szCs w:val="30"/>
        </w:rPr>
        <w:t>Nature for Water</w:t>
      </w:r>
      <w:r w:rsidRPr="00B403F4">
        <w:rPr>
          <w:rFonts w:asciiTheme="majorBidi" w:hAnsiTheme="majorBidi" w:cstheme="majorBidi"/>
          <w:sz w:val="30"/>
          <w:szCs w:val="30"/>
        </w:rPr>
        <w:t>"</w:t>
      </w:r>
    </w:p>
    <w:p w:rsidR="007A28CA" w:rsidRPr="0027185A" w:rsidRDefault="007A28CA" w:rsidP="007A28CA">
      <w:pPr>
        <w:pStyle w:val="BodyText"/>
        <w:bidi w:val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FF7565" w:rsidRPr="001338F0" w:rsidRDefault="005C132A" w:rsidP="0029020F">
      <w:pPr>
        <w:pStyle w:val="BodyText"/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>O</w:t>
      </w:r>
      <w:r w:rsidR="00525481" w:rsidRPr="001338F0">
        <w:rPr>
          <w:rFonts w:asciiTheme="majorBidi" w:hAnsiTheme="majorBidi" w:cstheme="majorBidi"/>
          <w:sz w:val="26"/>
          <w:szCs w:val="26"/>
        </w:rPr>
        <w:t>n the occasion of World Water Day, March 22,</w:t>
      </w:r>
      <w:r w:rsidRPr="001338F0">
        <w:rPr>
          <w:rFonts w:asciiTheme="majorBidi" w:hAnsiTheme="majorBidi" w:cstheme="majorBidi"/>
          <w:sz w:val="26"/>
          <w:szCs w:val="26"/>
        </w:rPr>
        <w:t xml:space="preserve"> PCBS</w:t>
      </w:r>
      <w:r w:rsidR="008A3E2E" w:rsidRPr="001338F0">
        <w:rPr>
          <w:rFonts w:asciiTheme="majorBidi" w:hAnsiTheme="majorBidi" w:cstheme="majorBidi"/>
          <w:sz w:val="26"/>
          <w:szCs w:val="26"/>
        </w:rPr>
        <w:t xml:space="preserve"> and PWA</w:t>
      </w:r>
      <w:r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FF7565" w:rsidRPr="001338F0">
        <w:rPr>
          <w:rFonts w:asciiTheme="majorBidi" w:hAnsiTheme="majorBidi" w:cstheme="majorBidi"/>
          <w:sz w:val="26"/>
          <w:szCs w:val="26"/>
        </w:rPr>
        <w:t>Issue a Press Release. The UN announced that the theme of World Water Day 201</w:t>
      </w:r>
      <w:r w:rsidR="001754CD" w:rsidRPr="001338F0">
        <w:rPr>
          <w:rFonts w:asciiTheme="majorBidi" w:hAnsiTheme="majorBidi" w:cstheme="majorBidi"/>
          <w:sz w:val="26"/>
          <w:szCs w:val="26"/>
        </w:rPr>
        <w:t>8</w:t>
      </w:r>
      <w:r w:rsidR="00FF7565" w:rsidRPr="001338F0">
        <w:rPr>
          <w:rFonts w:asciiTheme="majorBidi" w:hAnsiTheme="majorBidi" w:cstheme="majorBidi"/>
          <w:sz w:val="26"/>
          <w:szCs w:val="26"/>
        </w:rPr>
        <w:t>, is "</w:t>
      </w:r>
      <w:r w:rsidR="001754CD" w:rsidRPr="001338F0">
        <w:rPr>
          <w:rFonts w:asciiTheme="majorBidi" w:hAnsiTheme="majorBidi" w:cstheme="majorBidi"/>
          <w:sz w:val="26"/>
          <w:szCs w:val="26"/>
        </w:rPr>
        <w:t xml:space="preserve">Nature for </w:t>
      </w:r>
      <w:r w:rsidR="0029020F" w:rsidRPr="001338F0">
        <w:rPr>
          <w:rFonts w:asciiTheme="majorBidi" w:hAnsiTheme="majorBidi" w:cstheme="majorBidi"/>
          <w:sz w:val="26"/>
          <w:szCs w:val="26"/>
        </w:rPr>
        <w:t>W</w:t>
      </w:r>
      <w:r w:rsidR="001754CD" w:rsidRPr="001338F0">
        <w:rPr>
          <w:rFonts w:asciiTheme="majorBidi" w:hAnsiTheme="majorBidi" w:cstheme="majorBidi"/>
          <w:sz w:val="26"/>
          <w:szCs w:val="26"/>
        </w:rPr>
        <w:t>ater</w:t>
      </w:r>
      <w:r w:rsidR="00FF7565" w:rsidRPr="001338F0">
        <w:rPr>
          <w:rFonts w:asciiTheme="majorBidi" w:hAnsiTheme="majorBidi" w:cstheme="majorBidi"/>
          <w:sz w:val="26"/>
          <w:szCs w:val="26"/>
        </w:rPr>
        <w:t>".</w:t>
      </w:r>
    </w:p>
    <w:p w:rsidR="004700A4" w:rsidRPr="001338F0" w:rsidRDefault="004700A4" w:rsidP="00A45FC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2C0F82" w:rsidRPr="001338F0" w:rsidRDefault="007A50E8" w:rsidP="007F33A4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noProof/>
          <w:sz w:val="26"/>
          <w:szCs w:val="26"/>
        </w:rPr>
        <w:t>48</w:t>
      </w:r>
      <w:r w:rsidR="0044092E" w:rsidRPr="001338F0">
        <w:rPr>
          <w:rFonts w:asciiTheme="majorBidi" w:hAnsiTheme="majorBidi" w:cstheme="majorBidi"/>
          <w:b/>
          <w:bCs/>
          <w:noProof/>
          <w:sz w:val="26"/>
          <w:szCs w:val="26"/>
        </w:rPr>
        <w:t xml:space="preserve">% 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of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ater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P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umped from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U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nderground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ells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G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oes to the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gricultural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44092E" w:rsidRPr="001338F0">
        <w:rPr>
          <w:rFonts w:asciiTheme="majorBidi" w:hAnsiTheme="majorBidi" w:cstheme="majorBidi"/>
          <w:b/>
          <w:bCs/>
          <w:sz w:val="26"/>
          <w:szCs w:val="26"/>
        </w:rPr>
        <w:t>ector</w:t>
      </w:r>
    </w:p>
    <w:p w:rsidR="00150457" w:rsidRPr="001338F0" w:rsidRDefault="00150457" w:rsidP="00150457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412CD0" w:rsidRPr="001338F0" w:rsidRDefault="0044092E" w:rsidP="00432EA8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noProof/>
          <w:sz w:val="26"/>
          <w:szCs w:val="26"/>
        </w:rPr>
        <w:t xml:space="preserve">The percentage of cultivated land in Palestine is about 15.5% of the total area, of which about 84.5% are rain-fed and 15.5% are irrigated, </w:t>
      </w:r>
      <w:r w:rsidR="00432EA8" w:rsidRPr="001338F0">
        <w:rPr>
          <w:rFonts w:asciiTheme="majorBidi" w:hAnsiTheme="majorBidi" w:cstheme="majorBidi"/>
          <w:noProof/>
          <w:sz w:val="26"/>
          <w:szCs w:val="26"/>
        </w:rPr>
        <w:t xml:space="preserve">which consumes about </w:t>
      </w:r>
      <w:r w:rsidRPr="001338F0">
        <w:rPr>
          <w:rFonts w:asciiTheme="majorBidi" w:hAnsiTheme="majorBidi" w:cstheme="majorBidi"/>
          <w:noProof/>
          <w:sz w:val="26"/>
          <w:szCs w:val="26"/>
        </w:rPr>
        <w:t>47.5% of the water pumped from underground wells.</w:t>
      </w:r>
    </w:p>
    <w:p w:rsidR="0044092E" w:rsidRPr="001338F0" w:rsidRDefault="0044092E" w:rsidP="0044092E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AD64B2" w:rsidRDefault="00AD64B2" w:rsidP="007F33A4">
      <w:pPr>
        <w:autoSpaceDE w:val="0"/>
        <w:autoSpaceDN w:val="0"/>
        <w:bidi w:val="0"/>
        <w:adjustRightInd w:val="0"/>
        <w:jc w:val="center"/>
        <w:rPr>
          <w:color w:val="000000"/>
          <w:sz w:val="26"/>
          <w:szCs w:val="26"/>
          <w:lang w:eastAsia="en-US"/>
        </w:rPr>
      </w:pPr>
      <w:r w:rsidRPr="001338F0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Amount of Rainfall in </w:t>
      </w:r>
      <w:r w:rsidR="00FD562D" w:rsidRPr="001338F0">
        <w:rPr>
          <w:rFonts w:eastAsia="Calibri"/>
          <w:b/>
          <w:bCs/>
          <w:color w:val="000000"/>
          <w:sz w:val="26"/>
          <w:szCs w:val="26"/>
          <w:lang w:eastAsia="en-US"/>
        </w:rPr>
        <w:t>2017</w:t>
      </w:r>
      <w:r w:rsidRPr="001338F0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="00FD562D" w:rsidRPr="001338F0">
        <w:rPr>
          <w:rFonts w:eastAsia="Calibri"/>
          <w:b/>
          <w:bCs/>
          <w:color w:val="000000"/>
          <w:sz w:val="26"/>
          <w:szCs w:val="26"/>
          <w:lang w:eastAsia="en-US"/>
        </w:rPr>
        <w:t>is Less than</w:t>
      </w:r>
      <w:r w:rsidRPr="001338F0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the Mean Average</w:t>
      </w:r>
    </w:p>
    <w:p w:rsidR="001338F0" w:rsidRPr="001338F0" w:rsidRDefault="001338F0" w:rsidP="001338F0">
      <w:pPr>
        <w:autoSpaceDE w:val="0"/>
        <w:autoSpaceDN w:val="0"/>
        <w:bidi w:val="0"/>
        <w:adjustRightInd w:val="0"/>
        <w:rPr>
          <w:color w:val="000000"/>
          <w:sz w:val="26"/>
          <w:szCs w:val="26"/>
          <w:lang w:eastAsia="en-US"/>
        </w:rPr>
      </w:pPr>
    </w:p>
    <w:p w:rsidR="00AD64B2" w:rsidRPr="001338F0" w:rsidRDefault="00AD64B2" w:rsidP="007C3D56">
      <w:pPr>
        <w:autoSpaceDE w:val="0"/>
        <w:autoSpaceDN w:val="0"/>
        <w:bidi w:val="0"/>
        <w:adjustRightInd w:val="0"/>
        <w:jc w:val="lowKashida"/>
        <w:rPr>
          <w:color w:val="000000"/>
          <w:sz w:val="26"/>
          <w:szCs w:val="26"/>
          <w:lang w:eastAsia="en-US"/>
        </w:rPr>
      </w:pPr>
      <w:r w:rsidRPr="001338F0">
        <w:rPr>
          <w:color w:val="000000"/>
          <w:sz w:val="26"/>
          <w:szCs w:val="26"/>
          <w:lang w:eastAsia="en-US"/>
        </w:rPr>
        <w:t xml:space="preserve">The amount of rainfall in </w:t>
      </w:r>
      <w:r w:rsidR="00FD562D" w:rsidRPr="001338F0">
        <w:rPr>
          <w:color w:val="000000"/>
          <w:sz w:val="26"/>
          <w:szCs w:val="26"/>
          <w:lang w:eastAsia="en-US"/>
        </w:rPr>
        <w:t>2017</w:t>
      </w:r>
      <w:r w:rsidRPr="001338F0">
        <w:rPr>
          <w:color w:val="000000"/>
          <w:sz w:val="26"/>
          <w:szCs w:val="26"/>
          <w:lang w:eastAsia="en-US"/>
        </w:rPr>
        <w:t xml:space="preserve"> was </w:t>
      </w:r>
      <w:r w:rsidR="00FD562D" w:rsidRPr="001338F0">
        <w:rPr>
          <w:color w:val="000000"/>
          <w:sz w:val="26"/>
          <w:szCs w:val="26"/>
          <w:lang w:eastAsia="en-US"/>
        </w:rPr>
        <w:t>356</w:t>
      </w:r>
      <w:r w:rsidRPr="001338F0">
        <w:rPr>
          <w:color w:val="000000"/>
          <w:sz w:val="26"/>
          <w:szCs w:val="26"/>
          <w:lang w:eastAsia="en-US"/>
        </w:rPr>
        <w:t xml:space="preserve"> mm in </w:t>
      </w:r>
      <w:r w:rsidR="00FD562D" w:rsidRPr="001338F0">
        <w:rPr>
          <w:color w:val="000000"/>
          <w:sz w:val="26"/>
          <w:szCs w:val="26"/>
          <w:lang w:eastAsia="en-US"/>
        </w:rPr>
        <w:t>Hebron</w:t>
      </w:r>
      <w:r w:rsidRPr="001338F0">
        <w:rPr>
          <w:color w:val="000000"/>
          <w:sz w:val="26"/>
          <w:szCs w:val="26"/>
          <w:lang w:eastAsia="en-US"/>
        </w:rPr>
        <w:t xml:space="preserve"> Station (</w:t>
      </w:r>
      <w:r w:rsidR="00FD562D" w:rsidRPr="001338F0">
        <w:rPr>
          <w:color w:val="000000"/>
          <w:sz w:val="26"/>
          <w:szCs w:val="26"/>
          <w:lang w:eastAsia="en-US"/>
        </w:rPr>
        <w:t>60</w:t>
      </w:r>
      <w:r w:rsidRPr="001338F0">
        <w:rPr>
          <w:color w:val="000000"/>
          <w:sz w:val="26"/>
          <w:szCs w:val="26"/>
          <w:lang w:eastAsia="en-US"/>
        </w:rPr>
        <w:t xml:space="preserve">% </w:t>
      </w:r>
      <w:r w:rsidR="007C3D56" w:rsidRPr="001338F0">
        <w:rPr>
          <w:color w:val="000000"/>
          <w:sz w:val="26"/>
          <w:szCs w:val="26"/>
          <w:lang w:eastAsia="en-US"/>
        </w:rPr>
        <w:t xml:space="preserve">of </w:t>
      </w:r>
      <w:r w:rsidRPr="001338F0">
        <w:rPr>
          <w:color w:val="000000"/>
          <w:sz w:val="26"/>
          <w:szCs w:val="26"/>
          <w:lang w:eastAsia="en-US"/>
        </w:rPr>
        <w:t xml:space="preserve">main average), and </w:t>
      </w:r>
      <w:r w:rsidR="00FD562D" w:rsidRPr="001338F0">
        <w:rPr>
          <w:color w:val="000000"/>
          <w:sz w:val="26"/>
          <w:szCs w:val="26"/>
          <w:lang w:eastAsia="en-US"/>
        </w:rPr>
        <w:t>46</w:t>
      </w:r>
      <w:r w:rsidRPr="001338F0">
        <w:rPr>
          <w:color w:val="000000"/>
          <w:sz w:val="26"/>
          <w:szCs w:val="26"/>
          <w:lang w:eastAsia="en-US"/>
        </w:rPr>
        <w:t xml:space="preserve"> mm in Jericho </w:t>
      </w:r>
      <w:r w:rsidR="00E55985" w:rsidRPr="001338F0">
        <w:rPr>
          <w:color w:val="000000"/>
          <w:sz w:val="26"/>
          <w:szCs w:val="26"/>
          <w:lang w:eastAsia="en-US"/>
        </w:rPr>
        <w:t xml:space="preserve">Station </w:t>
      </w:r>
      <w:r w:rsidRPr="001338F0">
        <w:rPr>
          <w:color w:val="000000"/>
          <w:sz w:val="26"/>
          <w:szCs w:val="26"/>
          <w:lang w:eastAsia="en-US"/>
        </w:rPr>
        <w:t>(</w:t>
      </w:r>
      <w:r w:rsidR="00FD562D" w:rsidRPr="001338F0">
        <w:rPr>
          <w:color w:val="000000"/>
          <w:sz w:val="26"/>
          <w:szCs w:val="26"/>
          <w:lang w:eastAsia="en-US"/>
        </w:rPr>
        <w:t>28</w:t>
      </w:r>
      <w:r w:rsidRPr="001338F0">
        <w:rPr>
          <w:color w:val="000000"/>
          <w:sz w:val="26"/>
          <w:szCs w:val="26"/>
          <w:lang w:eastAsia="en-US"/>
        </w:rPr>
        <w:t xml:space="preserve">% </w:t>
      </w:r>
      <w:r w:rsidR="007C3D56" w:rsidRPr="001338F0">
        <w:rPr>
          <w:color w:val="000000"/>
          <w:sz w:val="26"/>
          <w:szCs w:val="26"/>
          <w:lang w:eastAsia="en-US"/>
        </w:rPr>
        <w:t xml:space="preserve">of </w:t>
      </w:r>
      <w:r w:rsidRPr="001338F0">
        <w:rPr>
          <w:color w:val="000000"/>
          <w:sz w:val="26"/>
          <w:szCs w:val="26"/>
          <w:lang w:eastAsia="en-US"/>
        </w:rPr>
        <w:t xml:space="preserve">main average), and the distribution of rainfall level was concentrated in most of the governorates in January </w:t>
      </w:r>
      <w:r w:rsidR="00FD562D" w:rsidRPr="001338F0">
        <w:rPr>
          <w:color w:val="000000"/>
          <w:sz w:val="26"/>
          <w:szCs w:val="26"/>
          <w:lang w:eastAsia="en-US"/>
        </w:rPr>
        <w:t xml:space="preserve">and February </w:t>
      </w:r>
      <w:r w:rsidRPr="001338F0">
        <w:rPr>
          <w:color w:val="000000"/>
          <w:sz w:val="26"/>
          <w:szCs w:val="26"/>
          <w:lang w:eastAsia="en-US"/>
        </w:rPr>
        <w:t xml:space="preserve">during the year </w:t>
      </w:r>
      <w:r w:rsidR="00FD562D" w:rsidRPr="001338F0">
        <w:rPr>
          <w:color w:val="000000"/>
          <w:sz w:val="26"/>
          <w:szCs w:val="26"/>
          <w:lang w:eastAsia="en-US"/>
        </w:rPr>
        <w:t>2017</w:t>
      </w:r>
      <w:r w:rsidRPr="001338F0">
        <w:rPr>
          <w:color w:val="000000"/>
          <w:sz w:val="26"/>
          <w:szCs w:val="26"/>
          <w:lang w:eastAsia="en-US"/>
        </w:rPr>
        <w:t>.</w:t>
      </w:r>
    </w:p>
    <w:p w:rsidR="007B73FF" w:rsidRPr="001338F0" w:rsidRDefault="007B73FF" w:rsidP="007B73FF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C93B4D" w:rsidRPr="001338F0" w:rsidRDefault="00C93B4D" w:rsidP="007F33A4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95% of the Palestinian Households </w:t>
      </w:r>
      <w:r w:rsidR="00E55985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have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ccess to an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I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mproved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ater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>ource</w:t>
      </w:r>
    </w:p>
    <w:p w:rsidR="00C93B4D" w:rsidRPr="001338F0" w:rsidRDefault="00C93B4D" w:rsidP="00C93B4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C93B4D" w:rsidRPr="001338F0" w:rsidRDefault="00C93B4D" w:rsidP="00C93B4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 xml:space="preserve">The results of 2015 showed that 94.9% of households in Palestine live in housing units with access to an improved water source </w:t>
      </w:r>
      <w:r w:rsidRPr="001338F0">
        <w:rPr>
          <w:rStyle w:val="shorttext"/>
          <w:rFonts w:asciiTheme="majorBidi" w:hAnsiTheme="majorBidi" w:cstheme="majorBidi"/>
          <w:color w:val="222222"/>
          <w:sz w:val="26"/>
          <w:szCs w:val="26"/>
        </w:rPr>
        <w:t>according to</w:t>
      </w:r>
      <w:r w:rsidRPr="001338F0">
        <w:rPr>
          <w:rFonts w:asciiTheme="majorBidi" w:hAnsiTheme="majorBidi" w:cstheme="majorBidi"/>
          <w:sz w:val="26"/>
          <w:szCs w:val="26"/>
        </w:rPr>
        <w:t xml:space="preserve"> Sustainable Development Goals (SDGs) definition, which includes public network and  domestic well.</w:t>
      </w:r>
    </w:p>
    <w:p w:rsidR="002A4D57" w:rsidRDefault="002A4D57" w:rsidP="002A4D57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</w:rPr>
      </w:pPr>
    </w:p>
    <w:p w:rsidR="002A4D57" w:rsidRDefault="002A4D57" w:rsidP="00E55985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2A4D57">
        <w:rPr>
          <w:rFonts w:asciiTheme="majorBidi" w:hAnsiTheme="majorBidi" w:cstheme="majorBidi"/>
          <w:b/>
          <w:bCs/>
        </w:rPr>
        <w:t xml:space="preserve">Percentage of Households in Palestine Living in Housing Units Connected to the Public Water Network </w:t>
      </w:r>
      <w:r w:rsidR="00E55985">
        <w:rPr>
          <w:rFonts w:asciiTheme="majorBidi" w:hAnsiTheme="majorBidi" w:cstheme="majorBidi"/>
          <w:b/>
          <w:bCs/>
        </w:rPr>
        <w:t>by</w:t>
      </w:r>
      <w:r w:rsidR="00E55985" w:rsidRPr="002A4D57">
        <w:rPr>
          <w:rFonts w:asciiTheme="majorBidi" w:hAnsiTheme="majorBidi" w:cstheme="majorBidi"/>
          <w:b/>
          <w:bCs/>
        </w:rPr>
        <w:t xml:space="preserve"> </w:t>
      </w:r>
      <w:r w:rsidRPr="002A4D57">
        <w:rPr>
          <w:rFonts w:asciiTheme="majorBidi" w:hAnsiTheme="majorBidi" w:cstheme="majorBidi"/>
          <w:b/>
          <w:bCs/>
        </w:rPr>
        <w:t>Region, 2015</w:t>
      </w:r>
    </w:p>
    <w:p w:rsidR="0027185A" w:rsidRPr="002A4D57" w:rsidRDefault="0027185A" w:rsidP="0027185A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:rsidR="002A4D57" w:rsidRDefault="002A4D57" w:rsidP="00FD1BC5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lang w:eastAsia="en-US"/>
        </w:rPr>
      </w:pPr>
      <w:r w:rsidRPr="002A4D57">
        <w:rPr>
          <w:b/>
          <w:bCs/>
          <w:noProof/>
          <w:color w:val="000000"/>
          <w:bdr w:val="single" w:sz="4" w:space="0" w:color="auto"/>
          <w:lang w:eastAsia="en-US"/>
        </w:rPr>
        <w:drawing>
          <wp:inline distT="0" distB="0" distL="0" distR="0">
            <wp:extent cx="2638425" cy="21145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38F0" w:rsidRDefault="001338F0" w:rsidP="001338F0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lang w:eastAsia="en-US"/>
        </w:rPr>
      </w:pPr>
    </w:p>
    <w:p w:rsidR="001338F0" w:rsidRDefault="001338F0" w:rsidP="001338F0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lang w:eastAsia="en-US"/>
        </w:rPr>
      </w:pPr>
    </w:p>
    <w:p w:rsidR="001338F0" w:rsidRDefault="001338F0" w:rsidP="001338F0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rtl/>
          <w:lang w:eastAsia="en-US"/>
        </w:rPr>
      </w:pPr>
    </w:p>
    <w:p w:rsidR="002A4D57" w:rsidRDefault="002A4D57" w:rsidP="002A4D57">
      <w:pPr>
        <w:autoSpaceDE w:val="0"/>
        <w:autoSpaceDN w:val="0"/>
        <w:bidi w:val="0"/>
        <w:adjustRightInd w:val="0"/>
        <w:jc w:val="center"/>
        <w:rPr>
          <w:b/>
          <w:bCs/>
          <w:color w:val="000000"/>
          <w:lang w:eastAsia="en-US"/>
        </w:rPr>
      </w:pPr>
    </w:p>
    <w:p w:rsidR="00633BCF" w:rsidRDefault="00C93B4D" w:rsidP="007F33A4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>83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L</w:t>
      </w:r>
      <w:r w:rsidR="00ED45F8" w:rsidRPr="001338F0">
        <w:rPr>
          <w:rFonts w:asciiTheme="majorBidi" w:hAnsiTheme="majorBidi" w:cstheme="majorBidi"/>
          <w:b/>
          <w:bCs/>
          <w:sz w:val="26"/>
          <w:szCs w:val="26"/>
        </w:rPr>
        <w:t>iter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>/capita/day</w:t>
      </w:r>
      <w:r w:rsidR="00633BCF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Palestinian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ater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C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onsumption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R</w:t>
      </w:r>
      <w:r w:rsidR="00633BCF" w:rsidRPr="001338F0">
        <w:rPr>
          <w:rFonts w:asciiTheme="majorBidi" w:hAnsiTheme="majorBidi" w:cstheme="majorBidi"/>
          <w:b/>
          <w:bCs/>
          <w:sz w:val="26"/>
          <w:szCs w:val="26"/>
        </w:rPr>
        <w:t>ate</w:t>
      </w:r>
    </w:p>
    <w:p w:rsidR="001338F0" w:rsidRPr="001338F0" w:rsidRDefault="001338F0" w:rsidP="001338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6"/>
          <w:szCs w:val="26"/>
        </w:rPr>
      </w:pPr>
    </w:p>
    <w:p w:rsidR="00633BCF" w:rsidRPr="001338F0" w:rsidRDefault="00633BCF" w:rsidP="00E55985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 xml:space="preserve">The daily allocation per capita from consumed water for domestic purposes is </w:t>
      </w:r>
      <w:r w:rsidR="00C93B4D" w:rsidRPr="001338F0">
        <w:rPr>
          <w:rFonts w:asciiTheme="majorBidi" w:hAnsiTheme="majorBidi" w:cstheme="majorBidi"/>
          <w:sz w:val="26"/>
          <w:szCs w:val="26"/>
        </w:rPr>
        <w:t>83</w:t>
      </w:r>
      <w:r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ED45F8" w:rsidRPr="001338F0">
        <w:rPr>
          <w:rFonts w:asciiTheme="majorBidi" w:hAnsiTheme="majorBidi" w:cstheme="majorBidi"/>
          <w:sz w:val="26"/>
          <w:szCs w:val="26"/>
        </w:rPr>
        <w:t>liter</w:t>
      </w:r>
      <w:r w:rsidRPr="001338F0">
        <w:rPr>
          <w:rFonts w:asciiTheme="majorBidi" w:hAnsiTheme="majorBidi" w:cstheme="majorBidi"/>
          <w:sz w:val="26"/>
          <w:szCs w:val="26"/>
        </w:rPr>
        <w:t>/capita/day in Palestine. 8</w:t>
      </w:r>
      <w:r w:rsidR="00C93B4D" w:rsidRPr="001338F0">
        <w:rPr>
          <w:rFonts w:asciiTheme="majorBidi" w:hAnsiTheme="majorBidi" w:cstheme="majorBidi"/>
          <w:sz w:val="26"/>
          <w:szCs w:val="26"/>
        </w:rPr>
        <w:t>2</w:t>
      </w:r>
      <w:r w:rsidRPr="001338F0">
        <w:rPr>
          <w:rFonts w:asciiTheme="majorBidi" w:hAnsiTheme="majorBidi" w:cstheme="majorBidi"/>
          <w:sz w:val="26"/>
          <w:szCs w:val="26"/>
        </w:rPr>
        <w:t>.3 (l/c/d) in the West Bank</w:t>
      </w:r>
      <w:r w:rsidR="00002968" w:rsidRPr="001338F0">
        <w:rPr>
          <w:rFonts w:asciiTheme="majorBidi" w:hAnsiTheme="majorBidi" w:cstheme="majorBidi"/>
          <w:sz w:val="26"/>
          <w:szCs w:val="26"/>
        </w:rPr>
        <w:t>,</w:t>
      </w:r>
      <w:r w:rsidRPr="001338F0">
        <w:rPr>
          <w:rFonts w:asciiTheme="majorBidi" w:hAnsiTheme="majorBidi" w:cstheme="majorBidi"/>
          <w:sz w:val="26"/>
          <w:szCs w:val="26"/>
        </w:rPr>
        <w:t xml:space="preserve">  </w:t>
      </w:r>
      <w:r w:rsidR="00E55985" w:rsidRPr="001338F0">
        <w:rPr>
          <w:rFonts w:asciiTheme="majorBidi" w:hAnsiTheme="majorBidi" w:cstheme="majorBidi"/>
          <w:sz w:val="26"/>
          <w:szCs w:val="26"/>
        </w:rPr>
        <w:t xml:space="preserve">while </w:t>
      </w:r>
      <w:r w:rsidRPr="001338F0">
        <w:rPr>
          <w:rFonts w:asciiTheme="majorBidi" w:hAnsiTheme="majorBidi" w:cstheme="majorBidi"/>
          <w:sz w:val="26"/>
          <w:szCs w:val="26"/>
        </w:rPr>
        <w:t xml:space="preserve">it is </w:t>
      </w:r>
      <w:r w:rsidR="00C93B4D" w:rsidRPr="001338F0">
        <w:rPr>
          <w:rFonts w:asciiTheme="majorBidi" w:hAnsiTheme="majorBidi" w:cstheme="majorBidi"/>
          <w:sz w:val="26"/>
          <w:szCs w:val="26"/>
        </w:rPr>
        <w:t>84</w:t>
      </w:r>
      <w:r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FF7565" w:rsidRPr="001338F0">
        <w:rPr>
          <w:rFonts w:asciiTheme="majorBidi" w:hAnsiTheme="majorBidi" w:cstheme="majorBidi"/>
          <w:sz w:val="26"/>
          <w:szCs w:val="26"/>
        </w:rPr>
        <w:t>(</w:t>
      </w:r>
      <w:r w:rsidRPr="001338F0">
        <w:rPr>
          <w:rFonts w:asciiTheme="majorBidi" w:hAnsiTheme="majorBidi" w:cstheme="majorBidi"/>
          <w:sz w:val="26"/>
          <w:szCs w:val="26"/>
        </w:rPr>
        <w:t>l/c/d</w:t>
      </w:r>
      <w:r w:rsidR="00FF7565" w:rsidRPr="001338F0">
        <w:rPr>
          <w:rFonts w:asciiTheme="majorBidi" w:hAnsiTheme="majorBidi" w:cstheme="majorBidi"/>
          <w:sz w:val="26"/>
          <w:szCs w:val="26"/>
        </w:rPr>
        <w:t>)</w:t>
      </w:r>
      <w:r w:rsidRPr="001338F0">
        <w:rPr>
          <w:rFonts w:asciiTheme="majorBidi" w:hAnsiTheme="majorBidi" w:cstheme="majorBidi"/>
          <w:sz w:val="26"/>
          <w:szCs w:val="26"/>
        </w:rPr>
        <w:t xml:space="preserve"> in Gaza Strip in </w:t>
      </w:r>
      <w:r w:rsidR="00C93B4D" w:rsidRPr="001338F0">
        <w:rPr>
          <w:rFonts w:asciiTheme="majorBidi" w:hAnsiTheme="majorBidi" w:cstheme="majorBidi"/>
          <w:sz w:val="26"/>
          <w:szCs w:val="26"/>
        </w:rPr>
        <w:t>2016</w:t>
      </w:r>
      <w:r w:rsidRPr="001338F0">
        <w:rPr>
          <w:rFonts w:asciiTheme="majorBidi" w:hAnsiTheme="majorBidi" w:cstheme="majorBidi"/>
          <w:sz w:val="26"/>
          <w:szCs w:val="26"/>
        </w:rPr>
        <w:t>.</w:t>
      </w:r>
    </w:p>
    <w:p w:rsidR="00633BCF" w:rsidRPr="001338F0" w:rsidRDefault="00633BCF" w:rsidP="00633BCF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6"/>
          <w:szCs w:val="26"/>
          <w:highlight w:val="yellow"/>
        </w:rPr>
      </w:pPr>
    </w:p>
    <w:p w:rsidR="004700A4" w:rsidRDefault="00C46BF4" w:rsidP="007F33A4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>More than 9</w:t>
      </w:r>
      <w:r w:rsidR="00380ABB" w:rsidRPr="001338F0">
        <w:rPr>
          <w:rFonts w:asciiTheme="majorBidi" w:hAnsiTheme="majorBidi" w:cstheme="majorBidi"/>
          <w:b/>
          <w:bCs/>
          <w:sz w:val="26"/>
          <w:szCs w:val="26"/>
        </w:rPr>
        <w:t>7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% of the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ater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P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umped from the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oastal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quifer does not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M</w:t>
      </w:r>
      <w:r w:rsidR="00ED45F8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eet 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W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ater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Q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uality </w:t>
      </w:r>
      <w:r w:rsidR="00FD1BC5" w:rsidRPr="001338F0">
        <w:rPr>
          <w:rFonts w:asciiTheme="majorBidi" w:hAnsiTheme="majorBidi" w:cstheme="majorBidi"/>
          <w:b/>
          <w:bCs/>
          <w:sz w:val="26"/>
          <w:szCs w:val="26"/>
        </w:rPr>
        <w:t>S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>tandards of the World Health Organization</w:t>
      </w:r>
    </w:p>
    <w:p w:rsidR="001338F0" w:rsidRPr="001338F0" w:rsidRDefault="001338F0" w:rsidP="001338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6"/>
          <w:szCs w:val="26"/>
        </w:rPr>
      </w:pPr>
    </w:p>
    <w:p w:rsidR="00165B29" w:rsidRPr="001338F0" w:rsidRDefault="004F57D2" w:rsidP="00115A84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 xml:space="preserve">The amount of water </w:t>
      </w:r>
      <w:r w:rsidR="005101D0" w:rsidRPr="001338F0">
        <w:rPr>
          <w:rFonts w:asciiTheme="majorBidi" w:hAnsiTheme="majorBidi" w:cstheme="majorBidi"/>
          <w:sz w:val="26"/>
          <w:szCs w:val="26"/>
        </w:rPr>
        <w:t xml:space="preserve">extracted </w:t>
      </w:r>
      <w:r w:rsidRPr="001338F0">
        <w:rPr>
          <w:rFonts w:asciiTheme="majorBidi" w:hAnsiTheme="majorBidi" w:cstheme="majorBidi"/>
          <w:sz w:val="26"/>
          <w:szCs w:val="26"/>
        </w:rPr>
        <w:t xml:space="preserve">from the coastal aquifer </w:t>
      </w:r>
      <w:r w:rsidR="00380ABB" w:rsidRPr="001338F0">
        <w:rPr>
          <w:rFonts w:asciiTheme="majorBidi" w:hAnsiTheme="majorBidi" w:cstheme="majorBidi"/>
          <w:sz w:val="26"/>
          <w:szCs w:val="26"/>
        </w:rPr>
        <w:t xml:space="preserve"> for domestic use </w:t>
      </w:r>
      <w:r w:rsidRPr="001338F0">
        <w:rPr>
          <w:rFonts w:asciiTheme="majorBidi" w:hAnsiTheme="majorBidi" w:cstheme="majorBidi"/>
          <w:sz w:val="26"/>
          <w:szCs w:val="26"/>
        </w:rPr>
        <w:t xml:space="preserve">was </w:t>
      </w:r>
      <w:r w:rsidR="00380ABB" w:rsidRPr="001338F0">
        <w:rPr>
          <w:rFonts w:asciiTheme="majorBidi" w:hAnsiTheme="majorBidi" w:cstheme="majorBidi" w:hint="cs"/>
          <w:sz w:val="26"/>
          <w:szCs w:val="26"/>
          <w:rtl/>
        </w:rPr>
        <w:t>167.2</w:t>
      </w:r>
      <w:r w:rsidRPr="001338F0">
        <w:rPr>
          <w:rFonts w:asciiTheme="majorBidi" w:hAnsiTheme="majorBidi" w:cstheme="majorBidi"/>
          <w:sz w:val="26"/>
          <w:szCs w:val="26"/>
        </w:rPr>
        <w:t xml:space="preserve"> MCM in Gaza Strip</w:t>
      </w:r>
      <w:r w:rsidR="004700A4" w:rsidRPr="001338F0">
        <w:rPr>
          <w:rFonts w:asciiTheme="majorBidi" w:hAnsiTheme="majorBidi" w:cstheme="majorBidi"/>
          <w:sz w:val="26"/>
          <w:szCs w:val="26"/>
        </w:rPr>
        <w:t xml:space="preserve"> in </w:t>
      </w:r>
      <w:r w:rsidR="00115A84" w:rsidRPr="001338F0">
        <w:rPr>
          <w:rFonts w:asciiTheme="majorBidi" w:hAnsiTheme="majorBidi" w:cstheme="majorBidi"/>
          <w:sz w:val="26"/>
          <w:szCs w:val="26"/>
        </w:rPr>
        <w:t>2016</w:t>
      </w:r>
      <w:r w:rsidRPr="001338F0">
        <w:rPr>
          <w:rFonts w:asciiTheme="majorBidi" w:hAnsiTheme="majorBidi" w:cstheme="majorBidi"/>
          <w:sz w:val="26"/>
          <w:szCs w:val="26"/>
        </w:rPr>
        <w:t xml:space="preserve">, but this quantity is </w:t>
      </w:r>
      <w:r w:rsidR="005101D0" w:rsidRPr="001338F0">
        <w:rPr>
          <w:rFonts w:asciiTheme="majorBidi" w:hAnsiTheme="majorBidi" w:cstheme="majorBidi"/>
          <w:sz w:val="26"/>
          <w:szCs w:val="26"/>
        </w:rPr>
        <w:t>obtained via</w:t>
      </w:r>
      <w:r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CD14C1" w:rsidRPr="001338F0">
        <w:rPr>
          <w:rFonts w:asciiTheme="majorBidi" w:hAnsiTheme="majorBidi" w:cstheme="majorBidi"/>
          <w:sz w:val="26"/>
          <w:szCs w:val="26"/>
        </w:rPr>
        <w:t xml:space="preserve">unsafe pumping </w:t>
      </w:r>
      <w:r w:rsidR="005101D0" w:rsidRPr="001338F0">
        <w:rPr>
          <w:rFonts w:asciiTheme="majorBidi" w:hAnsiTheme="majorBidi" w:cstheme="majorBidi"/>
          <w:sz w:val="26"/>
          <w:szCs w:val="26"/>
        </w:rPr>
        <w:t>that jeopardizes sustainability of the source knowing that</w:t>
      </w:r>
      <w:r w:rsidR="00CD14C1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5101D0" w:rsidRPr="001338F0">
        <w:rPr>
          <w:rFonts w:asciiTheme="majorBidi" w:hAnsiTheme="majorBidi" w:cstheme="majorBidi"/>
          <w:sz w:val="26"/>
          <w:szCs w:val="26"/>
        </w:rPr>
        <w:t xml:space="preserve">the </w:t>
      </w:r>
      <w:r w:rsidR="00CD14C1" w:rsidRPr="001338F0">
        <w:rPr>
          <w:rFonts w:asciiTheme="majorBidi" w:hAnsiTheme="majorBidi" w:cstheme="majorBidi"/>
          <w:sz w:val="26"/>
          <w:szCs w:val="26"/>
        </w:rPr>
        <w:t xml:space="preserve">basin sustainable yield </w:t>
      </w:r>
      <w:r w:rsidR="005101D0" w:rsidRPr="001338F0">
        <w:rPr>
          <w:rFonts w:asciiTheme="majorBidi" w:hAnsiTheme="majorBidi" w:cstheme="majorBidi"/>
          <w:sz w:val="26"/>
          <w:szCs w:val="26"/>
        </w:rPr>
        <w:t xml:space="preserve">should </w:t>
      </w:r>
      <w:r w:rsidR="00CD14C1" w:rsidRPr="001338F0">
        <w:rPr>
          <w:rFonts w:asciiTheme="majorBidi" w:hAnsiTheme="majorBidi" w:cstheme="majorBidi"/>
          <w:sz w:val="26"/>
          <w:szCs w:val="26"/>
        </w:rPr>
        <w:t>not exceed 50-60 MCM</w:t>
      </w:r>
      <w:r w:rsidR="009405AC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861803" w:rsidRPr="001338F0">
        <w:rPr>
          <w:rFonts w:asciiTheme="majorBidi" w:hAnsiTheme="majorBidi" w:cstheme="majorBidi"/>
          <w:sz w:val="26"/>
          <w:szCs w:val="26"/>
        </w:rPr>
        <w:t>a year</w:t>
      </w:r>
      <w:r w:rsidR="00CD14C1" w:rsidRPr="001338F0">
        <w:rPr>
          <w:rFonts w:asciiTheme="majorBidi" w:hAnsiTheme="majorBidi" w:cstheme="majorBidi"/>
          <w:sz w:val="26"/>
          <w:szCs w:val="26"/>
        </w:rPr>
        <w:t>. More than 9</w:t>
      </w:r>
      <w:r w:rsidR="00380ABB" w:rsidRPr="001338F0">
        <w:rPr>
          <w:rFonts w:asciiTheme="majorBidi" w:hAnsiTheme="majorBidi" w:cstheme="majorBidi" w:hint="cs"/>
          <w:sz w:val="26"/>
          <w:szCs w:val="26"/>
          <w:rtl/>
        </w:rPr>
        <w:t>7</w:t>
      </w:r>
      <w:r w:rsidR="00CD14C1" w:rsidRPr="001338F0">
        <w:rPr>
          <w:rFonts w:asciiTheme="majorBidi" w:hAnsiTheme="majorBidi" w:cstheme="majorBidi"/>
          <w:sz w:val="26"/>
          <w:szCs w:val="26"/>
        </w:rPr>
        <w:t xml:space="preserve">% of the water pumped from the coastal aquifer in Gaza Strip does not </w:t>
      </w:r>
      <w:r w:rsidR="00ED45F8" w:rsidRPr="001338F0">
        <w:rPr>
          <w:rFonts w:asciiTheme="majorBidi" w:hAnsiTheme="majorBidi" w:cstheme="majorBidi"/>
          <w:sz w:val="26"/>
          <w:szCs w:val="26"/>
        </w:rPr>
        <w:t xml:space="preserve">meet </w:t>
      </w:r>
      <w:r w:rsidR="00CD14C1" w:rsidRPr="001338F0">
        <w:rPr>
          <w:rFonts w:asciiTheme="majorBidi" w:hAnsiTheme="majorBidi" w:cstheme="majorBidi"/>
          <w:sz w:val="26"/>
          <w:szCs w:val="26"/>
        </w:rPr>
        <w:t>the water quality standards of the World Health Organization.</w:t>
      </w:r>
    </w:p>
    <w:p w:rsidR="001C451F" w:rsidRPr="001338F0" w:rsidRDefault="001C451F" w:rsidP="00C46BF4">
      <w:pPr>
        <w:shd w:val="clear" w:color="auto" w:fill="FFFFFF" w:themeFill="background1"/>
        <w:bidi w:val="0"/>
        <w:jc w:val="lowKashida"/>
        <w:rPr>
          <w:rFonts w:asciiTheme="majorBidi" w:hAnsiTheme="majorBidi" w:cstheme="majorBidi"/>
          <w:sz w:val="26"/>
          <w:szCs w:val="26"/>
          <w:highlight w:val="yellow"/>
        </w:rPr>
      </w:pPr>
    </w:p>
    <w:p w:rsidR="001338F0" w:rsidRDefault="00296E24" w:rsidP="007F33A4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>77</w:t>
      </w:r>
      <w:r w:rsidR="007A50E8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C46BF4" w:rsidRPr="001338F0">
        <w:rPr>
          <w:rFonts w:asciiTheme="majorBidi" w:hAnsiTheme="majorBidi" w:cstheme="majorBidi"/>
          <w:b/>
          <w:bCs/>
          <w:sz w:val="26"/>
          <w:szCs w:val="26"/>
        </w:rPr>
        <w:t>%</w:t>
      </w:r>
      <w:r w:rsidR="001C451F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 of Available Water is </w:t>
      </w:r>
      <w:r w:rsidRPr="001338F0">
        <w:rPr>
          <w:rFonts w:asciiTheme="majorBidi" w:hAnsiTheme="majorBidi" w:cstheme="majorBidi"/>
          <w:b/>
          <w:bCs/>
          <w:sz w:val="26"/>
          <w:szCs w:val="26"/>
        </w:rPr>
        <w:t>from Surface and Ground Water</w:t>
      </w:r>
    </w:p>
    <w:p w:rsidR="001C451F" w:rsidRPr="001338F0" w:rsidRDefault="00296E24" w:rsidP="001338F0">
      <w:pPr>
        <w:shd w:val="clear" w:color="auto" w:fill="FFFFFF" w:themeFill="background1"/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165B29" w:rsidRPr="001338F0" w:rsidRDefault="005101D0" w:rsidP="00296E24">
      <w:pPr>
        <w:shd w:val="clear" w:color="auto" w:fill="FFFFFF" w:themeFill="background1"/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>Data show</w:t>
      </w:r>
      <w:r w:rsidR="00ED45F8" w:rsidRPr="001338F0">
        <w:rPr>
          <w:rFonts w:asciiTheme="majorBidi" w:hAnsiTheme="majorBidi" w:cstheme="majorBidi"/>
          <w:sz w:val="26"/>
          <w:szCs w:val="26"/>
        </w:rPr>
        <w:t>ed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002968" w:rsidRPr="001338F0">
        <w:rPr>
          <w:rFonts w:asciiTheme="majorBidi" w:hAnsiTheme="majorBidi" w:cstheme="majorBidi"/>
          <w:sz w:val="26"/>
          <w:szCs w:val="26"/>
        </w:rPr>
        <w:t xml:space="preserve">that </w:t>
      </w:r>
      <w:r w:rsidR="009405AC" w:rsidRPr="001338F0">
        <w:rPr>
          <w:rFonts w:asciiTheme="majorBidi" w:hAnsiTheme="majorBidi" w:cstheme="majorBidi"/>
          <w:sz w:val="26"/>
          <w:szCs w:val="26"/>
        </w:rPr>
        <w:t>the percentage of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 the </w:t>
      </w:r>
      <w:r w:rsidRPr="001338F0">
        <w:rPr>
          <w:rFonts w:asciiTheme="majorBidi" w:hAnsiTheme="majorBidi" w:cstheme="majorBidi"/>
          <w:sz w:val="26"/>
          <w:szCs w:val="26"/>
        </w:rPr>
        <w:t xml:space="preserve">exploitation 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of surface and ground water </w:t>
      </w:r>
      <w:r w:rsidR="00810225" w:rsidRPr="001338F0">
        <w:rPr>
          <w:rFonts w:asciiTheme="majorBidi" w:hAnsiTheme="majorBidi" w:cstheme="majorBidi"/>
          <w:sz w:val="26"/>
          <w:szCs w:val="26"/>
        </w:rPr>
        <w:t>from</w:t>
      </w:r>
      <w:r w:rsidR="00C91F4D" w:rsidRPr="001338F0">
        <w:rPr>
          <w:rFonts w:asciiTheme="majorBidi" w:hAnsiTheme="majorBidi" w:cstheme="majorBidi"/>
          <w:sz w:val="26"/>
          <w:szCs w:val="26"/>
        </w:rPr>
        <w:t xml:space="preserve"> available 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water in the </w:t>
      </w:r>
      <w:r w:rsidR="00C46BF4" w:rsidRPr="001338F0">
        <w:rPr>
          <w:rFonts w:asciiTheme="majorBidi" w:hAnsiTheme="majorBidi" w:cstheme="majorBidi"/>
          <w:sz w:val="26"/>
          <w:szCs w:val="26"/>
        </w:rPr>
        <w:t>year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296E24" w:rsidRPr="001338F0">
        <w:rPr>
          <w:rFonts w:asciiTheme="majorBidi" w:hAnsiTheme="majorBidi" w:cstheme="majorBidi"/>
          <w:sz w:val="26"/>
          <w:szCs w:val="26"/>
        </w:rPr>
        <w:t>2016</w:t>
      </w:r>
      <w:r w:rsidR="009405AC" w:rsidRPr="001338F0">
        <w:rPr>
          <w:rFonts w:asciiTheme="majorBidi" w:hAnsiTheme="majorBidi" w:cstheme="majorBidi"/>
          <w:sz w:val="26"/>
          <w:szCs w:val="26"/>
        </w:rPr>
        <w:t xml:space="preserve"> was high</w:t>
      </w:r>
      <w:r w:rsidR="00C93BC6" w:rsidRPr="001338F0">
        <w:rPr>
          <w:rFonts w:asciiTheme="majorBidi" w:hAnsiTheme="majorBidi" w:cstheme="majorBidi"/>
          <w:sz w:val="26"/>
          <w:szCs w:val="26"/>
        </w:rPr>
        <w:t xml:space="preserve">, </w:t>
      </w:r>
      <w:r w:rsidR="004700A4" w:rsidRPr="001338F0">
        <w:rPr>
          <w:rFonts w:asciiTheme="majorBidi" w:hAnsiTheme="majorBidi" w:cstheme="majorBidi"/>
          <w:sz w:val="26"/>
          <w:szCs w:val="26"/>
        </w:rPr>
        <w:t xml:space="preserve">with </w:t>
      </w:r>
      <w:r w:rsidR="00ED45F8" w:rsidRPr="001338F0">
        <w:rPr>
          <w:rFonts w:asciiTheme="majorBidi" w:hAnsiTheme="majorBidi" w:cstheme="majorBidi"/>
          <w:sz w:val="26"/>
          <w:szCs w:val="26"/>
        </w:rPr>
        <w:t>an average of</w:t>
      </w:r>
      <w:r w:rsidR="004700A4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296E24" w:rsidRPr="001338F0">
        <w:rPr>
          <w:rFonts w:asciiTheme="majorBidi" w:hAnsiTheme="majorBidi" w:cstheme="majorBidi"/>
          <w:sz w:val="26"/>
          <w:szCs w:val="26"/>
        </w:rPr>
        <w:t>77.2</w:t>
      </w:r>
      <w:r w:rsidR="004700A4" w:rsidRPr="001338F0">
        <w:rPr>
          <w:rFonts w:asciiTheme="majorBidi" w:hAnsiTheme="majorBidi" w:cstheme="majorBidi"/>
          <w:sz w:val="26"/>
          <w:szCs w:val="26"/>
        </w:rPr>
        <w:t>%</w:t>
      </w:r>
      <w:r w:rsidR="00C93BC6" w:rsidRPr="001338F0">
        <w:rPr>
          <w:rFonts w:asciiTheme="majorBidi" w:hAnsiTheme="majorBidi" w:cstheme="majorBidi"/>
          <w:sz w:val="26"/>
          <w:szCs w:val="26"/>
        </w:rPr>
        <w:t>.</w:t>
      </w:r>
    </w:p>
    <w:p w:rsidR="004700A4" w:rsidRPr="001338F0" w:rsidRDefault="004700A4" w:rsidP="00C46BF4">
      <w:pPr>
        <w:shd w:val="clear" w:color="auto" w:fill="FFFFFF" w:themeFill="background1"/>
        <w:bidi w:val="0"/>
        <w:jc w:val="lowKashida"/>
        <w:rPr>
          <w:rFonts w:asciiTheme="majorBidi" w:hAnsiTheme="majorBidi" w:cstheme="majorBidi"/>
          <w:sz w:val="26"/>
          <w:szCs w:val="26"/>
        </w:rPr>
      </w:pPr>
    </w:p>
    <w:p w:rsidR="00165B29" w:rsidRPr="001338F0" w:rsidRDefault="005101D0" w:rsidP="00380ABB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>It should be noted that the</w:t>
      </w:r>
      <w:r w:rsidR="00E4357C" w:rsidRPr="001338F0">
        <w:rPr>
          <w:rFonts w:asciiTheme="majorBidi" w:hAnsiTheme="majorBidi" w:cstheme="majorBidi"/>
          <w:sz w:val="26"/>
          <w:szCs w:val="26"/>
        </w:rPr>
        <w:t xml:space="preserve"> Palestinian</w:t>
      </w:r>
      <w:r w:rsidRPr="001338F0">
        <w:rPr>
          <w:rFonts w:asciiTheme="majorBidi" w:hAnsiTheme="majorBidi" w:cstheme="majorBidi"/>
          <w:sz w:val="26"/>
          <w:szCs w:val="26"/>
        </w:rPr>
        <w:t>s</w:t>
      </w:r>
      <w:r w:rsidR="00E4357C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Pr="001338F0">
        <w:rPr>
          <w:rFonts w:asciiTheme="majorBidi" w:hAnsiTheme="majorBidi" w:cstheme="majorBidi"/>
          <w:sz w:val="26"/>
          <w:szCs w:val="26"/>
        </w:rPr>
        <w:t>have been denied access to extraction</w:t>
      </w:r>
      <w:r w:rsidR="00E4357C"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Pr="001338F0">
        <w:rPr>
          <w:rFonts w:asciiTheme="majorBidi" w:hAnsiTheme="majorBidi" w:cstheme="majorBidi"/>
          <w:sz w:val="26"/>
          <w:szCs w:val="26"/>
        </w:rPr>
        <w:t xml:space="preserve">from the </w:t>
      </w:r>
      <w:r w:rsidR="00E4357C" w:rsidRPr="001338F0">
        <w:rPr>
          <w:rFonts w:asciiTheme="majorBidi" w:hAnsiTheme="majorBidi" w:cstheme="majorBidi"/>
          <w:sz w:val="26"/>
          <w:szCs w:val="26"/>
        </w:rPr>
        <w:t>Jordan River since 1967</w:t>
      </w:r>
      <w:r w:rsidR="001A1ECB" w:rsidRPr="001338F0">
        <w:rPr>
          <w:rFonts w:asciiTheme="majorBidi" w:hAnsiTheme="majorBidi" w:cstheme="majorBidi"/>
          <w:sz w:val="26"/>
          <w:szCs w:val="26"/>
        </w:rPr>
        <w:t xml:space="preserve">, </w:t>
      </w:r>
      <w:r w:rsidRPr="001338F0">
        <w:rPr>
          <w:rFonts w:asciiTheme="majorBidi" w:hAnsiTheme="majorBidi" w:cstheme="majorBidi"/>
          <w:sz w:val="26"/>
          <w:szCs w:val="26"/>
        </w:rPr>
        <w:t xml:space="preserve">which was estimated </w:t>
      </w:r>
      <w:r w:rsidR="00380ABB" w:rsidRPr="001338F0">
        <w:rPr>
          <w:rFonts w:asciiTheme="majorBidi" w:hAnsiTheme="majorBidi" w:cstheme="majorBidi"/>
          <w:sz w:val="26"/>
          <w:szCs w:val="26"/>
        </w:rPr>
        <w:t>about</w:t>
      </w:r>
      <w:r w:rsidRPr="001338F0">
        <w:rPr>
          <w:rFonts w:asciiTheme="majorBidi" w:hAnsiTheme="majorBidi" w:cstheme="majorBidi"/>
          <w:sz w:val="26"/>
          <w:szCs w:val="26"/>
        </w:rPr>
        <w:t xml:space="preserve"> 250 </w:t>
      </w:r>
      <w:r w:rsidR="00F56545" w:rsidRPr="001338F0">
        <w:rPr>
          <w:rFonts w:asciiTheme="majorBidi" w:hAnsiTheme="majorBidi" w:cstheme="majorBidi"/>
          <w:sz w:val="26"/>
          <w:szCs w:val="26"/>
        </w:rPr>
        <w:t>MCM.</w:t>
      </w:r>
    </w:p>
    <w:p w:rsidR="00C46BF4" w:rsidRPr="001338F0" w:rsidRDefault="00C46BF4" w:rsidP="00C46BF4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</w:p>
    <w:p w:rsidR="00C46BF4" w:rsidRPr="001338F0" w:rsidRDefault="00F979CD" w:rsidP="00296E24">
      <w:pPr>
        <w:shd w:val="clear" w:color="auto" w:fill="FFFFFF" w:themeFill="background1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6"/>
          <w:szCs w:val="26"/>
        </w:rPr>
      </w:pPr>
      <w:r w:rsidRPr="001338F0">
        <w:rPr>
          <w:rFonts w:asciiTheme="majorBidi" w:hAnsiTheme="majorBidi" w:cstheme="majorBidi"/>
          <w:sz w:val="26"/>
          <w:szCs w:val="26"/>
        </w:rPr>
        <w:t xml:space="preserve"> </w:t>
      </w:r>
      <w:r w:rsidR="00C46BF4" w:rsidRPr="001338F0">
        <w:rPr>
          <w:rFonts w:asciiTheme="majorBidi" w:hAnsiTheme="majorBidi" w:cstheme="majorBidi"/>
          <w:sz w:val="26"/>
          <w:szCs w:val="26"/>
        </w:rPr>
        <w:t xml:space="preserve">On the other hand, the quantity of </w:t>
      </w:r>
      <w:r w:rsidR="00380ABB" w:rsidRPr="001338F0">
        <w:rPr>
          <w:rFonts w:asciiTheme="majorBidi" w:hAnsiTheme="majorBidi" w:cstheme="majorBidi"/>
          <w:sz w:val="26"/>
          <w:szCs w:val="26"/>
        </w:rPr>
        <w:t>Water Pumped from Palestinian Wells</w:t>
      </w:r>
      <w:r w:rsidR="00C46BF4" w:rsidRPr="001338F0">
        <w:rPr>
          <w:rFonts w:asciiTheme="majorBidi" w:hAnsiTheme="majorBidi" w:cstheme="majorBidi"/>
          <w:sz w:val="26"/>
          <w:szCs w:val="26"/>
        </w:rPr>
        <w:t xml:space="preserve"> in the West Bank in 201</w:t>
      </w:r>
      <w:r w:rsidR="00296E24" w:rsidRPr="001338F0">
        <w:rPr>
          <w:rFonts w:asciiTheme="majorBidi" w:hAnsiTheme="majorBidi" w:cstheme="majorBidi"/>
          <w:sz w:val="26"/>
          <w:szCs w:val="26"/>
        </w:rPr>
        <w:t>6</w:t>
      </w:r>
      <w:r w:rsidR="00C46BF4" w:rsidRPr="001338F0">
        <w:rPr>
          <w:rFonts w:asciiTheme="majorBidi" w:hAnsiTheme="majorBidi" w:cstheme="majorBidi"/>
          <w:sz w:val="26"/>
          <w:szCs w:val="26"/>
        </w:rPr>
        <w:t xml:space="preserve"> was </w:t>
      </w:r>
      <w:r w:rsidR="00296E24" w:rsidRPr="001338F0">
        <w:rPr>
          <w:rFonts w:asciiTheme="majorBidi" w:hAnsiTheme="majorBidi" w:cstheme="majorBidi"/>
          <w:sz w:val="26"/>
          <w:szCs w:val="26"/>
        </w:rPr>
        <w:t>84.4</w:t>
      </w:r>
      <w:r w:rsidR="00380ABB" w:rsidRPr="001338F0">
        <w:rPr>
          <w:rFonts w:asciiTheme="majorBidi" w:hAnsiTheme="majorBidi" w:cstheme="majorBidi"/>
          <w:sz w:val="26"/>
          <w:szCs w:val="26"/>
        </w:rPr>
        <w:t xml:space="preserve"> MCM</w:t>
      </w:r>
      <w:r w:rsidR="00C46BF4" w:rsidRPr="001338F0">
        <w:rPr>
          <w:rFonts w:asciiTheme="majorBidi" w:hAnsiTheme="majorBidi" w:cstheme="majorBidi"/>
          <w:sz w:val="26"/>
          <w:szCs w:val="26"/>
        </w:rPr>
        <w:t xml:space="preserve"> from Eastern aquifer, Western aquifer and North-Eastern aquifer.</w:t>
      </w:r>
    </w:p>
    <w:p w:rsidR="0029774F" w:rsidRPr="001338F0" w:rsidRDefault="0029774F" w:rsidP="0027185A">
      <w:pPr>
        <w:shd w:val="clear" w:color="auto" w:fill="FFFFFF" w:themeFill="background1"/>
        <w:bidi w:val="0"/>
        <w:rPr>
          <w:rFonts w:asciiTheme="majorBidi" w:hAnsiTheme="majorBidi" w:cstheme="majorBidi"/>
          <w:b/>
          <w:bCs/>
          <w:sz w:val="26"/>
          <w:szCs w:val="26"/>
        </w:rPr>
      </w:pPr>
    </w:p>
    <w:p w:rsidR="00810225" w:rsidRPr="001338F0" w:rsidRDefault="00810225" w:rsidP="0027185A">
      <w:pPr>
        <w:shd w:val="clear" w:color="auto" w:fill="FFFFFF" w:themeFill="background1"/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1338F0">
        <w:rPr>
          <w:rFonts w:asciiTheme="majorBidi" w:hAnsiTheme="majorBidi" w:cstheme="majorBidi"/>
          <w:b/>
          <w:bCs/>
          <w:sz w:val="26"/>
          <w:szCs w:val="26"/>
        </w:rPr>
        <w:t>Percentage of abstracted surface and ground water from available water</w:t>
      </w:r>
      <w:r w:rsidR="004700A4" w:rsidRPr="001338F0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r w:rsidR="007E7858" w:rsidRPr="001338F0">
        <w:rPr>
          <w:rFonts w:asciiTheme="majorBidi" w:hAnsiTheme="majorBidi" w:cstheme="majorBidi"/>
          <w:b/>
          <w:bCs/>
          <w:sz w:val="26"/>
          <w:szCs w:val="26"/>
        </w:rPr>
        <w:t>2009</w:t>
      </w:r>
      <w:r w:rsidR="004700A4" w:rsidRPr="001338F0">
        <w:rPr>
          <w:rFonts w:asciiTheme="majorBidi" w:hAnsiTheme="majorBidi" w:cstheme="majorBidi"/>
          <w:b/>
          <w:bCs/>
          <w:sz w:val="26"/>
          <w:szCs w:val="26"/>
        </w:rPr>
        <w:t>-</w:t>
      </w:r>
      <w:r w:rsidR="00296E24" w:rsidRPr="001338F0">
        <w:rPr>
          <w:rFonts w:asciiTheme="majorBidi" w:hAnsiTheme="majorBidi" w:cstheme="majorBidi"/>
          <w:b/>
          <w:bCs/>
          <w:sz w:val="26"/>
          <w:szCs w:val="26"/>
        </w:rPr>
        <w:t>2016</w:t>
      </w:r>
    </w:p>
    <w:p w:rsidR="0027185A" w:rsidRDefault="0027185A" w:rsidP="0027185A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</w:rPr>
      </w:pPr>
    </w:p>
    <w:p w:rsidR="008A3E2E" w:rsidRPr="00FF7565" w:rsidRDefault="00E4357C" w:rsidP="001338F0">
      <w:pPr>
        <w:bidi w:val="0"/>
        <w:jc w:val="center"/>
        <w:rPr>
          <w:rFonts w:asciiTheme="majorBidi" w:hAnsiTheme="majorBidi" w:cstheme="majorBidi"/>
          <w:highlight w:val="yellow"/>
        </w:rPr>
      </w:pPr>
      <w:r w:rsidRPr="00FF7565">
        <w:rPr>
          <w:rFonts w:asciiTheme="majorBidi" w:hAnsiTheme="majorBidi" w:cstheme="majorBidi"/>
          <w:noProof/>
          <w:highlight w:val="yellow"/>
          <w:bdr w:val="single" w:sz="4" w:space="0" w:color="auto"/>
          <w:lang w:eastAsia="en-US"/>
        </w:rPr>
        <w:drawing>
          <wp:inline distT="0" distB="0" distL="0" distR="0">
            <wp:extent cx="2581275" cy="1924050"/>
            <wp:effectExtent l="0" t="0" r="0" b="0"/>
            <wp:docPr id="1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451F" w:rsidRPr="00FF7565" w:rsidRDefault="001C451F" w:rsidP="002076C3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highlight w:val="yellow"/>
          <w:lang w:eastAsia="en-US"/>
        </w:rPr>
      </w:pPr>
    </w:p>
    <w:sectPr w:rsidR="001C451F" w:rsidRPr="00FF7565" w:rsidSect="001338F0">
      <w:footerReference w:type="default" r:id="rId10"/>
      <w:type w:val="continuous"/>
      <w:pgSz w:w="11906" w:h="16838" w:code="9"/>
      <w:pgMar w:top="1418" w:right="1134" w:bottom="1418" w:left="1134" w:header="709" w:footer="70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5BAD2A" w15:done="0"/>
  <w15:commentEx w15:paraId="330EE9A4" w15:done="0"/>
  <w15:commentEx w15:paraId="76C29759" w15:done="0"/>
  <w15:commentEx w15:paraId="613F6C1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AB9" w:rsidRDefault="000B0AB9">
      <w:r>
        <w:separator/>
      </w:r>
    </w:p>
  </w:endnote>
  <w:endnote w:type="continuationSeparator" w:id="0">
    <w:p w:rsidR="000B0AB9" w:rsidRDefault="000B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5295172"/>
      <w:docPartObj>
        <w:docPartGallery w:val="Page Numbers (Bottom of Page)"/>
        <w:docPartUnique/>
      </w:docPartObj>
    </w:sdtPr>
    <w:sdtContent>
      <w:p w:rsidR="00B403F4" w:rsidRDefault="00C81FFE">
        <w:pPr>
          <w:pStyle w:val="Footer"/>
          <w:jc w:val="center"/>
        </w:pPr>
        <w:fldSimple w:instr=" PAGE   \* MERGEFORMAT ">
          <w:r w:rsidR="007F33A4">
            <w:rPr>
              <w:noProof/>
              <w:rtl/>
            </w:rPr>
            <w:t>2</w:t>
          </w:r>
        </w:fldSimple>
      </w:p>
    </w:sdtContent>
  </w:sdt>
  <w:p w:rsidR="00B403F4" w:rsidRDefault="00B403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AB9" w:rsidRDefault="000B0AB9">
      <w:r>
        <w:separator/>
      </w:r>
    </w:p>
  </w:footnote>
  <w:footnote w:type="continuationSeparator" w:id="0">
    <w:p w:rsidR="000B0AB9" w:rsidRDefault="000B0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6BE7"/>
    <w:multiLevelType w:val="hybridMultilevel"/>
    <w:tmpl w:val="C72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7268E"/>
    <w:multiLevelType w:val="hybridMultilevel"/>
    <w:tmpl w:val="C29672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481"/>
    <w:rsid w:val="00002968"/>
    <w:rsid w:val="00004FC0"/>
    <w:rsid w:val="000150E2"/>
    <w:rsid w:val="000367A9"/>
    <w:rsid w:val="000574B2"/>
    <w:rsid w:val="00062F11"/>
    <w:rsid w:val="00065C1F"/>
    <w:rsid w:val="0009792A"/>
    <w:rsid w:val="000A2F70"/>
    <w:rsid w:val="000A68B0"/>
    <w:rsid w:val="000B0AB9"/>
    <w:rsid w:val="000D0751"/>
    <w:rsid w:val="000D2960"/>
    <w:rsid w:val="000D5C06"/>
    <w:rsid w:val="000D6341"/>
    <w:rsid w:val="000E1CED"/>
    <w:rsid w:val="000E3113"/>
    <w:rsid w:val="000E76B5"/>
    <w:rsid w:val="000F6FD5"/>
    <w:rsid w:val="00104D89"/>
    <w:rsid w:val="001050B5"/>
    <w:rsid w:val="00113C5C"/>
    <w:rsid w:val="00115A84"/>
    <w:rsid w:val="00117135"/>
    <w:rsid w:val="00123AC3"/>
    <w:rsid w:val="0012653F"/>
    <w:rsid w:val="001312AA"/>
    <w:rsid w:val="001338F0"/>
    <w:rsid w:val="00145DBC"/>
    <w:rsid w:val="00150457"/>
    <w:rsid w:val="0016186C"/>
    <w:rsid w:val="00162256"/>
    <w:rsid w:val="00164DCA"/>
    <w:rsid w:val="00165B29"/>
    <w:rsid w:val="00166344"/>
    <w:rsid w:val="001754CD"/>
    <w:rsid w:val="00184902"/>
    <w:rsid w:val="001856AA"/>
    <w:rsid w:val="00197732"/>
    <w:rsid w:val="001A0D0C"/>
    <w:rsid w:val="001A12AB"/>
    <w:rsid w:val="001A1ECB"/>
    <w:rsid w:val="001B0C8D"/>
    <w:rsid w:val="001B0FE6"/>
    <w:rsid w:val="001B3733"/>
    <w:rsid w:val="001C43C9"/>
    <w:rsid w:val="001C451F"/>
    <w:rsid w:val="001D2DCA"/>
    <w:rsid w:val="001E4A9B"/>
    <w:rsid w:val="001E6E8C"/>
    <w:rsid w:val="001E7C82"/>
    <w:rsid w:val="00206A80"/>
    <w:rsid w:val="002076C3"/>
    <w:rsid w:val="002316A2"/>
    <w:rsid w:val="002435A3"/>
    <w:rsid w:val="00243CC3"/>
    <w:rsid w:val="00246341"/>
    <w:rsid w:val="00247649"/>
    <w:rsid w:val="002530A4"/>
    <w:rsid w:val="00254525"/>
    <w:rsid w:val="0027185A"/>
    <w:rsid w:val="00271F65"/>
    <w:rsid w:val="002856DA"/>
    <w:rsid w:val="0029020F"/>
    <w:rsid w:val="00291763"/>
    <w:rsid w:val="00296E24"/>
    <w:rsid w:val="0029774F"/>
    <w:rsid w:val="002A2F23"/>
    <w:rsid w:val="002A4D57"/>
    <w:rsid w:val="002B283F"/>
    <w:rsid w:val="002B39BE"/>
    <w:rsid w:val="002C0F82"/>
    <w:rsid w:val="002C704E"/>
    <w:rsid w:val="002D083D"/>
    <w:rsid w:val="002D1A50"/>
    <w:rsid w:val="002D7305"/>
    <w:rsid w:val="002E2372"/>
    <w:rsid w:val="002E3D11"/>
    <w:rsid w:val="002E4C46"/>
    <w:rsid w:val="002E4F8E"/>
    <w:rsid w:val="002F0F74"/>
    <w:rsid w:val="002F12B3"/>
    <w:rsid w:val="002F1C58"/>
    <w:rsid w:val="002F3CAF"/>
    <w:rsid w:val="00323FD9"/>
    <w:rsid w:val="00324091"/>
    <w:rsid w:val="00327270"/>
    <w:rsid w:val="00334EB3"/>
    <w:rsid w:val="003465A7"/>
    <w:rsid w:val="00357CC1"/>
    <w:rsid w:val="00370D7D"/>
    <w:rsid w:val="00380626"/>
    <w:rsid w:val="00380ABB"/>
    <w:rsid w:val="00382442"/>
    <w:rsid w:val="00385209"/>
    <w:rsid w:val="003A40E2"/>
    <w:rsid w:val="003A555E"/>
    <w:rsid w:val="003D2B15"/>
    <w:rsid w:val="003F371A"/>
    <w:rsid w:val="003F65C7"/>
    <w:rsid w:val="00412C7F"/>
    <w:rsid w:val="00412CD0"/>
    <w:rsid w:val="00420063"/>
    <w:rsid w:val="00432EA8"/>
    <w:rsid w:val="00435D67"/>
    <w:rsid w:val="0044092E"/>
    <w:rsid w:val="00447D4D"/>
    <w:rsid w:val="004515DF"/>
    <w:rsid w:val="0045216E"/>
    <w:rsid w:val="004527B1"/>
    <w:rsid w:val="004700A4"/>
    <w:rsid w:val="00483868"/>
    <w:rsid w:val="00491913"/>
    <w:rsid w:val="004972DB"/>
    <w:rsid w:val="004A5553"/>
    <w:rsid w:val="004F46A4"/>
    <w:rsid w:val="004F57D2"/>
    <w:rsid w:val="005101D0"/>
    <w:rsid w:val="00510A5A"/>
    <w:rsid w:val="005174B3"/>
    <w:rsid w:val="00525481"/>
    <w:rsid w:val="00545FBB"/>
    <w:rsid w:val="005703EC"/>
    <w:rsid w:val="00570628"/>
    <w:rsid w:val="00572B59"/>
    <w:rsid w:val="005746D3"/>
    <w:rsid w:val="00574927"/>
    <w:rsid w:val="00576729"/>
    <w:rsid w:val="00592540"/>
    <w:rsid w:val="005A665D"/>
    <w:rsid w:val="005A6BDF"/>
    <w:rsid w:val="005B5259"/>
    <w:rsid w:val="005C132A"/>
    <w:rsid w:val="005C357E"/>
    <w:rsid w:val="005C5C70"/>
    <w:rsid w:val="005D53A1"/>
    <w:rsid w:val="005E26A0"/>
    <w:rsid w:val="005E5402"/>
    <w:rsid w:val="006043F2"/>
    <w:rsid w:val="006151FC"/>
    <w:rsid w:val="00624925"/>
    <w:rsid w:val="00624B66"/>
    <w:rsid w:val="00624B9F"/>
    <w:rsid w:val="00633BCF"/>
    <w:rsid w:val="00633FDE"/>
    <w:rsid w:val="00642670"/>
    <w:rsid w:val="00643586"/>
    <w:rsid w:val="006478E9"/>
    <w:rsid w:val="00663FB8"/>
    <w:rsid w:val="006847E0"/>
    <w:rsid w:val="006960FC"/>
    <w:rsid w:val="006A5529"/>
    <w:rsid w:val="006A62D9"/>
    <w:rsid w:val="006B6FAB"/>
    <w:rsid w:val="006C116A"/>
    <w:rsid w:val="006C5A6D"/>
    <w:rsid w:val="006D5036"/>
    <w:rsid w:val="006E196A"/>
    <w:rsid w:val="006F4894"/>
    <w:rsid w:val="00704576"/>
    <w:rsid w:val="00705C49"/>
    <w:rsid w:val="00707E4F"/>
    <w:rsid w:val="00710C67"/>
    <w:rsid w:val="0071777F"/>
    <w:rsid w:val="007243CB"/>
    <w:rsid w:val="007358EC"/>
    <w:rsid w:val="0073618B"/>
    <w:rsid w:val="00741AF8"/>
    <w:rsid w:val="007432AB"/>
    <w:rsid w:val="00754295"/>
    <w:rsid w:val="00754BCD"/>
    <w:rsid w:val="00761547"/>
    <w:rsid w:val="007731A5"/>
    <w:rsid w:val="0078650A"/>
    <w:rsid w:val="00794A19"/>
    <w:rsid w:val="00795EF1"/>
    <w:rsid w:val="007A22CC"/>
    <w:rsid w:val="007A28CA"/>
    <w:rsid w:val="007A38CD"/>
    <w:rsid w:val="007A50E8"/>
    <w:rsid w:val="007A565A"/>
    <w:rsid w:val="007B06D1"/>
    <w:rsid w:val="007B67F8"/>
    <w:rsid w:val="007B73FF"/>
    <w:rsid w:val="007C3D56"/>
    <w:rsid w:val="007C663F"/>
    <w:rsid w:val="007D08F9"/>
    <w:rsid w:val="007E4F28"/>
    <w:rsid w:val="007E5BC6"/>
    <w:rsid w:val="007E7858"/>
    <w:rsid w:val="007F0436"/>
    <w:rsid w:val="007F3202"/>
    <w:rsid w:val="007F33A4"/>
    <w:rsid w:val="00801441"/>
    <w:rsid w:val="00804DCA"/>
    <w:rsid w:val="00810225"/>
    <w:rsid w:val="008108A6"/>
    <w:rsid w:val="00810FBA"/>
    <w:rsid w:val="00813272"/>
    <w:rsid w:val="008158B4"/>
    <w:rsid w:val="00815D4E"/>
    <w:rsid w:val="0082702A"/>
    <w:rsid w:val="00861803"/>
    <w:rsid w:val="00862633"/>
    <w:rsid w:val="0087248F"/>
    <w:rsid w:val="008733D2"/>
    <w:rsid w:val="00876964"/>
    <w:rsid w:val="00880B32"/>
    <w:rsid w:val="008A1118"/>
    <w:rsid w:val="008A3E2E"/>
    <w:rsid w:val="008A6767"/>
    <w:rsid w:val="008B4BEF"/>
    <w:rsid w:val="008C0C67"/>
    <w:rsid w:val="008C4633"/>
    <w:rsid w:val="008C65AE"/>
    <w:rsid w:val="008D05F1"/>
    <w:rsid w:val="008E7D8E"/>
    <w:rsid w:val="0090496A"/>
    <w:rsid w:val="0091600D"/>
    <w:rsid w:val="00916071"/>
    <w:rsid w:val="00922FD0"/>
    <w:rsid w:val="009254E5"/>
    <w:rsid w:val="00926526"/>
    <w:rsid w:val="0092703F"/>
    <w:rsid w:val="009369DA"/>
    <w:rsid w:val="00937F7F"/>
    <w:rsid w:val="009405AC"/>
    <w:rsid w:val="00944A59"/>
    <w:rsid w:val="00945F60"/>
    <w:rsid w:val="0095391A"/>
    <w:rsid w:val="00964735"/>
    <w:rsid w:val="00973ABF"/>
    <w:rsid w:val="00982538"/>
    <w:rsid w:val="00994BA2"/>
    <w:rsid w:val="009C0E22"/>
    <w:rsid w:val="009D4E24"/>
    <w:rsid w:val="009D5F92"/>
    <w:rsid w:val="009D774F"/>
    <w:rsid w:val="009E48F8"/>
    <w:rsid w:val="009E6F48"/>
    <w:rsid w:val="009F2BB5"/>
    <w:rsid w:val="009F4791"/>
    <w:rsid w:val="00A02811"/>
    <w:rsid w:val="00A130C7"/>
    <w:rsid w:val="00A154DF"/>
    <w:rsid w:val="00A21958"/>
    <w:rsid w:val="00A21D5C"/>
    <w:rsid w:val="00A2509A"/>
    <w:rsid w:val="00A4021B"/>
    <w:rsid w:val="00A42501"/>
    <w:rsid w:val="00A45A87"/>
    <w:rsid w:val="00A45FCD"/>
    <w:rsid w:val="00A47EB7"/>
    <w:rsid w:val="00A50BAF"/>
    <w:rsid w:val="00A53698"/>
    <w:rsid w:val="00A56B0D"/>
    <w:rsid w:val="00A70306"/>
    <w:rsid w:val="00A72EC0"/>
    <w:rsid w:val="00A77790"/>
    <w:rsid w:val="00A84A82"/>
    <w:rsid w:val="00A979AD"/>
    <w:rsid w:val="00AA1F94"/>
    <w:rsid w:val="00AA7EE1"/>
    <w:rsid w:val="00AD032C"/>
    <w:rsid w:val="00AD4F8A"/>
    <w:rsid w:val="00AD64B2"/>
    <w:rsid w:val="00AF2369"/>
    <w:rsid w:val="00B00296"/>
    <w:rsid w:val="00B118FB"/>
    <w:rsid w:val="00B17572"/>
    <w:rsid w:val="00B249EC"/>
    <w:rsid w:val="00B353B0"/>
    <w:rsid w:val="00B403F4"/>
    <w:rsid w:val="00B46002"/>
    <w:rsid w:val="00B50B6D"/>
    <w:rsid w:val="00B56E71"/>
    <w:rsid w:val="00B63580"/>
    <w:rsid w:val="00B663A8"/>
    <w:rsid w:val="00B828E4"/>
    <w:rsid w:val="00B83679"/>
    <w:rsid w:val="00B86509"/>
    <w:rsid w:val="00BB3FCB"/>
    <w:rsid w:val="00BB43D5"/>
    <w:rsid w:val="00BC2530"/>
    <w:rsid w:val="00BD694E"/>
    <w:rsid w:val="00BE0B79"/>
    <w:rsid w:val="00BE1C11"/>
    <w:rsid w:val="00BF0173"/>
    <w:rsid w:val="00BF4FAC"/>
    <w:rsid w:val="00C005BC"/>
    <w:rsid w:val="00C006F3"/>
    <w:rsid w:val="00C00FD9"/>
    <w:rsid w:val="00C01987"/>
    <w:rsid w:val="00C16CF8"/>
    <w:rsid w:val="00C25EB8"/>
    <w:rsid w:val="00C406CE"/>
    <w:rsid w:val="00C43BAB"/>
    <w:rsid w:val="00C46BF4"/>
    <w:rsid w:val="00C618DA"/>
    <w:rsid w:val="00C641BA"/>
    <w:rsid w:val="00C72E44"/>
    <w:rsid w:val="00C81FFE"/>
    <w:rsid w:val="00C85E01"/>
    <w:rsid w:val="00C870B6"/>
    <w:rsid w:val="00C91F4D"/>
    <w:rsid w:val="00C93B4D"/>
    <w:rsid w:val="00C93BC6"/>
    <w:rsid w:val="00CA1394"/>
    <w:rsid w:val="00CA51D3"/>
    <w:rsid w:val="00CC7E37"/>
    <w:rsid w:val="00CD1446"/>
    <w:rsid w:val="00CD14C1"/>
    <w:rsid w:val="00CE14F1"/>
    <w:rsid w:val="00CE5C72"/>
    <w:rsid w:val="00CF5C55"/>
    <w:rsid w:val="00D0216C"/>
    <w:rsid w:val="00D049B6"/>
    <w:rsid w:val="00D0768C"/>
    <w:rsid w:val="00D10BA8"/>
    <w:rsid w:val="00D11C3F"/>
    <w:rsid w:val="00D21909"/>
    <w:rsid w:val="00D23580"/>
    <w:rsid w:val="00D2358A"/>
    <w:rsid w:val="00D26937"/>
    <w:rsid w:val="00D35195"/>
    <w:rsid w:val="00D4308A"/>
    <w:rsid w:val="00D458AF"/>
    <w:rsid w:val="00D474B6"/>
    <w:rsid w:val="00D475BB"/>
    <w:rsid w:val="00D64CEC"/>
    <w:rsid w:val="00D6545A"/>
    <w:rsid w:val="00D7321D"/>
    <w:rsid w:val="00D7618D"/>
    <w:rsid w:val="00D92066"/>
    <w:rsid w:val="00DA53CC"/>
    <w:rsid w:val="00DB48DD"/>
    <w:rsid w:val="00DB5234"/>
    <w:rsid w:val="00DC2C93"/>
    <w:rsid w:val="00DC4A0B"/>
    <w:rsid w:val="00DC5423"/>
    <w:rsid w:val="00DC54EA"/>
    <w:rsid w:val="00DC6E7E"/>
    <w:rsid w:val="00DE6834"/>
    <w:rsid w:val="00DE6D24"/>
    <w:rsid w:val="00DF20BA"/>
    <w:rsid w:val="00DF26AB"/>
    <w:rsid w:val="00DF5E3C"/>
    <w:rsid w:val="00E169DE"/>
    <w:rsid w:val="00E26FAE"/>
    <w:rsid w:val="00E30DE3"/>
    <w:rsid w:val="00E41954"/>
    <w:rsid w:val="00E4357C"/>
    <w:rsid w:val="00E52123"/>
    <w:rsid w:val="00E55985"/>
    <w:rsid w:val="00E81ED8"/>
    <w:rsid w:val="00E84719"/>
    <w:rsid w:val="00E85D42"/>
    <w:rsid w:val="00E86749"/>
    <w:rsid w:val="00E91A31"/>
    <w:rsid w:val="00E93B39"/>
    <w:rsid w:val="00E960B9"/>
    <w:rsid w:val="00E9691F"/>
    <w:rsid w:val="00EB07A5"/>
    <w:rsid w:val="00EB33B1"/>
    <w:rsid w:val="00EC0267"/>
    <w:rsid w:val="00EC08EF"/>
    <w:rsid w:val="00EC63E5"/>
    <w:rsid w:val="00ED45F8"/>
    <w:rsid w:val="00ED4ED0"/>
    <w:rsid w:val="00ED5168"/>
    <w:rsid w:val="00EE0BA7"/>
    <w:rsid w:val="00EE2848"/>
    <w:rsid w:val="00EE3D3C"/>
    <w:rsid w:val="00F06470"/>
    <w:rsid w:val="00F13185"/>
    <w:rsid w:val="00F26CCD"/>
    <w:rsid w:val="00F32978"/>
    <w:rsid w:val="00F351FC"/>
    <w:rsid w:val="00F405A5"/>
    <w:rsid w:val="00F45BBB"/>
    <w:rsid w:val="00F56545"/>
    <w:rsid w:val="00F57927"/>
    <w:rsid w:val="00F625C2"/>
    <w:rsid w:val="00F710E6"/>
    <w:rsid w:val="00F80210"/>
    <w:rsid w:val="00F81E06"/>
    <w:rsid w:val="00F979CD"/>
    <w:rsid w:val="00FB1785"/>
    <w:rsid w:val="00FC51AA"/>
    <w:rsid w:val="00FD1BC5"/>
    <w:rsid w:val="00FD1E4B"/>
    <w:rsid w:val="00FD562D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BE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B39BE"/>
    <w:pPr>
      <w:keepNext/>
      <w:jc w:val="righ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B39BE"/>
    <w:pPr>
      <w:keepNext/>
      <w:bidi w:val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B39BE"/>
    <w:pPr>
      <w:keepNext/>
      <w:bidi w:val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B39BE"/>
    <w:pPr>
      <w:keepNext/>
      <w:bidi w:val="0"/>
      <w:spacing w:before="120" w:after="120"/>
      <w:ind w:left="58"/>
      <w:outlineLvl w:val="3"/>
    </w:pPr>
    <w:rPr>
      <w:rFonts w:cs="Simplified Arabic"/>
      <w:b/>
      <w:bCs/>
      <w:sz w:val="17"/>
      <w:szCs w:val="17"/>
    </w:rPr>
  </w:style>
  <w:style w:type="paragraph" w:styleId="Heading5">
    <w:name w:val="heading 5"/>
    <w:basedOn w:val="Normal"/>
    <w:next w:val="Normal"/>
    <w:qFormat/>
    <w:rsid w:val="002B39BE"/>
    <w:pPr>
      <w:keepNext/>
      <w:jc w:val="center"/>
      <w:outlineLvl w:val="4"/>
    </w:pPr>
    <w:rPr>
      <w:rFonts w:ascii="Arial" w:hAnsi="Arial" w:cs="Simplified Arabic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39BE"/>
    <w:pPr>
      <w:jc w:val="right"/>
    </w:pPr>
  </w:style>
  <w:style w:type="paragraph" w:styleId="NormalWeb">
    <w:name w:val="Normal (Web)"/>
    <w:basedOn w:val="Normal"/>
    <w:semiHidden/>
    <w:unhideWhenUsed/>
    <w:rsid w:val="002B39BE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shorttext">
    <w:name w:val="short_text"/>
    <w:basedOn w:val="DefaultParagraphFont"/>
    <w:rsid w:val="002B39BE"/>
  </w:style>
  <w:style w:type="paragraph" w:styleId="BodyText2">
    <w:name w:val="Body Text 2"/>
    <w:basedOn w:val="Normal"/>
    <w:semiHidden/>
    <w:rsid w:val="002B39BE"/>
    <w:pPr>
      <w:bidi w:val="0"/>
      <w:jc w:val="lowKashida"/>
      <w:textAlignment w:val="top"/>
    </w:pPr>
  </w:style>
  <w:style w:type="character" w:customStyle="1" w:styleId="5Char">
    <w:name w:val="عنوان 5 Char"/>
    <w:basedOn w:val="DefaultParagraphFont"/>
    <w:rsid w:val="002B39BE"/>
    <w:rPr>
      <w:rFonts w:ascii="Arial" w:hAnsi="Arial" w:cs="Simplified Arabic"/>
      <w:b/>
      <w:bCs/>
      <w:sz w:val="18"/>
      <w:szCs w:val="18"/>
      <w:lang w:eastAsia="ar-SA"/>
    </w:rPr>
  </w:style>
  <w:style w:type="paragraph" w:styleId="Header">
    <w:name w:val="header"/>
    <w:basedOn w:val="Normal"/>
    <w:link w:val="HeaderChar"/>
    <w:unhideWhenUsed/>
    <w:rsid w:val="002B39BE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DefaultParagraphFont"/>
    <w:semiHidden/>
    <w:rsid w:val="002B39B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39BE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DefaultParagraphFont"/>
    <w:rsid w:val="002B39BE"/>
    <w:rPr>
      <w:sz w:val="24"/>
      <w:szCs w:val="24"/>
      <w:lang w:eastAsia="ar-SA"/>
    </w:rPr>
  </w:style>
  <w:style w:type="paragraph" w:styleId="BodyText3">
    <w:name w:val="Body Text 3"/>
    <w:basedOn w:val="Normal"/>
    <w:semiHidden/>
    <w:rsid w:val="002B39BE"/>
    <w:pPr>
      <w:bidi w:val="0"/>
      <w:jc w:val="both"/>
      <w:textAlignment w:val="top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unhideWhenUsed/>
    <w:rsid w:val="002B3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B39BE"/>
    <w:rPr>
      <w:rFonts w:ascii="Tahoma" w:hAnsi="Tahoma" w:cs="Tahoma"/>
      <w:sz w:val="16"/>
      <w:szCs w:val="16"/>
      <w:lang w:eastAsia="ar-SA"/>
    </w:rPr>
  </w:style>
  <w:style w:type="character" w:customStyle="1" w:styleId="hps">
    <w:name w:val="hps"/>
    <w:basedOn w:val="DefaultParagraphFont"/>
    <w:rsid w:val="00CA1394"/>
  </w:style>
  <w:style w:type="paragraph" w:styleId="ListParagraph">
    <w:name w:val="List Paragraph"/>
    <w:basedOn w:val="Normal"/>
    <w:uiPriority w:val="34"/>
    <w:qFormat/>
    <w:rsid w:val="00926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8F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EC08EF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C08E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F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79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91"/>
    <w:rPr>
      <w:b/>
      <w:bCs/>
      <w:lang w:eastAsia="ar-SA"/>
    </w:rPr>
  </w:style>
  <w:style w:type="paragraph" w:styleId="Revision">
    <w:name w:val="Revision"/>
    <w:hidden/>
    <w:uiPriority w:val="99"/>
    <w:semiHidden/>
    <w:rsid w:val="00C870B6"/>
    <w:rPr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09792A"/>
    <w:pPr>
      <w:bidi w:val="0"/>
      <w:jc w:val="center"/>
    </w:pPr>
    <w:rPr>
      <w:rFonts w:cs="Traditional Arabic"/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9792A"/>
    <w:rPr>
      <w:rFonts w:cs="Traditional Arabic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403F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891241934108493"/>
          <c:y val="0.125"/>
          <c:w val="0.79897325108729644"/>
          <c:h val="0.52173581243521305"/>
        </c:manualLayout>
      </c:layout>
      <c:bar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2700">
              <a:solidFill>
                <a:srgbClr val="000000"/>
              </a:solidFill>
              <a:prstDash val="solid"/>
            </a:ln>
          </c:spPr>
          <c:dLbls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Middle of West Bank</c:v>
                </c:pt>
                <c:pt idx="1">
                  <c:v>North of West Bank</c:v>
                </c:pt>
                <c:pt idx="2">
                  <c:v>Gaza Strip </c:v>
                </c:pt>
                <c:pt idx="3">
                  <c:v>South of West Bank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98.8</c:v>
                </c:pt>
                <c:pt idx="1">
                  <c:v>94.4</c:v>
                </c:pt>
                <c:pt idx="2">
                  <c:v>93</c:v>
                </c:pt>
                <c:pt idx="3">
                  <c:v>87.4</c:v>
                </c:pt>
              </c:numCache>
            </c:numRef>
          </c:val>
        </c:ser>
        <c:dLbls>
          <c:showVal val="1"/>
        </c:dLbls>
        <c:axId val="127205376"/>
        <c:axId val="127207296"/>
      </c:barChart>
      <c:catAx>
        <c:axId val="127205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  Region</a:t>
                </a:r>
              </a:p>
            </c:rich>
          </c:tx>
          <c:layout>
            <c:manualLayout>
              <c:xMode val="edge"/>
              <c:yMode val="edge"/>
              <c:x val="0.45647460132465711"/>
              <c:y val="0.84535962416462662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7207296"/>
        <c:crosses val="autoZero"/>
        <c:auto val="1"/>
        <c:lblAlgn val="ctr"/>
        <c:lblOffset val="100"/>
        <c:tickLblSkip val="1"/>
        <c:tickMarkSkip val="1"/>
      </c:catAx>
      <c:valAx>
        <c:axId val="127207296"/>
        <c:scaling>
          <c:orientation val="minMax"/>
          <c:max val="100"/>
          <c:min val="20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2.5071775775320792E-3"/>
              <c:y val="0.31148547608019689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7205376"/>
        <c:crosses val="autoZero"/>
        <c:crossBetween val="between"/>
        <c:majorUnit val="20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436325071912144"/>
          <c:y val="0.15049556924196378"/>
          <c:w val="0.73263522871449538"/>
          <c:h val="0.50064551337023555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dLbls>
            <c:dLbl>
              <c:idx val="0"/>
              <c:layout>
                <c:manualLayout>
                  <c:x val="-7.2313101083767012E-2"/>
                  <c:y val="-7.595592630129158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877928543065736E-2"/>
                  <c:y val="5.268885943712480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8025975535346935E-2"/>
                  <c:y val="-6.890257529689976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3265827933870121E-2"/>
                  <c:y val="7.14674774564071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0388083408393191E-3"/>
                  <c:y val="6.979340453730427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5801106042556509"/>
                  <c:y val="-9.7573347885969705E-2"/>
                </c:manualLayout>
              </c:layout>
              <c:showVal val="1"/>
            </c:dLbl>
            <c:dLbl>
              <c:idx val="6"/>
              <c:layout>
                <c:manualLayout>
                  <c:x val="-0.10757319541699366"/>
                  <c:y val="-7.534887347002416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32840305061696E-2"/>
                  <c:y val="-7.447722715555010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0793035079105852E-2"/>
                  <c:y val="8.172514808043319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81.8</c:v>
                </c:pt>
                <c:pt idx="1">
                  <c:v>81.8</c:v>
                </c:pt>
                <c:pt idx="2">
                  <c:v>82.4</c:v>
                </c:pt>
                <c:pt idx="3">
                  <c:v>83.8</c:v>
                </c:pt>
                <c:pt idx="4">
                  <c:v>82.6</c:v>
                </c:pt>
                <c:pt idx="5">
                  <c:v>80.099999999999994</c:v>
                </c:pt>
                <c:pt idx="6">
                  <c:v>79.7</c:v>
                </c:pt>
                <c:pt idx="7">
                  <c:v>77.2</c:v>
                </c:pt>
              </c:numCache>
            </c:numRef>
          </c:val>
        </c:ser>
        <c:marker val="1"/>
        <c:axId val="151142784"/>
        <c:axId val="151145088"/>
      </c:lineChart>
      <c:catAx>
        <c:axId val="1511427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Year</a:t>
                </a:r>
                <a:endParaRPr lang="ar-SA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2232888785581241"/>
              <c:y val="0.89842106815299749"/>
            </c:manualLayout>
          </c:layout>
        </c:title>
        <c:numFmt formatCode="General" sourceLinked="1"/>
        <c:tickLblPos val="nextTo"/>
        <c:txPr>
          <a:bodyPr rot="2100000" vert="horz"/>
          <a:lstStyle/>
          <a:p>
            <a:pPr>
              <a:defRPr/>
            </a:pPr>
            <a:endParaRPr lang="ar-SA"/>
          </a:p>
        </c:txPr>
        <c:crossAx val="151145088"/>
        <c:crosses val="autoZero"/>
        <c:auto val="1"/>
        <c:lblAlgn val="ctr"/>
        <c:lblOffset val="100"/>
        <c:tickLblSkip val="1"/>
        <c:tickMarkSkip val="1"/>
      </c:catAx>
      <c:valAx>
        <c:axId val="151145088"/>
        <c:scaling>
          <c:orientation val="minMax"/>
          <c:max val="10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9.9791769571240582E-3"/>
              <c:y val="0.39520694528569023"/>
            </c:manualLayout>
          </c:layout>
        </c:title>
        <c:numFmt formatCode="#,##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51142784"/>
        <c:crosses val="autoZero"/>
        <c:crossBetween val="between"/>
        <c:majorUnit val="20"/>
        <c:minorUnit val="1"/>
      </c:valAx>
    </c:plotArea>
    <c:plotVisOnly val="1"/>
    <c:dispBlanksAs val="zero"/>
  </c:chart>
  <c:spPr>
    <a:ln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92B6-63B2-45F3-867A-5ED9154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 Central Bureau of Statistics (PCBS)</vt:lpstr>
    </vt:vector>
  </TitlesOfParts>
  <Company>pcbs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Central Bureau of Statistics (PCBS)</dc:title>
  <dc:creator>arabi</dc:creator>
  <cp:lastModifiedBy>loays</cp:lastModifiedBy>
  <cp:revision>8</cp:revision>
  <cp:lastPrinted>2018-03-12T07:53:00Z</cp:lastPrinted>
  <dcterms:created xsi:type="dcterms:W3CDTF">2018-03-14T10:40:00Z</dcterms:created>
  <dcterms:modified xsi:type="dcterms:W3CDTF">2018-03-19T12:18:00Z</dcterms:modified>
</cp:coreProperties>
</file>