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21" w:rsidRDefault="00521221" w:rsidP="00521221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521221" w:rsidRDefault="00521221" w:rsidP="00521221">
      <w:pPr>
        <w:bidi w:val="0"/>
        <w:jc w:val="center"/>
        <w:rPr>
          <w:rFonts w:hint="cs"/>
          <w:b/>
          <w:bCs/>
          <w:sz w:val="16"/>
          <w:szCs w:val="16"/>
          <w:rtl/>
        </w:rPr>
      </w:pPr>
    </w:p>
    <w:p w:rsidR="00521221" w:rsidRPr="00521221" w:rsidRDefault="00521221" w:rsidP="00521221">
      <w:pPr>
        <w:bidi w:val="0"/>
        <w:jc w:val="center"/>
        <w:rPr>
          <w:b/>
          <w:bCs/>
          <w:sz w:val="32"/>
          <w:szCs w:val="32"/>
          <w:rtl/>
        </w:rPr>
      </w:pPr>
      <w:r w:rsidRPr="00521221">
        <w:rPr>
          <w:b/>
          <w:bCs/>
          <w:sz w:val="32"/>
          <w:szCs w:val="32"/>
        </w:rPr>
        <w:t>Preliminary Results of the Palestinian Registered* External Trade</w:t>
      </w:r>
    </w:p>
    <w:p w:rsidR="00521221" w:rsidRPr="00521221" w:rsidRDefault="00521221" w:rsidP="00521221">
      <w:pPr>
        <w:bidi w:val="0"/>
        <w:jc w:val="center"/>
        <w:rPr>
          <w:rFonts w:hint="cs"/>
          <w:b/>
          <w:bCs/>
          <w:sz w:val="32"/>
          <w:szCs w:val="32"/>
          <w:rtl/>
        </w:rPr>
      </w:pPr>
      <w:r w:rsidRPr="00521221">
        <w:rPr>
          <w:b/>
          <w:bCs/>
          <w:sz w:val="32"/>
          <w:szCs w:val="32"/>
        </w:rPr>
        <w:t>in Goods of November, 11/2016.</w:t>
      </w:r>
    </w:p>
    <w:p w:rsidR="00521221" w:rsidRDefault="00521221" w:rsidP="00521221">
      <w:pPr>
        <w:bidi w:val="0"/>
        <w:jc w:val="both"/>
        <w:rPr>
          <w:b/>
          <w:bCs/>
          <w:sz w:val="16"/>
          <w:szCs w:val="16"/>
        </w:rPr>
      </w:pPr>
    </w:p>
    <w:p w:rsidR="00521221" w:rsidRDefault="00521221" w:rsidP="00521221">
      <w:pPr>
        <w:bidi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521221" w:rsidRPr="006F6857" w:rsidRDefault="00521221" w:rsidP="00521221">
      <w:pPr>
        <w:bidi w:val="0"/>
        <w:jc w:val="both"/>
        <w:rPr>
          <w:lang w:bidi="ar-JO"/>
        </w:rPr>
      </w:pPr>
    </w:p>
    <w:p w:rsidR="00521221" w:rsidRPr="00521221" w:rsidRDefault="00521221" w:rsidP="00521221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521221">
        <w:rPr>
          <w:rStyle w:val="longtext"/>
          <w:b/>
          <w:bCs/>
          <w:sz w:val="26"/>
          <w:szCs w:val="26"/>
          <w:shd w:val="clear" w:color="auto" w:fill="FFFFFF"/>
        </w:rPr>
        <w:t>Exports:</w:t>
      </w:r>
    </w:p>
    <w:p w:rsidR="00521221" w:rsidRPr="006F6857" w:rsidRDefault="00521221" w:rsidP="00521221">
      <w:pPr>
        <w:bidi w:val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Exports </w:t>
      </w:r>
      <w:r w:rsidRPr="006F6857">
        <w:rPr>
          <w:rStyle w:val="longtext"/>
          <w:shd w:val="clear" w:color="auto" w:fill="FFFFFF"/>
          <w:lang w:val="en-GB"/>
        </w:rPr>
        <w:t>increased</w:t>
      </w:r>
      <w:r w:rsidRPr="006F6857">
        <w:rPr>
          <w:rStyle w:val="longtext"/>
          <w:shd w:val="clear" w:color="auto" w:fill="FFFFFF"/>
        </w:rPr>
        <w:t xml:space="preserve"> in </w:t>
      </w:r>
      <w:r>
        <w:t>November</w:t>
      </w:r>
      <w:r w:rsidRPr="006F6857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6F6857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13.7</w:t>
      </w:r>
      <w:r w:rsidRPr="006F6857">
        <w:rPr>
          <w:rStyle w:val="longtext"/>
          <w:shd w:val="clear" w:color="auto" w:fill="FFFFFF"/>
        </w:rPr>
        <w:t xml:space="preserve">% compared to </w:t>
      </w:r>
      <w:r>
        <w:rPr>
          <w:rStyle w:val="longtext"/>
          <w:shd w:val="clear" w:color="auto" w:fill="FFFFFF"/>
        </w:rPr>
        <w:t>October</w:t>
      </w:r>
      <w:r w:rsidRPr="006F6857">
        <w:rPr>
          <w:rStyle w:val="longtext"/>
          <w:shd w:val="clear" w:color="auto" w:fill="FFFFFF"/>
        </w:rPr>
        <w:t>, 2016.</w:t>
      </w:r>
      <w:r>
        <w:rPr>
          <w:rStyle w:val="longtext"/>
          <w:shd w:val="clear" w:color="auto" w:fill="FFFFFF"/>
        </w:rPr>
        <w:t xml:space="preserve"> It also </w:t>
      </w:r>
      <w:r w:rsidRPr="006F6857">
        <w:rPr>
          <w:rStyle w:val="longtext"/>
          <w:shd w:val="clear" w:color="auto" w:fill="FFFFFF"/>
        </w:rPr>
        <w:t xml:space="preserve">increased by </w:t>
      </w:r>
      <w:r>
        <w:rPr>
          <w:rStyle w:val="longtext"/>
          <w:shd w:val="clear" w:color="auto" w:fill="FFFFFF"/>
        </w:rPr>
        <w:t>10.3</w:t>
      </w:r>
      <w:r w:rsidRPr="006F6857">
        <w:rPr>
          <w:rStyle w:val="longtext"/>
          <w:shd w:val="clear" w:color="auto" w:fill="FFFFFF"/>
        </w:rPr>
        <w:t xml:space="preserve">% compared to </w:t>
      </w:r>
      <w:r>
        <w:t>November</w:t>
      </w:r>
      <w:r w:rsidRPr="006F6857">
        <w:rPr>
          <w:rStyle w:val="longtext"/>
          <w:shd w:val="clear" w:color="auto" w:fill="FFFFFF"/>
        </w:rPr>
        <w:t xml:space="preserve">, 2015 and reached USD </w:t>
      </w:r>
      <w:r>
        <w:rPr>
          <w:rStyle w:val="longtext"/>
          <w:shd w:val="clear" w:color="auto" w:fill="FFFFFF"/>
        </w:rPr>
        <w:t>89.7</w:t>
      </w:r>
      <w:r w:rsidRPr="006F6857">
        <w:rPr>
          <w:rStyle w:val="longtext"/>
          <w:shd w:val="clear" w:color="auto" w:fill="FFFFFF"/>
        </w:rPr>
        <w:t xml:space="preserve"> Million.</w:t>
      </w:r>
    </w:p>
    <w:p w:rsidR="00521221" w:rsidRPr="00521221" w:rsidRDefault="00521221" w:rsidP="00521221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21221" w:rsidRPr="006F6857" w:rsidRDefault="00521221" w:rsidP="00521221">
      <w:pPr>
        <w:bidi w:val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Exports to Israel </w:t>
      </w:r>
      <w:r>
        <w:rPr>
          <w:rStyle w:val="longtext"/>
          <w:shd w:val="clear" w:color="auto" w:fill="FFFFFF"/>
        </w:rPr>
        <w:t>increased</w:t>
      </w:r>
      <w:r w:rsidRPr="006F6857">
        <w:rPr>
          <w:rStyle w:val="longtext"/>
          <w:shd w:val="clear" w:color="auto" w:fill="FFFFFF"/>
        </w:rPr>
        <w:t xml:space="preserve"> in </w:t>
      </w:r>
      <w:r>
        <w:t>November</w:t>
      </w:r>
      <w:r w:rsidRPr="006F6857">
        <w:rPr>
          <w:rStyle w:val="longtext"/>
          <w:shd w:val="clear" w:color="auto" w:fill="FFFFFF"/>
        </w:rPr>
        <w:t xml:space="preserve">, 2016 by </w:t>
      </w:r>
      <w:r>
        <w:rPr>
          <w:rStyle w:val="longtext"/>
          <w:shd w:val="clear" w:color="auto" w:fill="FFFFFF"/>
        </w:rPr>
        <w:t>12.3</w:t>
      </w:r>
      <w:r w:rsidRPr="006F6857">
        <w:rPr>
          <w:rStyle w:val="longtext"/>
          <w:shd w:val="clear" w:color="auto" w:fill="FFFFFF"/>
        </w:rPr>
        <w:t xml:space="preserve">% </w:t>
      </w:r>
      <w:r>
        <w:rPr>
          <w:rStyle w:val="longtext"/>
          <w:shd w:val="clear" w:color="auto" w:fill="FFFFFF"/>
        </w:rPr>
        <w:t>compared</w:t>
      </w:r>
      <w:r w:rsidRPr="006F6857">
        <w:rPr>
          <w:rStyle w:val="longtext"/>
          <w:rFonts w:hint="cs"/>
          <w:shd w:val="clear" w:color="auto" w:fill="FFFFFF"/>
          <w:rtl/>
        </w:rPr>
        <w:t xml:space="preserve"> </w:t>
      </w:r>
      <w:r w:rsidRPr="006F6857">
        <w:rPr>
          <w:rStyle w:val="longtext"/>
          <w:shd w:val="clear" w:color="auto" w:fill="FFFFFF"/>
        </w:rPr>
        <w:t>to</w:t>
      </w:r>
      <w:r>
        <w:rPr>
          <w:rStyle w:val="longtext"/>
          <w:shd w:val="clear" w:color="auto" w:fill="FFFFFF"/>
        </w:rPr>
        <w:t xml:space="preserve"> October</w:t>
      </w:r>
      <w:r w:rsidRPr="006F6857">
        <w:rPr>
          <w:rStyle w:val="longtext"/>
          <w:shd w:val="clear" w:color="auto" w:fill="FFFFFF"/>
        </w:rPr>
        <w:t xml:space="preserve">, 2016 and represented </w:t>
      </w:r>
      <w:r>
        <w:rPr>
          <w:rStyle w:val="longtext"/>
          <w:shd w:val="clear" w:color="auto" w:fill="FFFFFF"/>
        </w:rPr>
        <w:t>82.5</w:t>
      </w:r>
      <w:r w:rsidRPr="006F6857">
        <w:rPr>
          <w:rStyle w:val="longtext"/>
          <w:shd w:val="clear" w:color="auto" w:fill="FFFFFF"/>
        </w:rPr>
        <w:t xml:space="preserve">% of total exports in </w:t>
      </w:r>
      <w:r>
        <w:t>November</w:t>
      </w:r>
      <w:r w:rsidRPr="006F6857">
        <w:rPr>
          <w:rStyle w:val="longtext"/>
          <w:shd w:val="clear" w:color="auto" w:fill="FFFFFF"/>
        </w:rPr>
        <w:t>, 2016</w:t>
      </w:r>
    </w:p>
    <w:p w:rsidR="00521221" w:rsidRPr="00521221" w:rsidRDefault="00521221" w:rsidP="00521221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21221" w:rsidRPr="006F6857" w:rsidRDefault="00521221" w:rsidP="00521221">
      <w:pPr>
        <w:bidi w:val="0"/>
        <w:jc w:val="both"/>
        <w:rPr>
          <w:lang w:bidi="ar-JO"/>
        </w:rPr>
      </w:pPr>
      <w:r>
        <w:t>At the same time</w:t>
      </w:r>
      <w:r w:rsidRPr="006F6857">
        <w:rPr>
          <w:rStyle w:val="longtext"/>
          <w:shd w:val="clear" w:color="auto" w:fill="FFFFFF"/>
        </w:rPr>
        <w:t xml:space="preserve">, exports to other countries  increased by </w:t>
      </w:r>
      <w:r>
        <w:rPr>
          <w:rStyle w:val="longtext"/>
          <w:shd w:val="clear" w:color="auto" w:fill="FFFFFF"/>
        </w:rPr>
        <w:t>20.5</w:t>
      </w:r>
      <w:r w:rsidRPr="006F6857">
        <w:rPr>
          <w:rStyle w:val="longtext"/>
          <w:shd w:val="clear" w:color="auto" w:fill="FFFFFF"/>
        </w:rPr>
        <w:t>% during the same period compared to</w:t>
      </w:r>
      <w:r w:rsidRPr="006F6857">
        <w:rPr>
          <w:rStyle w:val="longtext"/>
        </w:rPr>
        <w:t xml:space="preserve"> </w:t>
      </w:r>
      <w:r>
        <w:rPr>
          <w:rStyle w:val="longtext"/>
          <w:shd w:val="clear" w:color="auto" w:fill="FFFFFF"/>
        </w:rPr>
        <w:t>October</w:t>
      </w:r>
      <w:r w:rsidRPr="006F6857">
        <w:rPr>
          <w:rStyle w:val="longtext"/>
          <w:shd w:val="clear" w:color="auto" w:fill="FFFFFF"/>
        </w:rPr>
        <w:t>, 2016.</w:t>
      </w:r>
    </w:p>
    <w:p w:rsidR="00521221" w:rsidRPr="00521221" w:rsidRDefault="00521221" w:rsidP="00521221">
      <w:pPr>
        <w:bidi w:val="0"/>
        <w:jc w:val="both"/>
        <w:rPr>
          <w:sz w:val="16"/>
          <w:szCs w:val="16"/>
          <w:lang w:bidi="ar-JO"/>
        </w:rPr>
      </w:pPr>
    </w:p>
    <w:p w:rsidR="00521221" w:rsidRPr="00521221" w:rsidRDefault="00521221" w:rsidP="00521221">
      <w:pPr>
        <w:pStyle w:val="BodyText"/>
        <w:ind w:right="0"/>
        <w:jc w:val="both"/>
        <w:rPr>
          <w:sz w:val="26"/>
          <w:szCs w:val="26"/>
        </w:rPr>
      </w:pPr>
      <w:r w:rsidRPr="00521221">
        <w:rPr>
          <w:sz w:val="26"/>
          <w:szCs w:val="26"/>
        </w:rPr>
        <w:t>Imports:</w:t>
      </w:r>
    </w:p>
    <w:p w:rsidR="00521221" w:rsidRPr="00045746" w:rsidRDefault="00521221" w:rsidP="00521221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045746">
        <w:rPr>
          <w:rStyle w:val="longtext"/>
          <w:b w:val="0"/>
          <w:bCs w:val="0"/>
          <w:shd w:val="clear" w:color="auto" w:fill="FFFFFF"/>
        </w:rPr>
        <w:t xml:space="preserve">Imports </w:t>
      </w:r>
      <w:r>
        <w:rPr>
          <w:rStyle w:val="longtext"/>
          <w:b w:val="0"/>
          <w:bCs w:val="0"/>
          <w:shd w:val="clear" w:color="auto" w:fill="FFFFFF"/>
        </w:rPr>
        <w:t>increased</w:t>
      </w:r>
      <w:r w:rsidRPr="00045746">
        <w:rPr>
          <w:rStyle w:val="longtext"/>
          <w:b w:val="0"/>
          <w:bCs w:val="0"/>
          <w:shd w:val="clear" w:color="auto" w:fill="FFFFFF"/>
        </w:rPr>
        <w:t xml:space="preserve"> in </w:t>
      </w:r>
      <w:r>
        <w:rPr>
          <w:b w:val="0"/>
          <w:bCs w:val="0"/>
        </w:rPr>
        <w:t>November</w:t>
      </w:r>
      <w:r w:rsidRPr="00045746">
        <w:rPr>
          <w:rStyle w:val="longtext"/>
          <w:b w:val="0"/>
          <w:bCs w:val="0"/>
          <w:shd w:val="clear" w:color="auto" w:fill="FFFFFF"/>
        </w:rPr>
        <w:t>, 2016 by</w:t>
      </w:r>
      <w:r>
        <w:rPr>
          <w:rStyle w:val="longtext"/>
          <w:b w:val="0"/>
          <w:bCs w:val="0"/>
          <w:shd w:val="clear" w:color="auto" w:fill="FFFFFF"/>
        </w:rPr>
        <w:t xml:space="preserve"> 19.5</w:t>
      </w:r>
      <w:r w:rsidRPr="00045746">
        <w:rPr>
          <w:rStyle w:val="longtext"/>
          <w:b w:val="0"/>
          <w:bCs w:val="0"/>
          <w:shd w:val="clear" w:color="auto" w:fill="FFFFFF"/>
        </w:rPr>
        <w:t xml:space="preserve">% compared to </w:t>
      </w:r>
      <w:r>
        <w:rPr>
          <w:rStyle w:val="longtext"/>
          <w:b w:val="0"/>
          <w:bCs w:val="0"/>
          <w:shd w:val="clear" w:color="auto" w:fill="FFFFFF"/>
        </w:rPr>
        <w:t>October</w:t>
      </w:r>
      <w:r w:rsidRPr="00045746">
        <w:rPr>
          <w:rStyle w:val="longtext"/>
          <w:b w:val="0"/>
          <w:bCs w:val="0"/>
          <w:shd w:val="clear" w:color="auto" w:fill="FFFFFF"/>
        </w:rPr>
        <w:t xml:space="preserve">, 2016. It also </w:t>
      </w:r>
      <w:r>
        <w:rPr>
          <w:rStyle w:val="longtext"/>
          <w:b w:val="0"/>
          <w:bCs w:val="0"/>
          <w:shd w:val="clear" w:color="auto" w:fill="FFFFFF"/>
        </w:rPr>
        <w:t>in</w:t>
      </w:r>
      <w:r w:rsidRPr="00045746">
        <w:rPr>
          <w:rStyle w:val="longtext"/>
          <w:b w:val="0"/>
          <w:bCs w:val="0"/>
          <w:shd w:val="clear" w:color="auto" w:fill="FFFFFF"/>
        </w:rPr>
        <w:t xml:space="preserve">creased by </w:t>
      </w:r>
      <w:r>
        <w:rPr>
          <w:rStyle w:val="longtext"/>
          <w:b w:val="0"/>
          <w:bCs w:val="0"/>
          <w:shd w:val="clear" w:color="auto" w:fill="FFFFFF"/>
        </w:rPr>
        <w:t>14.6</w:t>
      </w:r>
      <w:r w:rsidRPr="00045746">
        <w:rPr>
          <w:rStyle w:val="longtext"/>
          <w:b w:val="0"/>
          <w:bCs w:val="0"/>
          <w:shd w:val="clear" w:color="auto" w:fill="FFFFFF"/>
        </w:rPr>
        <w:t xml:space="preserve">% compared to </w:t>
      </w:r>
      <w:r>
        <w:rPr>
          <w:b w:val="0"/>
          <w:bCs w:val="0"/>
        </w:rPr>
        <w:t>November</w:t>
      </w:r>
      <w:r w:rsidRPr="00045746">
        <w:rPr>
          <w:rStyle w:val="longtext"/>
          <w:b w:val="0"/>
          <w:bCs w:val="0"/>
          <w:shd w:val="clear" w:color="auto" w:fill="FFFFFF"/>
        </w:rPr>
        <w:t xml:space="preserve">, 2015 and reached USD </w:t>
      </w:r>
      <w:r>
        <w:rPr>
          <w:rStyle w:val="longtext"/>
          <w:b w:val="0"/>
          <w:bCs w:val="0"/>
          <w:shd w:val="clear" w:color="auto" w:fill="FFFFFF"/>
        </w:rPr>
        <w:t>477.5</w:t>
      </w:r>
      <w:r w:rsidRPr="00045746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521221" w:rsidRPr="00521221" w:rsidRDefault="00521221" w:rsidP="00521221">
      <w:pPr>
        <w:pStyle w:val="BodyText"/>
        <w:ind w:right="0"/>
        <w:jc w:val="both"/>
        <w:rPr>
          <w:rStyle w:val="longtext"/>
          <w:sz w:val="16"/>
          <w:szCs w:val="16"/>
          <w:shd w:val="clear" w:color="auto" w:fill="FFFFFF"/>
        </w:rPr>
      </w:pPr>
      <w:r w:rsidRPr="00521221">
        <w:rPr>
          <w:rStyle w:val="longtext"/>
          <w:sz w:val="16"/>
          <w:szCs w:val="16"/>
          <w:shd w:val="clear" w:color="auto" w:fill="FFFFFF"/>
        </w:rPr>
        <w:t xml:space="preserve"> </w:t>
      </w:r>
    </w:p>
    <w:p w:rsidR="00521221" w:rsidRPr="006F6857" w:rsidRDefault="00521221" w:rsidP="00521221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6F6857">
        <w:rPr>
          <w:b w:val="0"/>
          <w:bCs w:val="0"/>
        </w:rPr>
        <w:t>Imports from Israel</w:t>
      </w:r>
      <w:r>
        <w:rPr>
          <w:b w:val="0"/>
          <w:bCs w:val="0"/>
        </w:rPr>
        <w:t xml:space="preserve"> </w:t>
      </w:r>
      <w:r>
        <w:rPr>
          <w:rStyle w:val="longtext"/>
          <w:b w:val="0"/>
          <w:bCs w:val="0"/>
          <w:shd w:val="clear" w:color="auto" w:fill="FFFFFF"/>
          <w:lang w:val="en-GB"/>
        </w:rPr>
        <w:t>slightly decreased</w:t>
      </w:r>
      <w:r w:rsidRPr="006F6857">
        <w:rPr>
          <w:b w:val="0"/>
          <w:bCs w:val="0"/>
        </w:rPr>
        <w:t xml:space="preserve"> by </w:t>
      </w:r>
      <w:r>
        <w:rPr>
          <w:b w:val="0"/>
          <w:bCs w:val="0"/>
        </w:rPr>
        <w:t>0.3</w:t>
      </w:r>
      <w:r w:rsidRPr="006F6857">
        <w:rPr>
          <w:b w:val="0"/>
          <w:bCs w:val="0"/>
        </w:rPr>
        <w:t xml:space="preserve">% in </w:t>
      </w:r>
      <w:r>
        <w:rPr>
          <w:b w:val="0"/>
          <w:bCs w:val="0"/>
        </w:rPr>
        <w:t>November</w:t>
      </w:r>
      <w:r w:rsidRPr="00045746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rStyle w:val="longtext"/>
          <w:b w:val="0"/>
          <w:bCs w:val="0"/>
          <w:shd w:val="clear" w:color="auto" w:fill="FFFFFF"/>
        </w:rPr>
        <w:t xml:space="preserve"> </w:t>
      </w:r>
      <w:r w:rsidRPr="006F6857">
        <w:rPr>
          <w:b w:val="0"/>
          <w:bCs w:val="0"/>
        </w:rPr>
        <w:t>2016</w:t>
      </w:r>
      <w:r>
        <w:rPr>
          <w:b w:val="0"/>
          <w:bCs w:val="0"/>
        </w:rPr>
        <w:t xml:space="preserve"> </w:t>
      </w:r>
      <w:r w:rsidRPr="006F6857">
        <w:rPr>
          <w:b w:val="0"/>
          <w:bCs w:val="0"/>
        </w:rPr>
        <w:t xml:space="preserve">compared to </w:t>
      </w:r>
      <w:r>
        <w:rPr>
          <w:rStyle w:val="longtext"/>
          <w:b w:val="0"/>
          <w:bCs w:val="0"/>
          <w:shd w:val="clear" w:color="auto" w:fill="FFFFFF"/>
        </w:rPr>
        <w:t>October</w:t>
      </w:r>
      <w:r w:rsidRPr="006F6857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b w:val="0"/>
          <w:bCs w:val="0"/>
        </w:rPr>
        <w:t xml:space="preserve"> 2016 and represented </w:t>
      </w:r>
      <w:r>
        <w:rPr>
          <w:b w:val="0"/>
          <w:bCs w:val="0"/>
        </w:rPr>
        <w:t>53.5</w:t>
      </w:r>
      <w:r w:rsidRPr="006F6857">
        <w:rPr>
          <w:b w:val="0"/>
          <w:bCs w:val="0"/>
        </w:rPr>
        <w:t>% of total imports in</w:t>
      </w:r>
      <w:r w:rsidRPr="006F6857">
        <w:rPr>
          <w:b w:val="0"/>
          <w:bCs w:val="0"/>
          <w:lang w:bidi="ar-JO"/>
        </w:rPr>
        <w:t xml:space="preserve"> </w:t>
      </w:r>
      <w:r>
        <w:rPr>
          <w:b w:val="0"/>
          <w:bCs w:val="0"/>
        </w:rPr>
        <w:t>November</w:t>
      </w:r>
      <w:r w:rsidRPr="00045746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rStyle w:val="longtext"/>
          <w:b w:val="0"/>
          <w:bCs w:val="0"/>
          <w:shd w:val="clear" w:color="auto" w:fill="FFFFFF"/>
        </w:rPr>
        <w:t xml:space="preserve"> </w:t>
      </w:r>
      <w:r w:rsidRPr="006F6857">
        <w:rPr>
          <w:b w:val="0"/>
          <w:bCs w:val="0"/>
          <w:lang w:bidi="ar-JO"/>
        </w:rPr>
        <w:t xml:space="preserve"> </w:t>
      </w:r>
      <w:r w:rsidRPr="006F6857">
        <w:rPr>
          <w:b w:val="0"/>
          <w:bCs w:val="0"/>
        </w:rPr>
        <w:t>2016.</w:t>
      </w:r>
    </w:p>
    <w:p w:rsidR="00521221" w:rsidRPr="006F6857" w:rsidRDefault="00521221" w:rsidP="00521221">
      <w:pPr>
        <w:pStyle w:val="BodyText"/>
        <w:ind w:right="0"/>
        <w:jc w:val="both"/>
        <w:rPr>
          <w:b w:val="0"/>
          <w:bCs w:val="0"/>
          <w:sz w:val="8"/>
          <w:szCs w:val="8"/>
        </w:rPr>
      </w:pPr>
    </w:p>
    <w:p w:rsidR="00521221" w:rsidRPr="00521221" w:rsidRDefault="00521221" w:rsidP="00521221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16"/>
          <w:szCs w:val="16"/>
        </w:rPr>
      </w:pPr>
    </w:p>
    <w:p w:rsidR="00521221" w:rsidRPr="006F6857" w:rsidRDefault="00521221" w:rsidP="00521221">
      <w:pPr>
        <w:pStyle w:val="BodyText"/>
        <w:tabs>
          <w:tab w:val="right" w:pos="3544"/>
        </w:tabs>
        <w:ind w:right="0"/>
        <w:jc w:val="left"/>
        <w:rPr>
          <w:b w:val="0"/>
          <w:bCs w:val="0"/>
        </w:rPr>
      </w:pPr>
      <w:r>
        <w:rPr>
          <w:b w:val="0"/>
          <w:bCs w:val="0"/>
        </w:rPr>
        <w:t>On the other hand</w:t>
      </w:r>
      <w:r w:rsidRPr="006F6857">
        <w:rPr>
          <w:b w:val="0"/>
          <w:bCs w:val="0"/>
        </w:rPr>
        <w:t xml:space="preserve">, imports from other countries </w:t>
      </w:r>
      <w:r>
        <w:rPr>
          <w:rStyle w:val="longtext"/>
          <w:b w:val="0"/>
          <w:bCs w:val="0"/>
          <w:shd w:val="clear" w:color="auto" w:fill="FFFFFF"/>
        </w:rPr>
        <w:t>increased</w:t>
      </w:r>
      <w:r w:rsidRPr="006F6857">
        <w:rPr>
          <w:b w:val="0"/>
          <w:bCs w:val="0"/>
        </w:rPr>
        <w:t xml:space="preserve"> by </w:t>
      </w:r>
      <w:r>
        <w:rPr>
          <w:b w:val="0"/>
          <w:bCs w:val="0"/>
        </w:rPr>
        <w:t>54.9</w:t>
      </w:r>
      <w:r w:rsidRPr="006F6857">
        <w:rPr>
          <w:b w:val="0"/>
          <w:bCs w:val="0"/>
        </w:rPr>
        <w:t xml:space="preserve">% compared to </w:t>
      </w:r>
      <w:r>
        <w:rPr>
          <w:rStyle w:val="longtext"/>
          <w:b w:val="0"/>
          <w:bCs w:val="0"/>
          <w:shd w:val="clear" w:color="auto" w:fill="FFFFFF"/>
        </w:rPr>
        <w:t>October</w:t>
      </w:r>
      <w:r w:rsidRPr="00045746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b w:val="0"/>
          <w:bCs w:val="0"/>
        </w:rPr>
        <w:t xml:space="preserve"> 2016.</w:t>
      </w:r>
    </w:p>
    <w:p w:rsidR="00521221" w:rsidRPr="00521221" w:rsidRDefault="00521221" w:rsidP="00521221">
      <w:pPr>
        <w:pStyle w:val="BodyText"/>
        <w:tabs>
          <w:tab w:val="right" w:pos="3544"/>
        </w:tabs>
        <w:ind w:right="334"/>
        <w:rPr>
          <w:b w:val="0"/>
          <w:bCs w:val="0"/>
          <w:sz w:val="16"/>
          <w:szCs w:val="16"/>
        </w:rPr>
      </w:pPr>
    </w:p>
    <w:p w:rsidR="00521221" w:rsidRDefault="00521221" w:rsidP="00521221">
      <w:pPr>
        <w:bidi w:val="0"/>
        <w:ind w:right="282"/>
        <w:jc w:val="center"/>
        <w:rPr>
          <w:b/>
          <w:bCs/>
          <w:noProof/>
          <w:color w:val="000000" w:themeColor="text1"/>
          <w:lang w:eastAsia="en-US"/>
        </w:rPr>
      </w:pPr>
      <w:r w:rsidRPr="00942ED2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267075" cy="2581275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21221" w:rsidRDefault="00521221" w:rsidP="00521221">
      <w:pPr>
        <w:bidi w:val="0"/>
        <w:jc w:val="both"/>
        <w:rPr>
          <w:b/>
          <w:bCs/>
          <w:color w:val="000000" w:themeColor="text1"/>
          <w:lang w:eastAsia="en-US"/>
        </w:rPr>
      </w:pPr>
    </w:p>
    <w:p w:rsidR="00521221" w:rsidRPr="00521221" w:rsidRDefault="00521221" w:rsidP="00521221">
      <w:pPr>
        <w:bidi w:val="0"/>
        <w:jc w:val="both"/>
        <w:rPr>
          <w:b/>
          <w:bCs/>
          <w:sz w:val="26"/>
          <w:szCs w:val="26"/>
          <w:lang w:eastAsia="en-US"/>
        </w:rPr>
      </w:pPr>
      <w:r w:rsidRPr="00521221">
        <w:rPr>
          <w:b/>
          <w:bCs/>
          <w:sz w:val="26"/>
          <w:szCs w:val="26"/>
          <w:lang w:eastAsia="en-US"/>
        </w:rPr>
        <w:t>Net Trade Balance on Registered Goods:</w:t>
      </w:r>
    </w:p>
    <w:p w:rsidR="006E4D88" w:rsidRDefault="00521221" w:rsidP="00521221">
      <w:pPr>
        <w:bidi w:val="0"/>
        <w:jc w:val="both"/>
      </w:pPr>
      <w:r w:rsidRPr="006F6857">
        <w:t>The trade balance which represents the difference between exports and imports showed a</w:t>
      </w:r>
      <w:r>
        <w:t>n</w:t>
      </w:r>
      <w:r w:rsidRPr="006F6857">
        <w:t xml:space="preserve"> </w:t>
      </w:r>
      <w:r>
        <w:t>increase</w:t>
      </w:r>
      <w:r w:rsidRPr="006F6857">
        <w:t xml:space="preserve"> in trade deficit by </w:t>
      </w:r>
      <w:r>
        <w:t>21.0</w:t>
      </w:r>
      <w:r w:rsidRPr="006F6857">
        <w:t xml:space="preserve">% </w:t>
      </w:r>
      <w:r w:rsidRPr="005831BA">
        <w:t xml:space="preserve">in </w:t>
      </w:r>
      <w:r>
        <w:t>November</w:t>
      </w:r>
      <w:r w:rsidRPr="00045746">
        <w:rPr>
          <w:rStyle w:val="longtext"/>
          <w:b/>
          <w:bCs/>
          <w:shd w:val="clear" w:color="auto" w:fill="FFFFFF"/>
        </w:rPr>
        <w:t>,</w:t>
      </w:r>
      <w:r w:rsidRPr="006F6857">
        <w:t xml:space="preserve"> 2016 compared to</w:t>
      </w:r>
      <w:r w:rsidRPr="006F6857">
        <w:rPr>
          <w:rStyle w:val="longtext"/>
          <w:b/>
          <w:bCs/>
        </w:rPr>
        <w:t xml:space="preserve"> </w:t>
      </w:r>
      <w:r>
        <w:t>October</w:t>
      </w:r>
      <w:r w:rsidRPr="006F6857">
        <w:t xml:space="preserve"> 2016. </w:t>
      </w:r>
      <w:r w:rsidRPr="006F6857">
        <w:rPr>
          <w:rStyle w:val="longtext"/>
          <w:shd w:val="clear" w:color="auto" w:fill="FFFFFF"/>
        </w:rPr>
        <w:t>It also</w:t>
      </w:r>
      <w:r w:rsidRPr="006F6857">
        <w:rPr>
          <w:rStyle w:val="longtext"/>
          <w:b/>
          <w:bCs/>
          <w:shd w:val="clear" w:color="auto" w:fill="FFFFFF"/>
        </w:rPr>
        <w:t xml:space="preserve"> </w:t>
      </w:r>
      <w:r>
        <w:t>increased</w:t>
      </w:r>
      <w:r w:rsidRPr="006F6857">
        <w:t xml:space="preserve"> by </w:t>
      </w:r>
      <w:r>
        <w:t>15.7</w:t>
      </w:r>
      <w:r w:rsidRPr="006F6857">
        <w:t xml:space="preserve">% compared to </w:t>
      </w:r>
      <w:r>
        <w:t>November</w:t>
      </w:r>
      <w:r w:rsidRPr="00045746">
        <w:rPr>
          <w:rStyle w:val="longtext"/>
          <w:b/>
          <w:bCs/>
          <w:shd w:val="clear" w:color="auto" w:fill="FFFFFF"/>
        </w:rPr>
        <w:t>,</w:t>
      </w:r>
      <w:r>
        <w:t xml:space="preserve"> </w:t>
      </w:r>
      <w:r w:rsidRPr="006F6857">
        <w:t xml:space="preserve">2015 and reached USD </w:t>
      </w:r>
      <w:bookmarkStart w:id="0" w:name="_GoBack"/>
      <w:bookmarkEnd w:id="0"/>
      <w:r>
        <w:rPr>
          <w:lang w:val="en-AU"/>
        </w:rPr>
        <w:t>387.8</w:t>
      </w:r>
      <w:r w:rsidRPr="006F6857">
        <w:rPr>
          <w:lang w:val="en-AU"/>
        </w:rPr>
        <w:t xml:space="preserve"> </w:t>
      </w:r>
      <w:r w:rsidRPr="006F6857">
        <w:t>Million.</w:t>
      </w:r>
    </w:p>
    <w:p w:rsidR="00521221" w:rsidRDefault="00521221" w:rsidP="00521221">
      <w:pPr>
        <w:pStyle w:val="Footer"/>
        <w:bidi w:val="0"/>
        <w:rPr>
          <w:b/>
          <w:bCs/>
          <w:sz w:val="20"/>
          <w:szCs w:val="20"/>
        </w:rPr>
      </w:pPr>
    </w:p>
    <w:p w:rsidR="00521221" w:rsidRDefault="00521221" w:rsidP="00521221">
      <w:pPr>
        <w:pStyle w:val="Footer"/>
        <w:bidi w:val="0"/>
        <w:rPr>
          <w:b/>
          <w:bCs/>
          <w:sz w:val="20"/>
          <w:szCs w:val="20"/>
        </w:rPr>
      </w:pPr>
    </w:p>
    <w:p w:rsidR="00521221" w:rsidRDefault="00521221" w:rsidP="00521221">
      <w:pPr>
        <w:pStyle w:val="Footer"/>
        <w:bidi w:val="0"/>
        <w:rPr>
          <w:b/>
          <w:bCs/>
          <w:sz w:val="20"/>
          <w:szCs w:val="20"/>
          <w:rtl/>
          <w:lang w:val="en-AU"/>
        </w:rPr>
      </w:pPr>
      <w:r>
        <w:rPr>
          <w:b/>
          <w:bCs/>
          <w:sz w:val="20"/>
          <w:szCs w:val="20"/>
        </w:rPr>
        <w:t>*: Includes actual data received from official sources</w:t>
      </w:r>
    </w:p>
    <w:p w:rsidR="00521221" w:rsidRPr="00521221" w:rsidRDefault="00521221" w:rsidP="00521221">
      <w:pPr>
        <w:bidi w:val="0"/>
        <w:jc w:val="both"/>
        <w:rPr>
          <w:i/>
          <w:iCs/>
        </w:rPr>
      </w:pPr>
    </w:p>
    <w:sectPr w:rsidR="00521221" w:rsidRPr="00521221" w:rsidSect="00521221">
      <w:head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898" w:rsidRDefault="00BD4898" w:rsidP="00521221">
      <w:r>
        <w:separator/>
      </w:r>
    </w:p>
  </w:endnote>
  <w:endnote w:type="continuationSeparator" w:id="0">
    <w:p w:rsidR="00BD4898" w:rsidRDefault="00BD4898" w:rsidP="00521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898" w:rsidRDefault="00BD4898" w:rsidP="00521221">
      <w:r>
        <w:separator/>
      </w:r>
    </w:p>
  </w:footnote>
  <w:footnote w:type="continuationSeparator" w:id="0">
    <w:p w:rsidR="00BD4898" w:rsidRDefault="00BD4898" w:rsidP="00521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142" w:rsidRDefault="00BD4898" w:rsidP="0006016C">
    <w:pPr>
      <w:pStyle w:val="Header"/>
    </w:pPr>
  </w:p>
  <w:p w:rsidR="005F7142" w:rsidRPr="0006016C" w:rsidRDefault="00BD4898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221"/>
    <w:rsid w:val="00521221"/>
    <w:rsid w:val="006E4D88"/>
    <w:rsid w:val="00BD1620"/>
    <w:rsid w:val="00BD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12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12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521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12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521221"/>
  </w:style>
  <w:style w:type="paragraph" w:styleId="BodyText">
    <w:name w:val="Body Text"/>
    <w:basedOn w:val="Normal"/>
    <w:link w:val="BodyTextChar"/>
    <w:semiHidden/>
    <w:rsid w:val="00521221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5212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212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11\news%20releases\E-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November 1999-2016</a:t>
            </a:r>
          </a:p>
        </c:rich>
      </c:tx>
      <c:layout>
        <c:manualLayout>
          <c:xMode val="edge"/>
          <c:yMode val="edge"/>
          <c:x val="0.16417163509513388"/>
          <c:y val="8.6200282656975491E-3"/>
        </c:manualLayout>
      </c:layout>
    </c:title>
    <c:plotArea>
      <c:layout>
        <c:manualLayout>
          <c:layoutTarget val="inner"/>
          <c:xMode val="edge"/>
          <c:yMode val="edge"/>
          <c:x val="0.17906443937498623"/>
          <c:y val="9.0857012438663454E-2"/>
          <c:w val="0.74223341647511865"/>
          <c:h val="0.64094797808819537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36465</c:v>
                </c:pt>
                <c:pt idx="1">
                  <c:v>36831</c:v>
                </c:pt>
                <c:pt idx="2">
                  <c:v>37196</c:v>
                </c:pt>
                <c:pt idx="3">
                  <c:v>37561</c:v>
                </c:pt>
                <c:pt idx="4">
                  <c:v>37926</c:v>
                </c:pt>
                <c:pt idx="5">
                  <c:v>38292</c:v>
                </c:pt>
                <c:pt idx="6">
                  <c:v>38657</c:v>
                </c:pt>
                <c:pt idx="7">
                  <c:v>39022</c:v>
                </c:pt>
                <c:pt idx="8">
                  <c:v>39387</c:v>
                </c:pt>
                <c:pt idx="9">
                  <c:v>39753</c:v>
                </c:pt>
                <c:pt idx="10">
                  <c:v>40118</c:v>
                </c:pt>
                <c:pt idx="11">
                  <c:v>40483</c:v>
                </c:pt>
                <c:pt idx="12">
                  <c:v>40848</c:v>
                </c:pt>
                <c:pt idx="13">
                  <c:v>41214</c:v>
                </c:pt>
                <c:pt idx="14">
                  <c:v>41579</c:v>
                </c:pt>
                <c:pt idx="15">
                  <c:v>41944</c:v>
                </c:pt>
                <c:pt idx="16">
                  <c:v>42309</c:v>
                </c:pt>
                <c:pt idx="17">
                  <c:v>42676</c:v>
                </c:pt>
              </c:numCache>
            </c:numRef>
          </c:cat>
          <c:val>
            <c:numRef>
              <c:f>'صادرات وواردات'!$B$2:$B$19</c:f>
              <c:numCache>
                <c:formatCode>#,##0.0</c:formatCode>
                <c:ptCount val="18"/>
                <c:pt idx="0">
                  <c:v>339</c:v>
                </c:pt>
                <c:pt idx="1">
                  <c:v>129.30000000000001</c:v>
                </c:pt>
                <c:pt idx="2">
                  <c:v>167.9</c:v>
                </c:pt>
                <c:pt idx="3">
                  <c:v>121.4</c:v>
                </c:pt>
                <c:pt idx="4">
                  <c:v>167.3</c:v>
                </c:pt>
                <c:pt idx="5">
                  <c:v>181.1</c:v>
                </c:pt>
                <c:pt idx="6">
                  <c:v>227.4</c:v>
                </c:pt>
                <c:pt idx="7">
                  <c:v>239.3</c:v>
                </c:pt>
                <c:pt idx="8">
                  <c:v>248.5</c:v>
                </c:pt>
                <c:pt idx="9">
                  <c:v>295.8</c:v>
                </c:pt>
                <c:pt idx="10">
                  <c:v>309.5</c:v>
                </c:pt>
                <c:pt idx="11">
                  <c:v>321.8</c:v>
                </c:pt>
                <c:pt idx="12">
                  <c:v>361.3</c:v>
                </c:pt>
                <c:pt idx="13">
                  <c:v>377.4</c:v>
                </c:pt>
                <c:pt idx="14">
                  <c:v>388.3</c:v>
                </c:pt>
                <c:pt idx="15">
                  <c:v>396</c:v>
                </c:pt>
                <c:pt idx="16">
                  <c:v>416.6</c:v>
                </c:pt>
                <c:pt idx="17" formatCode="0.0">
                  <c:v>477.5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36465</c:v>
                </c:pt>
                <c:pt idx="1">
                  <c:v>36831</c:v>
                </c:pt>
                <c:pt idx="2">
                  <c:v>37196</c:v>
                </c:pt>
                <c:pt idx="3">
                  <c:v>37561</c:v>
                </c:pt>
                <c:pt idx="4">
                  <c:v>37926</c:v>
                </c:pt>
                <c:pt idx="5">
                  <c:v>38292</c:v>
                </c:pt>
                <c:pt idx="6">
                  <c:v>38657</c:v>
                </c:pt>
                <c:pt idx="7">
                  <c:v>39022</c:v>
                </c:pt>
                <c:pt idx="8">
                  <c:v>39387</c:v>
                </c:pt>
                <c:pt idx="9">
                  <c:v>39753</c:v>
                </c:pt>
                <c:pt idx="10">
                  <c:v>40118</c:v>
                </c:pt>
                <c:pt idx="11">
                  <c:v>40483</c:v>
                </c:pt>
                <c:pt idx="12">
                  <c:v>40848</c:v>
                </c:pt>
                <c:pt idx="13">
                  <c:v>41214</c:v>
                </c:pt>
                <c:pt idx="14">
                  <c:v>41579</c:v>
                </c:pt>
                <c:pt idx="15">
                  <c:v>41944</c:v>
                </c:pt>
                <c:pt idx="16">
                  <c:v>42309</c:v>
                </c:pt>
                <c:pt idx="17">
                  <c:v>42676</c:v>
                </c:pt>
              </c:numCache>
            </c:numRef>
          </c:cat>
          <c:val>
            <c:numRef>
              <c:f>'صادرات وواردات'!$C$2:$C$19</c:f>
              <c:numCache>
                <c:formatCode>#,##0.0</c:formatCode>
                <c:ptCount val="18"/>
                <c:pt idx="0">
                  <c:v>33.700000000000003</c:v>
                </c:pt>
                <c:pt idx="1">
                  <c:v>25.9</c:v>
                </c:pt>
                <c:pt idx="2">
                  <c:v>24.7</c:v>
                </c:pt>
                <c:pt idx="3">
                  <c:v>20.6</c:v>
                </c:pt>
                <c:pt idx="4">
                  <c:v>21.8</c:v>
                </c:pt>
                <c:pt idx="5">
                  <c:v>24.5</c:v>
                </c:pt>
                <c:pt idx="6">
                  <c:v>27.3</c:v>
                </c:pt>
                <c:pt idx="7">
                  <c:v>34.5</c:v>
                </c:pt>
                <c:pt idx="8">
                  <c:v>43.6</c:v>
                </c:pt>
                <c:pt idx="9">
                  <c:v>45.5</c:v>
                </c:pt>
                <c:pt idx="10">
                  <c:v>41.4</c:v>
                </c:pt>
                <c:pt idx="11">
                  <c:v>60.7</c:v>
                </c:pt>
                <c:pt idx="12">
                  <c:v>69</c:v>
                </c:pt>
                <c:pt idx="13">
                  <c:v>75.099999999999994</c:v>
                </c:pt>
                <c:pt idx="14">
                  <c:v>85</c:v>
                </c:pt>
                <c:pt idx="15">
                  <c:v>76</c:v>
                </c:pt>
                <c:pt idx="16">
                  <c:v>81.3</c:v>
                </c:pt>
                <c:pt idx="17" formatCode="0.0">
                  <c:v>89.7</c:v>
                </c:pt>
              </c:numCache>
            </c:numRef>
          </c:val>
        </c:ser>
        <c:marker val="1"/>
        <c:axId val="83730816"/>
        <c:axId val="83732352"/>
      </c:lineChart>
      <c:dateAx>
        <c:axId val="83730816"/>
        <c:scaling>
          <c:orientation val="minMax"/>
          <c:max val="42675"/>
          <c:min val="36465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3732352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83732352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354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3730816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038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2017-01-19T09:53:00Z</cp:lastPrinted>
  <dcterms:created xsi:type="dcterms:W3CDTF">2017-01-19T09:50:00Z</dcterms:created>
  <dcterms:modified xsi:type="dcterms:W3CDTF">2017-01-19T09:54:00Z</dcterms:modified>
</cp:coreProperties>
</file>