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4B" w:rsidRPr="00E3214B" w:rsidRDefault="00E3214B" w:rsidP="00E3214B">
      <w:pPr>
        <w:pStyle w:val="Header"/>
        <w:jc w:val="center"/>
        <w:rPr>
          <w:b/>
          <w:bCs/>
          <w:sz w:val="32"/>
          <w:szCs w:val="32"/>
        </w:rPr>
      </w:pPr>
      <w:r w:rsidRPr="00E3214B">
        <w:rPr>
          <w:b/>
          <w:bCs/>
          <w:sz w:val="32"/>
          <w:szCs w:val="32"/>
        </w:rPr>
        <w:t>Palestinian Central Bureau of Statistics (PCBS)</w:t>
      </w:r>
    </w:p>
    <w:p w:rsidR="00E3214B" w:rsidRDefault="00E3214B" w:rsidP="006A17D5">
      <w:pPr>
        <w:bidi w:val="0"/>
        <w:jc w:val="center"/>
        <w:rPr>
          <w:b/>
          <w:bCs/>
        </w:rPr>
      </w:pPr>
    </w:p>
    <w:p w:rsidR="00E3214B" w:rsidRDefault="00E3214B" w:rsidP="00E3214B">
      <w:pPr>
        <w:bidi w:val="0"/>
        <w:jc w:val="center"/>
        <w:rPr>
          <w:b/>
          <w:bCs/>
        </w:rPr>
      </w:pPr>
    </w:p>
    <w:p w:rsidR="00736F3F" w:rsidRPr="00E3214B" w:rsidRDefault="00736F3F" w:rsidP="00E3214B">
      <w:pPr>
        <w:bidi w:val="0"/>
        <w:jc w:val="center"/>
        <w:rPr>
          <w:b/>
          <w:bCs/>
          <w:sz w:val="28"/>
          <w:szCs w:val="28"/>
        </w:rPr>
      </w:pPr>
      <w:r w:rsidRPr="00E3214B">
        <w:rPr>
          <w:b/>
          <w:bCs/>
          <w:sz w:val="28"/>
          <w:szCs w:val="28"/>
        </w:rPr>
        <w:t>Preliminary Results of the Palestinian Registered* External Trade in Goods of</w:t>
      </w:r>
      <w:r w:rsidR="005532FC" w:rsidRPr="00E3214B">
        <w:rPr>
          <w:b/>
          <w:bCs/>
          <w:sz w:val="28"/>
          <w:szCs w:val="28"/>
        </w:rPr>
        <w:t xml:space="preserve"> </w:t>
      </w:r>
      <w:r w:rsidRPr="00E3214B">
        <w:rPr>
          <w:b/>
          <w:bCs/>
          <w:sz w:val="28"/>
          <w:szCs w:val="28"/>
        </w:rPr>
        <w:t>February,</w:t>
      </w:r>
      <w:r w:rsidR="006A17D5" w:rsidRPr="00E3214B">
        <w:rPr>
          <w:b/>
          <w:bCs/>
          <w:sz w:val="28"/>
          <w:szCs w:val="28"/>
        </w:rPr>
        <w:t xml:space="preserve"> 02/</w:t>
      </w:r>
      <w:r w:rsidRPr="00E3214B">
        <w:rPr>
          <w:b/>
          <w:bCs/>
          <w:sz w:val="28"/>
          <w:szCs w:val="28"/>
        </w:rPr>
        <w:t>2018.</w:t>
      </w:r>
    </w:p>
    <w:p w:rsidR="00736F3F" w:rsidRPr="006F6857" w:rsidRDefault="00736F3F" w:rsidP="00736F3F">
      <w:pPr>
        <w:bidi w:val="0"/>
        <w:jc w:val="both"/>
        <w:rPr>
          <w:lang w:bidi="ar-JO"/>
        </w:rPr>
      </w:pPr>
    </w:p>
    <w:p w:rsidR="00736F3F" w:rsidRPr="00E3214B" w:rsidRDefault="00736F3F" w:rsidP="00736F3F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E3214B">
        <w:rPr>
          <w:rStyle w:val="longtext"/>
          <w:b/>
          <w:bCs/>
          <w:shd w:val="clear" w:color="auto" w:fill="FFFFFF"/>
        </w:rPr>
        <w:t>Exports</w:t>
      </w:r>
      <w:r w:rsidR="00A3260D" w:rsidRPr="00E3214B">
        <w:rPr>
          <w:rStyle w:val="longtext"/>
          <w:b/>
          <w:bCs/>
          <w:shd w:val="clear" w:color="auto" w:fill="FFFFFF"/>
        </w:rPr>
        <w:t xml:space="preserve"> in Goods</w:t>
      </w:r>
      <w:r w:rsidRPr="00E3214B">
        <w:rPr>
          <w:rStyle w:val="longtext"/>
          <w:b/>
          <w:bCs/>
          <w:shd w:val="clear" w:color="auto" w:fill="FFFFFF"/>
        </w:rPr>
        <w:t>:</w:t>
      </w:r>
    </w:p>
    <w:p w:rsidR="00736F3F" w:rsidRPr="00E3214B" w:rsidRDefault="00736F3F" w:rsidP="00185B77">
      <w:pPr>
        <w:bidi w:val="0"/>
        <w:jc w:val="both"/>
        <w:rPr>
          <w:rStyle w:val="longtext"/>
          <w:shd w:val="clear" w:color="auto" w:fill="FFFFFF"/>
        </w:rPr>
      </w:pPr>
      <w:r w:rsidRPr="00E3214B">
        <w:rPr>
          <w:rStyle w:val="longtext"/>
          <w:shd w:val="clear" w:color="auto" w:fill="FFFFFF"/>
        </w:rPr>
        <w:t xml:space="preserve">Exports </w:t>
      </w:r>
      <w:r w:rsidRPr="00E3214B">
        <w:rPr>
          <w:rStyle w:val="longtext"/>
          <w:shd w:val="clear" w:color="auto" w:fill="FFFFFF"/>
          <w:lang w:val="en-GB"/>
        </w:rPr>
        <w:t>increased</w:t>
      </w:r>
      <w:r w:rsidRPr="00E3214B">
        <w:rPr>
          <w:rStyle w:val="longtext"/>
          <w:shd w:val="clear" w:color="auto" w:fill="FFFFFF"/>
        </w:rPr>
        <w:t xml:space="preserve"> in </w:t>
      </w:r>
      <w:r w:rsidRPr="00E3214B">
        <w:t>February</w:t>
      </w:r>
      <w:r w:rsidRPr="00E3214B">
        <w:rPr>
          <w:rStyle w:val="longtext"/>
          <w:shd w:val="clear" w:color="auto" w:fill="FFFFFF"/>
        </w:rPr>
        <w:t xml:space="preserve">, 2018 by 15.6% compared to </w:t>
      </w:r>
      <w:r w:rsidRPr="00E3214B">
        <w:t>January</w:t>
      </w:r>
      <w:r w:rsidRPr="00E3214B">
        <w:rPr>
          <w:rStyle w:val="longtext"/>
          <w:shd w:val="clear" w:color="auto" w:fill="FFFFFF"/>
        </w:rPr>
        <w:t>, 2018.</w:t>
      </w:r>
      <w:r w:rsidR="00185B77" w:rsidRPr="00E3214B">
        <w:rPr>
          <w:rStyle w:val="longtext"/>
          <w:shd w:val="clear" w:color="auto" w:fill="FFFFFF"/>
        </w:rPr>
        <w:t xml:space="preserve"> It</w:t>
      </w:r>
      <w:r w:rsidRPr="00E3214B">
        <w:rPr>
          <w:rStyle w:val="longtext"/>
          <w:shd w:val="clear" w:color="auto" w:fill="FFFFFF"/>
        </w:rPr>
        <w:t xml:space="preserve"> </w:t>
      </w:r>
      <w:r w:rsidR="00185B77" w:rsidRPr="00E3214B">
        <w:rPr>
          <w:rStyle w:val="longtext"/>
          <w:shd w:val="clear" w:color="auto" w:fill="FFFFFF"/>
        </w:rPr>
        <w:t>a</w:t>
      </w:r>
      <w:r w:rsidRPr="00E3214B">
        <w:rPr>
          <w:rStyle w:val="longtext"/>
          <w:shd w:val="clear" w:color="auto" w:fill="FFFFFF"/>
        </w:rPr>
        <w:t xml:space="preserve">lso increased by 21% compared to </w:t>
      </w:r>
      <w:r w:rsidRPr="00E3214B">
        <w:t>February</w:t>
      </w:r>
      <w:r w:rsidRPr="00E3214B">
        <w:rPr>
          <w:rStyle w:val="longtext"/>
          <w:shd w:val="clear" w:color="auto" w:fill="FFFFFF"/>
        </w:rPr>
        <w:t>, 2017</w:t>
      </w:r>
      <w:r w:rsidRPr="00E3214B">
        <w:rPr>
          <w:rStyle w:val="longtext"/>
          <w:rFonts w:hint="cs"/>
          <w:shd w:val="clear" w:color="auto" w:fill="FFFFFF"/>
          <w:rtl/>
        </w:rPr>
        <w:t xml:space="preserve"> </w:t>
      </w:r>
      <w:r w:rsidRPr="00E3214B">
        <w:rPr>
          <w:rStyle w:val="longtext"/>
          <w:shd w:val="clear" w:color="auto" w:fill="FFFFFF"/>
        </w:rPr>
        <w:t>and reached USD 95.8 Million.</w:t>
      </w:r>
    </w:p>
    <w:p w:rsidR="00736F3F" w:rsidRPr="00E3214B" w:rsidRDefault="00736F3F" w:rsidP="00736F3F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736F3F" w:rsidRPr="00E3214B" w:rsidRDefault="00736F3F" w:rsidP="00A3260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E3214B">
        <w:rPr>
          <w:rStyle w:val="longtext"/>
          <w:color w:val="000000" w:themeColor="text1"/>
          <w:shd w:val="clear" w:color="auto" w:fill="FFFFFF"/>
        </w:rPr>
        <w:t xml:space="preserve">Exports to Israel increased in </w:t>
      </w:r>
      <w:r w:rsidRPr="00E3214B">
        <w:rPr>
          <w:color w:val="000000" w:themeColor="text1"/>
        </w:rPr>
        <w:t>February</w:t>
      </w:r>
      <w:r w:rsidRPr="00E3214B">
        <w:rPr>
          <w:rStyle w:val="longtext"/>
          <w:color w:val="000000" w:themeColor="text1"/>
          <w:shd w:val="clear" w:color="auto" w:fill="FFFFFF"/>
        </w:rPr>
        <w:t>, 2018 by 4.</w:t>
      </w:r>
      <w:r w:rsidR="00A53B4E" w:rsidRPr="00E3214B">
        <w:rPr>
          <w:rStyle w:val="longtext"/>
          <w:rFonts w:hint="cs"/>
          <w:color w:val="000000" w:themeColor="text1"/>
          <w:shd w:val="clear" w:color="auto" w:fill="FFFFFF"/>
          <w:rtl/>
        </w:rPr>
        <w:t>5</w:t>
      </w:r>
      <w:r w:rsidRPr="00E3214B">
        <w:rPr>
          <w:rStyle w:val="longtext"/>
          <w:color w:val="000000" w:themeColor="text1"/>
          <w:shd w:val="clear" w:color="auto" w:fill="FFFFFF"/>
        </w:rPr>
        <w:t>% compared</w:t>
      </w:r>
      <w:r w:rsidRPr="00E3214B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to </w:t>
      </w:r>
      <w:r w:rsidRPr="00E3214B">
        <w:rPr>
          <w:color w:val="000000" w:themeColor="text1"/>
        </w:rPr>
        <w:t>January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, 2018 </w:t>
      </w:r>
      <w:r w:rsidR="00A3260D" w:rsidRPr="00E3214B">
        <w:rPr>
          <w:rStyle w:val="longtext"/>
          <w:color w:val="000000" w:themeColor="text1"/>
          <w:shd w:val="clear" w:color="auto" w:fill="FFFFFF"/>
        </w:rPr>
        <w:t>and it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 represent</w:t>
      </w:r>
      <w:r w:rsidR="00A3260D" w:rsidRPr="00E3214B">
        <w:rPr>
          <w:rStyle w:val="longtext"/>
          <w:color w:val="000000" w:themeColor="text1"/>
          <w:shd w:val="clear" w:color="auto" w:fill="FFFFFF"/>
        </w:rPr>
        <w:t>ed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 79.5% of total exports in </w:t>
      </w:r>
      <w:r w:rsidRPr="00E3214B">
        <w:rPr>
          <w:color w:val="000000" w:themeColor="text1"/>
        </w:rPr>
        <w:t>February</w:t>
      </w:r>
      <w:r w:rsidRPr="00E3214B">
        <w:rPr>
          <w:rStyle w:val="longtext"/>
          <w:color w:val="000000" w:themeColor="text1"/>
          <w:shd w:val="clear" w:color="auto" w:fill="FFFFFF"/>
        </w:rPr>
        <w:t>, 2018.</w:t>
      </w:r>
    </w:p>
    <w:p w:rsidR="00736F3F" w:rsidRPr="00E3214B" w:rsidRDefault="00736F3F" w:rsidP="00736F3F">
      <w:pPr>
        <w:bidi w:val="0"/>
        <w:jc w:val="both"/>
        <w:rPr>
          <w:rStyle w:val="longtext"/>
          <w:color w:val="000000" w:themeColor="text1"/>
          <w:sz w:val="10"/>
          <w:szCs w:val="10"/>
          <w:shd w:val="clear" w:color="auto" w:fill="FFFFFF"/>
        </w:rPr>
      </w:pPr>
    </w:p>
    <w:p w:rsidR="00E21DF3" w:rsidRPr="00E3214B" w:rsidRDefault="00736F3F" w:rsidP="00E21DF3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E3214B">
        <w:rPr>
          <w:rStyle w:val="longtext"/>
          <w:shd w:val="clear" w:color="auto" w:fill="FFFFFF"/>
        </w:rPr>
        <w:t>At the same time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, exports to other countries  increased by </w:t>
      </w:r>
      <w:r w:rsidR="005C3A53" w:rsidRPr="00E3214B">
        <w:rPr>
          <w:rStyle w:val="longtext"/>
          <w:color w:val="000000" w:themeColor="text1"/>
          <w:shd w:val="clear" w:color="auto" w:fill="FFFFFF"/>
        </w:rPr>
        <w:t>96</w:t>
      </w:r>
      <w:r w:rsidRPr="00E3214B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Pr="00E3214B">
        <w:rPr>
          <w:rStyle w:val="longtext"/>
          <w:shd w:val="clear" w:color="auto" w:fill="FFFFFF"/>
        </w:rPr>
        <w:t>January</w:t>
      </w:r>
      <w:r w:rsidRPr="00E3214B">
        <w:rPr>
          <w:rStyle w:val="longtext"/>
          <w:color w:val="000000" w:themeColor="text1"/>
          <w:shd w:val="clear" w:color="auto" w:fill="FFFFFF"/>
        </w:rPr>
        <w:t>, 2018.</w:t>
      </w:r>
      <w:r w:rsidR="00E21DF3" w:rsidRPr="00E3214B">
        <w:rPr>
          <w:rStyle w:val="longtext"/>
          <w:color w:val="000000" w:themeColor="text1"/>
          <w:shd w:val="clear" w:color="auto" w:fill="FFFFFF"/>
        </w:rPr>
        <w:t xml:space="preserve"> It's worth mentioning that the said increase was mainly due to the increase of Palestinian exports of dates and </w:t>
      </w:r>
      <w:r w:rsidR="00841519" w:rsidRPr="00E3214B">
        <w:rPr>
          <w:rStyle w:val="longtext"/>
          <w:color w:val="000000" w:themeColor="text1"/>
          <w:shd w:val="clear" w:color="auto" w:fill="FFFFFF"/>
        </w:rPr>
        <w:t xml:space="preserve">iron </w:t>
      </w:r>
      <w:r w:rsidR="00E21DF3" w:rsidRPr="00E3214B">
        <w:rPr>
          <w:rStyle w:val="longtext"/>
          <w:color w:val="000000" w:themeColor="text1"/>
          <w:shd w:val="clear" w:color="auto" w:fill="FFFFFF"/>
        </w:rPr>
        <w:t>scrap.</w:t>
      </w:r>
    </w:p>
    <w:p w:rsidR="00736F3F" w:rsidRPr="00E3214B" w:rsidRDefault="00736F3F" w:rsidP="00736F3F">
      <w:pPr>
        <w:bidi w:val="0"/>
        <w:jc w:val="both"/>
        <w:rPr>
          <w:color w:val="000000" w:themeColor="text1"/>
          <w:sz w:val="10"/>
          <w:szCs w:val="10"/>
          <w:lang w:bidi="ar-JO"/>
        </w:rPr>
      </w:pPr>
    </w:p>
    <w:p w:rsidR="00736F3F" w:rsidRPr="00E3214B" w:rsidRDefault="00736F3F" w:rsidP="00736F3F">
      <w:pPr>
        <w:pStyle w:val="BodyText"/>
        <w:ind w:right="0"/>
        <w:jc w:val="both"/>
        <w:rPr>
          <w:color w:val="000000" w:themeColor="text1"/>
        </w:rPr>
      </w:pPr>
      <w:r w:rsidRPr="00E3214B">
        <w:rPr>
          <w:color w:val="000000" w:themeColor="text1"/>
        </w:rPr>
        <w:t>Imports</w:t>
      </w:r>
      <w:r w:rsidR="00A3260D" w:rsidRPr="00E3214B">
        <w:rPr>
          <w:color w:val="000000" w:themeColor="text1"/>
        </w:rPr>
        <w:t xml:space="preserve"> in Goods</w:t>
      </w:r>
      <w:r w:rsidRPr="00E3214B">
        <w:rPr>
          <w:color w:val="000000" w:themeColor="text1"/>
        </w:rPr>
        <w:t>:</w:t>
      </w:r>
    </w:p>
    <w:p w:rsidR="00736F3F" w:rsidRDefault="00736F3F" w:rsidP="00736F3F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E3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decreased in </w:t>
      </w:r>
      <w:r w:rsidRPr="00E3214B">
        <w:rPr>
          <w:rFonts w:asciiTheme="majorBidi" w:hAnsiTheme="majorBidi" w:cstheme="majorBidi"/>
          <w:b w:val="0"/>
          <w:bCs w:val="0"/>
          <w:color w:val="000000" w:themeColor="text1"/>
        </w:rPr>
        <w:t>February</w:t>
      </w:r>
      <w:r w:rsidRPr="00E3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6.6% compared to </w:t>
      </w:r>
      <w:r w:rsidRPr="00E3214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E3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While it increased by 5.4% compared to </w:t>
      </w:r>
      <w:r w:rsidRPr="00E3214B">
        <w:rPr>
          <w:rFonts w:asciiTheme="majorBidi" w:hAnsiTheme="majorBidi" w:cstheme="majorBidi"/>
          <w:b w:val="0"/>
          <w:bCs w:val="0"/>
          <w:color w:val="000000" w:themeColor="text1"/>
        </w:rPr>
        <w:t>February</w:t>
      </w:r>
      <w:r w:rsidRPr="00E3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2017 and reached USD 435.4 Million.</w:t>
      </w:r>
    </w:p>
    <w:p w:rsidR="00E3214B" w:rsidRPr="00E3214B" w:rsidRDefault="00E3214B" w:rsidP="00736F3F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0"/>
          <w:szCs w:val="10"/>
          <w:shd w:val="clear" w:color="auto" w:fill="FFFFFF"/>
        </w:rPr>
      </w:pPr>
    </w:p>
    <w:p w:rsidR="00736F3F" w:rsidRDefault="00736F3F" w:rsidP="00A3260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E3214B">
        <w:rPr>
          <w:rFonts w:asciiTheme="majorBidi" w:hAnsiTheme="majorBidi" w:cstheme="majorBidi"/>
          <w:b w:val="0"/>
          <w:bCs w:val="0"/>
        </w:rPr>
        <w:t xml:space="preserve">Imports from Israel 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Pr="00E3214B">
        <w:rPr>
          <w:rFonts w:asciiTheme="majorBidi" w:hAnsiTheme="majorBidi" w:cstheme="majorBidi"/>
          <w:b w:val="0"/>
          <w:bCs w:val="0"/>
        </w:rPr>
        <w:t xml:space="preserve"> by 3.2% in February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E3214B">
        <w:rPr>
          <w:rFonts w:asciiTheme="majorBidi" w:hAnsiTheme="majorBidi" w:cstheme="majorBidi"/>
          <w:b w:val="0"/>
          <w:bCs w:val="0"/>
        </w:rPr>
        <w:t>2018 compared to January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2018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="00A3260D" w:rsidRPr="00E3214B">
        <w:rPr>
          <w:rFonts w:asciiTheme="majorBidi" w:hAnsiTheme="majorBidi" w:cstheme="majorBidi"/>
          <w:b w:val="0"/>
          <w:bCs w:val="0"/>
        </w:rPr>
        <w:t>and it</w:t>
      </w:r>
      <w:r w:rsidRPr="00E3214B">
        <w:rPr>
          <w:rFonts w:asciiTheme="majorBidi" w:hAnsiTheme="majorBidi" w:cstheme="majorBidi"/>
          <w:b w:val="0"/>
          <w:bCs w:val="0"/>
        </w:rPr>
        <w:t xml:space="preserve"> represent</w:t>
      </w:r>
      <w:r w:rsidR="00A3260D" w:rsidRPr="00E3214B">
        <w:rPr>
          <w:rFonts w:asciiTheme="majorBidi" w:hAnsiTheme="majorBidi" w:cstheme="majorBidi"/>
          <w:b w:val="0"/>
          <w:bCs w:val="0"/>
        </w:rPr>
        <w:t>ed</w:t>
      </w:r>
      <w:r w:rsidRPr="00E3214B">
        <w:rPr>
          <w:rFonts w:asciiTheme="majorBidi" w:hAnsiTheme="majorBidi" w:cstheme="majorBidi"/>
          <w:b w:val="0"/>
          <w:bCs w:val="0"/>
        </w:rPr>
        <w:t xml:space="preserve"> 58.2% of total imports in</w:t>
      </w:r>
      <w:r w:rsidRPr="00E3214B">
        <w:rPr>
          <w:rFonts w:asciiTheme="majorBidi" w:hAnsiTheme="majorBidi" w:cstheme="majorBidi"/>
          <w:b w:val="0"/>
          <w:bCs w:val="0"/>
          <w:lang w:bidi="ar-JO"/>
        </w:rPr>
        <w:t xml:space="preserve"> </w:t>
      </w:r>
      <w:r w:rsidRPr="00E3214B">
        <w:rPr>
          <w:rFonts w:asciiTheme="majorBidi" w:hAnsiTheme="majorBidi" w:cstheme="majorBidi"/>
          <w:b w:val="0"/>
          <w:bCs w:val="0"/>
        </w:rPr>
        <w:t>February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E3214B">
        <w:rPr>
          <w:rFonts w:asciiTheme="majorBidi" w:hAnsiTheme="majorBidi" w:cstheme="majorBidi"/>
          <w:b w:val="0"/>
          <w:bCs w:val="0"/>
        </w:rPr>
        <w:t>2018.</w:t>
      </w:r>
    </w:p>
    <w:p w:rsidR="00E3214B" w:rsidRPr="00E3214B" w:rsidRDefault="00E3214B" w:rsidP="00A3260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sz w:val="10"/>
          <w:szCs w:val="10"/>
        </w:rPr>
      </w:pPr>
    </w:p>
    <w:p w:rsidR="00736F3F" w:rsidRPr="00E3214B" w:rsidRDefault="00736F3F" w:rsidP="000A1AB2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E3214B">
        <w:rPr>
          <w:rFonts w:asciiTheme="majorBidi" w:hAnsiTheme="majorBidi" w:cstheme="majorBidi"/>
          <w:b w:val="0"/>
          <w:bCs w:val="0"/>
        </w:rPr>
        <w:t xml:space="preserve">At the same time, imports from other countries 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decreased </w:t>
      </w:r>
      <w:r w:rsidRPr="00E3214B">
        <w:rPr>
          <w:rFonts w:asciiTheme="majorBidi" w:hAnsiTheme="majorBidi" w:cstheme="majorBidi"/>
          <w:b w:val="0"/>
          <w:bCs w:val="0"/>
        </w:rPr>
        <w:t>by 11% compared to January</w:t>
      </w:r>
      <w:r w:rsidRPr="00E3214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2018</w:t>
      </w:r>
      <w:r w:rsidRPr="00E3214B">
        <w:rPr>
          <w:rFonts w:asciiTheme="majorBidi" w:hAnsiTheme="majorBidi" w:cstheme="majorBidi"/>
          <w:b w:val="0"/>
          <w:bCs w:val="0"/>
        </w:rPr>
        <w:t>.</w:t>
      </w:r>
    </w:p>
    <w:p w:rsidR="003E3101" w:rsidRPr="00E3214B" w:rsidRDefault="003E3101" w:rsidP="003E3101">
      <w:pPr>
        <w:bidi w:val="0"/>
        <w:ind w:right="282"/>
        <w:jc w:val="lowKashida"/>
        <w:rPr>
          <w:rFonts w:asciiTheme="majorBidi" w:hAnsiTheme="majorBidi" w:cstheme="majorBidi"/>
          <w:sz w:val="10"/>
          <w:szCs w:val="10"/>
          <w:lang w:eastAsia="en-US"/>
        </w:rPr>
      </w:pPr>
    </w:p>
    <w:p w:rsidR="00E3214B" w:rsidRDefault="00E3214B" w:rsidP="00E3214B">
      <w:pPr>
        <w:bidi w:val="0"/>
        <w:spacing w:after="120"/>
        <w:jc w:val="center"/>
        <w:rPr>
          <w:b/>
          <w:bCs/>
          <w:color w:val="000000" w:themeColor="text1"/>
        </w:rPr>
      </w:pPr>
      <w:r w:rsidRPr="005411BD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2762250" cy="2914650"/>
            <wp:effectExtent l="19050" t="0" r="19050" b="0"/>
            <wp:docPr id="1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214B" w:rsidRPr="00E3214B" w:rsidRDefault="00E3214B" w:rsidP="00E3214B">
      <w:pPr>
        <w:bidi w:val="0"/>
        <w:jc w:val="both"/>
        <w:rPr>
          <w:b/>
          <w:bCs/>
          <w:sz w:val="10"/>
          <w:szCs w:val="10"/>
          <w:lang w:eastAsia="en-US"/>
        </w:rPr>
      </w:pPr>
    </w:p>
    <w:p w:rsidR="00E3214B" w:rsidRPr="00E3214B" w:rsidRDefault="00E3214B" w:rsidP="00E3214B">
      <w:pPr>
        <w:bidi w:val="0"/>
        <w:jc w:val="both"/>
        <w:rPr>
          <w:b/>
          <w:bCs/>
          <w:lang w:eastAsia="en-US"/>
        </w:rPr>
      </w:pPr>
      <w:r w:rsidRPr="00E3214B">
        <w:rPr>
          <w:b/>
          <w:bCs/>
          <w:lang w:eastAsia="en-US"/>
        </w:rPr>
        <w:t>Net Trade Balance on Registered Goods:</w:t>
      </w:r>
    </w:p>
    <w:p w:rsidR="00E3214B" w:rsidRPr="00E3214B" w:rsidRDefault="00E3214B" w:rsidP="00E3214B">
      <w:pPr>
        <w:bidi w:val="0"/>
        <w:jc w:val="both"/>
      </w:pPr>
      <w:r w:rsidRPr="00E3214B">
        <w:t xml:space="preserve">The trade balance which represents the difference between exports and imports showed </w:t>
      </w:r>
      <w:r w:rsidRPr="00E3214B">
        <w:rPr>
          <w:lang w:val="en-GB"/>
        </w:rPr>
        <w:t xml:space="preserve">a </w:t>
      </w:r>
      <w:r w:rsidRPr="00E3214B">
        <w:t>decrease in trade deficit by 11.4% in February</w:t>
      </w:r>
      <w:r w:rsidRPr="00E3214B">
        <w:rPr>
          <w:rStyle w:val="longtext"/>
          <w:shd w:val="clear" w:color="auto" w:fill="FFFFFF"/>
        </w:rPr>
        <w:t xml:space="preserve">, 2018 </w:t>
      </w:r>
      <w:r w:rsidRPr="00E3214B">
        <w:t>compared to</w:t>
      </w:r>
      <w:r w:rsidRPr="00E3214B">
        <w:rPr>
          <w:rStyle w:val="longtext"/>
        </w:rPr>
        <w:t xml:space="preserve"> </w:t>
      </w:r>
      <w:r w:rsidRPr="00E3214B">
        <w:t>January</w:t>
      </w:r>
      <w:r w:rsidRPr="00E3214B">
        <w:rPr>
          <w:rStyle w:val="longtext"/>
          <w:shd w:val="clear" w:color="auto" w:fill="FFFFFF"/>
        </w:rPr>
        <w:t>, 2018</w:t>
      </w:r>
      <w:r w:rsidRPr="00E3214B">
        <w:t xml:space="preserve">. </w:t>
      </w:r>
      <w:r w:rsidRPr="00E3214B">
        <w:rPr>
          <w:rStyle w:val="longtext"/>
          <w:shd w:val="clear" w:color="auto" w:fill="FFFFFF"/>
        </w:rPr>
        <w:t xml:space="preserve">While it </w:t>
      </w:r>
      <w:r w:rsidRPr="00E3214B">
        <w:t>increased by 1.7% compared to February</w:t>
      </w:r>
      <w:r w:rsidRPr="00E3214B">
        <w:rPr>
          <w:rStyle w:val="longtext"/>
          <w:shd w:val="clear" w:color="auto" w:fill="FFFFFF"/>
        </w:rPr>
        <w:t>, 2017</w:t>
      </w:r>
      <w:r w:rsidRPr="00E3214B">
        <w:t xml:space="preserve"> and reached USD </w:t>
      </w:r>
      <w:bookmarkStart w:id="0" w:name="_GoBack"/>
      <w:bookmarkEnd w:id="0"/>
      <w:r w:rsidRPr="00E3214B">
        <w:rPr>
          <w:lang w:val="en-AU"/>
        </w:rPr>
        <w:t xml:space="preserve">339.6 </w:t>
      </w:r>
      <w:r w:rsidRPr="00E3214B">
        <w:t>Million.</w:t>
      </w:r>
    </w:p>
    <w:p w:rsidR="00E3214B" w:rsidRDefault="00E3214B" w:rsidP="00E3214B">
      <w:pPr>
        <w:bidi w:val="0"/>
        <w:jc w:val="lowKashida"/>
        <w:rPr>
          <w:b/>
          <w:bCs/>
          <w:sz w:val="20"/>
          <w:szCs w:val="20"/>
        </w:rPr>
      </w:pPr>
    </w:p>
    <w:p w:rsidR="006A17D5" w:rsidRDefault="006A17D5" w:rsidP="006A17D5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</w:p>
    <w:p w:rsidR="006A17D5" w:rsidRPr="004D5348" w:rsidRDefault="006A17D5" w:rsidP="006A17D5">
      <w:pPr>
        <w:pStyle w:val="Footer"/>
        <w:bidi w:val="0"/>
        <w:rPr>
          <w:sz w:val="20"/>
          <w:szCs w:val="20"/>
          <w:rtl/>
          <w:lang w:val="en-AU"/>
        </w:rPr>
      </w:pPr>
      <w:r w:rsidRPr="004D5348">
        <w:rPr>
          <w:sz w:val="20"/>
          <w:szCs w:val="20"/>
        </w:rPr>
        <w:t>*: Includes actual data received from official sources</w:t>
      </w:r>
      <w:r>
        <w:rPr>
          <w:sz w:val="20"/>
          <w:szCs w:val="20"/>
        </w:rPr>
        <w:t>.</w:t>
      </w:r>
    </w:p>
    <w:p w:rsidR="003E3101" w:rsidRPr="00EF2E12" w:rsidRDefault="003E3101" w:rsidP="003E3101">
      <w:pPr>
        <w:bidi w:val="0"/>
        <w:jc w:val="both"/>
        <w:rPr>
          <w:b/>
          <w:bCs/>
          <w:color w:val="000000" w:themeColor="text1"/>
          <w:lang w:eastAsia="en-US"/>
        </w:rPr>
      </w:pPr>
    </w:p>
    <w:sectPr w:rsidR="003E3101" w:rsidRPr="00EF2E12" w:rsidSect="00E3214B">
      <w:head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BA" w:rsidRDefault="001303BA" w:rsidP="0006016C">
      <w:r>
        <w:separator/>
      </w:r>
    </w:p>
  </w:endnote>
  <w:endnote w:type="continuationSeparator" w:id="0">
    <w:p w:rsidR="001303BA" w:rsidRDefault="001303BA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BA" w:rsidRDefault="001303BA" w:rsidP="0006016C">
      <w:r>
        <w:separator/>
      </w:r>
    </w:p>
  </w:footnote>
  <w:footnote w:type="continuationSeparator" w:id="0">
    <w:p w:rsidR="001303BA" w:rsidRDefault="001303BA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D" w:rsidRDefault="00A3260D" w:rsidP="0006016C">
    <w:pPr>
      <w:pStyle w:val="Header"/>
    </w:pPr>
  </w:p>
  <w:p w:rsidR="00A3260D" w:rsidRPr="0006016C" w:rsidRDefault="00A3260D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6580A"/>
    <w:rsid w:val="00070EF3"/>
    <w:rsid w:val="00071AB1"/>
    <w:rsid w:val="00071EDE"/>
    <w:rsid w:val="000726F3"/>
    <w:rsid w:val="00076191"/>
    <w:rsid w:val="0007673E"/>
    <w:rsid w:val="00082F2D"/>
    <w:rsid w:val="00091E67"/>
    <w:rsid w:val="0009779B"/>
    <w:rsid w:val="000A071D"/>
    <w:rsid w:val="000A1687"/>
    <w:rsid w:val="000A1AB2"/>
    <w:rsid w:val="000A1F61"/>
    <w:rsid w:val="000A37DE"/>
    <w:rsid w:val="000B1C26"/>
    <w:rsid w:val="000B65C3"/>
    <w:rsid w:val="000B72DE"/>
    <w:rsid w:val="000C30CA"/>
    <w:rsid w:val="000C7347"/>
    <w:rsid w:val="000C7802"/>
    <w:rsid w:val="000D70EE"/>
    <w:rsid w:val="000E3C9E"/>
    <w:rsid w:val="000F4D5F"/>
    <w:rsid w:val="000F6ED8"/>
    <w:rsid w:val="00102141"/>
    <w:rsid w:val="001028D4"/>
    <w:rsid w:val="00104B21"/>
    <w:rsid w:val="0010527E"/>
    <w:rsid w:val="00105A99"/>
    <w:rsid w:val="001065DF"/>
    <w:rsid w:val="0012131A"/>
    <w:rsid w:val="00122053"/>
    <w:rsid w:val="00124F9C"/>
    <w:rsid w:val="00125DE2"/>
    <w:rsid w:val="00127BB9"/>
    <w:rsid w:val="001303BA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DA1"/>
    <w:rsid w:val="00170E01"/>
    <w:rsid w:val="0017347D"/>
    <w:rsid w:val="001749E0"/>
    <w:rsid w:val="00176F7F"/>
    <w:rsid w:val="00177484"/>
    <w:rsid w:val="00181F2E"/>
    <w:rsid w:val="00185B77"/>
    <w:rsid w:val="001872D3"/>
    <w:rsid w:val="00191D5D"/>
    <w:rsid w:val="001A1D6A"/>
    <w:rsid w:val="001A4A6D"/>
    <w:rsid w:val="001A6C5B"/>
    <w:rsid w:val="001B73F3"/>
    <w:rsid w:val="001C191A"/>
    <w:rsid w:val="001C604A"/>
    <w:rsid w:val="001D239E"/>
    <w:rsid w:val="001D3EC4"/>
    <w:rsid w:val="001D4459"/>
    <w:rsid w:val="001D62B6"/>
    <w:rsid w:val="001D7945"/>
    <w:rsid w:val="001D7D8C"/>
    <w:rsid w:val="001E1F80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1CD9"/>
    <w:rsid w:val="00217C37"/>
    <w:rsid w:val="00220CE7"/>
    <w:rsid w:val="00223862"/>
    <w:rsid w:val="0022519E"/>
    <w:rsid w:val="00225F30"/>
    <w:rsid w:val="00230FD7"/>
    <w:rsid w:val="00231F8D"/>
    <w:rsid w:val="002340F4"/>
    <w:rsid w:val="0023606D"/>
    <w:rsid w:val="0023775A"/>
    <w:rsid w:val="00240762"/>
    <w:rsid w:val="00241252"/>
    <w:rsid w:val="00241352"/>
    <w:rsid w:val="00251A70"/>
    <w:rsid w:val="0025302C"/>
    <w:rsid w:val="00253B04"/>
    <w:rsid w:val="002558E8"/>
    <w:rsid w:val="00256FEC"/>
    <w:rsid w:val="00261102"/>
    <w:rsid w:val="0026667B"/>
    <w:rsid w:val="002727C9"/>
    <w:rsid w:val="002808E7"/>
    <w:rsid w:val="00284892"/>
    <w:rsid w:val="00297C4D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DEE"/>
    <w:rsid w:val="002C45D3"/>
    <w:rsid w:val="002C4C63"/>
    <w:rsid w:val="002D0D1C"/>
    <w:rsid w:val="002D1C27"/>
    <w:rsid w:val="002D6703"/>
    <w:rsid w:val="002D6EED"/>
    <w:rsid w:val="002D7DED"/>
    <w:rsid w:val="002E2029"/>
    <w:rsid w:val="002E2569"/>
    <w:rsid w:val="002E779B"/>
    <w:rsid w:val="002F195B"/>
    <w:rsid w:val="002F1FFE"/>
    <w:rsid w:val="00304F9D"/>
    <w:rsid w:val="00307071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40053"/>
    <w:rsid w:val="003430B5"/>
    <w:rsid w:val="00345D3F"/>
    <w:rsid w:val="00350185"/>
    <w:rsid w:val="00363ABD"/>
    <w:rsid w:val="00382138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736A"/>
    <w:rsid w:val="003D2FBA"/>
    <w:rsid w:val="003D52F8"/>
    <w:rsid w:val="003E0EED"/>
    <w:rsid w:val="003E11F5"/>
    <w:rsid w:val="003E3101"/>
    <w:rsid w:val="003E3AEB"/>
    <w:rsid w:val="003E74DA"/>
    <w:rsid w:val="003F1989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F17"/>
    <w:rsid w:val="00440AAC"/>
    <w:rsid w:val="00444182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7DB"/>
    <w:rsid w:val="004872A4"/>
    <w:rsid w:val="00491F98"/>
    <w:rsid w:val="0049304D"/>
    <w:rsid w:val="00494F11"/>
    <w:rsid w:val="004A24B7"/>
    <w:rsid w:val="004A66B4"/>
    <w:rsid w:val="004C0592"/>
    <w:rsid w:val="004C4F94"/>
    <w:rsid w:val="004D5348"/>
    <w:rsid w:val="004D7C5A"/>
    <w:rsid w:val="004F26A2"/>
    <w:rsid w:val="004F278B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7FD8"/>
    <w:rsid w:val="00530E85"/>
    <w:rsid w:val="00531275"/>
    <w:rsid w:val="0053301D"/>
    <w:rsid w:val="005357B7"/>
    <w:rsid w:val="00536399"/>
    <w:rsid w:val="005363CE"/>
    <w:rsid w:val="005365A3"/>
    <w:rsid w:val="005411BD"/>
    <w:rsid w:val="005429F0"/>
    <w:rsid w:val="005432DF"/>
    <w:rsid w:val="00543339"/>
    <w:rsid w:val="005532FC"/>
    <w:rsid w:val="00565341"/>
    <w:rsid w:val="0056745B"/>
    <w:rsid w:val="00570B88"/>
    <w:rsid w:val="00571A16"/>
    <w:rsid w:val="00575818"/>
    <w:rsid w:val="005766FB"/>
    <w:rsid w:val="00582106"/>
    <w:rsid w:val="00582CF8"/>
    <w:rsid w:val="005831BA"/>
    <w:rsid w:val="00584C2F"/>
    <w:rsid w:val="0058537D"/>
    <w:rsid w:val="005945B7"/>
    <w:rsid w:val="005A51F6"/>
    <w:rsid w:val="005A59CB"/>
    <w:rsid w:val="005A5A0F"/>
    <w:rsid w:val="005A6094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3A53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30E"/>
    <w:rsid w:val="00637093"/>
    <w:rsid w:val="006375F4"/>
    <w:rsid w:val="00643A18"/>
    <w:rsid w:val="006442BF"/>
    <w:rsid w:val="006474B7"/>
    <w:rsid w:val="0065069B"/>
    <w:rsid w:val="00650B26"/>
    <w:rsid w:val="006521D4"/>
    <w:rsid w:val="006607EB"/>
    <w:rsid w:val="006626F0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73F6"/>
    <w:rsid w:val="00697F7C"/>
    <w:rsid w:val="006A17D5"/>
    <w:rsid w:val="006A5990"/>
    <w:rsid w:val="006B3C77"/>
    <w:rsid w:val="006B69C2"/>
    <w:rsid w:val="006D1A1D"/>
    <w:rsid w:val="006D3A9E"/>
    <w:rsid w:val="006D69A6"/>
    <w:rsid w:val="006D79EB"/>
    <w:rsid w:val="006E052E"/>
    <w:rsid w:val="006E0C99"/>
    <w:rsid w:val="006E2DE8"/>
    <w:rsid w:val="006E3B27"/>
    <w:rsid w:val="006E7428"/>
    <w:rsid w:val="006F2405"/>
    <w:rsid w:val="006F268F"/>
    <w:rsid w:val="006F3C4A"/>
    <w:rsid w:val="006F61C7"/>
    <w:rsid w:val="006F6857"/>
    <w:rsid w:val="00701382"/>
    <w:rsid w:val="007037E6"/>
    <w:rsid w:val="007066D0"/>
    <w:rsid w:val="00707A25"/>
    <w:rsid w:val="00712114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36F3F"/>
    <w:rsid w:val="00743F63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8735C"/>
    <w:rsid w:val="00791CB1"/>
    <w:rsid w:val="007A0421"/>
    <w:rsid w:val="007A3FA6"/>
    <w:rsid w:val="007C3690"/>
    <w:rsid w:val="007C423F"/>
    <w:rsid w:val="007D0497"/>
    <w:rsid w:val="007D2BC5"/>
    <w:rsid w:val="007D5A38"/>
    <w:rsid w:val="007D6177"/>
    <w:rsid w:val="007D696F"/>
    <w:rsid w:val="007D7521"/>
    <w:rsid w:val="007D7572"/>
    <w:rsid w:val="007E4C20"/>
    <w:rsid w:val="007F1BB7"/>
    <w:rsid w:val="007F64F6"/>
    <w:rsid w:val="00800550"/>
    <w:rsid w:val="008021FF"/>
    <w:rsid w:val="00810973"/>
    <w:rsid w:val="00810B9E"/>
    <w:rsid w:val="008111AB"/>
    <w:rsid w:val="008146CB"/>
    <w:rsid w:val="0081649C"/>
    <w:rsid w:val="00816A16"/>
    <w:rsid w:val="008230B9"/>
    <w:rsid w:val="008311FD"/>
    <w:rsid w:val="00831C6C"/>
    <w:rsid w:val="00833C55"/>
    <w:rsid w:val="00833CF9"/>
    <w:rsid w:val="00836E60"/>
    <w:rsid w:val="00837A31"/>
    <w:rsid w:val="00841519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5B37"/>
    <w:rsid w:val="008A1027"/>
    <w:rsid w:val="008A2EBC"/>
    <w:rsid w:val="008A358A"/>
    <w:rsid w:val="008B4C13"/>
    <w:rsid w:val="008B4F5D"/>
    <w:rsid w:val="008B6E1B"/>
    <w:rsid w:val="008C056E"/>
    <w:rsid w:val="008C0A9D"/>
    <w:rsid w:val="008C54B1"/>
    <w:rsid w:val="008C604D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2DBB"/>
    <w:rsid w:val="008E6902"/>
    <w:rsid w:val="008E6F09"/>
    <w:rsid w:val="008F06C0"/>
    <w:rsid w:val="008F15E0"/>
    <w:rsid w:val="008F57D9"/>
    <w:rsid w:val="008F646F"/>
    <w:rsid w:val="009025C4"/>
    <w:rsid w:val="00903EED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2ED2"/>
    <w:rsid w:val="00944EAC"/>
    <w:rsid w:val="009461E2"/>
    <w:rsid w:val="00947C2A"/>
    <w:rsid w:val="00947D27"/>
    <w:rsid w:val="009555D4"/>
    <w:rsid w:val="00957468"/>
    <w:rsid w:val="0096035B"/>
    <w:rsid w:val="009627F8"/>
    <w:rsid w:val="00962AE4"/>
    <w:rsid w:val="00967075"/>
    <w:rsid w:val="00967AAC"/>
    <w:rsid w:val="00971414"/>
    <w:rsid w:val="00977A98"/>
    <w:rsid w:val="0098339C"/>
    <w:rsid w:val="00985F43"/>
    <w:rsid w:val="00992667"/>
    <w:rsid w:val="00996629"/>
    <w:rsid w:val="009A0DED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632F"/>
    <w:rsid w:val="00A27A66"/>
    <w:rsid w:val="00A3046E"/>
    <w:rsid w:val="00A30CFB"/>
    <w:rsid w:val="00A320AD"/>
    <w:rsid w:val="00A3260D"/>
    <w:rsid w:val="00A333AD"/>
    <w:rsid w:val="00A4554B"/>
    <w:rsid w:val="00A45AA0"/>
    <w:rsid w:val="00A5030B"/>
    <w:rsid w:val="00A53B4E"/>
    <w:rsid w:val="00A54AFB"/>
    <w:rsid w:val="00A560D0"/>
    <w:rsid w:val="00A57CC4"/>
    <w:rsid w:val="00A60486"/>
    <w:rsid w:val="00A70D25"/>
    <w:rsid w:val="00A71D83"/>
    <w:rsid w:val="00A7356B"/>
    <w:rsid w:val="00A8067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5646C"/>
    <w:rsid w:val="00B57C18"/>
    <w:rsid w:val="00B60D1F"/>
    <w:rsid w:val="00B62521"/>
    <w:rsid w:val="00B64909"/>
    <w:rsid w:val="00B666CD"/>
    <w:rsid w:val="00B7331C"/>
    <w:rsid w:val="00B758EA"/>
    <w:rsid w:val="00B76446"/>
    <w:rsid w:val="00B839EA"/>
    <w:rsid w:val="00B85EC9"/>
    <w:rsid w:val="00B875E4"/>
    <w:rsid w:val="00B91034"/>
    <w:rsid w:val="00BA312B"/>
    <w:rsid w:val="00BA3C01"/>
    <w:rsid w:val="00BA5244"/>
    <w:rsid w:val="00BA6445"/>
    <w:rsid w:val="00BB4663"/>
    <w:rsid w:val="00BC1D8C"/>
    <w:rsid w:val="00BC524A"/>
    <w:rsid w:val="00BD0EC6"/>
    <w:rsid w:val="00BD40B4"/>
    <w:rsid w:val="00BD5182"/>
    <w:rsid w:val="00BD6A9C"/>
    <w:rsid w:val="00BE4646"/>
    <w:rsid w:val="00BE4936"/>
    <w:rsid w:val="00BE654A"/>
    <w:rsid w:val="00BE6998"/>
    <w:rsid w:val="00BF0215"/>
    <w:rsid w:val="00BF604F"/>
    <w:rsid w:val="00C00F3A"/>
    <w:rsid w:val="00C07F58"/>
    <w:rsid w:val="00C10030"/>
    <w:rsid w:val="00C11C18"/>
    <w:rsid w:val="00C137C6"/>
    <w:rsid w:val="00C1452C"/>
    <w:rsid w:val="00C14B0E"/>
    <w:rsid w:val="00C15567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4597"/>
    <w:rsid w:val="00CA5CE1"/>
    <w:rsid w:val="00CA708B"/>
    <w:rsid w:val="00CB31E7"/>
    <w:rsid w:val="00CB3E63"/>
    <w:rsid w:val="00CB4AA1"/>
    <w:rsid w:val="00CC03D5"/>
    <w:rsid w:val="00CC3ADF"/>
    <w:rsid w:val="00CC3DDB"/>
    <w:rsid w:val="00CC48E5"/>
    <w:rsid w:val="00CC6672"/>
    <w:rsid w:val="00CD44F0"/>
    <w:rsid w:val="00CD6DA6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4292"/>
    <w:rsid w:val="00D3643E"/>
    <w:rsid w:val="00D416A7"/>
    <w:rsid w:val="00D42C9C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1177"/>
    <w:rsid w:val="00D87183"/>
    <w:rsid w:val="00D87BB1"/>
    <w:rsid w:val="00D90519"/>
    <w:rsid w:val="00D95C79"/>
    <w:rsid w:val="00DA0F16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2CB6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214B"/>
    <w:rsid w:val="00E33F93"/>
    <w:rsid w:val="00E346DE"/>
    <w:rsid w:val="00E37429"/>
    <w:rsid w:val="00E41BF2"/>
    <w:rsid w:val="00E42044"/>
    <w:rsid w:val="00E547EB"/>
    <w:rsid w:val="00E56544"/>
    <w:rsid w:val="00E571EF"/>
    <w:rsid w:val="00E612BD"/>
    <w:rsid w:val="00E66280"/>
    <w:rsid w:val="00E66B0A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FC1"/>
    <w:rsid w:val="00EB60F0"/>
    <w:rsid w:val="00ED0848"/>
    <w:rsid w:val="00EE033D"/>
    <w:rsid w:val="00EE0642"/>
    <w:rsid w:val="00EE7516"/>
    <w:rsid w:val="00EE773D"/>
    <w:rsid w:val="00EF0182"/>
    <w:rsid w:val="00EF0C81"/>
    <w:rsid w:val="00EF2B85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42DF"/>
    <w:rsid w:val="00F26A38"/>
    <w:rsid w:val="00F27384"/>
    <w:rsid w:val="00F27865"/>
    <w:rsid w:val="00F33797"/>
    <w:rsid w:val="00F33F41"/>
    <w:rsid w:val="00F34D14"/>
    <w:rsid w:val="00F43D24"/>
    <w:rsid w:val="00F472BE"/>
    <w:rsid w:val="00F51C17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C9D"/>
    <w:rsid w:val="00F9387C"/>
    <w:rsid w:val="00F94D6A"/>
    <w:rsid w:val="00F950B3"/>
    <w:rsid w:val="00F967B6"/>
    <w:rsid w:val="00FA0E2D"/>
    <w:rsid w:val="00FA16D1"/>
    <w:rsid w:val="00FA24E5"/>
    <w:rsid w:val="00FA3329"/>
    <w:rsid w:val="00FA3C8C"/>
    <w:rsid w:val="00FA43D8"/>
    <w:rsid w:val="00FA5F1A"/>
    <w:rsid w:val="00FA5FD3"/>
    <w:rsid w:val="00FB2720"/>
    <w:rsid w:val="00FB3563"/>
    <w:rsid w:val="00FC0451"/>
    <w:rsid w:val="00FC3581"/>
    <w:rsid w:val="00FC39DF"/>
    <w:rsid w:val="00FC39FC"/>
    <w:rsid w:val="00FC64B5"/>
    <w:rsid w:val="00FD2981"/>
    <w:rsid w:val="00FD2DA5"/>
    <w:rsid w:val="00FD433F"/>
    <w:rsid w:val="00FD5086"/>
    <w:rsid w:val="00FD5B67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2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February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2009-2018</a:t>
            </a:r>
          </a:p>
        </c:rich>
      </c:tx>
      <c:layout>
        <c:manualLayout>
          <c:xMode val="edge"/>
          <c:yMode val="edge"/>
          <c:x val="0.23136474813713345"/>
          <c:y val="1.2301221991168055E-2"/>
        </c:manualLayout>
      </c:layout>
    </c:title>
    <c:plotArea>
      <c:layout>
        <c:manualLayout>
          <c:layoutTarget val="inner"/>
          <c:xMode val="edge"/>
          <c:yMode val="edge"/>
          <c:x val="0.19138348272503691"/>
          <c:y val="6.7118079082844714E-2"/>
          <c:w val="0.78682642930503255"/>
          <c:h val="0.67480118461128491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1344690404265506E-2"/>
                  <c:y val="-3.165182987141450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564787339268027E-2"/>
                </c:manualLayout>
              </c:layout>
              <c:showVal val="1"/>
            </c:dLbl>
            <c:dLbl>
              <c:idx val="10"/>
              <c:layout>
                <c:manualLayout>
                  <c:x val="-4.1279669762641791E-3"/>
                  <c:y val="-2.922374429223742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39845</c:v>
                </c:pt>
                <c:pt idx="1">
                  <c:v>40210</c:v>
                </c:pt>
                <c:pt idx="2">
                  <c:v>40575</c:v>
                </c:pt>
                <c:pt idx="3">
                  <c:v>40940</c:v>
                </c:pt>
                <c:pt idx="4">
                  <c:v>41306</c:v>
                </c:pt>
                <c:pt idx="5">
                  <c:v>41671</c:v>
                </c:pt>
                <c:pt idx="6">
                  <c:v>42036</c:v>
                </c:pt>
                <c:pt idx="7">
                  <c:v>42401</c:v>
                </c:pt>
                <c:pt idx="8">
                  <c:v>42767</c:v>
                </c:pt>
                <c:pt idx="9">
                  <c:v>43132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264.36700000000002</c:v>
                </c:pt>
                <c:pt idx="1">
                  <c:v>268.95099999999951</c:v>
                </c:pt>
                <c:pt idx="2">
                  <c:v>336.96799999999951</c:v>
                </c:pt>
                <c:pt idx="3">
                  <c:v>367.58499999999964</c:v>
                </c:pt>
                <c:pt idx="4">
                  <c:v>364.3</c:v>
                </c:pt>
                <c:pt idx="5">
                  <c:v>409.26799999999969</c:v>
                </c:pt>
                <c:pt idx="6">
                  <c:v>345.75963541706994</c:v>
                </c:pt>
                <c:pt idx="7">
                  <c:v>377.28943638431707</c:v>
                </c:pt>
                <c:pt idx="8">
                  <c:v>413.2</c:v>
                </c:pt>
                <c:pt idx="9">
                  <c:v>435.4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Lbls>
            <c:dLbl>
              <c:idx val="0"/>
              <c:layout>
                <c:manualLayout>
                  <c:x val="-3.7152027823147492E-2"/>
                  <c:y val="-3.9564787339267979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5608308605341282E-2"/>
                </c:manualLayout>
              </c:layout>
              <c:showVal val="1"/>
            </c:dLbl>
            <c:dLbl>
              <c:idx val="10"/>
              <c:layout>
                <c:manualLayout>
                  <c:x val="-2.4767801857585141E-2"/>
                  <c:y val="-4.383561643835638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39845</c:v>
                </c:pt>
                <c:pt idx="1">
                  <c:v>40210</c:v>
                </c:pt>
                <c:pt idx="2">
                  <c:v>40575</c:v>
                </c:pt>
                <c:pt idx="3">
                  <c:v>40940</c:v>
                </c:pt>
                <c:pt idx="4">
                  <c:v>41306</c:v>
                </c:pt>
                <c:pt idx="5">
                  <c:v>41671</c:v>
                </c:pt>
                <c:pt idx="6">
                  <c:v>42036</c:v>
                </c:pt>
                <c:pt idx="7">
                  <c:v>42401</c:v>
                </c:pt>
                <c:pt idx="8">
                  <c:v>42767</c:v>
                </c:pt>
                <c:pt idx="9">
                  <c:v>43132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38.778000000000013</c:v>
                </c:pt>
                <c:pt idx="1">
                  <c:v>28.815000000000001</c:v>
                </c:pt>
                <c:pt idx="2">
                  <c:v>49.932000000000002</c:v>
                </c:pt>
                <c:pt idx="3">
                  <c:v>58.141000000000005</c:v>
                </c:pt>
                <c:pt idx="4">
                  <c:v>68.900000000000006</c:v>
                </c:pt>
                <c:pt idx="5">
                  <c:v>68.8</c:v>
                </c:pt>
                <c:pt idx="6">
                  <c:v>68.000399672938528</c:v>
                </c:pt>
                <c:pt idx="7">
                  <c:v>69.016776841613549</c:v>
                </c:pt>
                <c:pt idx="8">
                  <c:v>79.2</c:v>
                </c:pt>
                <c:pt idx="9">
                  <c:v>95.8</c:v>
                </c:pt>
              </c:numCache>
            </c:numRef>
          </c:val>
        </c:ser>
        <c:marker val="1"/>
        <c:axId val="241572480"/>
        <c:axId val="241681920"/>
      </c:lineChart>
      <c:dateAx>
        <c:axId val="241572480"/>
        <c:scaling>
          <c:orientation val="minMax"/>
          <c:max val="43132"/>
          <c:min val="39845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4168192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24168192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63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4157248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354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D558B-C489-49CD-AA5F-A1606CF5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loays</cp:lastModifiedBy>
  <cp:revision>239</cp:revision>
  <cp:lastPrinted>2018-04-19T07:34:00Z</cp:lastPrinted>
  <dcterms:created xsi:type="dcterms:W3CDTF">2015-04-20T07:10:00Z</dcterms:created>
  <dcterms:modified xsi:type="dcterms:W3CDTF">2018-04-22T10:27:00Z</dcterms:modified>
</cp:coreProperties>
</file>