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B4" w:rsidRDefault="00017FB4" w:rsidP="00017FB4">
      <w:pPr>
        <w:pStyle w:val="Heading5"/>
        <w:bidi w:val="0"/>
        <w:rPr>
          <w:rFonts w:asciiTheme="majorBidi" w:hAnsiTheme="majorBidi" w:cstheme="majorBidi"/>
          <w:sz w:val="26"/>
          <w:szCs w:val="26"/>
        </w:rPr>
      </w:pPr>
    </w:p>
    <w:p w:rsidR="00BD66AD" w:rsidRPr="00017FB4" w:rsidRDefault="00017FB4" w:rsidP="00017FB4">
      <w:pPr>
        <w:pStyle w:val="Heading5"/>
        <w:bidi w:val="0"/>
        <w:rPr>
          <w:rStyle w:val="longtext"/>
          <w:rFonts w:asciiTheme="majorBidi" w:hAnsiTheme="majorBidi" w:cstheme="majorBidi"/>
          <w:sz w:val="32"/>
          <w:szCs w:val="32"/>
          <w:shd w:val="clear" w:color="auto" w:fill="FFFFFF"/>
        </w:rPr>
      </w:pPr>
      <w:r w:rsidRPr="00017FB4">
        <w:rPr>
          <w:rFonts w:asciiTheme="majorBidi" w:hAnsiTheme="majorBidi" w:cstheme="majorBidi"/>
          <w:sz w:val="32"/>
          <w:szCs w:val="32"/>
        </w:rPr>
        <w:t xml:space="preserve">The Palestinian Central Bureau of Statistics (PCBS) and </w:t>
      </w:r>
      <w:r w:rsidRPr="00017FB4">
        <w:rPr>
          <w:rStyle w:val="longtext"/>
          <w:rFonts w:asciiTheme="majorBidi" w:hAnsiTheme="majorBidi" w:cstheme="majorBidi"/>
          <w:sz w:val="32"/>
          <w:szCs w:val="32"/>
          <w:shd w:val="clear" w:color="auto" w:fill="FFFFFF"/>
        </w:rPr>
        <w:t>the Ministry of Tourism and Antiquities</w:t>
      </w:r>
      <w:r w:rsidRPr="00017FB4">
        <w:rPr>
          <w:rFonts w:asciiTheme="majorBidi" w:hAnsiTheme="majorBidi" w:cstheme="majorBidi"/>
          <w:sz w:val="32"/>
          <w:szCs w:val="32"/>
        </w:rPr>
        <w:t xml:space="preserve"> (MOTA) Antiquities issue a press release on the occasion of World Tourism Day </w:t>
      </w:r>
      <w:r w:rsidRPr="00017FB4">
        <w:rPr>
          <w:rStyle w:val="longtext"/>
          <w:rFonts w:asciiTheme="majorBidi" w:hAnsiTheme="majorBidi" w:cstheme="majorBidi"/>
          <w:sz w:val="32"/>
          <w:szCs w:val="32"/>
          <w:shd w:val="clear" w:color="auto" w:fill="FFFFFF"/>
        </w:rPr>
        <w:t>27/09/2020</w:t>
      </w:r>
    </w:p>
    <w:p w:rsidR="00017FB4" w:rsidRPr="00017FB4" w:rsidRDefault="00017FB4" w:rsidP="00017FB4">
      <w:pPr>
        <w:bidi w:val="0"/>
        <w:spacing w:after="0" w:line="240" w:lineRule="auto"/>
        <w:rPr>
          <w:sz w:val="32"/>
          <w:szCs w:val="32"/>
          <w:lang w:eastAsia="ar-SA"/>
        </w:rPr>
      </w:pPr>
    </w:p>
    <w:p w:rsidR="00BD66AD" w:rsidRPr="0064099F" w:rsidRDefault="00BD66AD" w:rsidP="00017FB4">
      <w:pPr>
        <w:bidi w:val="0"/>
        <w:spacing w:after="0" w:line="240" w:lineRule="auto"/>
        <w:jc w:val="both"/>
        <w:rPr>
          <w:rStyle w:val="longtext"/>
          <w:rFonts w:asciiTheme="majorBidi" w:hAnsiTheme="majorBidi" w:cstheme="majorBidi"/>
          <w:b/>
          <w:bCs/>
          <w:sz w:val="2"/>
          <w:szCs w:val="2"/>
        </w:rPr>
      </w:pPr>
    </w:p>
    <w:p w:rsidR="00E32216" w:rsidRPr="0064099F" w:rsidRDefault="00E32216" w:rsidP="008C31FA">
      <w:pPr>
        <w:bidi w:val="0"/>
        <w:spacing w:after="0" w:line="240" w:lineRule="auto"/>
        <w:rPr>
          <w:rStyle w:val="longtext"/>
          <w:rFonts w:asciiTheme="majorBidi" w:hAnsiTheme="majorBidi" w:cstheme="majorBidi"/>
          <w:b/>
          <w:bCs/>
          <w:sz w:val="2"/>
          <w:szCs w:val="2"/>
          <w:rtl/>
        </w:rPr>
      </w:pPr>
    </w:p>
    <w:p w:rsidR="00BD66AD" w:rsidRPr="00017FB4" w:rsidRDefault="00BD66AD" w:rsidP="00D6164C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World Tourism Day, which is annually celebrated on September 27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th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around the world, is a unique opportunity to raise awareness on tourism’s actual and potential contribution to sustainable development. The 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"Tourism and Rural Development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" is the theme</w:t>
      </w:r>
      <w:r w:rsidR="00D6164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World Tourism Day this year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</w:p>
    <w:p w:rsidR="00BD66AD" w:rsidRPr="00017FB4" w:rsidRDefault="00BD66AD" w:rsidP="00BD66AD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A07F11" w:rsidRPr="00017FB4" w:rsidRDefault="00BD66AD" w:rsidP="001D6D86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celebration of World Tourism Day 2020 comes at a critical moment, 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where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tourism suffers from the devastating effects of the Corona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virus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pandemic 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that 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led to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 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breakdown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all service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production sectors in the world in general and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Palestine in particular. </w:t>
      </w:r>
    </w:p>
    <w:p w:rsidR="00722016" w:rsidRPr="00017FB4" w:rsidRDefault="00722016" w:rsidP="00D142BF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5E7101" w:rsidRPr="00017FB4" w:rsidRDefault="00722016" w:rsidP="001D6D86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The tourism sector in Palestine has witnessed successive growth during the previous years in terms of increasing investments in this sector and its contribution to the GDP; affected by the political role that Palestine plays on the world tourism map in terms of religious tourism.</w:t>
      </w:r>
      <w:r w:rsidR="00BA1CA8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</w:t>
      </w:r>
      <w:r w:rsidR="002F48E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total value added for tourism activities (i.e. the value generated 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from </w:t>
      </w:r>
      <w:r w:rsidR="002F48E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any unit that 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is engaged </w:t>
      </w:r>
      <w:r w:rsidR="002F48E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 </w:t>
      </w:r>
      <w:r w:rsidR="002F48E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productive tourism activity) in Palestine </w:t>
      </w:r>
      <w:r w:rsidR="00BD66AD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during 2018 reached a total of 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="00BD66AD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408 million, constituting 2.5% of the GDP, while the number of establishments operating in this sector reached a total of (10,706) establishments in Palestine.</w:t>
      </w:r>
    </w:p>
    <w:p w:rsidR="005E7101" w:rsidRPr="00017FB4" w:rsidRDefault="005E7101" w:rsidP="005E7101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BD66AD" w:rsidRPr="00017FB4" w:rsidRDefault="00BD66AD" w:rsidP="0032016C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total 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expenditures on the tourism sector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Palestine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reached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approximately 9% of the GDP, 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which is about </w:t>
      </w:r>
      <w:r w:rsidR="00D142B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1.5 billion, distributed 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into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89% on inbound tourism </w:t>
      </w:r>
      <w:r w:rsidR="00A07F1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expenditures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11% on domestic tourism. </w:t>
      </w:r>
    </w:p>
    <w:p w:rsidR="00017FB4" w:rsidRDefault="00017FB4" w:rsidP="00017FB4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A907F5" w:rsidRPr="00017FB4" w:rsidRDefault="00A907F5" w:rsidP="00017FB4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The tourism sector los</w:t>
      </w:r>
      <w:r w:rsidR="003764CE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es </w:t>
      </w:r>
      <w:r w:rsidR="00661640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exceed </w:t>
      </w:r>
      <w:r w:rsidR="003764CE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USD 1 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billion due to the Corona</w:t>
      </w:r>
      <w:r w:rsidR="000073C0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virus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pandemic</w:t>
      </w:r>
    </w:p>
    <w:p w:rsidR="009C5F55" w:rsidRPr="00017FB4" w:rsidRDefault="009C5F55" w:rsidP="003764CE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Due to the </w:t>
      </w:r>
      <w:r w:rsidR="002E6A6F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Coronavirus pandemic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and its impact on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global and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Palestinian tourism activity,</w:t>
      </w:r>
      <w:r w:rsidR="00127B41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closure of borders and tourist facilities,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in addition to a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sharp decline in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inbound and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domestic tourism during the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past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ten months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from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March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December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2020, the losses of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domestic tourism revenues, which include inbound tourism and domestic tourism, were estimated at approximately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1.15 billion.</w:t>
      </w:r>
    </w:p>
    <w:p w:rsidR="009C5F55" w:rsidRPr="00017FB4" w:rsidRDefault="009C5F55" w:rsidP="009C5F5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9439EE" w:rsidRPr="00017FB4" w:rsidRDefault="009439EE" w:rsidP="003764CE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Initial estimates indicate a decrease in inbound tourism expenditure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Palestine by 68% compared to 2019, to reach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466 million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Hence,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losses of the inbound tourism sector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Palestine are estimated at about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1.021 billion compared to the normal situation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2020. </w:t>
      </w:r>
    </w:p>
    <w:p w:rsidR="009439EE" w:rsidRPr="00017FB4" w:rsidRDefault="009439EE" w:rsidP="009439EE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B0360D" w:rsidRPr="00017FB4" w:rsidRDefault="009439EE" w:rsidP="003764CE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losses of expenditure on domestic tourism in Palestine during 2020 were estimated at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134 million</w:t>
      </w:r>
      <w:r w:rsidR="00B0360D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B0360D" w:rsidRPr="00017FB4" w:rsidRDefault="00B0360D" w:rsidP="00B0360D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B0360D" w:rsidRPr="00017FB4" w:rsidRDefault="00B0360D" w:rsidP="001D6D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017FB4">
        <w:rPr>
          <w:rFonts w:asciiTheme="majorBidi" w:hAnsiTheme="majorBidi" w:cstheme="majorBidi"/>
          <w:b/>
          <w:bCs/>
          <w:sz w:val="26"/>
          <w:szCs w:val="26"/>
        </w:rPr>
        <w:t xml:space="preserve">Bethlehem and Jerusalem </w:t>
      </w:r>
      <w:r w:rsidR="001D6D86" w:rsidRPr="00017FB4">
        <w:rPr>
          <w:rFonts w:asciiTheme="majorBidi" w:hAnsiTheme="majorBidi" w:cstheme="majorBidi"/>
          <w:b/>
          <w:bCs/>
          <w:sz w:val="26"/>
          <w:szCs w:val="26"/>
        </w:rPr>
        <w:t xml:space="preserve">Governorates </w:t>
      </w:r>
      <w:r w:rsidRPr="00017FB4">
        <w:rPr>
          <w:rFonts w:asciiTheme="majorBidi" w:hAnsiTheme="majorBidi" w:cstheme="majorBidi"/>
          <w:b/>
          <w:bCs/>
          <w:sz w:val="26"/>
          <w:szCs w:val="26"/>
        </w:rPr>
        <w:t xml:space="preserve">are the most affected </w:t>
      </w:r>
      <w:r w:rsidR="00380DB9" w:rsidRPr="00017FB4">
        <w:rPr>
          <w:rFonts w:asciiTheme="majorBidi" w:hAnsiTheme="majorBidi" w:cstheme="majorBidi"/>
          <w:b/>
          <w:bCs/>
          <w:sz w:val="26"/>
          <w:szCs w:val="26"/>
        </w:rPr>
        <w:t>due to t</w:t>
      </w:r>
      <w:r w:rsidRPr="00017FB4">
        <w:rPr>
          <w:rFonts w:asciiTheme="majorBidi" w:hAnsiTheme="majorBidi" w:cstheme="majorBidi"/>
          <w:b/>
          <w:bCs/>
          <w:sz w:val="26"/>
          <w:szCs w:val="26"/>
        </w:rPr>
        <w:t>he Corona</w:t>
      </w:r>
      <w:r w:rsidR="00380DB9" w:rsidRPr="00017FB4">
        <w:rPr>
          <w:rFonts w:asciiTheme="majorBidi" w:hAnsiTheme="majorBidi" w:cstheme="majorBidi"/>
          <w:b/>
          <w:bCs/>
          <w:sz w:val="26"/>
          <w:szCs w:val="26"/>
        </w:rPr>
        <w:t>virus.</w:t>
      </w:r>
    </w:p>
    <w:p w:rsidR="00B0360D" w:rsidRPr="00017FB4" w:rsidRDefault="0058613F" w:rsidP="0058613F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32016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impact of the Coronavirus pandemic on tourism activities was significant, especially in Bethlehem and Jerusalem Governorates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that </w:t>
      </w:r>
      <w:r w:rsidR="0032016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receive the largest number of guests and tourists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where </w:t>
      </w:r>
      <w:r w:rsidR="0032016C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81% of the total </w:t>
      </w:r>
      <w:r w:rsidR="00B0360D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number of hotel guests are located in Bethlehem and Jerusalem </w:t>
      </w:r>
      <w:r w:rsidR="001D6D86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Governorates</w:t>
      </w:r>
      <w:r w:rsidR="00B0360D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, which makes them the most affected nationwide.</w:t>
      </w:r>
    </w:p>
    <w:p w:rsidR="008254FF" w:rsidRPr="00017FB4" w:rsidRDefault="008254FF" w:rsidP="008254FF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017FB4" w:rsidRDefault="00017FB4" w:rsidP="00017FB4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9439EE" w:rsidRPr="00017FB4" w:rsidRDefault="008254FF" w:rsidP="00017FB4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Inbound tourism expenditure during selected years (2014-2020)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41"/>
      </w:tblGrid>
      <w:tr w:rsidR="008254FF" w:rsidRPr="0064099F" w:rsidTr="00017FB4">
        <w:trPr>
          <w:jc w:val="center"/>
        </w:trPr>
        <w:tc>
          <w:tcPr>
            <w:tcW w:w="4941" w:type="dxa"/>
          </w:tcPr>
          <w:p w:rsidR="00A60E4F" w:rsidRPr="0064099F" w:rsidRDefault="008254FF" w:rsidP="00A60E4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4099F">
              <w:rPr>
                <w:rFonts w:ascii="Simplified Arabic" w:hAnsi="Simplified Arabic" w:cs="Simplified Arabic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3000375" cy="2009775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8254FF" w:rsidRPr="00017FB4" w:rsidRDefault="008254FF" w:rsidP="00017FB4">
      <w:pPr>
        <w:bidi w:val="0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A60E4F" w:rsidRPr="00017FB4" w:rsidRDefault="00A60E4F" w:rsidP="00017FB4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More than 10 thousand </w:t>
      </w:r>
      <w:r w:rsidR="003764CE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employees 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stopped working during the pandemic period</w:t>
      </w:r>
    </w:p>
    <w:p w:rsidR="00A60E4F" w:rsidRPr="00017FB4" w:rsidRDefault="00A60E4F" w:rsidP="00985A15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number of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employees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working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activities related to the tourism sector during the second quarter of the year 2020 reached about 33 thousand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employees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constituting 3.7% of the total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employees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in Palestine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. W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hen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comparing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it with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same period </w:t>
      </w:r>
      <w:r w:rsidR="003764CE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last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year,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it is found that the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number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employees working in tourism activities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has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decreased by 23%, as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it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reached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about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43 thousand </w:t>
      </w:r>
      <w:r w:rsidR="00985A15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employees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8C31FA" w:rsidRPr="00017FB4" w:rsidRDefault="00CE3055" w:rsidP="00017FB4">
      <w:pPr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</w:t>
      </w:r>
      <w:r w:rsidR="00985A15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significant 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decrease in the number of arrivals to the West Bank during the first half of 2020</w:t>
      </w:r>
      <w:r w:rsidR="008C31FA" w:rsidRPr="00017FB4">
        <w:rPr>
          <w:rStyle w:val="FootnoteReference"/>
          <w:rFonts w:asciiTheme="majorBidi" w:hAnsiTheme="majorBidi" w:cstheme="majorBidi"/>
          <w:sz w:val="26"/>
          <w:szCs w:val="26"/>
        </w:rPr>
        <w:footnoteReference w:id="1"/>
      </w:r>
    </w:p>
    <w:p w:rsidR="00282675" w:rsidRPr="00017FB4" w:rsidRDefault="009E7CAD" w:rsidP="00280C7E">
      <w:pPr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017FB4">
        <w:rPr>
          <w:rFonts w:asciiTheme="majorBidi" w:hAnsiTheme="majorBidi" w:cstheme="majorBidi"/>
          <w:sz w:val="26"/>
          <w:szCs w:val="26"/>
        </w:rPr>
        <w:t xml:space="preserve">Despite the increase witnessed by the </w:t>
      </w:r>
      <w:r w:rsidR="00680ABA" w:rsidRPr="00017FB4">
        <w:rPr>
          <w:rFonts w:asciiTheme="majorBidi" w:hAnsiTheme="majorBidi" w:cstheme="majorBidi"/>
          <w:sz w:val="26"/>
          <w:szCs w:val="26"/>
        </w:rPr>
        <w:t xml:space="preserve">tourism </w:t>
      </w:r>
      <w:r w:rsidRPr="00017FB4">
        <w:rPr>
          <w:rFonts w:asciiTheme="majorBidi" w:hAnsiTheme="majorBidi" w:cstheme="majorBidi"/>
          <w:sz w:val="26"/>
          <w:szCs w:val="26"/>
        </w:rPr>
        <w:t xml:space="preserve">sites in the West Bank during the months of January and February of this year </w:t>
      </w:r>
      <w:r w:rsidR="00680ABA" w:rsidRPr="00017FB4">
        <w:rPr>
          <w:rFonts w:asciiTheme="majorBidi" w:hAnsiTheme="majorBidi" w:cstheme="majorBidi"/>
          <w:sz w:val="26"/>
          <w:szCs w:val="26"/>
        </w:rPr>
        <w:t>at a percentage of</w:t>
      </w:r>
      <w:r w:rsidRPr="00017FB4">
        <w:rPr>
          <w:rFonts w:asciiTheme="majorBidi" w:hAnsiTheme="majorBidi" w:cstheme="majorBidi"/>
          <w:sz w:val="26"/>
          <w:szCs w:val="26"/>
        </w:rPr>
        <w:t xml:space="preserve"> 7%, they witnessed a significant decrease </w:t>
      </w:r>
      <w:r w:rsidR="00CE3055" w:rsidRPr="00017FB4">
        <w:rPr>
          <w:rFonts w:asciiTheme="majorBidi" w:hAnsiTheme="majorBidi" w:cstheme="majorBidi"/>
          <w:sz w:val="26"/>
          <w:szCs w:val="26"/>
        </w:rPr>
        <w:t xml:space="preserve">in the number of inbound visits by 64% compared to the same period </w:t>
      </w:r>
      <w:r w:rsidR="00680ABA" w:rsidRPr="00017FB4">
        <w:rPr>
          <w:rFonts w:asciiTheme="majorBidi" w:hAnsiTheme="majorBidi" w:cstheme="majorBidi"/>
          <w:sz w:val="26"/>
          <w:szCs w:val="26"/>
        </w:rPr>
        <w:t xml:space="preserve">last. Thus, </w:t>
      </w:r>
      <w:r w:rsidR="00282675" w:rsidRPr="00017FB4">
        <w:rPr>
          <w:rFonts w:asciiTheme="majorBidi" w:hAnsiTheme="majorBidi" w:cstheme="majorBidi"/>
          <w:sz w:val="26"/>
          <w:szCs w:val="26"/>
        </w:rPr>
        <w:t xml:space="preserve">the number during the first half of 2020 reached about 658.2 thousand visits, of which 46% were Palestinians residing in </w:t>
      </w:r>
      <w:r w:rsidR="00280C7E" w:rsidRPr="00017FB4">
        <w:rPr>
          <w:rFonts w:asciiTheme="majorBidi" w:hAnsiTheme="majorBidi" w:cstheme="majorBidi"/>
          <w:sz w:val="26"/>
          <w:szCs w:val="26"/>
        </w:rPr>
        <w:t>territory 1948</w:t>
      </w:r>
      <w:r w:rsidR="00282675" w:rsidRPr="00017FB4">
        <w:rPr>
          <w:rFonts w:asciiTheme="majorBidi" w:hAnsiTheme="majorBidi" w:cstheme="majorBidi"/>
          <w:sz w:val="26"/>
          <w:szCs w:val="26"/>
        </w:rPr>
        <w:t xml:space="preserve">, </w:t>
      </w:r>
      <w:r w:rsidR="00680ABA" w:rsidRPr="00017FB4">
        <w:rPr>
          <w:rFonts w:asciiTheme="majorBidi" w:hAnsiTheme="majorBidi" w:cstheme="majorBidi"/>
          <w:sz w:val="26"/>
          <w:szCs w:val="26"/>
        </w:rPr>
        <w:t xml:space="preserve">where </w:t>
      </w:r>
      <w:r w:rsidR="00282675" w:rsidRPr="00017FB4">
        <w:rPr>
          <w:rFonts w:asciiTheme="majorBidi" w:hAnsiTheme="majorBidi" w:cstheme="majorBidi"/>
          <w:sz w:val="26"/>
          <w:szCs w:val="26"/>
        </w:rPr>
        <w:t>this decrease concentrated in the number of visitors during the second quarter of 2020.</w:t>
      </w:r>
    </w:p>
    <w:p w:rsidR="008C31FA" w:rsidRPr="00017FB4" w:rsidRDefault="008C31FA" w:rsidP="008C31F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A907F5" w:rsidRPr="0064099F" w:rsidRDefault="00A907F5" w:rsidP="0058613F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409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Regarding the governorates, the percentage of decrease in the number of inbound visits varied during the first half of the current year at rates ranging between 60% for each of Nablus, Jericho and </w:t>
      </w:r>
      <w:r w:rsidR="00680ABA" w:rsidRPr="0064099F">
        <w:rPr>
          <w:rFonts w:asciiTheme="majorBidi" w:hAnsiTheme="majorBidi" w:cstheme="majorBidi"/>
          <w:color w:val="000000" w:themeColor="text1"/>
          <w:sz w:val="24"/>
          <w:szCs w:val="24"/>
        </w:rPr>
        <w:t>Al</w:t>
      </w:r>
      <w:r w:rsidR="00680ABA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6409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Aghwar </w:t>
      </w:r>
      <w:r w:rsidR="0058613F">
        <w:rPr>
          <w:rFonts w:asciiTheme="majorBidi" w:hAnsiTheme="majorBidi" w:cstheme="majorBidi"/>
          <w:color w:val="000000" w:themeColor="text1"/>
          <w:sz w:val="24"/>
          <w:szCs w:val="24"/>
        </w:rPr>
        <w:t>G</w:t>
      </w:r>
      <w:r w:rsidR="0058613F" w:rsidRPr="0064099F">
        <w:rPr>
          <w:rFonts w:asciiTheme="majorBidi" w:hAnsiTheme="majorBidi" w:cstheme="majorBidi"/>
          <w:color w:val="000000" w:themeColor="text1"/>
          <w:sz w:val="24"/>
          <w:szCs w:val="24"/>
        </w:rPr>
        <w:t>overnorates</w:t>
      </w:r>
      <w:r w:rsidRPr="0064099F">
        <w:rPr>
          <w:rFonts w:asciiTheme="majorBidi" w:hAnsiTheme="majorBidi" w:cstheme="majorBidi"/>
          <w:color w:val="000000" w:themeColor="text1"/>
          <w:sz w:val="24"/>
          <w:szCs w:val="24"/>
        </w:rPr>
        <w:t>, and 88% in Ramallah and Al-Bireh, while Tulkarm</w:t>
      </w:r>
      <w:r w:rsidRPr="0064099F">
        <w:rPr>
          <w:rFonts w:asciiTheme="majorBidi" w:hAnsiTheme="majorBidi" w:cstheme="majorBidi"/>
          <w:sz w:val="24"/>
          <w:szCs w:val="24"/>
        </w:rPr>
        <w:t xml:space="preserve"> witnessed </w:t>
      </w:r>
      <w:r w:rsidRPr="006409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 increase of 17% compared to the same period </w:t>
      </w:r>
      <w:r w:rsidR="00680ABA">
        <w:rPr>
          <w:rFonts w:asciiTheme="majorBidi" w:hAnsiTheme="majorBidi" w:cstheme="majorBidi"/>
          <w:color w:val="000000" w:themeColor="text1"/>
          <w:sz w:val="24"/>
          <w:szCs w:val="24"/>
        </w:rPr>
        <w:t>last</w:t>
      </w:r>
      <w:r w:rsidR="008634ED" w:rsidRPr="006409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4099F">
        <w:rPr>
          <w:rFonts w:asciiTheme="majorBidi" w:hAnsiTheme="majorBidi" w:cstheme="majorBidi"/>
          <w:color w:val="000000" w:themeColor="text1"/>
          <w:sz w:val="24"/>
          <w:szCs w:val="24"/>
        </w:rPr>
        <w:t>year.</w:t>
      </w:r>
    </w:p>
    <w:p w:rsidR="00441FF8" w:rsidRPr="00017FB4" w:rsidRDefault="00441FF8" w:rsidP="00017FB4">
      <w:pPr>
        <w:tabs>
          <w:tab w:val="left" w:pos="6195"/>
        </w:tabs>
        <w:bidi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017FB4" w:rsidRDefault="00017FB4" w:rsidP="00680ABA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A907F5" w:rsidRPr="00017FB4" w:rsidRDefault="00A907F5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lastRenderedPageBreak/>
        <w:t xml:space="preserve">The percentage change in the number of </w:t>
      </w:r>
      <w:r w:rsidR="008634ED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inbound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visits by month </w:t>
      </w:r>
      <w:r w:rsidR="00680ABA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during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2020 compared to the same month </w:t>
      </w:r>
      <w:r w:rsidR="008634ED"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of</w:t>
      </w:r>
      <w:r w:rsidRPr="00017FB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the previous year</w:t>
      </w:r>
    </w:p>
    <w:p w:rsidR="008100C4" w:rsidRPr="0064099F" w:rsidRDefault="007B2D07" w:rsidP="00017FB4">
      <w:pPr>
        <w:tabs>
          <w:tab w:val="left" w:pos="6195"/>
        </w:tabs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4099F">
        <w:rPr>
          <w:rFonts w:ascii="Simplified Arabic" w:hAnsi="Simplified Arabic" w:cs="Simplified Arabic"/>
          <w:noProof/>
          <w:color w:val="0070C0"/>
          <w:rtl/>
        </w:rPr>
        <w:drawing>
          <wp:inline distT="0" distB="0" distL="0" distR="0">
            <wp:extent cx="2989377" cy="1711757"/>
            <wp:effectExtent l="19050" t="0" r="20523" b="2743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31FA" w:rsidRPr="0064099F" w:rsidRDefault="008C31FA" w:rsidP="008C31FA">
      <w:pPr>
        <w:tabs>
          <w:tab w:val="left" w:pos="6195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17FB4" w:rsidRDefault="00017FB4" w:rsidP="00017FB4">
      <w:pPr>
        <w:tabs>
          <w:tab w:val="left" w:pos="6195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441FF8" w:rsidRPr="00017FB4" w:rsidRDefault="00441FF8" w:rsidP="00017FB4">
      <w:pPr>
        <w:tabs>
          <w:tab w:val="left" w:pos="6195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Despite the increase in the number of hotel nights in January and February </w:t>
      </w:r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at a percentage of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22% and 8%</w:t>
      </w:r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respectively</w:t>
      </w:r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;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there is a decrease in the number of hotel nights </w:t>
      </w:r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at a percentage of</w:t>
      </w:r>
      <w:bookmarkStart w:id="0" w:name="_GoBack"/>
      <w:bookmarkEnd w:id="0"/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60% during the first half of </w:t>
      </w:r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2020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680ABA" w:rsidRPr="00017FB4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where </w:t>
      </w:r>
      <w:r w:rsidRPr="00017FB4">
        <w:rPr>
          <w:rFonts w:asciiTheme="majorBidi" w:hAnsiTheme="majorBidi" w:cstheme="majorBidi"/>
          <w:color w:val="000000" w:themeColor="text1"/>
          <w:sz w:val="26"/>
          <w:szCs w:val="26"/>
        </w:rPr>
        <w:t>it reached about 377.5 thousand nights.</w:t>
      </w:r>
    </w:p>
    <w:p w:rsidR="00017FB4" w:rsidRDefault="00017FB4" w:rsidP="00441FF8">
      <w:pPr>
        <w:bidi w:val="0"/>
        <w:sectPr w:rsidR="00017FB4" w:rsidSect="00017FB4">
          <w:footerReference w:type="default" r:id="rId9"/>
          <w:pgSz w:w="12240" w:h="15840" w:code="1"/>
          <w:pgMar w:top="1138" w:right="1138" w:bottom="1138" w:left="1138" w:header="706" w:footer="0" w:gutter="0"/>
          <w:cols w:space="708"/>
          <w:rtlGutter/>
          <w:docGrid w:linePitch="360"/>
        </w:sectPr>
      </w:pPr>
    </w:p>
    <w:p w:rsidR="00C44E77" w:rsidRDefault="00C44E77" w:rsidP="00441FF8">
      <w:pPr>
        <w:bidi w:val="0"/>
      </w:pPr>
    </w:p>
    <w:sectPr w:rsidR="00C44E77" w:rsidSect="00017FB4">
      <w:type w:val="continuous"/>
      <w:pgSz w:w="12240" w:h="15840" w:code="1"/>
      <w:pgMar w:top="851" w:right="851" w:bottom="851" w:left="851" w:header="709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E4" w:rsidRDefault="006D7DE4" w:rsidP="007D504A">
      <w:pPr>
        <w:spacing w:after="0" w:line="240" w:lineRule="auto"/>
      </w:pPr>
      <w:r>
        <w:separator/>
      </w:r>
    </w:p>
  </w:endnote>
  <w:endnote w:type="continuationSeparator" w:id="0">
    <w:p w:rsidR="006D7DE4" w:rsidRDefault="006D7DE4" w:rsidP="007D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22972202"/>
      <w:docPartObj>
        <w:docPartGallery w:val="Page Numbers (Bottom of Page)"/>
        <w:docPartUnique/>
      </w:docPartObj>
    </w:sdtPr>
    <w:sdtContent>
      <w:p w:rsidR="00017FB4" w:rsidRDefault="00017FB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017FB4" w:rsidRDefault="00017FB4">
    <w:pPr>
      <w:pStyle w:val="Foo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E4" w:rsidRDefault="006D7DE4" w:rsidP="007D504A">
      <w:pPr>
        <w:spacing w:after="0" w:line="240" w:lineRule="auto"/>
      </w:pPr>
      <w:r>
        <w:separator/>
      </w:r>
    </w:p>
  </w:footnote>
  <w:footnote w:type="continuationSeparator" w:id="0">
    <w:p w:rsidR="006D7DE4" w:rsidRDefault="006D7DE4" w:rsidP="007D504A">
      <w:pPr>
        <w:spacing w:after="0" w:line="240" w:lineRule="auto"/>
      </w:pPr>
      <w:r>
        <w:continuationSeparator/>
      </w:r>
    </w:p>
  </w:footnote>
  <w:footnote w:id="1">
    <w:p w:rsidR="008C31FA" w:rsidRPr="00E2569F" w:rsidRDefault="008C31FA" w:rsidP="0080095C">
      <w:pPr>
        <w:pStyle w:val="FootnoteText"/>
        <w:bidi w:val="0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E2569F">
        <w:rPr>
          <w:rFonts w:asciiTheme="majorBidi" w:hAnsiTheme="majorBidi" w:cstheme="majorBidi"/>
          <w:color w:val="000000" w:themeColor="text1"/>
          <w:sz w:val="18"/>
          <w:szCs w:val="18"/>
        </w:rPr>
        <w:footnoteRef/>
      </w:r>
      <w:r w:rsidR="0080095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="00E2569F" w:rsidRPr="00E2569F">
        <w:rPr>
          <w:rFonts w:asciiTheme="majorBidi" w:hAnsiTheme="majorBidi" w:cstheme="majorBidi"/>
          <w:color w:val="000000" w:themeColor="text1"/>
          <w:sz w:val="18"/>
          <w:szCs w:val="18"/>
        </w:rPr>
        <w:t>D</w:t>
      </w:r>
      <w:r w:rsidRPr="00E2569F">
        <w:rPr>
          <w:rFonts w:asciiTheme="majorBidi" w:hAnsiTheme="majorBidi" w:cstheme="majorBidi"/>
          <w:color w:val="000000" w:themeColor="text1"/>
          <w:sz w:val="18"/>
          <w:szCs w:val="18"/>
        </w:rPr>
        <w:t>ata of the inbound visits does not include Jerusalem Governorate</w:t>
      </w:r>
      <w:r w:rsidR="0080095C">
        <w:rPr>
          <w:rFonts w:asciiTheme="majorBidi" w:hAnsiTheme="majorBidi" w:cstheme="majorBidi"/>
          <w:color w:val="000000" w:themeColor="text1"/>
          <w:sz w:val="18"/>
          <w:szCs w:val="18"/>
        </w:rPr>
        <w:t>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addin Salameh">
    <w15:presenceInfo w15:providerId="AD" w15:userId="S-1-5-21-1721254763-2110790480-619646970-53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D504A"/>
    <w:rsid w:val="00003075"/>
    <w:rsid w:val="000058D3"/>
    <w:rsid w:val="000073C0"/>
    <w:rsid w:val="00010ADF"/>
    <w:rsid w:val="000116FF"/>
    <w:rsid w:val="000125A8"/>
    <w:rsid w:val="00013625"/>
    <w:rsid w:val="000177C1"/>
    <w:rsid w:val="00017FB4"/>
    <w:rsid w:val="0002355E"/>
    <w:rsid w:val="0002369F"/>
    <w:rsid w:val="00024521"/>
    <w:rsid w:val="00024A8F"/>
    <w:rsid w:val="00025FEE"/>
    <w:rsid w:val="00026660"/>
    <w:rsid w:val="00026E56"/>
    <w:rsid w:val="00027BFC"/>
    <w:rsid w:val="000307CD"/>
    <w:rsid w:val="00031700"/>
    <w:rsid w:val="000325C0"/>
    <w:rsid w:val="00034BD7"/>
    <w:rsid w:val="0003633A"/>
    <w:rsid w:val="00037C9C"/>
    <w:rsid w:val="00042769"/>
    <w:rsid w:val="00046E3F"/>
    <w:rsid w:val="00047FCD"/>
    <w:rsid w:val="00050B79"/>
    <w:rsid w:val="000531CB"/>
    <w:rsid w:val="00057483"/>
    <w:rsid w:val="00061943"/>
    <w:rsid w:val="0006206C"/>
    <w:rsid w:val="00062907"/>
    <w:rsid w:val="00062B35"/>
    <w:rsid w:val="000647E3"/>
    <w:rsid w:val="00066F91"/>
    <w:rsid w:val="00071DE0"/>
    <w:rsid w:val="00073903"/>
    <w:rsid w:val="00076578"/>
    <w:rsid w:val="00077475"/>
    <w:rsid w:val="00081444"/>
    <w:rsid w:val="00081688"/>
    <w:rsid w:val="00082CA9"/>
    <w:rsid w:val="00083D25"/>
    <w:rsid w:val="000849B6"/>
    <w:rsid w:val="00085310"/>
    <w:rsid w:val="0009311B"/>
    <w:rsid w:val="00094AD4"/>
    <w:rsid w:val="000957D3"/>
    <w:rsid w:val="00097F43"/>
    <w:rsid w:val="000A0323"/>
    <w:rsid w:val="000A041B"/>
    <w:rsid w:val="000A0A2A"/>
    <w:rsid w:val="000A2A84"/>
    <w:rsid w:val="000A3A64"/>
    <w:rsid w:val="000A504A"/>
    <w:rsid w:val="000A6DBA"/>
    <w:rsid w:val="000B3D64"/>
    <w:rsid w:val="000B6C1D"/>
    <w:rsid w:val="000C037E"/>
    <w:rsid w:val="000C0EAD"/>
    <w:rsid w:val="000C3712"/>
    <w:rsid w:val="000C6AF0"/>
    <w:rsid w:val="000D368D"/>
    <w:rsid w:val="000D3E3F"/>
    <w:rsid w:val="000E0220"/>
    <w:rsid w:val="000E1066"/>
    <w:rsid w:val="000E6D4B"/>
    <w:rsid w:val="000E6E84"/>
    <w:rsid w:val="000F3DA8"/>
    <w:rsid w:val="001013A6"/>
    <w:rsid w:val="00102303"/>
    <w:rsid w:val="00107DB8"/>
    <w:rsid w:val="0011149E"/>
    <w:rsid w:val="00113DC5"/>
    <w:rsid w:val="00115121"/>
    <w:rsid w:val="00115748"/>
    <w:rsid w:val="0011790E"/>
    <w:rsid w:val="001203F3"/>
    <w:rsid w:val="00121362"/>
    <w:rsid w:val="00121FE0"/>
    <w:rsid w:val="001222B7"/>
    <w:rsid w:val="00126FAC"/>
    <w:rsid w:val="00127930"/>
    <w:rsid w:val="00127B41"/>
    <w:rsid w:val="00133E4C"/>
    <w:rsid w:val="001341BA"/>
    <w:rsid w:val="00134739"/>
    <w:rsid w:val="001358BA"/>
    <w:rsid w:val="0013647E"/>
    <w:rsid w:val="00142A55"/>
    <w:rsid w:val="0014494B"/>
    <w:rsid w:val="00144FEF"/>
    <w:rsid w:val="00146C54"/>
    <w:rsid w:val="00146EF5"/>
    <w:rsid w:val="001479CD"/>
    <w:rsid w:val="0015195C"/>
    <w:rsid w:val="001520E6"/>
    <w:rsid w:val="00153468"/>
    <w:rsid w:val="0015358B"/>
    <w:rsid w:val="00155AD4"/>
    <w:rsid w:val="00161B5E"/>
    <w:rsid w:val="001624B9"/>
    <w:rsid w:val="001659EC"/>
    <w:rsid w:val="00167757"/>
    <w:rsid w:val="001704E8"/>
    <w:rsid w:val="0017127D"/>
    <w:rsid w:val="001740D1"/>
    <w:rsid w:val="00177DC2"/>
    <w:rsid w:val="00177FDB"/>
    <w:rsid w:val="00181977"/>
    <w:rsid w:val="0018560D"/>
    <w:rsid w:val="00185B91"/>
    <w:rsid w:val="00187335"/>
    <w:rsid w:val="00187736"/>
    <w:rsid w:val="001935A5"/>
    <w:rsid w:val="0019493B"/>
    <w:rsid w:val="001957EB"/>
    <w:rsid w:val="001A1DDE"/>
    <w:rsid w:val="001A653B"/>
    <w:rsid w:val="001A7319"/>
    <w:rsid w:val="001B1B48"/>
    <w:rsid w:val="001C1792"/>
    <w:rsid w:val="001C47B1"/>
    <w:rsid w:val="001C5051"/>
    <w:rsid w:val="001D348A"/>
    <w:rsid w:val="001D5BF2"/>
    <w:rsid w:val="001D6D86"/>
    <w:rsid w:val="001D7975"/>
    <w:rsid w:val="001E2898"/>
    <w:rsid w:val="001E7A59"/>
    <w:rsid w:val="001F0060"/>
    <w:rsid w:val="001F29D3"/>
    <w:rsid w:val="001F2D87"/>
    <w:rsid w:val="001F3BC7"/>
    <w:rsid w:val="001F7A27"/>
    <w:rsid w:val="001F7F21"/>
    <w:rsid w:val="002005A5"/>
    <w:rsid w:val="00200761"/>
    <w:rsid w:val="0020689C"/>
    <w:rsid w:val="002124A5"/>
    <w:rsid w:val="00214A2D"/>
    <w:rsid w:val="0022065F"/>
    <w:rsid w:val="00220BE6"/>
    <w:rsid w:val="00220E0C"/>
    <w:rsid w:val="0022539B"/>
    <w:rsid w:val="00227C94"/>
    <w:rsid w:val="00231A70"/>
    <w:rsid w:val="00234058"/>
    <w:rsid w:val="00234800"/>
    <w:rsid w:val="00234AE0"/>
    <w:rsid w:val="00234FAB"/>
    <w:rsid w:val="002351B7"/>
    <w:rsid w:val="00236FC4"/>
    <w:rsid w:val="00242589"/>
    <w:rsid w:val="00243527"/>
    <w:rsid w:val="002475D3"/>
    <w:rsid w:val="00251F50"/>
    <w:rsid w:val="00254C55"/>
    <w:rsid w:val="002554F4"/>
    <w:rsid w:val="0025770A"/>
    <w:rsid w:val="00261D81"/>
    <w:rsid w:val="002643C5"/>
    <w:rsid w:val="00264E45"/>
    <w:rsid w:val="002713EC"/>
    <w:rsid w:val="0027294E"/>
    <w:rsid w:val="002753C4"/>
    <w:rsid w:val="0027574B"/>
    <w:rsid w:val="0027695F"/>
    <w:rsid w:val="00277988"/>
    <w:rsid w:val="00280C7E"/>
    <w:rsid w:val="0028110E"/>
    <w:rsid w:val="00282675"/>
    <w:rsid w:val="00287790"/>
    <w:rsid w:val="00290189"/>
    <w:rsid w:val="002964DA"/>
    <w:rsid w:val="00296778"/>
    <w:rsid w:val="00296BAB"/>
    <w:rsid w:val="00297CE2"/>
    <w:rsid w:val="002A2194"/>
    <w:rsid w:val="002A484E"/>
    <w:rsid w:val="002A5880"/>
    <w:rsid w:val="002B1559"/>
    <w:rsid w:val="002B3191"/>
    <w:rsid w:val="002B331D"/>
    <w:rsid w:val="002C08F0"/>
    <w:rsid w:val="002C728E"/>
    <w:rsid w:val="002D4E62"/>
    <w:rsid w:val="002E0E32"/>
    <w:rsid w:val="002E2CB9"/>
    <w:rsid w:val="002E316B"/>
    <w:rsid w:val="002E67E6"/>
    <w:rsid w:val="002E6A6F"/>
    <w:rsid w:val="002E74F0"/>
    <w:rsid w:val="002F0851"/>
    <w:rsid w:val="002F22E7"/>
    <w:rsid w:val="002F2954"/>
    <w:rsid w:val="002F3212"/>
    <w:rsid w:val="002F48EC"/>
    <w:rsid w:val="002F4BAB"/>
    <w:rsid w:val="00300EA0"/>
    <w:rsid w:val="00301B72"/>
    <w:rsid w:val="00302636"/>
    <w:rsid w:val="00304863"/>
    <w:rsid w:val="00306CD0"/>
    <w:rsid w:val="003165B0"/>
    <w:rsid w:val="0032016C"/>
    <w:rsid w:val="00320834"/>
    <w:rsid w:val="003218CD"/>
    <w:rsid w:val="00321A2D"/>
    <w:rsid w:val="0032613E"/>
    <w:rsid w:val="0032656B"/>
    <w:rsid w:val="00331126"/>
    <w:rsid w:val="003333B4"/>
    <w:rsid w:val="00333855"/>
    <w:rsid w:val="00335830"/>
    <w:rsid w:val="00335B1B"/>
    <w:rsid w:val="0034070A"/>
    <w:rsid w:val="00341E3C"/>
    <w:rsid w:val="003447FD"/>
    <w:rsid w:val="00346082"/>
    <w:rsid w:val="00350A53"/>
    <w:rsid w:val="003532C9"/>
    <w:rsid w:val="0035568B"/>
    <w:rsid w:val="0035665A"/>
    <w:rsid w:val="00356EEF"/>
    <w:rsid w:val="00357180"/>
    <w:rsid w:val="00357EE3"/>
    <w:rsid w:val="0036463D"/>
    <w:rsid w:val="00364964"/>
    <w:rsid w:val="003664AB"/>
    <w:rsid w:val="00366D50"/>
    <w:rsid w:val="00370144"/>
    <w:rsid w:val="003708C4"/>
    <w:rsid w:val="00374728"/>
    <w:rsid w:val="00375171"/>
    <w:rsid w:val="003757D7"/>
    <w:rsid w:val="003764CE"/>
    <w:rsid w:val="00377F49"/>
    <w:rsid w:val="00380469"/>
    <w:rsid w:val="00380DB9"/>
    <w:rsid w:val="0038542B"/>
    <w:rsid w:val="00385475"/>
    <w:rsid w:val="00387EBC"/>
    <w:rsid w:val="0039095B"/>
    <w:rsid w:val="00392309"/>
    <w:rsid w:val="0039268A"/>
    <w:rsid w:val="003963F5"/>
    <w:rsid w:val="00397C60"/>
    <w:rsid w:val="003A177D"/>
    <w:rsid w:val="003A272B"/>
    <w:rsid w:val="003A3A0C"/>
    <w:rsid w:val="003A768C"/>
    <w:rsid w:val="003B0249"/>
    <w:rsid w:val="003B2218"/>
    <w:rsid w:val="003C07C8"/>
    <w:rsid w:val="003C15FA"/>
    <w:rsid w:val="003D0BB0"/>
    <w:rsid w:val="003D4B51"/>
    <w:rsid w:val="003D5293"/>
    <w:rsid w:val="003D6416"/>
    <w:rsid w:val="003D652B"/>
    <w:rsid w:val="003D6751"/>
    <w:rsid w:val="003D6A73"/>
    <w:rsid w:val="003D78FA"/>
    <w:rsid w:val="003E1646"/>
    <w:rsid w:val="003E402D"/>
    <w:rsid w:val="003E5C95"/>
    <w:rsid w:val="003E5D82"/>
    <w:rsid w:val="003E72BF"/>
    <w:rsid w:val="003F02F5"/>
    <w:rsid w:val="003F095F"/>
    <w:rsid w:val="003F2D60"/>
    <w:rsid w:val="003F36E5"/>
    <w:rsid w:val="003F53DC"/>
    <w:rsid w:val="00401004"/>
    <w:rsid w:val="004024BD"/>
    <w:rsid w:val="00405959"/>
    <w:rsid w:val="00405D25"/>
    <w:rsid w:val="00406862"/>
    <w:rsid w:val="00413CFA"/>
    <w:rsid w:val="00414813"/>
    <w:rsid w:val="00414DEC"/>
    <w:rsid w:val="0041753E"/>
    <w:rsid w:val="0042675F"/>
    <w:rsid w:val="00433B77"/>
    <w:rsid w:val="00435D93"/>
    <w:rsid w:val="00441769"/>
    <w:rsid w:val="00441EE7"/>
    <w:rsid w:val="00441FF8"/>
    <w:rsid w:val="0044431E"/>
    <w:rsid w:val="00445672"/>
    <w:rsid w:val="004475D7"/>
    <w:rsid w:val="0045084C"/>
    <w:rsid w:val="004517A5"/>
    <w:rsid w:val="00453609"/>
    <w:rsid w:val="00453808"/>
    <w:rsid w:val="004541B6"/>
    <w:rsid w:val="00454667"/>
    <w:rsid w:val="00454EC2"/>
    <w:rsid w:val="00460B5C"/>
    <w:rsid w:val="004626FB"/>
    <w:rsid w:val="00467BE5"/>
    <w:rsid w:val="0047385B"/>
    <w:rsid w:val="00475735"/>
    <w:rsid w:val="00475B4C"/>
    <w:rsid w:val="00475B50"/>
    <w:rsid w:val="0047713F"/>
    <w:rsid w:val="004774E2"/>
    <w:rsid w:val="00484684"/>
    <w:rsid w:val="00485168"/>
    <w:rsid w:val="00485BBF"/>
    <w:rsid w:val="0049035C"/>
    <w:rsid w:val="00490F2F"/>
    <w:rsid w:val="004942E8"/>
    <w:rsid w:val="004A369A"/>
    <w:rsid w:val="004B2E74"/>
    <w:rsid w:val="004B335D"/>
    <w:rsid w:val="004B4539"/>
    <w:rsid w:val="004B4606"/>
    <w:rsid w:val="004B4BA2"/>
    <w:rsid w:val="004B58B9"/>
    <w:rsid w:val="004B603C"/>
    <w:rsid w:val="004C0EB0"/>
    <w:rsid w:val="004C197F"/>
    <w:rsid w:val="004C19FA"/>
    <w:rsid w:val="004C49B4"/>
    <w:rsid w:val="004C6010"/>
    <w:rsid w:val="004C745F"/>
    <w:rsid w:val="004D47D5"/>
    <w:rsid w:val="004D4896"/>
    <w:rsid w:val="004D5325"/>
    <w:rsid w:val="004D65D1"/>
    <w:rsid w:val="004D6BE2"/>
    <w:rsid w:val="004E0F6E"/>
    <w:rsid w:val="004E187A"/>
    <w:rsid w:val="004E24B3"/>
    <w:rsid w:val="004E3207"/>
    <w:rsid w:val="004E489A"/>
    <w:rsid w:val="004E7228"/>
    <w:rsid w:val="004F048A"/>
    <w:rsid w:val="004F057F"/>
    <w:rsid w:val="004F29D6"/>
    <w:rsid w:val="004F3F91"/>
    <w:rsid w:val="0050084C"/>
    <w:rsid w:val="005010EC"/>
    <w:rsid w:val="005012D2"/>
    <w:rsid w:val="005030C4"/>
    <w:rsid w:val="005037A1"/>
    <w:rsid w:val="00503E13"/>
    <w:rsid w:val="00507443"/>
    <w:rsid w:val="005108A6"/>
    <w:rsid w:val="0051225F"/>
    <w:rsid w:val="00514ED2"/>
    <w:rsid w:val="0051590C"/>
    <w:rsid w:val="0051709E"/>
    <w:rsid w:val="00524B82"/>
    <w:rsid w:val="00525DE9"/>
    <w:rsid w:val="0052746A"/>
    <w:rsid w:val="00527C08"/>
    <w:rsid w:val="00527D84"/>
    <w:rsid w:val="0053270A"/>
    <w:rsid w:val="00533546"/>
    <w:rsid w:val="0053666E"/>
    <w:rsid w:val="005400CC"/>
    <w:rsid w:val="00542514"/>
    <w:rsid w:val="00544743"/>
    <w:rsid w:val="00553C09"/>
    <w:rsid w:val="005556B3"/>
    <w:rsid w:val="00556994"/>
    <w:rsid w:val="005579CB"/>
    <w:rsid w:val="00557DE7"/>
    <w:rsid w:val="0056371B"/>
    <w:rsid w:val="00567809"/>
    <w:rsid w:val="005706AA"/>
    <w:rsid w:val="00576C2B"/>
    <w:rsid w:val="00580485"/>
    <w:rsid w:val="00581C59"/>
    <w:rsid w:val="00583187"/>
    <w:rsid w:val="00585AD0"/>
    <w:rsid w:val="0058613F"/>
    <w:rsid w:val="0058702E"/>
    <w:rsid w:val="00590A68"/>
    <w:rsid w:val="0059171B"/>
    <w:rsid w:val="00591A88"/>
    <w:rsid w:val="005945B0"/>
    <w:rsid w:val="00597DA4"/>
    <w:rsid w:val="00597FDE"/>
    <w:rsid w:val="005A06AB"/>
    <w:rsid w:val="005A0CA2"/>
    <w:rsid w:val="005A2C51"/>
    <w:rsid w:val="005A43E7"/>
    <w:rsid w:val="005A4D19"/>
    <w:rsid w:val="005A64FD"/>
    <w:rsid w:val="005A79DD"/>
    <w:rsid w:val="005B1A3A"/>
    <w:rsid w:val="005B2F72"/>
    <w:rsid w:val="005B2FC7"/>
    <w:rsid w:val="005B42D1"/>
    <w:rsid w:val="005B4BAF"/>
    <w:rsid w:val="005B6463"/>
    <w:rsid w:val="005B6581"/>
    <w:rsid w:val="005B665E"/>
    <w:rsid w:val="005B6AF7"/>
    <w:rsid w:val="005C075A"/>
    <w:rsid w:val="005C11FA"/>
    <w:rsid w:val="005C26A0"/>
    <w:rsid w:val="005C4640"/>
    <w:rsid w:val="005C61D2"/>
    <w:rsid w:val="005C64B4"/>
    <w:rsid w:val="005C6DB0"/>
    <w:rsid w:val="005D34E8"/>
    <w:rsid w:val="005D5247"/>
    <w:rsid w:val="005E01AB"/>
    <w:rsid w:val="005E29D3"/>
    <w:rsid w:val="005E3BC3"/>
    <w:rsid w:val="005E4706"/>
    <w:rsid w:val="005E5F99"/>
    <w:rsid w:val="005E6C06"/>
    <w:rsid w:val="005E7101"/>
    <w:rsid w:val="005F16EA"/>
    <w:rsid w:val="005F2079"/>
    <w:rsid w:val="005F519E"/>
    <w:rsid w:val="005F6A45"/>
    <w:rsid w:val="00602BAC"/>
    <w:rsid w:val="0060650B"/>
    <w:rsid w:val="00612FD8"/>
    <w:rsid w:val="006135E7"/>
    <w:rsid w:val="00613E98"/>
    <w:rsid w:val="006163F1"/>
    <w:rsid w:val="00616A23"/>
    <w:rsid w:val="00620BEE"/>
    <w:rsid w:val="00623401"/>
    <w:rsid w:val="006246B3"/>
    <w:rsid w:val="00633538"/>
    <w:rsid w:val="0064099F"/>
    <w:rsid w:val="00641E24"/>
    <w:rsid w:val="00643699"/>
    <w:rsid w:val="00645188"/>
    <w:rsid w:val="00653583"/>
    <w:rsid w:val="00653E1D"/>
    <w:rsid w:val="00654CED"/>
    <w:rsid w:val="00656845"/>
    <w:rsid w:val="006613DD"/>
    <w:rsid w:val="00661640"/>
    <w:rsid w:val="00661879"/>
    <w:rsid w:val="00662113"/>
    <w:rsid w:val="00666FF8"/>
    <w:rsid w:val="006706B6"/>
    <w:rsid w:val="00670FAF"/>
    <w:rsid w:val="0067418E"/>
    <w:rsid w:val="0067424F"/>
    <w:rsid w:val="006758E0"/>
    <w:rsid w:val="0067705E"/>
    <w:rsid w:val="00680ABA"/>
    <w:rsid w:val="00681E13"/>
    <w:rsid w:val="00685611"/>
    <w:rsid w:val="00685687"/>
    <w:rsid w:val="006923A4"/>
    <w:rsid w:val="006927A4"/>
    <w:rsid w:val="00692C7E"/>
    <w:rsid w:val="0069482D"/>
    <w:rsid w:val="006948D0"/>
    <w:rsid w:val="006959D8"/>
    <w:rsid w:val="00696CDD"/>
    <w:rsid w:val="00697868"/>
    <w:rsid w:val="006979CE"/>
    <w:rsid w:val="006A38EB"/>
    <w:rsid w:val="006A4DF5"/>
    <w:rsid w:val="006A6346"/>
    <w:rsid w:val="006B151A"/>
    <w:rsid w:val="006B2803"/>
    <w:rsid w:val="006B3393"/>
    <w:rsid w:val="006B3F31"/>
    <w:rsid w:val="006B5113"/>
    <w:rsid w:val="006B54B8"/>
    <w:rsid w:val="006B764A"/>
    <w:rsid w:val="006C082F"/>
    <w:rsid w:val="006C2D69"/>
    <w:rsid w:val="006C3851"/>
    <w:rsid w:val="006C3B46"/>
    <w:rsid w:val="006C7FE3"/>
    <w:rsid w:val="006D1DCA"/>
    <w:rsid w:val="006D490C"/>
    <w:rsid w:val="006D4AA3"/>
    <w:rsid w:val="006D4B09"/>
    <w:rsid w:val="006D7DE4"/>
    <w:rsid w:val="006E0ABA"/>
    <w:rsid w:val="006E3723"/>
    <w:rsid w:val="006E4625"/>
    <w:rsid w:val="006F0A92"/>
    <w:rsid w:val="006F348C"/>
    <w:rsid w:val="006F5471"/>
    <w:rsid w:val="006F7E00"/>
    <w:rsid w:val="00700590"/>
    <w:rsid w:val="00700ACA"/>
    <w:rsid w:val="0070136B"/>
    <w:rsid w:val="00702B2A"/>
    <w:rsid w:val="00703168"/>
    <w:rsid w:val="00703626"/>
    <w:rsid w:val="00704E6E"/>
    <w:rsid w:val="00706B1A"/>
    <w:rsid w:val="00710350"/>
    <w:rsid w:val="007134F8"/>
    <w:rsid w:val="00717268"/>
    <w:rsid w:val="00717835"/>
    <w:rsid w:val="00720901"/>
    <w:rsid w:val="00722016"/>
    <w:rsid w:val="007228A4"/>
    <w:rsid w:val="00722B65"/>
    <w:rsid w:val="00724294"/>
    <w:rsid w:val="00731744"/>
    <w:rsid w:val="0073289E"/>
    <w:rsid w:val="007348E4"/>
    <w:rsid w:val="007375DB"/>
    <w:rsid w:val="0073774A"/>
    <w:rsid w:val="00737FCD"/>
    <w:rsid w:val="007417C0"/>
    <w:rsid w:val="00742D01"/>
    <w:rsid w:val="00746D47"/>
    <w:rsid w:val="007479DC"/>
    <w:rsid w:val="00750ACA"/>
    <w:rsid w:val="007525F2"/>
    <w:rsid w:val="00755060"/>
    <w:rsid w:val="00757973"/>
    <w:rsid w:val="00757EB4"/>
    <w:rsid w:val="007634C6"/>
    <w:rsid w:val="007655B5"/>
    <w:rsid w:val="0076562A"/>
    <w:rsid w:val="007709C4"/>
    <w:rsid w:val="0077166B"/>
    <w:rsid w:val="007739BB"/>
    <w:rsid w:val="0078187E"/>
    <w:rsid w:val="007827D4"/>
    <w:rsid w:val="00782FD5"/>
    <w:rsid w:val="00783FCD"/>
    <w:rsid w:val="007922EE"/>
    <w:rsid w:val="00792A1B"/>
    <w:rsid w:val="00793393"/>
    <w:rsid w:val="00793568"/>
    <w:rsid w:val="0079421B"/>
    <w:rsid w:val="00796485"/>
    <w:rsid w:val="00796B7C"/>
    <w:rsid w:val="007A0C09"/>
    <w:rsid w:val="007A2A88"/>
    <w:rsid w:val="007A36C8"/>
    <w:rsid w:val="007A5190"/>
    <w:rsid w:val="007A595D"/>
    <w:rsid w:val="007A7BBD"/>
    <w:rsid w:val="007B2D07"/>
    <w:rsid w:val="007B5CED"/>
    <w:rsid w:val="007C08BE"/>
    <w:rsid w:val="007C173E"/>
    <w:rsid w:val="007C4151"/>
    <w:rsid w:val="007D504A"/>
    <w:rsid w:val="007D5B30"/>
    <w:rsid w:val="007E02CC"/>
    <w:rsid w:val="007E2845"/>
    <w:rsid w:val="007E2A4D"/>
    <w:rsid w:val="007E33AB"/>
    <w:rsid w:val="007E3DE9"/>
    <w:rsid w:val="007E6967"/>
    <w:rsid w:val="007E6A37"/>
    <w:rsid w:val="007F092E"/>
    <w:rsid w:val="007F200B"/>
    <w:rsid w:val="007F296B"/>
    <w:rsid w:val="007F3BE0"/>
    <w:rsid w:val="007F5CE1"/>
    <w:rsid w:val="007F6A08"/>
    <w:rsid w:val="007F6D99"/>
    <w:rsid w:val="007F766C"/>
    <w:rsid w:val="0080095C"/>
    <w:rsid w:val="00800E9E"/>
    <w:rsid w:val="00801124"/>
    <w:rsid w:val="00803957"/>
    <w:rsid w:val="008100C4"/>
    <w:rsid w:val="00810B64"/>
    <w:rsid w:val="00811C79"/>
    <w:rsid w:val="00815883"/>
    <w:rsid w:val="00815C1A"/>
    <w:rsid w:val="0081785B"/>
    <w:rsid w:val="00820BE5"/>
    <w:rsid w:val="00820D95"/>
    <w:rsid w:val="0082191D"/>
    <w:rsid w:val="008253C9"/>
    <w:rsid w:val="008254FF"/>
    <w:rsid w:val="00825583"/>
    <w:rsid w:val="0082630D"/>
    <w:rsid w:val="008268DD"/>
    <w:rsid w:val="00830D11"/>
    <w:rsid w:val="00833729"/>
    <w:rsid w:val="00833935"/>
    <w:rsid w:val="00835BB4"/>
    <w:rsid w:val="00836710"/>
    <w:rsid w:val="00836E34"/>
    <w:rsid w:val="00843B41"/>
    <w:rsid w:val="00843CA0"/>
    <w:rsid w:val="008445DD"/>
    <w:rsid w:val="00844DAC"/>
    <w:rsid w:val="008454C2"/>
    <w:rsid w:val="008460C6"/>
    <w:rsid w:val="00850CA6"/>
    <w:rsid w:val="00852B06"/>
    <w:rsid w:val="00852D83"/>
    <w:rsid w:val="00853A51"/>
    <w:rsid w:val="008542F3"/>
    <w:rsid w:val="008546BC"/>
    <w:rsid w:val="008553C7"/>
    <w:rsid w:val="00855D0E"/>
    <w:rsid w:val="00855FA7"/>
    <w:rsid w:val="008611BE"/>
    <w:rsid w:val="008634ED"/>
    <w:rsid w:val="00865033"/>
    <w:rsid w:val="00865204"/>
    <w:rsid w:val="008652C4"/>
    <w:rsid w:val="0086544A"/>
    <w:rsid w:val="00865A96"/>
    <w:rsid w:val="008707A5"/>
    <w:rsid w:val="008716C8"/>
    <w:rsid w:val="00874B2B"/>
    <w:rsid w:val="00876378"/>
    <w:rsid w:val="008764AC"/>
    <w:rsid w:val="00877E76"/>
    <w:rsid w:val="00883218"/>
    <w:rsid w:val="00884D25"/>
    <w:rsid w:val="00890D20"/>
    <w:rsid w:val="008922F0"/>
    <w:rsid w:val="0089345B"/>
    <w:rsid w:val="008A0DE6"/>
    <w:rsid w:val="008A480B"/>
    <w:rsid w:val="008A682C"/>
    <w:rsid w:val="008A6854"/>
    <w:rsid w:val="008A6C6E"/>
    <w:rsid w:val="008B069D"/>
    <w:rsid w:val="008B16B3"/>
    <w:rsid w:val="008B1A52"/>
    <w:rsid w:val="008B7693"/>
    <w:rsid w:val="008C31FA"/>
    <w:rsid w:val="008C3745"/>
    <w:rsid w:val="008C3B9D"/>
    <w:rsid w:val="008C476C"/>
    <w:rsid w:val="008C7436"/>
    <w:rsid w:val="008D0A40"/>
    <w:rsid w:val="008D2E8F"/>
    <w:rsid w:val="008D3BE2"/>
    <w:rsid w:val="008D6889"/>
    <w:rsid w:val="008E062F"/>
    <w:rsid w:val="008E376D"/>
    <w:rsid w:val="008E4B39"/>
    <w:rsid w:val="008E58CF"/>
    <w:rsid w:val="008E6DF9"/>
    <w:rsid w:val="008F0BD2"/>
    <w:rsid w:val="008F2C93"/>
    <w:rsid w:val="008F733D"/>
    <w:rsid w:val="00900DB1"/>
    <w:rsid w:val="00903F29"/>
    <w:rsid w:val="00910CA6"/>
    <w:rsid w:val="0091252D"/>
    <w:rsid w:val="00913491"/>
    <w:rsid w:val="00915540"/>
    <w:rsid w:val="00915767"/>
    <w:rsid w:val="00915948"/>
    <w:rsid w:val="009164F5"/>
    <w:rsid w:val="0092206C"/>
    <w:rsid w:val="009224A1"/>
    <w:rsid w:val="0092293E"/>
    <w:rsid w:val="00923424"/>
    <w:rsid w:val="00924AD0"/>
    <w:rsid w:val="0092544E"/>
    <w:rsid w:val="00926A5C"/>
    <w:rsid w:val="00927CB6"/>
    <w:rsid w:val="00927D4D"/>
    <w:rsid w:val="0093179E"/>
    <w:rsid w:val="00936706"/>
    <w:rsid w:val="00937412"/>
    <w:rsid w:val="009402FC"/>
    <w:rsid w:val="009409E2"/>
    <w:rsid w:val="00943045"/>
    <w:rsid w:val="00943160"/>
    <w:rsid w:val="009439EE"/>
    <w:rsid w:val="009541DD"/>
    <w:rsid w:val="009556D5"/>
    <w:rsid w:val="00956F56"/>
    <w:rsid w:val="00957CA5"/>
    <w:rsid w:val="009622B3"/>
    <w:rsid w:val="009731ED"/>
    <w:rsid w:val="00973716"/>
    <w:rsid w:val="009737DD"/>
    <w:rsid w:val="00974CB8"/>
    <w:rsid w:val="00977C51"/>
    <w:rsid w:val="00983C56"/>
    <w:rsid w:val="009842E7"/>
    <w:rsid w:val="00985A15"/>
    <w:rsid w:val="00990647"/>
    <w:rsid w:val="009954C8"/>
    <w:rsid w:val="00996876"/>
    <w:rsid w:val="009B0B91"/>
    <w:rsid w:val="009B49AC"/>
    <w:rsid w:val="009B75C3"/>
    <w:rsid w:val="009C57CC"/>
    <w:rsid w:val="009C5F55"/>
    <w:rsid w:val="009C6E09"/>
    <w:rsid w:val="009D04D8"/>
    <w:rsid w:val="009D18A4"/>
    <w:rsid w:val="009D2F71"/>
    <w:rsid w:val="009D30D9"/>
    <w:rsid w:val="009D38FF"/>
    <w:rsid w:val="009D52B4"/>
    <w:rsid w:val="009E0414"/>
    <w:rsid w:val="009E0A45"/>
    <w:rsid w:val="009E2D01"/>
    <w:rsid w:val="009E64BD"/>
    <w:rsid w:val="009E76D2"/>
    <w:rsid w:val="009E7CAD"/>
    <w:rsid w:val="009F058B"/>
    <w:rsid w:val="009F1839"/>
    <w:rsid w:val="009F1C02"/>
    <w:rsid w:val="009F22EB"/>
    <w:rsid w:val="009F348C"/>
    <w:rsid w:val="009F5298"/>
    <w:rsid w:val="009F7E39"/>
    <w:rsid w:val="00A008E6"/>
    <w:rsid w:val="00A031B1"/>
    <w:rsid w:val="00A03E4E"/>
    <w:rsid w:val="00A04FD5"/>
    <w:rsid w:val="00A06539"/>
    <w:rsid w:val="00A07F11"/>
    <w:rsid w:val="00A11783"/>
    <w:rsid w:val="00A15357"/>
    <w:rsid w:val="00A15A20"/>
    <w:rsid w:val="00A16565"/>
    <w:rsid w:val="00A172FF"/>
    <w:rsid w:val="00A20772"/>
    <w:rsid w:val="00A25349"/>
    <w:rsid w:val="00A26A1D"/>
    <w:rsid w:val="00A26F94"/>
    <w:rsid w:val="00A4191E"/>
    <w:rsid w:val="00A46876"/>
    <w:rsid w:val="00A50ACD"/>
    <w:rsid w:val="00A514AA"/>
    <w:rsid w:val="00A5307D"/>
    <w:rsid w:val="00A5312A"/>
    <w:rsid w:val="00A55345"/>
    <w:rsid w:val="00A55F6E"/>
    <w:rsid w:val="00A60E4F"/>
    <w:rsid w:val="00A672A4"/>
    <w:rsid w:val="00A738F9"/>
    <w:rsid w:val="00A7500C"/>
    <w:rsid w:val="00A779F2"/>
    <w:rsid w:val="00A80F49"/>
    <w:rsid w:val="00A85093"/>
    <w:rsid w:val="00A8594A"/>
    <w:rsid w:val="00A87247"/>
    <w:rsid w:val="00A907F5"/>
    <w:rsid w:val="00A90EB9"/>
    <w:rsid w:val="00A913F1"/>
    <w:rsid w:val="00A9144F"/>
    <w:rsid w:val="00A92D08"/>
    <w:rsid w:val="00A93816"/>
    <w:rsid w:val="00A93D6C"/>
    <w:rsid w:val="00AA3084"/>
    <w:rsid w:val="00AA3607"/>
    <w:rsid w:val="00AA6D43"/>
    <w:rsid w:val="00AB027A"/>
    <w:rsid w:val="00AB2384"/>
    <w:rsid w:val="00AB26F8"/>
    <w:rsid w:val="00AB411E"/>
    <w:rsid w:val="00AB6032"/>
    <w:rsid w:val="00AC1BAA"/>
    <w:rsid w:val="00AC2FAC"/>
    <w:rsid w:val="00AC627C"/>
    <w:rsid w:val="00AC76A4"/>
    <w:rsid w:val="00AD3072"/>
    <w:rsid w:val="00AD6F98"/>
    <w:rsid w:val="00AE0E84"/>
    <w:rsid w:val="00AE2DA5"/>
    <w:rsid w:val="00AE4B20"/>
    <w:rsid w:val="00AE574B"/>
    <w:rsid w:val="00AE5D4F"/>
    <w:rsid w:val="00AE6168"/>
    <w:rsid w:val="00AE61BF"/>
    <w:rsid w:val="00AF284B"/>
    <w:rsid w:val="00AF371C"/>
    <w:rsid w:val="00AF7CC0"/>
    <w:rsid w:val="00B0120F"/>
    <w:rsid w:val="00B0138D"/>
    <w:rsid w:val="00B0360D"/>
    <w:rsid w:val="00B044B8"/>
    <w:rsid w:val="00B0520C"/>
    <w:rsid w:val="00B111BA"/>
    <w:rsid w:val="00B1159B"/>
    <w:rsid w:val="00B13008"/>
    <w:rsid w:val="00B142A9"/>
    <w:rsid w:val="00B16FEC"/>
    <w:rsid w:val="00B323D5"/>
    <w:rsid w:val="00B34066"/>
    <w:rsid w:val="00B357A6"/>
    <w:rsid w:val="00B36DBB"/>
    <w:rsid w:val="00B3723C"/>
    <w:rsid w:val="00B37D5F"/>
    <w:rsid w:val="00B400EA"/>
    <w:rsid w:val="00B420C6"/>
    <w:rsid w:val="00B449F2"/>
    <w:rsid w:val="00B463E8"/>
    <w:rsid w:val="00B4643F"/>
    <w:rsid w:val="00B47F98"/>
    <w:rsid w:val="00B50A8E"/>
    <w:rsid w:val="00B519B5"/>
    <w:rsid w:val="00B53531"/>
    <w:rsid w:val="00B60EEE"/>
    <w:rsid w:val="00B617DE"/>
    <w:rsid w:val="00B61AE9"/>
    <w:rsid w:val="00B61FA5"/>
    <w:rsid w:val="00B62851"/>
    <w:rsid w:val="00B65493"/>
    <w:rsid w:val="00B65E8F"/>
    <w:rsid w:val="00B66750"/>
    <w:rsid w:val="00B66943"/>
    <w:rsid w:val="00B704E6"/>
    <w:rsid w:val="00B757EC"/>
    <w:rsid w:val="00B75F94"/>
    <w:rsid w:val="00B839C7"/>
    <w:rsid w:val="00B8501C"/>
    <w:rsid w:val="00B85F68"/>
    <w:rsid w:val="00B86614"/>
    <w:rsid w:val="00B911A2"/>
    <w:rsid w:val="00B91F46"/>
    <w:rsid w:val="00B9440B"/>
    <w:rsid w:val="00BA1CA4"/>
    <w:rsid w:val="00BA1CA8"/>
    <w:rsid w:val="00BA309D"/>
    <w:rsid w:val="00BB58CE"/>
    <w:rsid w:val="00BB78BB"/>
    <w:rsid w:val="00BB7BBF"/>
    <w:rsid w:val="00BC09E1"/>
    <w:rsid w:val="00BC1E90"/>
    <w:rsid w:val="00BC2B82"/>
    <w:rsid w:val="00BD66AD"/>
    <w:rsid w:val="00BD77EB"/>
    <w:rsid w:val="00BE1625"/>
    <w:rsid w:val="00BE3317"/>
    <w:rsid w:val="00BF0032"/>
    <w:rsid w:val="00BF275D"/>
    <w:rsid w:val="00BF407A"/>
    <w:rsid w:val="00BF77FB"/>
    <w:rsid w:val="00C028E1"/>
    <w:rsid w:val="00C06D96"/>
    <w:rsid w:val="00C11159"/>
    <w:rsid w:val="00C116F3"/>
    <w:rsid w:val="00C13B76"/>
    <w:rsid w:val="00C13D02"/>
    <w:rsid w:val="00C142F5"/>
    <w:rsid w:val="00C15B1A"/>
    <w:rsid w:val="00C20DBE"/>
    <w:rsid w:val="00C21C52"/>
    <w:rsid w:val="00C228C2"/>
    <w:rsid w:val="00C34328"/>
    <w:rsid w:val="00C34B94"/>
    <w:rsid w:val="00C37EB1"/>
    <w:rsid w:val="00C40792"/>
    <w:rsid w:val="00C40C98"/>
    <w:rsid w:val="00C41BF8"/>
    <w:rsid w:val="00C42614"/>
    <w:rsid w:val="00C44E77"/>
    <w:rsid w:val="00C47E08"/>
    <w:rsid w:val="00C52B10"/>
    <w:rsid w:val="00C541FB"/>
    <w:rsid w:val="00C563C9"/>
    <w:rsid w:val="00C5707D"/>
    <w:rsid w:val="00C604CD"/>
    <w:rsid w:val="00C60BA1"/>
    <w:rsid w:val="00C6298A"/>
    <w:rsid w:val="00C65AC9"/>
    <w:rsid w:val="00C65D2C"/>
    <w:rsid w:val="00C66C61"/>
    <w:rsid w:val="00C673B6"/>
    <w:rsid w:val="00C7083A"/>
    <w:rsid w:val="00C71747"/>
    <w:rsid w:val="00C73885"/>
    <w:rsid w:val="00C73BC6"/>
    <w:rsid w:val="00C81945"/>
    <w:rsid w:val="00C825C5"/>
    <w:rsid w:val="00C83289"/>
    <w:rsid w:val="00C84800"/>
    <w:rsid w:val="00C8510A"/>
    <w:rsid w:val="00C8511E"/>
    <w:rsid w:val="00C91173"/>
    <w:rsid w:val="00C979E7"/>
    <w:rsid w:val="00C979F1"/>
    <w:rsid w:val="00CA0B27"/>
    <w:rsid w:val="00CA0CF7"/>
    <w:rsid w:val="00CA330C"/>
    <w:rsid w:val="00CA50C4"/>
    <w:rsid w:val="00CA64F6"/>
    <w:rsid w:val="00CB1FE4"/>
    <w:rsid w:val="00CB4583"/>
    <w:rsid w:val="00CB7973"/>
    <w:rsid w:val="00CB7D56"/>
    <w:rsid w:val="00CC1789"/>
    <w:rsid w:val="00CC19C6"/>
    <w:rsid w:val="00CC2067"/>
    <w:rsid w:val="00CC259B"/>
    <w:rsid w:val="00CC7328"/>
    <w:rsid w:val="00CC7E8F"/>
    <w:rsid w:val="00CD292E"/>
    <w:rsid w:val="00CD3EFF"/>
    <w:rsid w:val="00CD6A14"/>
    <w:rsid w:val="00CE3055"/>
    <w:rsid w:val="00CE43C5"/>
    <w:rsid w:val="00CF10F1"/>
    <w:rsid w:val="00CF1B6C"/>
    <w:rsid w:val="00CF4426"/>
    <w:rsid w:val="00CF4D04"/>
    <w:rsid w:val="00CF51B1"/>
    <w:rsid w:val="00CF57E0"/>
    <w:rsid w:val="00CF7A9C"/>
    <w:rsid w:val="00D000D1"/>
    <w:rsid w:val="00D00DE3"/>
    <w:rsid w:val="00D034A3"/>
    <w:rsid w:val="00D03519"/>
    <w:rsid w:val="00D04333"/>
    <w:rsid w:val="00D0601D"/>
    <w:rsid w:val="00D06AA9"/>
    <w:rsid w:val="00D142BF"/>
    <w:rsid w:val="00D17DC8"/>
    <w:rsid w:val="00D21CD6"/>
    <w:rsid w:val="00D233CE"/>
    <w:rsid w:val="00D23847"/>
    <w:rsid w:val="00D23E08"/>
    <w:rsid w:val="00D24590"/>
    <w:rsid w:val="00D26541"/>
    <w:rsid w:val="00D3126A"/>
    <w:rsid w:val="00D34ADB"/>
    <w:rsid w:val="00D34F8F"/>
    <w:rsid w:val="00D43F39"/>
    <w:rsid w:val="00D44185"/>
    <w:rsid w:val="00D50AA5"/>
    <w:rsid w:val="00D50B59"/>
    <w:rsid w:val="00D53668"/>
    <w:rsid w:val="00D54700"/>
    <w:rsid w:val="00D54D51"/>
    <w:rsid w:val="00D555D4"/>
    <w:rsid w:val="00D56422"/>
    <w:rsid w:val="00D61263"/>
    <w:rsid w:val="00D6164C"/>
    <w:rsid w:val="00D61BB2"/>
    <w:rsid w:val="00D61CE7"/>
    <w:rsid w:val="00D64B9F"/>
    <w:rsid w:val="00D66B1C"/>
    <w:rsid w:val="00D66FB9"/>
    <w:rsid w:val="00D67DE8"/>
    <w:rsid w:val="00D71F0C"/>
    <w:rsid w:val="00D81F4B"/>
    <w:rsid w:val="00D82A45"/>
    <w:rsid w:val="00D836F7"/>
    <w:rsid w:val="00D9570E"/>
    <w:rsid w:val="00D96079"/>
    <w:rsid w:val="00D967D7"/>
    <w:rsid w:val="00D97417"/>
    <w:rsid w:val="00DA121A"/>
    <w:rsid w:val="00DB04C3"/>
    <w:rsid w:val="00DB165D"/>
    <w:rsid w:val="00DB35C1"/>
    <w:rsid w:val="00DB36F2"/>
    <w:rsid w:val="00DB4943"/>
    <w:rsid w:val="00DB4D5F"/>
    <w:rsid w:val="00DB7BAE"/>
    <w:rsid w:val="00DC15D6"/>
    <w:rsid w:val="00DC5DA3"/>
    <w:rsid w:val="00DC68FD"/>
    <w:rsid w:val="00DD06EA"/>
    <w:rsid w:val="00DD4F89"/>
    <w:rsid w:val="00DE3A19"/>
    <w:rsid w:val="00DE4350"/>
    <w:rsid w:val="00DE4E72"/>
    <w:rsid w:val="00DE4E80"/>
    <w:rsid w:val="00DE67F4"/>
    <w:rsid w:val="00DE7002"/>
    <w:rsid w:val="00DF1868"/>
    <w:rsid w:val="00DF2527"/>
    <w:rsid w:val="00DF6B42"/>
    <w:rsid w:val="00DF6EDF"/>
    <w:rsid w:val="00E01229"/>
    <w:rsid w:val="00E0158E"/>
    <w:rsid w:val="00E016E0"/>
    <w:rsid w:val="00E019A2"/>
    <w:rsid w:val="00E01BEA"/>
    <w:rsid w:val="00E05069"/>
    <w:rsid w:val="00E07AE2"/>
    <w:rsid w:val="00E10187"/>
    <w:rsid w:val="00E139EC"/>
    <w:rsid w:val="00E164A2"/>
    <w:rsid w:val="00E170CE"/>
    <w:rsid w:val="00E2131E"/>
    <w:rsid w:val="00E2569F"/>
    <w:rsid w:val="00E26D6A"/>
    <w:rsid w:val="00E27599"/>
    <w:rsid w:val="00E278EE"/>
    <w:rsid w:val="00E27AC2"/>
    <w:rsid w:val="00E30411"/>
    <w:rsid w:val="00E3074E"/>
    <w:rsid w:val="00E30817"/>
    <w:rsid w:val="00E30D6E"/>
    <w:rsid w:val="00E310ED"/>
    <w:rsid w:val="00E32216"/>
    <w:rsid w:val="00E33D5C"/>
    <w:rsid w:val="00E36271"/>
    <w:rsid w:val="00E370E6"/>
    <w:rsid w:val="00E42DDA"/>
    <w:rsid w:val="00E44CDC"/>
    <w:rsid w:val="00E45524"/>
    <w:rsid w:val="00E45F08"/>
    <w:rsid w:val="00E46E58"/>
    <w:rsid w:val="00E524F3"/>
    <w:rsid w:val="00E52F7F"/>
    <w:rsid w:val="00E53417"/>
    <w:rsid w:val="00E553EB"/>
    <w:rsid w:val="00E55EB9"/>
    <w:rsid w:val="00E55F2D"/>
    <w:rsid w:val="00E62B92"/>
    <w:rsid w:val="00E64F68"/>
    <w:rsid w:val="00E66441"/>
    <w:rsid w:val="00E6694B"/>
    <w:rsid w:val="00E67667"/>
    <w:rsid w:val="00E70AAA"/>
    <w:rsid w:val="00E710BD"/>
    <w:rsid w:val="00E73C6B"/>
    <w:rsid w:val="00E77DBB"/>
    <w:rsid w:val="00E810E0"/>
    <w:rsid w:val="00E81ABD"/>
    <w:rsid w:val="00E81DCD"/>
    <w:rsid w:val="00E82EE6"/>
    <w:rsid w:val="00E84C2D"/>
    <w:rsid w:val="00E90E78"/>
    <w:rsid w:val="00E917C3"/>
    <w:rsid w:val="00E94AED"/>
    <w:rsid w:val="00E96483"/>
    <w:rsid w:val="00EA0BBF"/>
    <w:rsid w:val="00EA794F"/>
    <w:rsid w:val="00EB2251"/>
    <w:rsid w:val="00EB3BE3"/>
    <w:rsid w:val="00EB3D1C"/>
    <w:rsid w:val="00EC0C81"/>
    <w:rsid w:val="00EC1EBA"/>
    <w:rsid w:val="00EC2BE8"/>
    <w:rsid w:val="00EC41F8"/>
    <w:rsid w:val="00EC50C9"/>
    <w:rsid w:val="00ED027A"/>
    <w:rsid w:val="00ED54B2"/>
    <w:rsid w:val="00ED6320"/>
    <w:rsid w:val="00ED73F2"/>
    <w:rsid w:val="00EE3200"/>
    <w:rsid w:val="00EF1190"/>
    <w:rsid w:val="00EF2B67"/>
    <w:rsid w:val="00EF3909"/>
    <w:rsid w:val="00EF3DB0"/>
    <w:rsid w:val="00EF5DE0"/>
    <w:rsid w:val="00F01590"/>
    <w:rsid w:val="00F02560"/>
    <w:rsid w:val="00F03541"/>
    <w:rsid w:val="00F03F66"/>
    <w:rsid w:val="00F110D5"/>
    <w:rsid w:val="00F11647"/>
    <w:rsid w:val="00F127A2"/>
    <w:rsid w:val="00F12A4D"/>
    <w:rsid w:val="00F153A8"/>
    <w:rsid w:val="00F16E7D"/>
    <w:rsid w:val="00F172C1"/>
    <w:rsid w:val="00F25883"/>
    <w:rsid w:val="00F27E94"/>
    <w:rsid w:val="00F313FB"/>
    <w:rsid w:val="00F33EF4"/>
    <w:rsid w:val="00F34235"/>
    <w:rsid w:val="00F363D0"/>
    <w:rsid w:val="00F36FB2"/>
    <w:rsid w:val="00F415DE"/>
    <w:rsid w:val="00F47A6F"/>
    <w:rsid w:val="00F47E2F"/>
    <w:rsid w:val="00F50FB4"/>
    <w:rsid w:val="00F5456A"/>
    <w:rsid w:val="00F55FF1"/>
    <w:rsid w:val="00F640B6"/>
    <w:rsid w:val="00F65973"/>
    <w:rsid w:val="00F66621"/>
    <w:rsid w:val="00F667FB"/>
    <w:rsid w:val="00F6703E"/>
    <w:rsid w:val="00F67E8C"/>
    <w:rsid w:val="00F70433"/>
    <w:rsid w:val="00F7058C"/>
    <w:rsid w:val="00F71458"/>
    <w:rsid w:val="00F71736"/>
    <w:rsid w:val="00F72224"/>
    <w:rsid w:val="00F74D8D"/>
    <w:rsid w:val="00F77921"/>
    <w:rsid w:val="00F77F01"/>
    <w:rsid w:val="00F8224E"/>
    <w:rsid w:val="00F833F5"/>
    <w:rsid w:val="00F835EF"/>
    <w:rsid w:val="00F850AB"/>
    <w:rsid w:val="00F85E65"/>
    <w:rsid w:val="00F87336"/>
    <w:rsid w:val="00FA1BF9"/>
    <w:rsid w:val="00FA65B7"/>
    <w:rsid w:val="00FB2757"/>
    <w:rsid w:val="00FB4978"/>
    <w:rsid w:val="00FC13B8"/>
    <w:rsid w:val="00FC204F"/>
    <w:rsid w:val="00FC30BA"/>
    <w:rsid w:val="00FC50D8"/>
    <w:rsid w:val="00FC5969"/>
    <w:rsid w:val="00FC7138"/>
    <w:rsid w:val="00FC7399"/>
    <w:rsid w:val="00FD3AF4"/>
    <w:rsid w:val="00FD497F"/>
    <w:rsid w:val="00FD69E8"/>
    <w:rsid w:val="00FE2E88"/>
    <w:rsid w:val="00FE5A25"/>
    <w:rsid w:val="00FF4894"/>
    <w:rsid w:val="00FF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39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84D25"/>
    <w:pPr>
      <w:keepNext/>
      <w:spacing w:after="0" w:line="240" w:lineRule="auto"/>
      <w:jc w:val="center"/>
      <w:outlineLvl w:val="4"/>
    </w:pPr>
    <w:rPr>
      <w:rFonts w:ascii="Arial" w:eastAsia="Times New Roman" w:hAnsi="Arial" w:cs="Simplified Arabic"/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4A"/>
  </w:style>
  <w:style w:type="paragraph" w:styleId="Footer">
    <w:name w:val="footer"/>
    <w:basedOn w:val="Normal"/>
    <w:link w:val="Foot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4A"/>
  </w:style>
  <w:style w:type="paragraph" w:styleId="BalloonText">
    <w:name w:val="Balloon Text"/>
    <w:basedOn w:val="Normal"/>
    <w:link w:val="BalloonTextChar"/>
    <w:uiPriority w:val="99"/>
    <w:semiHidden/>
    <w:unhideWhenUsed/>
    <w:rsid w:val="007D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5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7D504A"/>
  </w:style>
  <w:style w:type="character" w:customStyle="1" w:styleId="Heading5Char">
    <w:name w:val="Heading 5 Char"/>
    <w:basedOn w:val="DefaultParagraphFont"/>
    <w:link w:val="Heading5"/>
    <w:rsid w:val="00884D25"/>
    <w:rPr>
      <w:rFonts w:ascii="Arial" w:eastAsia="Times New Roman" w:hAnsi="Arial" w:cs="Simplified Arabic"/>
      <w:b/>
      <w:bCs/>
      <w:sz w:val="18"/>
      <w:szCs w:val="1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rsid w:val="003A3A0C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3A3A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5A2C51"/>
    <w:rPr>
      <w:color w:val="0000FF"/>
      <w:u w:val="single"/>
    </w:rPr>
  </w:style>
  <w:style w:type="character" w:customStyle="1" w:styleId="longtext">
    <w:name w:val="long_text"/>
    <w:basedOn w:val="DefaultParagraphFont"/>
    <w:rsid w:val="005A64FD"/>
  </w:style>
  <w:style w:type="character" w:customStyle="1" w:styleId="hps">
    <w:name w:val="hps"/>
    <w:basedOn w:val="DefaultParagraphFont"/>
    <w:rsid w:val="003E5D82"/>
  </w:style>
  <w:style w:type="paragraph" w:styleId="Title">
    <w:name w:val="Title"/>
    <w:basedOn w:val="Normal"/>
    <w:link w:val="TitleChar"/>
    <w:uiPriority w:val="10"/>
    <w:qFormat/>
    <w:rsid w:val="0093179E"/>
    <w:pPr>
      <w:overflowPunct w:val="0"/>
      <w:autoSpaceDE w:val="0"/>
      <w:autoSpaceDN w:val="0"/>
      <w:bidi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3179E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59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5948"/>
  </w:style>
  <w:style w:type="paragraph" w:styleId="BodyText">
    <w:name w:val="Body Text"/>
    <w:basedOn w:val="Normal"/>
    <w:link w:val="BodyTextChar"/>
    <w:uiPriority w:val="99"/>
    <w:semiHidden/>
    <w:unhideWhenUsed/>
    <w:rsid w:val="007E0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2CC"/>
  </w:style>
  <w:style w:type="character" w:customStyle="1" w:styleId="Heading2Char">
    <w:name w:val="Heading 2 Char"/>
    <w:basedOn w:val="DefaultParagraphFont"/>
    <w:link w:val="Heading2"/>
    <w:uiPriority w:val="9"/>
    <w:semiHidden/>
    <w:rsid w:val="00AD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B0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1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E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E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72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7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7F5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602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442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5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2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3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7488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6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896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5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647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593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80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7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215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5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3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9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419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837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7297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47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84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neh\AppData\Local\Microsoft\Windows\INetCache\Content.Outlook\JVJJ6NMD\chart%20&#1582;&#1587;&#1575;&#1574;&#1585;%20&#1575;&#1604;&#1587;&#1610;&#1575;&#1581;&#1577;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708575362505917"/>
          <c:y val="7.0158102275130307E-2"/>
          <c:w val="0.79356998407985857"/>
          <c:h val="0.73046336032640458"/>
        </c:manualLayout>
      </c:layout>
      <c:barChart>
        <c:barDir val="col"/>
        <c:grouping val="clustered"/>
        <c:ser>
          <c:idx val="0"/>
          <c:order val="0"/>
          <c:tx>
            <c:strRef>
              <c:f>Sheet1!$B$2</c:f>
              <c:strCache>
                <c:ptCount val="1"/>
                <c:pt idx="0">
                  <c:v>831</c:v>
                </c:pt>
              </c:strCache>
            </c:strRef>
          </c:tx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dk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Sheet1!$A$3:$A$8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Sheet1!$B$3:$B$8</c:f>
              <c:numCache>
                <c:formatCode>0</c:formatCode>
                <c:ptCount val="6"/>
                <c:pt idx="0">
                  <c:v>1082.3</c:v>
                </c:pt>
                <c:pt idx="1">
                  <c:v>1019.3</c:v>
                </c:pt>
                <c:pt idx="2">
                  <c:v>1241.1411999999998</c:v>
                </c:pt>
                <c:pt idx="3">
                  <c:v>1312.8495</c:v>
                </c:pt>
                <c:pt idx="4">
                  <c:v>1440.3</c:v>
                </c:pt>
                <c:pt idx="5">
                  <c:v>465.6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55-4CA6-928C-D1ACC41CF515}"/>
            </c:ext>
          </c:extLst>
        </c:ser>
        <c:axId val="100791424"/>
        <c:axId val="111679360"/>
      </c:barChart>
      <c:catAx>
        <c:axId val="100791424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>
                    <a:latin typeface="Arial" pitchFamily="34" charset="0"/>
                    <a:cs typeface="Arial" pitchFamily="34" charset="0"/>
                  </a:rPr>
                  <a:t>Year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1679360"/>
        <c:crosses val="autoZero"/>
        <c:auto val="1"/>
        <c:lblAlgn val="ctr"/>
        <c:lblOffset val="100"/>
      </c:catAx>
      <c:valAx>
        <c:axId val="11167936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USD Million</a:t>
                </a:r>
                <a:r>
                  <a:rPr lang="en-US" baseline="0">
                    <a:latin typeface="Arial" pitchFamily="34" charset="0"/>
                    <a:cs typeface="Arial" pitchFamily="34" charset="0"/>
                  </a:rPr>
                  <a:t> </a:t>
                </a:r>
                <a:endParaRPr lang="en-US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791424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title>
      <c:tx>
        <c:rich>
          <a:bodyPr/>
          <a:lstStyle/>
          <a:p>
            <a:pPr>
              <a:defRPr lang="ar-SA" sz="700"/>
            </a:pPr>
            <a:r>
              <a:rPr lang="en-US" sz="900"/>
              <a:t>percentage</a:t>
            </a:r>
            <a:r>
              <a:rPr lang="en-US" sz="900" baseline="0"/>
              <a:t> change</a:t>
            </a:r>
            <a:endParaRPr lang="ar-SA" sz="900"/>
          </a:p>
        </c:rich>
      </c:tx>
      <c:layout>
        <c:manualLayout>
          <c:xMode val="edge"/>
          <c:yMode val="edge"/>
          <c:x val="0.38791959334875148"/>
          <c:y val="4.3715846994535526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وافد اجنبي+عرب 48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2"/>
              <c:layout>
                <c:manualLayout>
                  <c:x val="-1.274968125796868E-2"/>
                  <c:y val="-2.91438979963571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82-4944-8631-B1124B089F91}"/>
                </c:ext>
              </c:extLst>
            </c:dLbl>
            <c:dLbl>
              <c:idx val="3"/>
              <c:layout>
                <c:manualLayout>
                  <c:x val="-0.11474696400306537"/>
                  <c:y val="8.74319808384606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lang="ar-SA" sz="900">
                      <a:cs typeface="+mn-cs"/>
                    </a:defRPr>
                  </a:pPr>
                  <a:endParaRPr lang="ar-SA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5414364640883976"/>
                      <c:h val="0.132641452605309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D82-4944-8631-B1124B089F91}"/>
                </c:ext>
              </c:extLst>
            </c:dLbl>
            <c:dLbl>
              <c:idx val="4"/>
              <c:layout>
                <c:manualLayout>
                  <c:x val="-9.7747556311092568E-2"/>
                  <c:y val="-8.743169398907105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159796005099873E-2"/>
                      <c:h val="0.125355478106220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D82-4944-8631-B1124B089F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ar-SA" sz="900"/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</c:strCache>
            </c:strRef>
          </c:cat>
          <c:val>
            <c:numRef>
              <c:f>Sheet1!$B$2:$B$7</c:f>
              <c:numCache>
                <c:formatCode>0</c:formatCode>
                <c:ptCount val="6"/>
                <c:pt idx="0">
                  <c:v>7.4082726519385824</c:v>
                </c:pt>
                <c:pt idx="1">
                  <c:v>6.8769612261613915</c:v>
                </c:pt>
                <c:pt idx="2">
                  <c:v>-86.823516997808909</c:v>
                </c:pt>
                <c:pt idx="3">
                  <c:v>-100</c:v>
                </c:pt>
                <c:pt idx="4">
                  <c:v>-84</c:v>
                </c:pt>
                <c:pt idx="5">
                  <c:v>-88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82-4944-8631-B1124B089F91}"/>
            </c:ext>
          </c:extLst>
        </c:ser>
        <c:marker val="1"/>
        <c:axId val="128189952"/>
        <c:axId val="128191488"/>
      </c:lineChart>
      <c:catAx>
        <c:axId val="1281899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ar-SA" sz="800"/>
            </a:pPr>
            <a:endParaRPr lang="ar-SA"/>
          </a:p>
        </c:txPr>
        <c:crossAx val="128191488"/>
        <c:crosses val="autoZero"/>
        <c:auto val="1"/>
        <c:lblAlgn val="ctr"/>
        <c:lblOffset val="100"/>
      </c:catAx>
      <c:valAx>
        <c:axId val="128191488"/>
        <c:scaling>
          <c:orientation val="minMax"/>
        </c:scaling>
        <c:axPos val="l"/>
        <c:numFmt formatCode="General" sourceLinked="0"/>
        <c:minorTickMark val="out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28189952"/>
        <c:crosses val="autoZero"/>
        <c:crossBetween val="between"/>
        <c:majorUnit val="20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4239-632E-470A-B7EE-866E02FA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mshaheen</dc:creator>
  <cp:lastModifiedBy>hbadran</cp:lastModifiedBy>
  <cp:revision>2</cp:revision>
  <cp:lastPrinted>2020-09-27T09:43:00Z</cp:lastPrinted>
  <dcterms:created xsi:type="dcterms:W3CDTF">2020-09-27T09:45:00Z</dcterms:created>
  <dcterms:modified xsi:type="dcterms:W3CDTF">2020-09-27T09:45:00Z</dcterms:modified>
</cp:coreProperties>
</file>