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6B" w:rsidRPr="00E4296B" w:rsidRDefault="00E4296B" w:rsidP="00E4296B">
      <w:pPr>
        <w:pStyle w:val="Heading1"/>
        <w:jc w:val="center"/>
        <w:rPr>
          <w:rFonts w:hint="cs"/>
          <w:sz w:val="32"/>
          <w:szCs w:val="32"/>
          <w:rtl/>
        </w:rPr>
      </w:pPr>
      <w:r w:rsidRPr="00E4296B">
        <w:rPr>
          <w:sz w:val="32"/>
          <w:szCs w:val="32"/>
        </w:rPr>
        <w:t>Palestinian Central Bureau of Statistics (PCBS)</w:t>
      </w:r>
    </w:p>
    <w:p w:rsidR="008021F0" w:rsidRPr="00E4296B" w:rsidRDefault="008021F0" w:rsidP="00E4296B">
      <w:pPr>
        <w:jc w:val="center"/>
        <w:outlineLvl w:val="0"/>
        <w:rPr>
          <w:rFonts w:hint="cs"/>
          <w:b/>
          <w:bCs/>
          <w:sz w:val="16"/>
          <w:szCs w:val="16"/>
        </w:rPr>
      </w:pPr>
    </w:p>
    <w:p w:rsidR="00E4296B" w:rsidRDefault="00177EF8" w:rsidP="00E4296B">
      <w:pPr>
        <w:bidi w:val="0"/>
        <w:jc w:val="center"/>
        <w:outlineLvl w:val="0"/>
        <w:rPr>
          <w:b/>
          <w:bCs/>
          <w:sz w:val="28"/>
          <w:szCs w:val="28"/>
        </w:rPr>
      </w:pPr>
      <w:r w:rsidRPr="00E4296B">
        <w:rPr>
          <w:b/>
          <w:bCs/>
          <w:sz w:val="28"/>
          <w:szCs w:val="28"/>
        </w:rPr>
        <w:t>Decrease</w:t>
      </w:r>
      <w:r w:rsidR="002C20FD" w:rsidRPr="00E4296B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E4296B">
        <w:rPr>
          <w:b/>
          <w:bCs/>
          <w:kern w:val="36"/>
          <w:sz w:val="28"/>
          <w:szCs w:val="28"/>
        </w:rPr>
        <w:t xml:space="preserve"> </w:t>
      </w:r>
      <w:r w:rsidR="002C20FD" w:rsidRPr="00E4296B">
        <w:rPr>
          <w:b/>
          <w:bCs/>
          <w:sz w:val="28"/>
          <w:szCs w:val="28"/>
        </w:rPr>
        <w:t>during</w:t>
      </w:r>
    </w:p>
    <w:p w:rsidR="002C20FD" w:rsidRPr="00E4296B" w:rsidRDefault="002C20FD" w:rsidP="00E4296B">
      <w:pPr>
        <w:bidi w:val="0"/>
        <w:jc w:val="center"/>
        <w:outlineLvl w:val="0"/>
        <w:rPr>
          <w:b/>
          <w:bCs/>
          <w:sz w:val="28"/>
          <w:szCs w:val="28"/>
        </w:rPr>
      </w:pPr>
      <w:r w:rsidRPr="00E4296B">
        <w:rPr>
          <w:b/>
          <w:bCs/>
          <w:sz w:val="28"/>
          <w:szCs w:val="28"/>
        </w:rPr>
        <w:t xml:space="preserve"> </w:t>
      </w:r>
      <w:r w:rsidR="00177EF8" w:rsidRPr="00E4296B">
        <w:rPr>
          <w:b/>
          <w:bCs/>
          <w:sz w:val="28"/>
          <w:szCs w:val="28"/>
        </w:rPr>
        <w:t>August</w:t>
      </w:r>
      <w:r w:rsidR="00E4296B">
        <w:rPr>
          <w:b/>
          <w:bCs/>
          <w:sz w:val="28"/>
          <w:szCs w:val="28"/>
        </w:rPr>
        <w:t>, 08/</w:t>
      </w:r>
      <w:r w:rsidR="00B013D6" w:rsidRPr="00E4296B">
        <w:rPr>
          <w:b/>
          <w:bCs/>
          <w:kern w:val="36"/>
          <w:sz w:val="28"/>
          <w:szCs w:val="28"/>
        </w:rPr>
        <w:t>2019</w:t>
      </w:r>
    </w:p>
    <w:p w:rsidR="00E4296B" w:rsidRPr="00E4296B" w:rsidRDefault="00E4296B" w:rsidP="00177EF8">
      <w:pPr>
        <w:bidi w:val="0"/>
        <w:spacing w:line="360" w:lineRule="auto"/>
        <w:jc w:val="both"/>
        <w:rPr>
          <w:sz w:val="16"/>
          <w:szCs w:val="16"/>
        </w:rPr>
      </w:pPr>
    </w:p>
    <w:p w:rsidR="00E4296B" w:rsidRDefault="00E4296B" w:rsidP="00E4296B">
      <w:pPr>
        <w:bidi w:val="0"/>
        <w:jc w:val="both"/>
      </w:pPr>
    </w:p>
    <w:p w:rsidR="002C20FD" w:rsidRDefault="002C20FD" w:rsidP="00E4296B">
      <w:pPr>
        <w:bidi w:val="0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177EF8">
        <w:t>102.64</w:t>
      </w:r>
      <w:r w:rsidRPr="00254168">
        <w:t xml:space="preserve"> </w:t>
      </w:r>
      <w:r w:rsidR="00635E82" w:rsidRPr="00254168">
        <w:t xml:space="preserve">during </w:t>
      </w:r>
      <w:r w:rsidR="00177EF8">
        <w:t>August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507FF5">
        <w:t xml:space="preserve">a </w:t>
      </w:r>
      <w:r w:rsidR="00177EF8">
        <w:t>decrease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177EF8">
        <w:t>4.61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177EF8">
        <w:t>July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E4296B" w:rsidRDefault="00E4296B" w:rsidP="00E4296B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E4296B" w:rsidRDefault="00E4296B" w:rsidP="00E4296B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6F575A" w:rsidRDefault="002C20FD" w:rsidP="00E4296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0E5E51">
        <w:t>August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0E5E51">
        <w:t>decreased</w:t>
      </w:r>
      <w:r w:rsidRPr="00254168">
        <w:t xml:space="preserve"> due to the </w:t>
      </w:r>
      <w:r w:rsidR="000E5E51">
        <w:t>decrease</w:t>
      </w:r>
      <w:r w:rsidRPr="00254168">
        <w:t xml:space="preserve"> in</w:t>
      </w:r>
      <w:r w:rsidRPr="00BD3BAB">
        <w:t xml:space="preserve"> </w:t>
      </w:r>
      <w:r w:rsidR="000E5E51">
        <w:rPr>
          <w:rFonts w:cs="Simplified Arabic"/>
          <w:snapToGrid w:val="0"/>
          <w:color w:val="000000"/>
        </w:rPr>
        <w:t>the</w:t>
      </w:r>
      <w:r w:rsidR="000E5E51" w:rsidRPr="006F575A">
        <w:rPr>
          <w:rFonts w:cs="Simplified Arabic"/>
          <w:snapToGrid w:val="0"/>
          <w:color w:val="000000"/>
        </w:rPr>
        <w:t xml:space="preserve"> </w:t>
      </w:r>
      <w:r w:rsidR="000E5E51" w:rsidRPr="00254168">
        <w:rPr>
          <w:b/>
          <w:bCs/>
        </w:rPr>
        <w:t>activities of Mining and Quarrying</w:t>
      </w:r>
      <w:r w:rsidR="000E5E51">
        <w:t xml:space="preserve"> </w:t>
      </w:r>
      <w:r w:rsidR="000E5E51" w:rsidRPr="00254168">
        <w:t xml:space="preserve">by </w:t>
      </w:r>
      <w:r w:rsidR="000E5E51">
        <w:t>10.58</w:t>
      </w:r>
      <w:r w:rsidR="000E5E51" w:rsidRPr="00254168">
        <w:t xml:space="preserve">% which had a share of </w:t>
      </w:r>
      <w:r w:rsidR="000E5E51">
        <w:t>2.68</w:t>
      </w:r>
      <w:r w:rsidR="000E5E51" w:rsidRPr="00254168">
        <w:t>% of the total industry</w:t>
      </w:r>
      <w:r w:rsidR="000E5E51">
        <w:t xml:space="preserve">, </w:t>
      </w:r>
      <w:r w:rsidR="00646F99">
        <w:t>the</w:t>
      </w:r>
      <w:r w:rsidR="00646F99" w:rsidRPr="00254168">
        <w:rPr>
          <w:b/>
          <w:bCs/>
        </w:rPr>
        <w:t xml:space="preserve"> activities of Electricity, Gas, Steam and Air Conditioning Supply </w:t>
      </w:r>
      <w:r w:rsidR="00646F99" w:rsidRPr="00254168">
        <w:t xml:space="preserve">by </w:t>
      </w:r>
      <w:r w:rsidR="000E5E51">
        <w:t>8.49</w:t>
      </w:r>
      <w:r w:rsidR="00646F99" w:rsidRPr="00254168">
        <w:t>% which had a share o</w:t>
      </w:r>
      <w:r w:rsidR="00646F99">
        <w:t>f 11.95% of the total industry</w:t>
      </w:r>
      <w:r w:rsidR="00646F99">
        <w:rPr>
          <w:rFonts w:cs="Simplified Arabic"/>
          <w:snapToGrid w:val="0"/>
          <w:color w:val="000000"/>
        </w:rPr>
        <w:t xml:space="preserve">, </w:t>
      </w:r>
      <w:r w:rsidR="004262DC">
        <w:t xml:space="preserve">the </w:t>
      </w:r>
      <w:r w:rsidR="004262DC" w:rsidRPr="00254168">
        <w:rPr>
          <w:b/>
          <w:bCs/>
        </w:rPr>
        <w:t>activities of Water Supply, Sewerage, Waste Management and Remediation</w:t>
      </w:r>
      <w:r w:rsidR="004262DC">
        <w:rPr>
          <w:b/>
          <w:bCs/>
        </w:rPr>
        <w:t xml:space="preserve"> </w:t>
      </w:r>
      <w:r w:rsidR="004262DC" w:rsidRPr="00254168">
        <w:t xml:space="preserve">by </w:t>
      </w:r>
      <w:r w:rsidR="004262DC">
        <w:t>8.33</w:t>
      </w:r>
      <w:r w:rsidR="004262DC" w:rsidRPr="00254168">
        <w:t xml:space="preserve">% which had a share of </w:t>
      </w:r>
      <w:r w:rsidR="004262DC">
        <w:t>2.39</w:t>
      </w:r>
      <w:r w:rsidR="004262DC" w:rsidRPr="00254168">
        <w:t>% of the total industry</w:t>
      </w:r>
      <w:r w:rsidR="004262DC">
        <w:t>,</w:t>
      </w:r>
      <w:r w:rsidR="00853D9F">
        <w:rPr>
          <w:rFonts w:cs="Simplified Arabic"/>
          <w:snapToGrid w:val="0"/>
          <w:color w:val="000000"/>
        </w:rPr>
        <w:t xml:space="preserve"> </w:t>
      </w:r>
      <w:r w:rsidR="0035077F">
        <w:t>a</w:t>
      </w:r>
      <w:r w:rsidR="004262DC">
        <w:t xml:space="preserve">nd </w:t>
      </w:r>
      <w:r w:rsidR="00646F99" w:rsidRPr="00254168">
        <w:t>the</w:t>
      </w:r>
      <w:r w:rsidR="00646F99" w:rsidRPr="00254168">
        <w:rPr>
          <w:b/>
          <w:bCs/>
        </w:rPr>
        <w:t xml:space="preserve"> activities of</w:t>
      </w:r>
      <w:r w:rsidR="00646F99" w:rsidRPr="00254168">
        <w:t xml:space="preserve"> </w:t>
      </w:r>
      <w:r w:rsidR="00646F99" w:rsidRPr="00254168">
        <w:rPr>
          <w:b/>
          <w:bCs/>
        </w:rPr>
        <w:t>Manufacturing Industry</w:t>
      </w:r>
      <w:r w:rsidR="00646F99">
        <w:t xml:space="preserve"> </w:t>
      </w:r>
      <w:r w:rsidR="00646F99" w:rsidRPr="00254168">
        <w:t xml:space="preserve">by </w:t>
      </w:r>
      <w:r w:rsidR="004262DC">
        <w:t>3.75</w:t>
      </w:r>
      <w:r w:rsidR="00646F99" w:rsidRPr="00254168">
        <w:t xml:space="preserve">% which had a share of </w:t>
      </w:r>
      <w:r w:rsidR="00646F99">
        <w:t>82.98</w:t>
      </w:r>
      <w:r w:rsidR="00646F99" w:rsidRPr="00254168">
        <w:t>% of the total industry</w:t>
      </w:r>
      <w:r w:rsidR="004262DC">
        <w:t>.</w:t>
      </w:r>
      <w:r w:rsidR="00646F99">
        <w:t xml:space="preserve"> </w:t>
      </w:r>
    </w:p>
    <w:p w:rsidR="00E4296B" w:rsidRDefault="00E4296B" w:rsidP="00E4296B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E4296B" w:rsidRDefault="00E4296B" w:rsidP="00E4296B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E4296B" w:rsidRDefault="00DF42FD" w:rsidP="00E4296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E4296B">
        <w:rPr>
          <w:rFonts w:cs="Simplified Arabic"/>
          <w:b/>
          <w:bCs/>
          <w:snapToGrid w:val="0"/>
          <w:sz w:val="26"/>
          <w:szCs w:val="26"/>
        </w:rPr>
        <w:t xml:space="preserve">The table shows monthly percent changes in IPI for the month: </w:t>
      </w:r>
    </w:p>
    <w:p w:rsidR="00DF42FD" w:rsidRPr="00E4296B" w:rsidRDefault="00DF42FD" w:rsidP="00E4296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E4296B">
        <w:rPr>
          <w:rFonts w:cs="Simplified Arabic"/>
          <w:b/>
          <w:bCs/>
          <w:snapToGrid w:val="0"/>
          <w:sz w:val="26"/>
          <w:szCs w:val="26"/>
        </w:rPr>
        <w:t xml:space="preserve">January – </w:t>
      </w:r>
      <w:r w:rsidR="008024BA" w:rsidRPr="00E4296B">
        <w:rPr>
          <w:rFonts w:cs="Simplified Arabic"/>
          <w:b/>
          <w:bCs/>
          <w:snapToGrid w:val="0"/>
          <w:sz w:val="26"/>
          <w:szCs w:val="26"/>
        </w:rPr>
        <w:t>August</w:t>
      </w:r>
      <w:r w:rsidRPr="00E4296B">
        <w:rPr>
          <w:rFonts w:cs="Simplified Arabic"/>
          <w:b/>
          <w:bCs/>
          <w:snapToGrid w:val="0"/>
          <w:sz w:val="26"/>
          <w:szCs w:val="26"/>
        </w:rPr>
        <w:t xml:space="preserve"> 201</w:t>
      </w:r>
      <w:r w:rsidR="003B0A2A" w:rsidRPr="00E4296B">
        <w:rPr>
          <w:rFonts w:cs="Simplified Arabic"/>
          <w:b/>
          <w:bCs/>
          <w:snapToGrid w:val="0"/>
          <w:sz w:val="26"/>
          <w:szCs w:val="26"/>
        </w:rPr>
        <w:t>9</w:t>
      </w:r>
      <w:r w:rsidRPr="00E4296B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0E3C82" w:rsidRPr="000E3C82" w:rsidRDefault="000E3C82" w:rsidP="000E3C8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46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9"/>
        <w:gridCol w:w="3314"/>
      </w:tblGrid>
      <w:tr w:rsidR="00DF42FD" w:rsidRPr="00E4296B" w:rsidTr="00E4296B">
        <w:trPr>
          <w:trHeight w:val="320"/>
          <w:tblHeader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314" w:type="dxa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E4296B" w:rsidTr="00E4296B">
        <w:trPr>
          <w:trHeight w:val="315"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January </w:t>
            </w:r>
          </w:p>
        </w:tc>
        <w:tc>
          <w:tcPr>
            <w:tcW w:w="3314" w:type="dxa"/>
            <w:vAlign w:val="center"/>
          </w:tcPr>
          <w:p w:rsidR="00DF42FD" w:rsidRPr="00E4296B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E4296B" w:rsidTr="00E4296B">
        <w:trPr>
          <w:trHeight w:val="320"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February</w:t>
            </w:r>
          </w:p>
        </w:tc>
        <w:tc>
          <w:tcPr>
            <w:tcW w:w="3314" w:type="dxa"/>
            <w:vAlign w:val="center"/>
          </w:tcPr>
          <w:p w:rsidR="00DF42FD" w:rsidRPr="00E4296B" w:rsidRDefault="00CD11F7" w:rsidP="00CD11F7">
            <w:pPr>
              <w:pStyle w:val="Header"/>
              <w:ind w:right="-180"/>
              <w:rPr>
                <w:rFonts w:asciiTheme="majorBidi" w:hAnsiTheme="majorBidi" w:cstheme="majorBidi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E4296B" w:rsidTr="00E4296B">
        <w:trPr>
          <w:trHeight w:val="325"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3314" w:type="dxa"/>
            <w:vAlign w:val="center"/>
          </w:tcPr>
          <w:p w:rsidR="00DF42FD" w:rsidRPr="00E4296B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E4296B" w:rsidTr="00E4296B">
        <w:trPr>
          <w:trHeight w:val="313"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April</w:t>
            </w:r>
          </w:p>
        </w:tc>
        <w:tc>
          <w:tcPr>
            <w:tcW w:w="3314" w:type="dxa"/>
            <w:vAlign w:val="center"/>
          </w:tcPr>
          <w:p w:rsidR="00DF42FD" w:rsidRPr="00E4296B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E4296B" w:rsidTr="00E4296B">
        <w:trPr>
          <w:trHeight w:val="149"/>
          <w:jc w:val="center"/>
        </w:trPr>
        <w:tc>
          <w:tcPr>
            <w:tcW w:w="1349" w:type="dxa"/>
            <w:vAlign w:val="center"/>
          </w:tcPr>
          <w:p w:rsidR="00DF42FD" w:rsidRPr="00E4296B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May</w:t>
            </w:r>
          </w:p>
        </w:tc>
        <w:tc>
          <w:tcPr>
            <w:tcW w:w="3314" w:type="dxa"/>
            <w:vAlign w:val="center"/>
          </w:tcPr>
          <w:p w:rsidR="00DF42FD" w:rsidRPr="00E4296B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E4296B" w:rsidTr="00E4296B">
        <w:trPr>
          <w:trHeight w:val="307"/>
          <w:jc w:val="center"/>
        </w:trPr>
        <w:tc>
          <w:tcPr>
            <w:tcW w:w="1349" w:type="dxa"/>
            <w:vAlign w:val="center"/>
          </w:tcPr>
          <w:p w:rsidR="000268C1" w:rsidRPr="00E4296B" w:rsidRDefault="000268C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June</w:t>
            </w:r>
          </w:p>
        </w:tc>
        <w:tc>
          <w:tcPr>
            <w:tcW w:w="3314" w:type="dxa"/>
            <w:vAlign w:val="center"/>
          </w:tcPr>
          <w:p w:rsidR="000268C1" w:rsidRPr="00E4296B" w:rsidRDefault="000268C1" w:rsidP="00177AAE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76954" w:rsidRPr="00E4296B" w:rsidTr="00E4296B">
        <w:trPr>
          <w:trHeight w:val="311"/>
          <w:jc w:val="center"/>
        </w:trPr>
        <w:tc>
          <w:tcPr>
            <w:tcW w:w="1349" w:type="dxa"/>
            <w:vAlign w:val="center"/>
          </w:tcPr>
          <w:p w:rsidR="00A76954" w:rsidRPr="00E4296B" w:rsidRDefault="00A76954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July</w:t>
            </w:r>
          </w:p>
        </w:tc>
        <w:tc>
          <w:tcPr>
            <w:tcW w:w="3314" w:type="dxa"/>
            <w:vAlign w:val="center"/>
          </w:tcPr>
          <w:p w:rsidR="00A76954" w:rsidRPr="00E4296B" w:rsidRDefault="00A76954" w:rsidP="00300AE4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10.83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8024BA" w:rsidRPr="00E4296B" w:rsidTr="00E4296B">
        <w:trPr>
          <w:trHeight w:val="317"/>
          <w:jc w:val="center"/>
        </w:trPr>
        <w:tc>
          <w:tcPr>
            <w:tcW w:w="1349" w:type="dxa"/>
            <w:vAlign w:val="center"/>
          </w:tcPr>
          <w:p w:rsidR="008024BA" w:rsidRPr="00E4296B" w:rsidRDefault="008024BA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E4296B">
              <w:rPr>
                <w:rFonts w:asciiTheme="majorBidi" w:hAnsiTheme="majorBidi" w:cstheme="majorBidi"/>
                <w:snapToGrid w:val="0"/>
                <w:color w:val="000000"/>
              </w:rPr>
              <w:t xml:space="preserve">  August</w:t>
            </w:r>
          </w:p>
        </w:tc>
        <w:tc>
          <w:tcPr>
            <w:tcW w:w="3314" w:type="dxa"/>
            <w:vAlign w:val="center"/>
          </w:tcPr>
          <w:p w:rsidR="008024BA" w:rsidRPr="00E4296B" w:rsidRDefault="008024BA" w:rsidP="00C768FB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4.61</w:t>
            </w:r>
            <w:r w:rsidRPr="00E4296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E4296B" w:rsidRDefault="00E4296B" w:rsidP="00E4296B">
      <w:pPr>
        <w:bidi w:val="0"/>
        <w:rPr>
          <w:b/>
          <w:bCs/>
        </w:rPr>
      </w:pPr>
    </w:p>
    <w:p w:rsidR="00E4296B" w:rsidRDefault="00DF42FD" w:rsidP="00E4296B">
      <w:pPr>
        <w:bidi w:val="0"/>
        <w:jc w:val="center"/>
        <w:rPr>
          <w:b/>
          <w:bCs/>
          <w:sz w:val="26"/>
          <w:szCs w:val="26"/>
        </w:rPr>
      </w:pPr>
      <w:r w:rsidRPr="00E4296B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E4296B">
        <w:rPr>
          <w:b/>
          <w:bCs/>
          <w:sz w:val="26"/>
          <w:szCs w:val="26"/>
        </w:rPr>
        <w:t>s</w:t>
      </w:r>
      <w:r w:rsidRPr="00E4296B">
        <w:rPr>
          <w:b/>
          <w:bCs/>
          <w:sz w:val="26"/>
          <w:szCs w:val="26"/>
        </w:rPr>
        <w:t xml:space="preserve">:     </w:t>
      </w:r>
    </w:p>
    <w:p w:rsidR="00DF42FD" w:rsidRPr="00E4296B" w:rsidRDefault="00DF42FD" w:rsidP="00E4296B">
      <w:pPr>
        <w:bidi w:val="0"/>
        <w:jc w:val="center"/>
        <w:rPr>
          <w:b/>
          <w:bCs/>
          <w:sz w:val="26"/>
          <w:szCs w:val="26"/>
        </w:rPr>
      </w:pPr>
      <w:r w:rsidRPr="00E4296B">
        <w:rPr>
          <w:b/>
          <w:bCs/>
          <w:sz w:val="26"/>
          <w:szCs w:val="26"/>
        </w:rPr>
        <w:t xml:space="preserve">    </w:t>
      </w:r>
      <w:r w:rsidR="00F51BB1" w:rsidRPr="00E4296B">
        <w:rPr>
          <w:b/>
          <w:bCs/>
          <w:sz w:val="26"/>
          <w:szCs w:val="26"/>
        </w:rPr>
        <w:t>August</w:t>
      </w:r>
      <w:r w:rsidRPr="00E4296B">
        <w:rPr>
          <w:b/>
          <w:bCs/>
          <w:sz w:val="26"/>
          <w:szCs w:val="26"/>
        </w:rPr>
        <w:t xml:space="preserve"> 201</w:t>
      </w:r>
      <w:r w:rsidR="007D5684" w:rsidRPr="00E4296B">
        <w:rPr>
          <w:b/>
          <w:bCs/>
          <w:sz w:val="26"/>
          <w:szCs w:val="26"/>
        </w:rPr>
        <w:t>8</w:t>
      </w:r>
      <w:r w:rsidRPr="00E4296B">
        <w:rPr>
          <w:b/>
          <w:bCs/>
          <w:sz w:val="26"/>
          <w:szCs w:val="26"/>
        </w:rPr>
        <w:t xml:space="preserve"> - </w:t>
      </w:r>
      <w:r w:rsidR="00F51BB1" w:rsidRPr="00E4296B">
        <w:rPr>
          <w:b/>
          <w:bCs/>
          <w:sz w:val="26"/>
          <w:szCs w:val="26"/>
        </w:rPr>
        <w:t>August</w:t>
      </w:r>
      <w:r w:rsidRPr="00E4296B">
        <w:rPr>
          <w:b/>
          <w:bCs/>
          <w:sz w:val="26"/>
          <w:szCs w:val="26"/>
        </w:rPr>
        <w:t xml:space="preserve"> 201</w:t>
      </w:r>
      <w:r w:rsidR="007D5684" w:rsidRPr="00E4296B">
        <w:rPr>
          <w:b/>
          <w:bCs/>
          <w:sz w:val="26"/>
          <w:szCs w:val="26"/>
        </w:rPr>
        <w:t>9</w:t>
      </w:r>
    </w:p>
    <w:p w:rsidR="00DF42FD" w:rsidRPr="00E4296B" w:rsidRDefault="00DF42FD" w:rsidP="00E4296B">
      <w:pPr>
        <w:bidi w:val="0"/>
        <w:jc w:val="center"/>
        <w:rPr>
          <w:b/>
          <w:bCs/>
          <w:sz w:val="26"/>
          <w:szCs w:val="26"/>
        </w:rPr>
      </w:pPr>
      <w:r w:rsidRPr="00E4296B">
        <w:rPr>
          <w:b/>
          <w:bCs/>
          <w:sz w:val="26"/>
          <w:szCs w:val="26"/>
        </w:rPr>
        <w:t xml:space="preserve">(Base </w:t>
      </w:r>
      <w:r w:rsidR="002E72A1" w:rsidRPr="00E4296B">
        <w:rPr>
          <w:b/>
          <w:bCs/>
          <w:sz w:val="26"/>
          <w:szCs w:val="26"/>
        </w:rPr>
        <w:t>Year</w:t>
      </w:r>
      <w:r w:rsidRPr="00E4296B">
        <w:rPr>
          <w:b/>
          <w:bCs/>
          <w:sz w:val="26"/>
          <w:szCs w:val="26"/>
        </w:rPr>
        <w:t xml:space="preserve"> 201</w:t>
      </w:r>
      <w:r w:rsidR="002E72A1" w:rsidRPr="00E4296B">
        <w:rPr>
          <w:b/>
          <w:bCs/>
          <w:sz w:val="26"/>
          <w:szCs w:val="26"/>
        </w:rPr>
        <w:t>8</w:t>
      </w:r>
      <w:r w:rsidRPr="00E4296B">
        <w:rPr>
          <w:b/>
          <w:bCs/>
          <w:sz w:val="26"/>
          <w:szCs w:val="26"/>
        </w:rPr>
        <w:t xml:space="preserve"> = 100)</w:t>
      </w:r>
    </w:p>
    <w:p w:rsidR="00DF42FD" w:rsidRPr="00254168" w:rsidRDefault="00DF42FD" w:rsidP="00DF42FD">
      <w:pPr>
        <w:jc w:val="both"/>
        <w:rPr>
          <w:rFonts w:hint="cs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776"/>
      </w:tblGrid>
      <w:tr w:rsidR="00DF42FD" w:rsidTr="003B0A2A">
        <w:trPr>
          <w:jc w:val="center"/>
        </w:trPr>
        <w:tc>
          <w:tcPr>
            <w:tcW w:w="4260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95600" cy="241935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4296B" w:rsidRPr="00E4296B" w:rsidRDefault="00E4296B" w:rsidP="00E4296B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7072BF" w:rsidRDefault="009817B2" w:rsidP="00DF42FD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841179" w:rsidRPr="00E4296B" w:rsidRDefault="009208A1" w:rsidP="00E4296B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sectPr w:rsidR="00841179" w:rsidRPr="00E4296B" w:rsidSect="00E4296B">
      <w:footerReference w:type="even" r:id="rId9"/>
      <w:footerReference w:type="default" r:id="rId10"/>
      <w:pgSz w:w="11907" w:h="16840" w:code="9"/>
      <w:pgMar w:top="720" w:right="720" w:bottom="720" w:left="720" w:header="720" w:footer="413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46" w:rsidRDefault="001F2646">
      <w:r>
        <w:separator/>
      </w:r>
    </w:p>
  </w:endnote>
  <w:endnote w:type="continuationSeparator" w:id="0">
    <w:p w:rsidR="001F2646" w:rsidRDefault="001F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BB724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350918315"/>
      <w:docPartObj>
        <w:docPartGallery w:val="Page Numbers (Bottom of Page)"/>
        <w:docPartUnique/>
      </w:docPartObj>
    </w:sdtPr>
    <w:sdtContent>
      <w:p w:rsidR="00E4296B" w:rsidRDefault="00E4296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E4296B" w:rsidRDefault="00E42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46" w:rsidRDefault="001F2646">
      <w:r>
        <w:separator/>
      </w:r>
    </w:p>
  </w:footnote>
  <w:footnote w:type="continuationSeparator" w:id="0">
    <w:p w:rsidR="001F2646" w:rsidRDefault="001F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E3C82"/>
    <w:rsid w:val="000E5C13"/>
    <w:rsid w:val="000E5E51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646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363F"/>
    <w:rsid w:val="002338E3"/>
    <w:rsid w:val="00233C87"/>
    <w:rsid w:val="0023578C"/>
    <w:rsid w:val="00235AEF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172AF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077F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25DA1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B724C"/>
    <w:rsid w:val="00BC03A1"/>
    <w:rsid w:val="00BC653B"/>
    <w:rsid w:val="00BC6D19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168A7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296B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712126581835"/>
          <c:y val="5.6031947533168106E-2"/>
          <c:w val="0.75733731574174257"/>
          <c:h val="0.657170258561998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024477932130169E-2"/>
                  <c:y val="4.0625354819674005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1523803491996348E-2"/>
                  <c:y val="4.8411448992204113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Aug.2018</c:v>
                </c:pt>
                <c:pt idx="1">
                  <c:v>Sep.2018</c:v>
                </c:pt>
                <c:pt idx="2">
                  <c:v>Oct.2018</c:v>
                </c:pt>
                <c:pt idx="3">
                  <c:v>Nov.2018</c:v>
                </c:pt>
                <c:pt idx="4">
                  <c:v>Dec.2018</c:v>
                </c:pt>
                <c:pt idx="5">
                  <c:v>Jan.2019</c:v>
                </c:pt>
                <c:pt idx="6">
                  <c:v>Feb.2019</c:v>
                </c:pt>
                <c:pt idx="7">
                  <c:v>Mar.2019</c:v>
                </c:pt>
                <c:pt idx="8">
                  <c:v>Apr.2019</c:v>
                </c:pt>
                <c:pt idx="9">
                  <c:v>May.2019</c:v>
                </c:pt>
                <c:pt idx="10">
                  <c:v>Jun.2019</c:v>
                </c:pt>
                <c:pt idx="11">
                  <c:v>Jul.2019</c:v>
                </c:pt>
                <c:pt idx="12">
                  <c:v>Aug.2019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98.577406698704678</c:v>
                </c:pt>
                <c:pt idx="1">
                  <c:v>106.14417210192011</c:v>
                </c:pt>
                <c:pt idx="2">
                  <c:v>102.89758809977154</c:v>
                </c:pt>
                <c:pt idx="3">
                  <c:v>105.39576034877688</c:v>
                </c:pt>
                <c:pt idx="4">
                  <c:v>106.58227531564467</c:v>
                </c:pt>
                <c:pt idx="5">
                  <c:v>95.535840423127254</c:v>
                </c:pt>
                <c:pt idx="6">
                  <c:v>98.293593649947184</c:v>
                </c:pt>
                <c:pt idx="7">
                  <c:v>104.29502493004399</c:v>
                </c:pt>
                <c:pt idx="8">
                  <c:v>104.58364847499223</c:v>
                </c:pt>
                <c:pt idx="9">
                  <c:v>96.122276698602718</c:v>
                </c:pt>
                <c:pt idx="10">
                  <c:v>97.09</c:v>
                </c:pt>
                <c:pt idx="11">
                  <c:v>107.6</c:v>
                </c:pt>
                <c:pt idx="12">
                  <c:v>102.64</c:v>
                </c:pt>
              </c:numCache>
            </c:numRef>
          </c:val>
        </c:ser>
        <c:marker val="1"/>
        <c:axId val="95558272"/>
        <c:axId val="96713728"/>
      </c:lineChart>
      <c:catAx>
        <c:axId val="95558272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96713728"/>
        <c:crossesAt val="85"/>
        <c:auto val="1"/>
        <c:lblAlgn val="ctr"/>
        <c:lblOffset val="100"/>
      </c:catAx>
      <c:valAx>
        <c:axId val="9671372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9555827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9716-E415-42D9-8F6B-F759988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1274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2019-10-02T07:55:00Z</cp:lastPrinted>
  <dcterms:created xsi:type="dcterms:W3CDTF">2019-10-02T07:59:00Z</dcterms:created>
  <dcterms:modified xsi:type="dcterms:W3CDTF">2019-10-02T07:59:00Z</dcterms:modified>
</cp:coreProperties>
</file>