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10C" w:rsidRPr="00490A6B" w:rsidRDefault="009F310C" w:rsidP="009577FC">
      <w:pPr>
        <w:pStyle w:val="Heading1"/>
        <w:jc w:val="center"/>
        <w:rPr>
          <w:sz w:val="32"/>
          <w:szCs w:val="32"/>
        </w:rPr>
      </w:pPr>
      <w:r w:rsidRPr="00490A6B">
        <w:rPr>
          <w:color w:val="000000"/>
          <w:sz w:val="32"/>
          <w:szCs w:val="32"/>
          <w:lang w:eastAsia="en-US"/>
        </w:rPr>
        <w:t>Palestinian Central Bureau of Statistics (PCBS)</w:t>
      </w:r>
    </w:p>
    <w:p w:rsidR="009F310C" w:rsidRPr="007F654B" w:rsidRDefault="009F310C" w:rsidP="009577FC">
      <w:pPr>
        <w:tabs>
          <w:tab w:val="left" w:pos="5862"/>
        </w:tabs>
        <w:bidi w:val="0"/>
        <w:jc w:val="center"/>
        <w:rPr>
          <w:rtl/>
        </w:rPr>
      </w:pPr>
    </w:p>
    <w:p w:rsidR="009F310C" w:rsidRPr="00490A6B" w:rsidRDefault="009F310C" w:rsidP="009577FC">
      <w:pPr>
        <w:bidi w:val="0"/>
        <w:jc w:val="center"/>
        <w:rPr>
          <w:b/>
          <w:bCs/>
          <w:sz w:val="28"/>
          <w:szCs w:val="28"/>
        </w:rPr>
      </w:pPr>
      <w:r w:rsidRPr="00490A6B">
        <w:rPr>
          <w:b/>
          <w:bCs/>
          <w:sz w:val="28"/>
          <w:szCs w:val="28"/>
        </w:rPr>
        <w:t>On the</w:t>
      </w:r>
      <w:r>
        <w:rPr>
          <w:b/>
          <w:bCs/>
          <w:sz w:val="28"/>
          <w:szCs w:val="28"/>
        </w:rPr>
        <w:t xml:space="preserve"> Eve</w:t>
      </w:r>
      <w:r w:rsidRPr="00490A6B">
        <w:rPr>
          <w:b/>
          <w:bCs/>
          <w:sz w:val="28"/>
          <w:szCs w:val="28"/>
        </w:rPr>
        <w:t xml:space="preserve"> occasion of May 1</w:t>
      </w:r>
      <w:r w:rsidRPr="00490A6B">
        <w:rPr>
          <w:b/>
          <w:bCs/>
          <w:sz w:val="28"/>
          <w:szCs w:val="28"/>
          <w:vertAlign w:val="superscript"/>
        </w:rPr>
        <w:t>st</w:t>
      </w:r>
      <w:r w:rsidRPr="00490A6B">
        <w:rPr>
          <w:b/>
          <w:bCs/>
          <w:sz w:val="28"/>
          <w:szCs w:val="28"/>
        </w:rPr>
        <w:t xml:space="preserve">  - International Workers Day</w:t>
      </w:r>
    </w:p>
    <w:p w:rsidR="009F310C" w:rsidRDefault="009F310C" w:rsidP="009577FC">
      <w:pPr>
        <w:pStyle w:val="Heading1"/>
      </w:pPr>
    </w:p>
    <w:p w:rsidR="009F310C" w:rsidRDefault="009F310C" w:rsidP="009577FC">
      <w:pPr>
        <w:pStyle w:val="Heading1"/>
        <w:rPr>
          <w:sz w:val="28"/>
          <w:szCs w:val="28"/>
        </w:rPr>
      </w:pPr>
    </w:p>
    <w:p w:rsidR="009F310C" w:rsidRPr="00490A6B" w:rsidRDefault="009F310C" w:rsidP="009577FC">
      <w:pPr>
        <w:pStyle w:val="Heading1"/>
        <w:rPr>
          <w:sz w:val="28"/>
          <w:szCs w:val="28"/>
        </w:rPr>
      </w:pPr>
      <w:r w:rsidRPr="00490A6B">
        <w:rPr>
          <w:sz w:val="28"/>
          <w:szCs w:val="28"/>
        </w:rPr>
        <w:t xml:space="preserve">Ms. Ola </w:t>
      </w:r>
      <w:proofErr w:type="spellStart"/>
      <w:r w:rsidRPr="00490A6B">
        <w:rPr>
          <w:sz w:val="28"/>
          <w:szCs w:val="28"/>
        </w:rPr>
        <w:t>Awad</w:t>
      </w:r>
      <w:proofErr w:type="spellEnd"/>
      <w:r w:rsidRPr="00490A6B">
        <w:rPr>
          <w:sz w:val="28"/>
          <w:szCs w:val="28"/>
        </w:rPr>
        <w:t xml:space="preserve">, President of PCBS, presents the current status of Palestinian </w:t>
      </w:r>
      <w:proofErr w:type="spellStart"/>
      <w:r w:rsidRPr="00490A6B">
        <w:rPr>
          <w:sz w:val="28"/>
          <w:szCs w:val="28"/>
        </w:rPr>
        <w:t>labour</w:t>
      </w:r>
      <w:proofErr w:type="spellEnd"/>
      <w:r w:rsidRPr="00490A6B">
        <w:rPr>
          <w:sz w:val="28"/>
          <w:szCs w:val="28"/>
        </w:rPr>
        <w:t xml:space="preserve"> force during</w:t>
      </w:r>
      <w:r>
        <w:rPr>
          <w:sz w:val="28"/>
          <w:szCs w:val="28"/>
        </w:rPr>
        <w:t xml:space="preserve">, </w:t>
      </w:r>
      <w:r>
        <w:t>o</w:t>
      </w:r>
      <w:r w:rsidRPr="000252DA">
        <w:t>n the occasi</w:t>
      </w:r>
      <w:r>
        <w:t>on of the International Workers’</w:t>
      </w:r>
      <w:r w:rsidRPr="00B0291C">
        <w:t xml:space="preserve"> Day</w:t>
      </w:r>
    </w:p>
    <w:p w:rsidR="009F310C" w:rsidRDefault="009F310C" w:rsidP="009577FC">
      <w:pPr>
        <w:pStyle w:val="Heading1"/>
      </w:pPr>
    </w:p>
    <w:p w:rsidR="009F310C" w:rsidRDefault="009F310C" w:rsidP="009577FC">
      <w:pPr>
        <w:pStyle w:val="Heading1"/>
      </w:pPr>
    </w:p>
    <w:p w:rsidR="00400A93" w:rsidRPr="009577FC" w:rsidRDefault="00400A93" w:rsidP="009577FC">
      <w:pPr>
        <w:bidi w:val="0"/>
        <w:rPr>
          <w:b/>
          <w:bCs/>
          <w:sz w:val="25"/>
          <w:szCs w:val="25"/>
          <w:rtl/>
        </w:rPr>
      </w:pPr>
      <w:r w:rsidRPr="009577FC">
        <w:rPr>
          <w:b/>
          <w:bCs/>
          <w:sz w:val="25"/>
          <w:szCs w:val="25"/>
        </w:rPr>
        <w:t xml:space="preserve">About 361 thousand unemployed </w:t>
      </w:r>
      <w:r w:rsidR="0068710E" w:rsidRPr="009577FC">
        <w:rPr>
          <w:b/>
          <w:bCs/>
          <w:sz w:val="25"/>
          <w:szCs w:val="25"/>
        </w:rPr>
        <w:t xml:space="preserve">persons </w:t>
      </w:r>
      <w:r w:rsidRPr="009577FC">
        <w:rPr>
          <w:b/>
          <w:bCs/>
          <w:sz w:val="25"/>
          <w:szCs w:val="25"/>
        </w:rPr>
        <w:t>in Palestine during 2016</w:t>
      </w:r>
    </w:p>
    <w:p w:rsidR="00400A93" w:rsidRPr="009577FC" w:rsidRDefault="00400A93" w:rsidP="009577FC">
      <w:pPr>
        <w:bidi w:val="0"/>
        <w:rPr>
          <w:sz w:val="6"/>
          <w:szCs w:val="6"/>
        </w:rPr>
      </w:pPr>
    </w:p>
    <w:p w:rsidR="00400A93" w:rsidRPr="00C00F8A" w:rsidRDefault="00400A93" w:rsidP="009577FC">
      <w:pPr>
        <w:pStyle w:val="BodyText"/>
        <w:rPr>
          <w:b w:val="0"/>
          <w:bCs w:val="0"/>
        </w:rPr>
      </w:pPr>
      <w:r w:rsidRPr="00C00F8A">
        <w:rPr>
          <w:b w:val="0"/>
          <w:bCs w:val="0"/>
        </w:rPr>
        <w:t>Unemployment in Palestine increased during the last decade from 21.7% in 2007 to 26.9% in 2016. The rate in the West Bank increased from 17.9% in 2007 to 18.2%</w:t>
      </w:r>
      <w:r>
        <w:rPr>
          <w:b w:val="0"/>
          <w:bCs w:val="0"/>
        </w:rPr>
        <w:t xml:space="preserve"> in 2016, also it increase</w:t>
      </w:r>
      <w:r w:rsidR="0037019D">
        <w:rPr>
          <w:b w:val="0"/>
          <w:bCs w:val="0"/>
        </w:rPr>
        <w:t>d</w:t>
      </w:r>
      <w:r>
        <w:rPr>
          <w:b w:val="0"/>
          <w:bCs w:val="0"/>
        </w:rPr>
        <w:t xml:space="preserve"> i</w:t>
      </w:r>
      <w:r w:rsidRPr="00C00F8A">
        <w:rPr>
          <w:b w:val="0"/>
          <w:bCs w:val="0"/>
        </w:rPr>
        <w:t xml:space="preserve">n Gaza Strip from 29.7% in 2007 to 41.7% </w:t>
      </w:r>
      <w:r>
        <w:rPr>
          <w:b w:val="0"/>
          <w:bCs w:val="0"/>
        </w:rPr>
        <w:t>i</w:t>
      </w:r>
      <w:r w:rsidRPr="00C00F8A">
        <w:rPr>
          <w:b w:val="0"/>
          <w:bCs w:val="0"/>
        </w:rPr>
        <w:t>n 2016</w:t>
      </w:r>
      <w:r>
        <w:rPr>
          <w:b w:val="0"/>
          <w:bCs w:val="0"/>
        </w:rPr>
        <w:t>;</w:t>
      </w:r>
      <w:r w:rsidRPr="00C00F8A">
        <w:rPr>
          <w:b w:val="0"/>
          <w:bCs w:val="0"/>
        </w:rPr>
        <w:t xml:space="preserve"> the </w:t>
      </w:r>
      <w:r>
        <w:rPr>
          <w:b w:val="0"/>
          <w:bCs w:val="0"/>
        </w:rPr>
        <w:t xml:space="preserve">gap in the </w:t>
      </w:r>
      <w:r w:rsidRPr="00C00F8A">
        <w:rPr>
          <w:b w:val="0"/>
          <w:bCs w:val="0"/>
        </w:rPr>
        <w:t>unemployment</w:t>
      </w:r>
      <w:r>
        <w:rPr>
          <w:b w:val="0"/>
          <w:bCs w:val="0"/>
        </w:rPr>
        <w:t xml:space="preserve"> rate</w:t>
      </w:r>
      <w:r w:rsidRPr="00C00F8A">
        <w:rPr>
          <w:b w:val="0"/>
          <w:bCs w:val="0"/>
        </w:rPr>
        <w:t xml:space="preserve"> increase</w:t>
      </w:r>
      <w:r>
        <w:rPr>
          <w:b w:val="0"/>
          <w:bCs w:val="0"/>
        </w:rPr>
        <w:t>d</w:t>
      </w:r>
      <w:r w:rsidRPr="00C00F8A">
        <w:rPr>
          <w:b w:val="0"/>
          <w:bCs w:val="0"/>
        </w:rPr>
        <w:t xml:space="preserve"> </w:t>
      </w:r>
      <w:r>
        <w:rPr>
          <w:b w:val="0"/>
          <w:bCs w:val="0"/>
        </w:rPr>
        <w:t>for females and males also</w:t>
      </w:r>
      <w:r w:rsidR="0037019D">
        <w:rPr>
          <w:b w:val="0"/>
          <w:bCs w:val="0"/>
        </w:rPr>
        <w:t>;</w:t>
      </w:r>
      <w:r>
        <w:rPr>
          <w:b w:val="0"/>
          <w:bCs w:val="0"/>
        </w:rPr>
        <w:t xml:space="preserve"> the gap </w:t>
      </w:r>
      <w:r w:rsidRPr="00C00F8A">
        <w:rPr>
          <w:b w:val="0"/>
          <w:bCs w:val="0"/>
        </w:rPr>
        <w:t>increase</w:t>
      </w:r>
      <w:r>
        <w:rPr>
          <w:b w:val="0"/>
          <w:bCs w:val="0"/>
        </w:rPr>
        <w:t>d between them in</w:t>
      </w:r>
      <w:r w:rsidRPr="00C00F8A">
        <w:rPr>
          <w:b w:val="0"/>
          <w:bCs w:val="0"/>
        </w:rPr>
        <w:t xml:space="preserve"> recent years, where the rate of men fell from 22.3% in 2007 to 22.2% in 2016, while the unemployment rate </w:t>
      </w:r>
      <w:r>
        <w:rPr>
          <w:b w:val="0"/>
          <w:bCs w:val="0"/>
        </w:rPr>
        <w:t xml:space="preserve">increased for females </w:t>
      </w:r>
      <w:r w:rsidRPr="00C00F8A">
        <w:rPr>
          <w:b w:val="0"/>
          <w:bCs w:val="0"/>
        </w:rPr>
        <w:t>from 19.1% in 2007 to 44.7% in 2016.</w:t>
      </w:r>
    </w:p>
    <w:p w:rsidR="00400A93" w:rsidRDefault="00400A93" w:rsidP="009577FC">
      <w:pPr>
        <w:pStyle w:val="BodyText2"/>
        <w:jc w:val="left"/>
      </w:pPr>
      <w:r>
        <w:t>The number of unemployed</w:t>
      </w:r>
      <w:r w:rsidR="0037019D">
        <w:t xml:space="preserve"> persons</w:t>
      </w:r>
      <w:r>
        <w:t xml:space="preserve"> in Palestine reached 361 thousand</w:t>
      </w:r>
      <w:r w:rsidR="00C07EB1">
        <w:t>s</w:t>
      </w:r>
      <w:r>
        <w:t xml:space="preserve"> in 2016; 154 thousand</w:t>
      </w:r>
      <w:r w:rsidR="00C07EB1">
        <w:t>s</w:t>
      </w:r>
      <w:r>
        <w:t xml:space="preserve"> in the West Bank and 207 thousand</w:t>
      </w:r>
      <w:r w:rsidR="00C07EB1">
        <w:t>s</w:t>
      </w:r>
      <w:r>
        <w:t xml:space="preserve"> in Gaza Strip.</w:t>
      </w:r>
    </w:p>
    <w:p w:rsidR="00400A93" w:rsidRDefault="00400A93" w:rsidP="009577FC">
      <w:pPr>
        <w:pStyle w:val="BodyText3"/>
        <w:jc w:val="left"/>
        <w:rPr>
          <w:b/>
          <w:bCs/>
          <w:i w:val="0"/>
          <w:iCs w:val="0"/>
        </w:rPr>
      </w:pPr>
    </w:p>
    <w:p w:rsidR="009577FC" w:rsidRDefault="00400A93" w:rsidP="009577FC">
      <w:pPr>
        <w:pStyle w:val="BodyText3"/>
        <w:jc w:val="center"/>
        <w:rPr>
          <w:rFonts w:hint="cs"/>
          <w:b/>
          <w:bCs/>
          <w:i w:val="0"/>
          <w:iCs w:val="0"/>
          <w:sz w:val="25"/>
          <w:szCs w:val="25"/>
          <w:rtl/>
        </w:rPr>
      </w:pPr>
      <w:r w:rsidRPr="009577FC">
        <w:rPr>
          <w:b/>
          <w:bCs/>
          <w:i w:val="0"/>
          <w:iCs w:val="0"/>
          <w:sz w:val="25"/>
          <w:szCs w:val="25"/>
        </w:rPr>
        <w:t xml:space="preserve">Unemployment Rate </w:t>
      </w:r>
      <w:r w:rsidR="000D225A" w:rsidRPr="009577FC">
        <w:rPr>
          <w:b/>
          <w:bCs/>
          <w:i w:val="0"/>
          <w:iCs w:val="0"/>
          <w:sz w:val="25"/>
          <w:szCs w:val="25"/>
        </w:rPr>
        <w:t xml:space="preserve">among </w:t>
      </w:r>
      <w:proofErr w:type="spellStart"/>
      <w:r w:rsidR="000D225A" w:rsidRPr="009577FC">
        <w:rPr>
          <w:b/>
          <w:bCs/>
          <w:i w:val="0"/>
          <w:iCs w:val="0"/>
          <w:sz w:val="25"/>
          <w:szCs w:val="25"/>
        </w:rPr>
        <w:t>Labour</w:t>
      </w:r>
      <w:proofErr w:type="spellEnd"/>
      <w:r w:rsidR="000D225A" w:rsidRPr="009577FC">
        <w:rPr>
          <w:b/>
          <w:bCs/>
          <w:i w:val="0"/>
          <w:iCs w:val="0"/>
          <w:sz w:val="25"/>
          <w:szCs w:val="25"/>
        </w:rPr>
        <w:t xml:space="preserve"> </w:t>
      </w:r>
      <w:r w:rsidRPr="009577FC">
        <w:rPr>
          <w:b/>
          <w:bCs/>
          <w:i w:val="0"/>
          <w:iCs w:val="0"/>
          <w:sz w:val="25"/>
          <w:szCs w:val="25"/>
        </w:rPr>
        <w:t>Force Participants Aged 15 Years and Above</w:t>
      </w:r>
    </w:p>
    <w:p w:rsidR="00400A93" w:rsidRPr="009577FC" w:rsidRDefault="00400A93" w:rsidP="009577FC">
      <w:pPr>
        <w:pStyle w:val="BodyText3"/>
        <w:jc w:val="center"/>
        <w:rPr>
          <w:b/>
          <w:bCs/>
          <w:i w:val="0"/>
          <w:iCs w:val="0"/>
          <w:sz w:val="25"/>
          <w:szCs w:val="25"/>
        </w:rPr>
      </w:pPr>
      <w:r w:rsidRPr="009577FC">
        <w:rPr>
          <w:b/>
          <w:bCs/>
          <w:i w:val="0"/>
          <w:iCs w:val="0"/>
          <w:sz w:val="25"/>
          <w:szCs w:val="25"/>
        </w:rPr>
        <w:t>by Region, 2010-2016</w:t>
      </w:r>
    </w:p>
    <w:tbl>
      <w:tblPr>
        <w:tblStyle w:val="TableGrid"/>
        <w:tblW w:w="0" w:type="auto"/>
        <w:jc w:val="center"/>
        <w:tblInd w:w="1242" w:type="dxa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7305"/>
      </w:tblGrid>
      <w:tr w:rsidR="00400A93" w:rsidTr="006D42D8">
        <w:trPr>
          <w:jc w:val="center"/>
        </w:trPr>
        <w:tc>
          <w:tcPr>
            <w:tcW w:w="7305" w:type="dxa"/>
          </w:tcPr>
          <w:p w:rsidR="00400A93" w:rsidRDefault="00400A93" w:rsidP="009577FC">
            <w:pPr>
              <w:pStyle w:val="BodyText3"/>
              <w:jc w:val="left"/>
              <w:rPr>
                <w:b/>
                <w:bCs/>
                <w:i w:val="0"/>
                <w:iCs w:val="0"/>
              </w:rPr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4333875" cy="1704975"/>
                  <wp:effectExtent l="0" t="0" r="0" b="0"/>
                  <wp:docPr id="1" name="Object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400A93" w:rsidRPr="00FD6962" w:rsidRDefault="00400A93" w:rsidP="009577FC">
      <w:pPr>
        <w:pStyle w:val="BodyText2"/>
        <w:jc w:val="left"/>
        <w:rPr>
          <w:sz w:val="28"/>
          <w:szCs w:val="28"/>
        </w:rPr>
      </w:pPr>
    </w:p>
    <w:p w:rsidR="00CE0097" w:rsidRPr="009577FC" w:rsidRDefault="00CE0097" w:rsidP="009577FC">
      <w:pPr>
        <w:pStyle w:val="BodyText"/>
        <w:rPr>
          <w:sz w:val="25"/>
          <w:szCs w:val="25"/>
        </w:rPr>
      </w:pPr>
      <w:r w:rsidRPr="009577FC">
        <w:rPr>
          <w:sz w:val="25"/>
          <w:szCs w:val="25"/>
        </w:rPr>
        <w:t xml:space="preserve">Participation of men in </w:t>
      </w:r>
      <w:proofErr w:type="spellStart"/>
      <w:r w:rsidRPr="009577FC">
        <w:rPr>
          <w:sz w:val="25"/>
          <w:szCs w:val="25"/>
        </w:rPr>
        <w:t>labour</w:t>
      </w:r>
      <w:proofErr w:type="spellEnd"/>
      <w:r w:rsidRPr="009577FC">
        <w:rPr>
          <w:sz w:val="25"/>
          <w:szCs w:val="25"/>
        </w:rPr>
        <w:t xml:space="preserve"> force is</w:t>
      </w:r>
      <w:r w:rsidR="00BE79D0" w:rsidRPr="009577FC">
        <w:rPr>
          <w:sz w:val="25"/>
          <w:szCs w:val="25"/>
        </w:rPr>
        <w:t xml:space="preserve"> about</w:t>
      </w:r>
      <w:r w:rsidRPr="009577FC">
        <w:rPr>
          <w:sz w:val="25"/>
          <w:szCs w:val="25"/>
        </w:rPr>
        <w:t xml:space="preserve"> </w:t>
      </w:r>
      <w:r w:rsidR="00CF78A3" w:rsidRPr="009577FC">
        <w:rPr>
          <w:sz w:val="25"/>
          <w:szCs w:val="25"/>
        </w:rPr>
        <w:t>four</w:t>
      </w:r>
      <w:r w:rsidRPr="009577FC">
        <w:rPr>
          <w:sz w:val="25"/>
          <w:szCs w:val="25"/>
        </w:rPr>
        <w:t xml:space="preserve"> times higher than the participation of women</w:t>
      </w:r>
    </w:p>
    <w:p w:rsidR="00C00F8A" w:rsidRPr="009577FC" w:rsidRDefault="00C00F8A" w:rsidP="009577FC">
      <w:pPr>
        <w:pStyle w:val="BodyText"/>
        <w:rPr>
          <w:sz w:val="6"/>
          <w:szCs w:val="6"/>
        </w:rPr>
      </w:pPr>
    </w:p>
    <w:p w:rsidR="008B0D1C" w:rsidRDefault="008B0D1C" w:rsidP="009577FC">
      <w:pPr>
        <w:pStyle w:val="BodyText"/>
        <w:rPr>
          <w:b w:val="0"/>
          <w:bCs w:val="0"/>
        </w:rPr>
      </w:pPr>
      <w:r w:rsidRPr="0011738D">
        <w:rPr>
          <w:b w:val="0"/>
          <w:bCs w:val="0"/>
        </w:rPr>
        <w:t xml:space="preserve">The results showed that </w:t>
      </w:r>
      <w:proofErr w:type="spellStart"/>
      <w:r w:rsidRPr="0011738D">
        <w:rPr>
          <w:b w:val="0"/>
          <w:bCs w:val="0"/>
        </w:rPr>
        <w:t>labour</w:t>
      </w:r>
      <w:proofErr w:type="spellEnd"/>
      <w:r w:rsidRPr="0011738D">
        <w:rPr>
          <w:b w:val="0"/>
          <w:bCs w:val="0"/>
        </w:rPr>
        <w:t xml:space="preserve"> force participation rate in Palestine for individuals aged 15 years and </w:t>
      </w:r>
      <w:r w:rsidR="00B2497D">
        <w:rPr>
          <w:b w:val="0"/>
          <w:bCs w:val="0"/>
        </w:rPr>
        <w:t>above</w:t>
      </w:r>
      <w:r w:rsidRPr="0011738D">
        <w:rPr>
          <w:b w:val="0"/>
          <w:bCs w:val="0"/>
        </w:rPr>
        <w:t xml:space="preserve"> increased during the last </w:t>
      </w:r>
      <w:r w:rsidR="00C00F8A" w:rsidRPr="0011738D">
        <w:rPr>
          <w:b w:val="0"/>
          <w:bCs w:val="0"/>
        </w:rPr>
        <w:t>decade</w:t>
      </w:r>
      <w:r w:rsidRPr="0011738D">
        <w:rPr>
          <w:b w:val="0"/>
          <w:bCs w:val="0"/>
        </w:rPr>
        <w:t xml:space="preserve"> from 41.7% in 2007 to 45.8% in 2016. The results indicated that </w:t>
      </w:r>
      <w:r w:rsidR="00157886">
        <w:rPr>
          <w:b w:val="0"/>
          <w:bCs w:val="0"/>
        </w:rPr>
        <w:t xml:space="preserve">the </w:t>
      </w:r>
      <w:r w:rsidR="00157886" w:rsidRPr="0011738D">
        <w:rPr>
          <w:b w:val="0"/>
          <w:bCs w:val="0"/>
        </w:rPr>
        <w:t xml:space="preserve">rate </w:t>
      </w:r>
      <w:r w:rsidR="00157886">
        <w:rPr>
          <w:b w:val="0"/>
          <w:bCs w:val="0"/>
        </w:rPr>
        <w:t xml:space="preserve">of </w:t>
      </w:r>
      <w:r w:rsidRPr="0011738D">
        <w:rPr>
          <w:b w:val="0"/>
          <w:bCs w:val="0"/>
        </w:rPr>
        <w:t>male</w:t>
      </w:r>
      <w:r w:rsidR="00C00F8A" w:rsidRPr="0011738D">
        <w:rPr>
          <w:b w:val="0"/>
          <w:bCs w:val="0"/>
        </w:rPr>
        <w:t>s</w:t>
      </w:r>
      <w:r w:rsidR="00157886">
        <w:rPr>
          <w:b w:val="0"/>
          <w:bCs w:val="0"/>
        </w:rPr>
        <w:t>’</w:t>
      </w:r>
      <w:r w:rsidRPr="0011738D">
        <w:rPr>
          <w:b w:val="0"/>
          <w:bCs w:val="0"/>
        </w:rPr>
        <w:t xml:space="preserve"> </w:t>
      </w:r>
      <w:r w:rsidR="00157886" w:rsidRPr="0011738D">
        <w:rPr>
          <w:b w:val="0"/>
          <w:bCs w:val="0"/>
        </w:rPr>
        <w:t xml:space="preserve">participation </w:t>
      </w:r>
      <w:r w:rsidR="00157886">
        <w:rPr>
          <w:b w:val="0"/>
          <w:bCs w:val="0"/>
        </w:rPr>
        <w:t xml:space="preserve">in </w:t>
      </w:r>
      <w:proofErr w:type="spellStart"/>
      <w:r w:rsidR="00C00F8A" w:rsidRPr="0011738D">
        <w:rPr>
          <w:b w:val="0"/>
          <w:bCs w:val="0"/>
        </w:rPr>
        <w:t>labour</w:t>
      </w:r>
      <w:proofErr w:type="spellEnd"/>
      <w:r w:rsidR="00C00F8A" w:rsidRPr="0011738D">
        <w:rPr>
          <w:b w:val="0"/>
          <w:bCs w:val="0"/>
        </w:rPr>
        <w:t xml:space="preserve"> force i</w:t>
      </w:r>
      <w:r w:rsidRPr="0011738D">
        <w:rPr>
          <w:b w:val="0"/>
          <w:bCs w:val="0"/>
        </w:rPr>
        <w:t xml:space="preserve">ncreased </w:t>
      </w:r>
      <w:r w:rsidR="00C00F8A" w:rsidRPr="0011738D">
        <w:rPr>
          <w:b w:val="0"/>
          <w:bCs w:val="0"/>
        </w:rPr>
        <w:t>to reach</w:t>
      </w:r>
      <w:r w:rsidRPr="0011738D">
        <w:rPr>
          <w:b w:val="0"/>
          <w:bCs w:val="0"/>
        </w:rPr>
        <w:t xml:space="preserve"> 71.6</w:t>
      </w:r>
      <w:r w:rsidR="00C00F8A" w:rsidRPr="0011738D">
        <w:rPr>
          <w:b w:val="0"/>
          <w:bCs w:val="0"/>
        </w:rPr>
        <w:t>%</w:t>
      </w:r>
      <w:r w:rsidRPr="0011738D">
        <w:rPr>
          <w:b w:val="0"/>
          <w:bCs w:val="0"/>
        </w:rPr>
        <w:t xml:space="preserve"> </w:t>
      </w:r>
      <w:r w:rsidR="00B2497D">
        <w:rPr>
          <w:b w:val="0"/>
          <w:bCs w:val="0"/>
        </w:rPr>
        <w:t>i</w:t>
      </w:r>
      <w:r w:rsidRPr="0011738D">
        <w:rPr>
          <w:b w:val="0"/>
          <w:bCs w:val="0"/>
        </w:rPr>
        <w:t xml:space="preserve">n 2016 compared </w:t>
      </w:r>
      <w:r w:rsidR="00C00F8A" w:rsidRPr="0011738D">
        <w:rPr>
          <w:b w:val="0"/>
          <w:bCs w:val="0"/>
        </w:rPr>
        <w:t>with</w:t>
      </w:r>
      <w:r w:rsidRPr="0011738D">
        <w:rPr>
          <w:b w:val="0"/>
          <w:bCs w:val="0"/>
        </w:rPr>
        <w:t xml:space="preserve"> 67.1% in 2007.</w:t>
      </w:r>
      <w:r w:rsidR="00C00F8A" w:rsidRPr="0011738D">
        <w:rPr>
          <w:b w:val="0"/>
          <w:bCs w:val="0"/>
        </w:rPr>
        <w:t xml:space="preserve"> Also t</w:t>
      </w:r>
      <w:r w:rsidRPr="0011738D">
        <w:rPr>
          <w:b w:val="0"/>
          <w:bCs w:val="0"/>
        </w:rPr>
        <w:t>he female</w:t>
      </w:r>
      <w:r w:rsidR="00B2497D">
        <w:rPr>
          <w:b w:val="0"/>
          <w:bCs w:val="0"/>
        </w:rPr>
        <w:t>s</w:t>
      </w:r>
      <w:r w:rsidR="008C0639">
        <w:rPr>
          <w:b w:val="0"/>
          <w:bCs w:val="0"/>
        </w:rPr>
        <w:t>’</w:t>
      </w:r>
      <w:r w:rsidRPr="0011738D">
        <w:rPr>
          <w:b w:val="0"/>
          <w:bCs w:val="0"/>
        </w:rPr>
        <w:t xml:space="preserve"> participation rate increased to 19.3% in 2016 compared with 15.7% in 2007.</w:t>
      </w:r>
    </w:p>
    <w:p w:rsidR="008B0D1C" w:rsidRPr="009577FC" w:rsidRDefault="008B0D1C" w:rsidP="009577FC">
      <w:pPr>
        <w:pStyle w:val="BodyText"/>
        <w:rPr>
          <w:sz w:val="16"/>
          <w:szCs w:val="16"/>
        </w:rPr>
      </w:pPr>
    </w:p>
    <w:p w:rsidR="00CE0097" w:rsidRDefault="00CE0097" w:rsidP="009577FC">
      <w:pPr>
        <w:pStyle w:val="BodyText3"/>
        <w:jc w:val="center"/>
        <w:rPr>
          <w:b/>
          <w:bCs/>
          <w:i w:val="0"/>
          <w:iCs w:val="0"/>
          <w:sz w:val="25"/>
          <w:szCs w:val="25"/>
        </w:rPr>
      </w:pPr>
      <w:proofErr w:type="spellStart"/>
      <w:r w:rsidRPr="009577FC">
        <w:rPr>
          <w:b/>
          <w:bCs/>
          <w:i w:val="0"/>
          <w:iCs w:val="0"/>
          <w:sz w:val="25"/>
          <w:szCs w:val="25"/>
        </w:rPr>
        <w:t>Labour</w:t>
      </w:r>
      <w:proofErr w:type="spellEnd"/>
      <w:r w:rsidRPr="009577FC">
        <w:rPr>
          <w:b/>
          <w:bCs/>
          <w:i w:val="0"/>
          <w:iCs w:val="0"/>
          <w:sz w:val="25"/>
          <w:szCs w:val="25"/>
        </w:rPr>
        <w:t xml:space="preserve"> Force Participation Rate of </w:t>
      </w:r>
      <w:r w:rsidR="0035568C" w:rsidRPr="009577FC">
        <w:rPr>
          <w:b/>
          <w:bCs/>
          <w:i w:val="0"/>
          <w:iCs w:val="0"/>
          <w:sz w:val="25"/>
          <w:szCs w:val="25"/>
        </w:rPr>
        <w:t>Individuals</w:t>
      </w:r>
      <w:r w:rsidRPr="009577FC">
        <w:rPr>
          <w:b/>
          <w:bCs/>
          <w:i w:val="0"/>
          <w:iCs w:val="0"/>
          <w:sz w:val="25"/>
          <w:szCs w:val="25"/>
        </w:rPr>
        <w:t xml:space="preserve"> Aged 15 Years and </w:t>
      </w:r>
      <w:r w:rsidR="002958EC" w:rsidRPr="009577FC">
        <w:rPr>
          <w:b/>
          <w:bCs/>
          <w:i w:val="0"/>
          <w:iCs w:val="0"/>
          <w:sz w:val="25"/>
          <w:szCs w:val="25"/>
        </w:rPr>
        <w:t>Above</w:t>
      </w:r>
      <w:r w:rsidRPr="009577FC">
        <w:rPr>
          <w:b/>
          <w:bCs/>
          <w:i w:val="0"/>
          <w:iCs w:val="0"/>
          <w:sz w:val="25"/>
          <w:szCs w:val="25"/>
        </w:rPr>
        <w:t xml:space="preserve"> by </w:t>
      </w:r>
      <w:r w:rsidR="00BB56A4" w:rsidRPr="009577FC">
        <w:rPr>
          <w:b/>
          <w:bCs/>
          <w:i w:val="0"/>
          <w:iCs w:val="0"/>
          <w:sz w:val="25"/>
          <w:szCs w:val="25"/>
        </w:rPr>
        <w:t xml:space="preserve">Sex, </w:t>
      </w:r>
      <w:r w:rsidR="006055E9" w:rsidRPr="009577FC">
        <w:rPr>
          <w:b/>
          <w:bCs/>
          <w:i w:val="0"/>
          <w:iCs w:val="0"/>
          <w:sz w:val="25"/>
          <w:szCs w:val="25"/>
        </w:rPr>
        <w:t>2010</w:t>
      </w:r>
      <w:r w:rsidR="00BB56A4" w:rsidRPr="009577FC">
        <w:rPr>
          <w:b/>
          <w:bCs/>
          <w:i w:val="0"/>
          <w:iCs w:val="0"/>
          <w:sz w:val="25"/>
          <w:szCs w:val="25"/>
        </w:rPr>
        <w:t>-</w:t>
      </w:r>
      <w:r w:rsidR="008B7F81" w:rsidRPr="009577FC">
        <w:rPr>
          <w:b/>
          <w:bCs/>
          <w:i w:val="0"/>
          <w:iCs w:val="0"/>
          <w:sz w:val="25"/>
          <w:szCs w:val="25"/>
        </w:rPr>
        <w:t>2016</w:t>
      </w:r>
    </w:p>
    <w:p w:rsidR="009577FC" w:rsidRPr="009577FC" w:rsidRDefault="009577FC" w:rsidP="009577FC">
      <w:pPr>
        <w:pStyle w:val="BodyText3"/>
        <w:tabs>
          <w:tab w:val="left" w:pos="6810"/>
        </w:tabs>
        <w:jc w:val="left"/>
        <w:rPr>
          <w:b/>
          <w:bCs/>
          <w:i w:val="0"/>
          <w:iCs w:val="0"/>
          <w:sz w:val="16"/>
          <w:szCs w:val="16"/>
        </w:rPr>
      </w:pPr>
      <w:r>
        <w:rPr>
          <w:b/>
          <w:bCs/>
          <w:i w:val="0"/>
          <w:iCs w:val="0"/>
          <w:sz w:val="25"/>
          <w:szCs w:val="25"/>
        </w:rPr>
        <w:tab/>
      </w:r>
    </w:p>
    <w:tbl>
      <w:tblPr>
        <w:tblStyle w:val="TableGrid"/>
        <w:tblW w:w="0" w:type="auto"/>
        <w:tblInd w:w="1242" w:type="dxa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7146"/>
      </w:tblGrid>
      <w:tr w:rsidR="007807A1" w:rsidTr="000616E7">
        <w:tc>
          <w:tcPr>
            <w:tcW w:w="6946" w:type="dxa"/>
          </w:tcPr>
          <w:p w:rsidR="007807A1" w:rsidRDefault="007807A1" w:rsidP="009577FC">
            <w:pPr>
              <w:pStyle w:val="BodyText3"/>
              <w:jc w:val="center"/>
              <w:rPr>
                <w:b/>
                <w:bCs/>
                <w:i w:val="0"/>
                <w:iCs w:val="0"/>
              </w:rPr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4400550" cy="1571625"/>
                  <wp:effectExtent l="0" t="0" r="0" b="0"/>
                  <wp:docPr id="3" name="Object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:rsidR="00400A93" w:rsidRDefault="00400A93" w:rsidP="009577FC">
      <w:pPr>
        <w:pStyle w:val="BodyText2"/>
        <w:jc w:val="left"/>
        <w:rPr>
          <w:b/>
          <w:bCs/>
          <w:rtl/>
        </w:rPr>
      </w:pPr>
    </w:p>
    <w:p w:rsidR="00400A93" w:rsidRDefault="00400A93" w:rsidP="009577FC">
      <w:pPr>
        <w:pStyle w:val="BodyText2"/>
        <w:jc w:val="left"/>
        <w:rPr>
          <w:b/>
          <w:bCs/>
          <w:rtl/>
        </w:rPr>
      </w:pPr>
    </w:p>
    <w:p w:rsidR="00400A93" w:rsidRDefault="00400A93" w:rsidP="009577FC">
      <w:pPr>
        <w:pStyle w:val="BodyText2"/>
        <w:jc w:val="left"/>
        <w:rPr>
          <w:b/>
          <w:bCs/>
          <w:rtl/>
        </w:rPr>
      </w:pPr>
    </w:p>
    <w:p w:rsidR="009577FC" w:rsidRDefault="009577FC" w:rsidP="009577FC">
      <w:pPr>
        <w:pStyle w:val="BodyText2"/>
        <w:jc w:val="left"/>
        <w:rPr>
          <w:b/>
          <w:bCs/>
        </w:rPr>
      </w:pPr>
    </w:p>
    <w:p w:rsidR="009577FC" w:rsidRDefault="009577FC" w:rsidP="009577FC">
      <w:pPr>
        <w:pStyle w:val="BodyText2"/>
        <w:jc w:val="left"/>
        <w:rPr>
          <w:b/>
          <w:bCs/>
        </w:rPr>
      </w:pPr>
    </w:p>
    <w:p w:rsidR="009577FC" w:rsidRDefault="009577FC" w:rsidP="009577FC">
      <w:pPr>
        <w:pStyle w:val="BodyText2"/>
        <w:jc w:val="left"/>
        <w:rPr>
          <w:b/>
          <w:bCs/>
        </w:rPr>
      </w:pPr>
    </w:p>
    <w:p w:rsidR="009577FC" w:rsidRDefault="009577FC" w:rsidP="009577FC">
      <w:pPr>
        <w:pStyle w:val="BodyText2"/>
        <w:jc w:val="left"/>
        <w:rPr>
          <w:b/>
          <w:bCs/>
        </w:rPr>
      </w:pPr>
    </w:p>
    <w:p w:rsidR="009577FC" w:rsidRDefault="009577FC" w:rsidP="009577FC">
      <w:pPr>
        <w:pStyle w:val="BodyText2"/>
        <w:jc w:val="left"/>
        <w:rPr>
          <w:b/>
          <w:bCs/>
        </w:rPr>
      </w:pPr>
    </w:p>
    <w:p w:rsidR="00CE0097" w:rsidRPr="009577FC" w:rsidRDefault="008B7F81" w:rsidP="009577FC">
      <w:pPr>
        <w:pStyle w:val="BodyText2"/>
        <w:jc w:val="left"/>
        <w:rPr>
          <w:b/>
          <w:bCs/>
          <w:sz w:val="25"/>
          <w:szCs w:val="25"/>
        </w:rPr>
      </w:pPr>
      <w:r w:rsidRPr="009577FC">
        <w:rPr>
          <w:b/>
          <w:bCs/>
          <w:sz w:val="25"/>
          <w:szCs w:val="25"/>
        </w:rPr>
        <w:t>680</w:t>
      </w:r>
      <w:r w:rsidR="00BD0440" w:rsidRPr="009577FC">
        <w:rPr>
          <w:b/>
          <w:bCs/>
          <w:sz w:val="25"/>
          <w:szCs w:val="25"/>
        </w:rPr>
        <w:t xml:space="preserve"> thousand</w:t>
      </w:r>
      <w:r w:rsidR="00CF7036" w:rsidRPr="009577FC">
        <w:rPr>
          <w:b/>
          <w:bCs/>
          <w:sz w:val="25"/>
          <w:szCs w:val="25"/>
        </w:rPr>
        <w:t>s</w:t>
      </w:r>
      <w:r w:rsidR="00BD0440" w:rsidRPr="009577FC">
        <w:rPr>
          <w:b/>
          <w:bCs/>
          <w:sz w:val="25"/>
          <w:szCs w:val="25"/>
        </w:rPr>
        <w:t xml:space="preserve"> of </w:t>
      </w:r>
      <w:r w:rsidR="00CF7036" w:rsidRPr="009577FC">
        <w:rPr>
          <w:b/>
          <w:bCs/>
          <w:sz w:val="25"/>
          <w:szCs w:val="25"/>
        </w:rPr>
        <w:t xml:space="preserve">the </w:t>
      </w:r>
      <w:r w:rsidR="00BD0440" w:rsidRPr="009577FC">
        <w:rPr>
          <w:b/>
          <w:bCs/>
          <w:sz w:val="25"/>
          <w:szCs w:val="25"/>
        </w:rPr>
        <w:t xml:space="preserve">employed are wage </w:t>
      </w:r>
      <w:r w:rsidR="003D320C" w:rsidRPr="009577FC">
        <w:rPr>
          <w:b/>
          <w:bCs/>
          <w:sz w:val="25"/>
          <w:szCs w:val="25"/>
        </w:rPr>
        <w:t>employees</w:t>
      </w:r>
    </w:p>
    <w:p w:rsidR="006B7184" w:rsidRPr="009577FC" w:rsidRDefault="006B7184" w:rsidP="009577FC">
      <w:pPr>
        <w:pStyle w:val="BodyText2"/>
        <w:jc w:val="left"/>
        <w:rPr>
          <w:b/>
          <w:bCs/>
          <w:sz w:val="6"/>
          <w:szCs w:val="6"/>
        </w:rPr>
      </w:pPr>
    </w:p>
    <w:p w:rsidR="00CE0097" w:rsidRPr="008B7F81" w:rsidRDefault="00CE0097" w:rsidP="009577FC">
      <w:pPr>
        <w:pStyle w:val="BodyText2"/>
        <w:jc w:val="left"/>
      </w:pPr>
      <w:r>
        <w:t xml:space="preserve">The number of wage employees in </w:t>
      </w:r>
      <w:r w:rsidR="00CA57E8">
        <w:t>Palestine</w:t>
      </w:r>
      <w:r>
        <w:t xml:space="preserve"> amounted to </w:t>
      </w:r>
      <w:r w:rsidR="008B7F81">
        <w:t>680</w:t>
      </w:r>
      <w:r>
        <w:t xml:space="preserve"> thousand</w:t>
      </w:r>
      <w:r w:rsidR="00CF7036">
        <w:t>s</w:t>
      </w:r>
      <w:r w:rsidR="003F40B3">
        <w:t xml:space="preserve">, </w:t>
      </w:r>
      <w:r>
        <w:t xml:space="preserve">of whom </w:t>
      </w:r>
      <w:r w:rsidR="008B7F81">
        <w:t>344</w:t>
      </w:r>
      <w:r>
        <w:t xml:space="preserve"> thousand</w:t>
      </w:r>
      <w:r w:rsidR="00CF7036">
        <w:t>s</w:t>
      </w:r>
      <w:r>
        <w:t xml:space="preserve"> </w:t>
      </w:r>
      <w:r w:rsidR="00BD0440">
        <w:t>employed</w:t>
      </w:r>
      <w:r>
        <w:t xml:space="preserve"> in the West Bank and </w:t>
      </w:r>
      <w:r w:rsidR="008B7F81">
        <w:t>227</w:t>
      </w:r>
      <w:r>
        <w:t xml:space="preserve"> thousand</w:t>
      </w:r>
      <w:r w:rsidR="00CF7036">
        <w:t>s</w:t>
      </w:r>
      <w:r>
        <w:t xml:space="preserve"> </w:t>
      </w:r>
      <w:r w:rsidR="00BD0440">
        <w:t xml:space="preserve">employed </w:t>
      </w:r>
      <w:r>
        <w:t xml:space="preserve">in Gaza Strip; while </w:t>
      </w:r>
      <w:r w:rsidR="008B7F81">
        <w:t>89</w:t>
      </w:r>
      <w:r>
        <w:t xml:space="preserve"> thousand</w:t>
      </w:r>
      <w:r w:rsidR="00C0100B">
        <w:t>s</w:t>
      </w:r>
      <w:r>
        <w:t xml:space="preserve"> </w:t>
      </w:r>
      <w:r w:rsidR="00BD0440">
        <w:t xml:space="preserve">employed </w:t>
      </w:r>
      <w:r>
        <w:t xml:space="preserve">in Israel and </w:t>
      </w:r>
      <w:r w:rsidR="008B7F81">
        <w:t>20</w:t>
      </w:r>
      <w:r>
        <w:t xml:space="preserve"> thousand</w:t>
      </w:r>
      <w:r w:rsidR="00C0100B">
        <w:t>s</w:t>
      </w:r>
      <w:r w:rsidR="00BD0440">
        <w:t xml:space="preserve"> employed </w:t>
      </w:r>
      <w:r>
        <w:t>in Israeli settlement</w:t>
      </w:r>
      <w:r w:rsidR="00D70BF4">
        <w:t>s</w:t>
      </w:r>
      <w:r>
        <w:t>.</w:t>
      </w:r>
      <w:r w:rsidR="008B7F81">
        <w:t xml:space="preserve"> While the</w:t>
      </w:r>
      <w:r w:rsidR="008B7F81" w:rsidRPr="008B7F81">
        <w:t xml:space="preserve"> </w:t>
      </w:r>
      <w:r w:rsidR="008B7F81">
        <w:t xml:space="preserve">number of wage employees in the private sector in Palestine </w:t>
      </w:r>
      <w:r w:rsidR="006E1DC2">
        <w:t xml:space="preserve">amounted to </w:t>
      </w:r>
      <w:r w:rsidR="008B7F81">
        <w:t>360 thousand</w:t>
      </w:r>
      <w:r w:rsidR="006E1DC2">
        <w:t>s</w:t>
      </w:r>
      <w:r w:rsidR="008B7F81">
        <w:t xml:space="preserve">, </w:t>
      </w:r>
      <w:r w:rsidR="006E1DC2">
        <w:t xml:space="preserve">of whom </w:t>
      </w:r>
      <w:r w:rsidR="008B7F81">
        <w:t>238 thousand</w:t>
      </w:r>
      <w:r w:rsidR="006E1DC2">
        <w:t>s</w:t>
      </w:r>
      <w:r w:rsidR="008B7F81">
        <w:t xml:space="preserve"> in </w:t>
      </w:r>
      <w:r w:rsidR="003C631C">
        <w:t xml:space="preserve">the </w:t>
      </w:r>
      <w:r w:rsidR="008B7F81">
        <w:t>West Bank, and 122</w:t>
      </w:r>
      <w:r w:rsidR="008B7F81" w:rsidRPr="008B7F81">
        <w:t xml:space="preserve"> </w:t>
      </w:r>
      <w:r w:rsidR="008B7F81">
        <w:t>thousand</w:t>
      </w:r>
      <w:r w:rsidR="006E1DC2">
        <w:t>s</w:t>
      </w:r>
      <w:r w:rsidR="008B7F81" w:rsidRPr="008B7F81">
        <w:t xml:space="preserve"> in Gaza Strip.</w:t>
      </w:r>
    </w:p>
    <w:p w:rsidR="00CD27DD" w:rsidRDefault="00CD27DD" w:rsidP="009577FC">
      <w:pPr>
        <w:pStyle w:val="BodyText2"/>
        <w:jc w:val="left"/>
        <w:rPr>
          <w:b/>
          <w:bCs/>
          <w:sz w:val="16"/>
          <w:szCs w:val="16"/>
        </w:rPr>
      </w:pPr>
    </w:p>
    <w:p w:rsidR="00CE0097" w:rsidRPr="009577FC" w:rsidRDefault="00CE0097" w:rsidP="009577FC">
      <w:pPr>
        <w:pStyle w:val="BodyText2"/>
        <w:jc w:val="left"/>
        <w:rPr>
          <w:b/>
          <w:bCs/>
          <w:sz w:val="25"/>
          <w:szCs w:val="25"/>
        </w:rPr>
      </w:pPr>
      <w:r w:rsidRPr="009577FC">
        <w:rPr>
          <w:b/>
          <w:bCs/>
          <w:sz w:val="25"/>
          <w:szCs w:val="25"/>
        </w:rPr>
        <w:t xml:space="preserve">The </w:t>
      </w:r>
      <w:r w:rsidR="008B7F81" w:rsidRPr="009577FC">
        <w:rPr>
          <w:b/>
          <w:bCs/>
          <w:sz w:val="25"/>
          <w:szCs w:val="25"/>
        </w:rPr>
        <w:t xml:space="preserve">Private </w:t>
      </w:r>
      <w:r w:rsidRPr="009577FC">
        <w:rPr>
          <w:b/>
          <w:bCs/>
          <w:sz w:val="25"/>
          <w:szCs w:val="25"/>
        </w:rPr>
        <w:t xml:space="preserve">Sector is the dominant employer in </w:t>
      </w:r>
      <w:r w:rsidR="003C631C" w:rsidRPr="009577FC">
        <w:rPr>
          <w:b/>
          <w:bCs/>
          <w:sz w:val="25"/>
          <w:szCs w:val="25"/>
        </w:rPr>
        <w:t>Palestine</w:t>
      </w:r>
    </w:p>
    <w:p w:rsidR="009577FC" w:rsidRPr="009577FC" w:rsidRDefault="009577FC" w:rsidP="009577FC">
      <w:pPr>
        <w:pStyle w:val="BodyText2"/>
        <w:jc w:val="left"/>
        <w:rPr>
          <w:sz w:val="6"/>
          <w:szCs w:val="6"/>
        </w:rPr>
      </w:pPr>
    </w:p>
    <w:p w:rsidR="0056310C" w:rsidRDefault="0056310C" w:rsidP="009577FC">
      <w:pPr>
        <w:pStyle w:val="BodyText2"/>
        <w:jc w:val="left"/>
      </w:pPr>
      <w:r w:rsidRPr="00D74187">
        <w:t>The percentage of wage employees in the private sector increased from 47.7% in 2007 to 53% in 2016. The percentage of wage employees in Israel and the Israel</w:t>
      </w:r>
      <w:r w:rsidR="004D3614">
        <w:t>i</w:t>
      </w:r>
      <w:r w:rsidRPr="00D74187">
        <w:t xml:space="preserve"> settlements increased from 14.0% to about </w:t>
      </w:r>
      <w:r w:rsidR="00BD473D">
        <w:t>15.9</w:t>
      </w:r>
      <w:r w:rsidRPr="00D74187">
        <w:t xml:space="preserve">% during the same period, while in the public sector decreased from 38.3% </w:t>
      </w:r>
      <w:r w:rsidR="004D3614">
        <w:t>i</w:t>
      </w:r>
      <w:r w:rsidR="004D3614" w:rsidRPr="00D74187">
        <w:t xml:space="preserve">n </w:t>
      </w:r>
      <w:r w:rsidRPr="00D74187">
        <w:t>2007 to 31.1% in 2016.</w:t>
      </w:r>
    </w:p>
    <w:p w:rsidR="00FB13F6" w:rsidRPr="009577FC" w:rsidRDefault="00FB13F6" w:rsidP="009577FC">
      <w:pPr>
        <w:pStyle w:val="BodyText2"/>
        <w:jc w:val="left"/>
        <w:rPr>
          <w:sz w:val="10"/>
          <w:szCs w:val="10"/>
        </w:rPr>
      </w:pPr>
    </w:p>
    <w:p w:rsidR="00CE0097" w:rsidRDefault="00CE0097" w:rsidP="009577FC">
      <w:pPr>
        <w:pStyle w:val="BodyText2"/>
        <w:jc w:val="left"/>
      </w:pPr>
      <w:r>
        <w:t xml:space="preserve">Regarding wage employees in the West Bank, more than half </w:t>
      </w:r>
      <w:r w:rsidR="006055E9">
        <w:t xml:space="preserve">of the </w:t>
      </w:r>
      <w:r w:rsidR="00E77446">
        <w:t xml:space="preserve">employees </w:t>
      </w:r>
      <w:r w:rsidR="008B7F81">
        <w:t>53</w:t>
      </w:r>
      <w:r w:rsidR="0095283A">
        <w:t xml:space="preserve">% </w:t>
      </w:r>
      <w:r>
        <w:t xml:space="preserve">work in the private sector compared with </w:t>
      </w:r>
      <w:r w:rsidR="008B7F81">
        <w:t>23</w:t>
      </w:r>
      <w:r>
        <w:t xml:space="preserve">% in the public sector and </w:t>
      </w:r>
      <w:r w:rsidR="0095559E">
        <w:t>24</w:t>
      </w:r>
      <w:r>
        <w:t xml:space="preserve">% work in Israel and Israeli settlements. The </w:t>
      </w:r>
      <w:r w:rsidR="008B7F81">
        <w:t xml:space="preserve">private </w:t>
      </w:r>
      <w:r>
        <w:t xml:space="preserve">sector was the largest employer in Gaza Strip with </w:t>
      </w:r>
      <w:r w:rsidR="008B7F81">
        <w:t>54</w:t>
      </w:r>
      <w:r>
        <w:t xml:space="preserve">% compared with </w:t>
      </w:r>
      <w:r w:rsidR="008B7F81">
        <w:t>46</w:t>
      </w:r>
      <w:r>
        <w:t xml:space="preserve">% in the </w:t>
      </w:r>
      <w:r w:rsidR="008B7F81">
        <w:t xml:space="preserve">public </w:t>
      </w:r>
      <w:r>
        <w:t>sector.</w:t>
      </w:r>
    </w:p>
    <w:p w:rsidR="00CE0097" w:rsidRDefault="00CE0097" w:rsidP="009577FC">
      <w:pPr>
        <w:pStyle w:val="BodyText2"/>
        <w:jc w:val="left"/>
        <w:rPr>
          <w:b/>
          <w:bCs/>
          <w:sz w:val="16"/>
          <w:szCs w:val="16"/>
        </w:rPr>
      </w:pPr>
    </w:p>
    <w:p w:rsidR="00CE0097" w:rsidRPr="009577FC" w:rsidRDefault="008B7F81" w:rsidP="009577FC">
      <w:pPr>
        <w:pStyle w:val="BodyText2"/>
        <w:jc w:val="left"/>
        <w:rPr>
          <w:b/>
          <w:bCs/>
          <w:sz w:val="25"/>
          <w:szCs w:val="25"/>
        </w:rPr>
      </w:pPr>
      <w:r w:rsidRPr="009577FC">
        <w:rPr>
          <w:b/>
          <w:bCs/>
          <w:sz w:val="25"/>
          <w:szCs w:val="25"/>
        </w:rPr>
        <w:t>O</w:t>
      </w:r>
      <w:r w:rsidR="00893538" w:rsidRPr="009577FC">
        <w:rPr>
          <w:b/>
          <w:bCs/>
          <w:sz w:val="25"/>
          <w:szCs w:val="25"/>
        </w:rPr>
        <w:t xml:space="preserve">ne </w:t>
      </w:r>
      <w:r w:rsidR="00CD1E52" w:rsidRPr="009577FC">
        <w:rPr>
          <w:b/>
          <w:bCs/>
          <w:sz w:val="25"/>
          <w:szCs w:val="25"/>
        </w:rPr>
        <w:t xml:space="preserve">fourth </w:t>
      </w:r>
      <w:r w:rsidR="00CE0097" w:rsidRPr="009577FC">
        <w:rPr>
          <w:b/>
          <w:bCs/>
          <w:sz w:val="25"/>
          <w:szCs w:val="25"/>
        </w:rPr>
        <w:t xml:space="preserve">of </w:t>
      </w:r>
      <w:r w:rsidR="00621843" w:rsidRPr="009577FC">
        <w:rPr>
          <w:b/>
          <w:bCs/>
          <w:sz w:val="25"/>
          <w:szCs w:val="25"/>
        </w:rPr>
        <w:t>wage employees</w:t>
      </w:r>
      <w:r w:rsidR="0085734C" w:rsidRPr="009577FC">
        <w:rPr>
          <w:b/>
          <w:bCs/>
          <w:sz w:val="25"/>
          <w:szCs w:val="25"/>
        </w:rPr>
        <w:t xml:space="preserve"> in </w:t>
      </w:r>
      <w:r w:rsidR="00EC099D" w:rsidRPr="009577FC">
        <w:rPr>
          <w:b/>
          <w:bCs/>
          <w:sz w:val="25"/>
          <w:szCs w:val="25"/>
        </w:rPr>
        <w:t xml:space="preserve">the private </w:t>
      </w:r>
      <w:r w:rsidR="0085734C" w:rsidRPr="009577FC">
        <w:rPr>
          <w:b/>
          <w:bCs/>
          <w:sz w:val="25"/>
          <w:szCs w:val="25"/>
        </w:rPr>
        <w:t>sector</w:t>
      </w:r>
      <w:r w:rsidR="00621843" w:rsidRPr="009577FC">
        <w:rPr>
          <w:b/>
          <w:bCs/>
          <w:sz w:val="25"/>
          <w:szCs w:val="25"/>
        </w:rPr>
        <w:t xml:space="preserve"> </w:t>
      </w:r>
      <w:r w:rsidR="00CE0097" w:rsidRPr="009577FC">
        <w:rPr>
          <w:b/>
          <w:bCs/>
          <w:sz w:val="25"/>
          <w:szCs w:val="25"/>
        </w:rPr>
        <w:t>work in technical and specialized occupations</w:t>
      </w:r>
    </w:p>
    <w:p w:rsidR="009577FC" w:rsidRPr="009577FC" w:rsidRDefault="009577FC" w:rsidP="009577FC">
      <w:pPr>
        <w:pStyle w:val="BodyText2"/>
        <w:jc w:val="left"/>
        <w:rPr>
          <w:sz w:val="6"/>
          <w:szCs w:val="6"/>
        </w:rPr>
      </w:pPr>
    </w:p>
    <w:p w:rsidR="00CE0097" w:rsidRDefault="00CE0097" w:rsidP="009577FC">
      <w:pPr>
        <w:pStyle w:val="BodyText2"/>
        <w:jc w:val="left"/>
      </w:pPr>
      <w:r>
        <w:t xml:space="preserve">About </w:t>
      </w:r>
      <w:r w:rsidR="008A54BD">
        <w:t>25</w:t>
      </w:r>
      <w:r>
        <w:t xml:space="preserve">% of </w:t>
      </w:r>
      <w:r w:rsidR="00160612" w:rsidRPr="00160612">
        <w:t xml:space="preserve">wage employees </w:t>
      </w:r>
      <w:r>
        <w:t>work as professionals or technicians</w:t>
      </w:r>
      <w:r w:rsidR="00BE0207">
        <w:t xml:space="preserve"> in Palestine</w:t>
      </w:r>
      <w:r>
        <w:t xml:space="preserve">; </w:t>
      </w:r>
      <w:r w:rsidR="008A54BD">
        <w:t>15</w:t>
      </w:r>
      <w:r w:rsidR="00BE0207">
        <w:t xml:space="preserve">% for males and </w:t>
      </w:r>
      <w:r w:rsidR="008B7F81">
        <w:t>70</w:t>
      </w:r>
      <w:r w:rsidR="00BE0207">
        <w:t>% for females</w:t>
      </w:r>
      <w:r>
        <w:t xml:space="preserve">. In addition, </w:t>
      </w:r>
      <w:r w:rsidR="00421525">
        <w:rPr>
          <w:rFonts w:hint="cs"/>
          <w:rtl/>
        </w:rPr>
        <w:t>18</w:t>
      </w:r>
      <w:r>
        <w:t xml:space="preserve">% of </w:t>
      </w:r>
      <w:r w:rsidR="00160612" w:rsidRPr="00160612">
        <w:t xml:space="preserve">wage employees </w:t>
      </w:r>
      <w:r>
        <w:t xml:space="preserve">in </w:t>
      </w:r>
      <w:r w:rsidR="00CA57E8">
        <w:t>Palestine</w:t>
      </w:r>
      <w:r w:rsidR="004C6811">
        <w:t xml:space="preserve"> work in </w:t>
      </w:r>
      <w:r w:rsidR="005B7385">
        <w:t>c</w:t>
      </w:r>
      <w:r w:rsidR="005B7385" w:rsidRPr="005B7385">
        <w:t>raft</w:t>
      </w:r>
      <w:r w:rsidR="008848A2">
        <w:t>s</w:t>
      </w:r>
      <w:r w:rsidR="005B7385" w:rsidRPr="005B7385">
        <w:t xml:space="preserve"> and </w:t>
      </w:r>
      <w:r w:rsidR="005B7385">
        <w:t>r</w:t>
      </w:r>
      <w:r w:rsidR="005B7385" w:rsidRPr="005B7385">
        <w:t>elated</w:t>
      </w:r>
      <w:r w:rsidR="008848A2">
        <w:t xml:space="preserve"> businesses</w:t>
      </w:r>
      <w:r w:rsidR="004C6811">
        <w:t xml:space="preserve"> </w:t>
      </w:r>
      <w:r w:rsidR="00E5596B">
        <w:t>(</w:t>
      </w:r>
      <w:r w:rsidR="00421525">
        <w:rPr>
          <w:rFonts w:hint="cs"/>
          <w:rtl/>
        </w:rPr>
        <w:t>21</w:t>
      </w:r>
      <w:r w:rsidR="00BE0207">
        <w:t xml:space="preserve">% for males and </w:t>
      </w:r>
      <w:r w:rsidR="008B7F81">
        <w:t>2</w:t>
      </w:r>
      <w:r w:rsidR="00BE0207">
        <w:t>% for females</w:t>
      </w:r>
      <w:r w:rsidR="00E5596B">
        <w:t>)</w:t>
      </w:r>
      <w:r w:rsidR="00BE0207">
        <w:t>.</w:t>
      </w:r>
    </w:p>
    <w:p w:rsidR="00CE0097" w:rsidRDefault="005C76A8" w:rsidP="009577FC">
      <w:pPr>
        <w:pStyle w:val="BodyText2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</w:p>
    <w:p w:rsidR="00CE0097" w:rsidRPr="009577FC" w:rsidRDefault="004C6811" w:rsidP="009577FC">
      <w:pPr>
        <w:pStyle w:val="BodyText2"/>
        <w:jc w:val="left"/>
        <w:rPr>
          <w:b/>
          <w:bCs/>
          <w:color w:val="000000" w:themeColor="text1"/>
          <w:sz w:val="25"/>
          <w:szCs w:val="25"/>
        </w:rPr>
      </w:pPr>
      <w:r w:rsidRPr="009577FC">
        <w:rPr>
          <w:b/>
          <w:bCs/>
          <w:color w:val="000000" w:themeColor="text1"/>
          <w:sz w:val="25"/>
          <w:szCs w:val="25"/>
        </w:rPr>
        <w:t>L</w:t>
      </w:r>
      <w:r w:rsidR="00E112A5" w:rsidRPr="009577FC">
        <w:rPr>
          <w:b/>
          <w:bCs/>
          <w:color w:val="000000" w:themeColor="text1"/>
          <w:sz w:val="25"/>
          <w:szCs w:val="25"/>
        </w:rPr>
        <w:t>o</w:t>
      </w:r>
      <w:r w:rsidRPr="009577FC">
        <w:rPr>
          <w:b/>
          <w:bCs/>
          <w:color w:val="000000" w:themeColor="text1"/>
          <w:sz w:val="25"/>
          <w:szCs w:val="25"/>
        </w:rPr>
        <w:t>w a</w:t>
      </w:r>
      <w:r w:rsidR="00CE0097" w:rsidRPr="009577FC">
        <w:rPr>
          <w:b/>
          <w:bCs/>
          <w:color w:val="000000" w:themeColor="text1"/>
          <w:sz w:val="25"/>
          <w:szCs w:val="25"/>
        </w:rPr>
        <w:t xml:space="preserve">verage </w:t>
      </w:r>
      <w:r w:rsidR="00EA3328" w:rsidRPr="009577FC">
        <w:rPr>
          <w:b/>
          <w:bCs/>
          <w:color w:val="000000" w:themeColor="text1"/>
          <w:sz w:val="25"/>
          <w:szCs w:val="25"/>
        </w:rPr>
        <w:t xml:space="preserve">real </w:t>
      </w:r>
      <w:r w:rsidR="00CE0097" w:rsidRPr="009577FC">
        <w:rPr>
          <w:b/>
          <w:bCs/>
          <w:color w:val="000000" w:themeColor="text1"/>
          <w:sz w:val="25"/>
          <w:szCs w:val="25"/>
        </w:rPr>
        <w:t>wage</w:t>
      </w:r>
      <w:r w:rsidR="008D5807" w:rsidRPr="009577FC">
        <w:rPr>
          <w:b/>
          <w:bCs/>
          <w:color w:val="000000" w:themeColor="text1"/>
          <w:sz w:val="25"/>
          <w:szCs w:val="25"/>
        </w:rPr>
        <w:t>s</w:t>
      </w:r>
      <w:r w:rsidR="00CE0097" w:rsidRPr="009577FC">
        <w:rPr>
          <w:b/>
          <w:bCs/>
          <w:color w:val="000000" w:themeColor="text1"/>
          <w:sz w:val="25"/>
          <w:szCs w:val="25"/>
        </w:rPr>
        <w:t xml:space="preserve"> </w:t>
      </w:r>
      <w:r w:rsidR="006553E4" w:rsidRPr="009577FC">
        <w:rPr>
          <w:b/>
          <w:bCs/>
          <w:sz w:val="25"/>
          <w:szCs w:val="25"/>
        </w:rPr>
        <w:t xml:space="preserve">in the private sector </w:t>
      </w:r>
    </w:p>
    <w:p w:rsidR="009577FC" w:rsidRPr="009577FC" w:rsidRDefault="009577FC" w:rsidP="009577FC">
      <w:pPr>
        <w:pStyle w:val="BodyText2"/>
        <w:jc w:val="left"/>
        <w:rPr>
          <w:sz w:val="6"/>
          <w:szCs w:val="6"/>
        </w:rPr>
      </w:pPr>
    </w:p>
    <w:p w:rsidR="00CE0097" w:rsidRPr="0011738D" w:rsidRDefault="00CE0097" w:rsidP="009577FC">
      <w:pPr>
        <w:pStyle w:val="BodyText2"/>
        <w:jc w:val="left"/>
      </w:pPr>
      <w:r w:rsidRPr="0011738D">
        <w:t>The average daily real wage</w:t>
      </w:r>
      <w:r w:rsidR="006E2247" w:rsidRPr="0011738D">
        <w:t xml:space="preserve"> (</w:t>
      </w:r>
      <w:r w:rsidR="002345E0" w:rsidRPr="0011738D">
        <w:t>bas</w:t>
      </w:r>
      <w:r w:rsidR="00061961" w:rsidRPr="0011738D">
        <w:t>e</w:t>
      </w:r>
      <w:r w:rsidR="002345E0" w:rsidRPr="0011738D">
        <w:t xml:space="preserve"> year</w:t>
      </w:r>
      <w:r w:rsidR="006055E9" w:rsidRPr="0011738D">
        <w:t>:</w:t>
      </w:r>
      <w:r w:rsidR="002345E0" w:rsidRPr="0011738D">
        <w:t xml:space="preserve"> 2010)</w:t>
      </w:r>
      <w:r w:rsidR="005E69CC" w:rsidRPr="005E69CC">
        <w:t xml:space="preserve"> </w:t>
      </w:r>
      <w:r w:rsidR="005E69CC">
        <w:t>in</w:t>
      </w:r>
      <w:r w:rsidR="005E69CC" w:rsidRPr="00893538">
        <w:t xml:space="preserve"> </w:t>
      </w:r>
      <w:r w:rsidR="005E69CC">
        <w:t>the private sector</w:t>
      </w:r>
      <w:r w:rsidRPr="0011738D">
        <w:t xml:space="preserve"> in </w:t>
      </w:r>
      <w:r w:rsidR="00CA57E8" w:rsidRPr="0011738D">
        <w:t>Palestine</w:t>
      </w:r>
      <w:r w:rsidR="003F40B3" w:rsidRPr="0011738D">
        <w:t xml:space="preserve"> </w:t>
      </w:r>
      <w:r w:rsidR="00B72D91" w:rsidRPr="0011738D">
        <w:t>decrease</w:t>
      </w:r>
      <w:r w:rsidR="0011738D" w:rsidRPr="0011738D">
        <w:t>d</w:t>
      </w:r>
      <w:r w:rsidR="00B72D91" w:rsidRPr="0011738D">
        <w:t xml:space="preserve"> from about 81 </w:t>
      </w:r>
      <w:r w:rsidR="0011738D" w:rsidRPr="0011738D">
        <w:t>NIS</w:t>
      </w:r>
      <w:r w:rsidR="00B72D91" w:rsidRPr="0011738D">
        <w:t xml:space="preserve"> in 2007 to </w:t>
      </w:r>
      <w:r w:rsidR="00FB13F6">
        <w:t>about</w:t>
      </w:r>
      <w:r w:rsidR="00B72D91" w:rsidRPr="0011738D">
        <w:t xml:space="preserve"> 70 </w:t>
      </w:r>
      <w:r w:rsidR="0011738D" w:rsidRPr="0011738D">
        <w:t xml:space="preserve">NIS </w:t>
      </w:r>
      <w:r w:rsidR="00B72D91" w:rsidRPr="0011738D">
        <w:t xml:space="preserve">in 2016. The real wage in the Gaza Strip </w:t>
      </w:r>
      <w:r w:rsidR="0011738D" w:rsidRPr="0011738D">
        <w:t>decreased sharply</w:t>
      </w:r>
      <w:r w:rsidR="00B72D91" w:rsidRPr="0011738D">
        <w:t xml:space="preserve"> from about 64 </w:t>
      </w:r>
      <w:r w:rsidR="0011738D" w:rsidRPr="0011738D">
        <w:t xml:space="preserve">NIS </w:t>
      </w:r>
      <w:r w:rsidR="00B72D91" w:rsidRPr="0011738D">
        <w:t xml:space="preserve">in 2007 to </w:t>
      </w:r>
      <w:r w:rsidR="00FB13F6">
        <w:t xml:space="preserve">about </w:t>
      </w:r>
      <w:r w:rsidR="00B72D91" w:rsidRPr="0011738D">
        <w:t xml:space="preserve">46 </w:t>
      </w:r>
      <w:r w:rsidR="0011738D" w:rsidRPr="0011738D">
        <w:t xml:space="preserve">NIS </w:t>
      </w:r>
      <w:r w:rsidR="00FB13F6">
        <w:t>i</w:t>
      </w:r>
      <w:r w:rsidR="00B72D91" w:rsidRPr="0011738D">
        <w:t>n 2016, and in the West Bank decreased from</w:t>
      </w:r>
      <w:r w:rsidR="00FB13F6">
        <w:t xml:space="preserve"> about</w:t>
      </w:r>
      <w:r w:rsidR="0011738D" w:rsidRPr="0011738D">
        <w:t xml:space="preserve"> </w:t>
      </w:r>
      <w:r w:rsidR="0011738D">
        <w:t>86</w:t>
      </w:r>
      <w:r w:rsidR="00B72D91" w:rsidRPr="0011738D">
        <w:t xml:space="preserve"> NIS to about </w:t>
      </w:r>
      <w:r w:rsidR="0011738D">
        <w:t>82</w:t>
      </w:r>
      <w:r w:rsidR="0011738D" w:rsidRPr="0011738D">
        <w:t xml:space="preserve"> </w:t>
      </w:r>
      <w:r w:rsidR="00B72D91" w:rsidRPr="0011738D">
        <w:t>NIS during the same period (</w:t>
      </w:r>
      <w:r w:rsidR="0011738D" w:rsidRPr="0011738D">
        <w:t xml:space="preserve">wage employee in </w:t>
      </w:r>
      <w:r w:rsidR="00B72D91" w:rsidRPr="0011738D">
        <w:t>Israel and settlements</w:t>
      </w:r>
      <w:r w:rsidR="0011738D" w:rsidRPr="0011738D">
        <w:t xml:space="preserve"> are excluded</w:t>
      </w:r>
      <w:r w:rsidR="00B72D91" w:rsidRPr="0011738D">
        <w:t>).</w:t>
      </w:r>
      <w:r w:rsidRPr="0011738D">
        <w:t xml:space="preserve"> </w:t>
      </w:r>
    </w:p>
    <w:p w:rsidR="00CE0097" w:rsidRPr="002B418F" w:rsidRDefault="00CE0097" w:rsidP="009577FC">
      <w:pPr>
        <w:pStyle w:val="BodyText2"/>
        <w:jc w:val="left"/>
        <w:rPr>
          <w:color w:val="000000" w:themeColor="text1"/>
          <w:sz w:val="10"/>
          <w:szCs w:val="10"/>
        </w:rPr>
      </w:pPr>
    </w:p>
    <w:p w:rsidR="00CE0097" w:rsidRDefault="00627760" w:rsidP="009577FC">
      <w:pPr>
        <w:pStyle w:val="BodyText2"/>
        <w:jc w:val="left"/>
      </w:pPr>
      <w:r>
        <w:t>S</w:t>
      </w:r>
      <w:r w:rsidR="00CE6A02">
        <w:t xml:space="preserve">ervices sector </w:t>
      </w:r>
      <w:r w:rsidR="00CE0097">
        <w:t xml:space="preserve">in the private sector recorded the highest </w:t>
      </w:r>
      <w:r w:rsidRPr="002B418F">
        <w:rPr>
          <w:color w:val="000000" w:themeColor="text1"/>
        </w:rPr>
        <w:t>average daily real wage</w:t>
      </w:r>
      <w:r w:rsidR="00DB78AF">
        <w:t xml:space="preserve"> </w:t>
      </w:r>
      <w:r w:rsidR="00CE0097">
        <w:t>at</w:t>
      </w:r>
      <w:r w:rsidR="003F40B3">
        <w:t xml:space="preserve"> </w:t>
      </w:r>
      <w:r w:rsidR="007141DB">
        <w:t>97</w:t>
      </w:r>
      <w:r w:rsidR="003F40B3">
        <w:t xml:space="preserve"> NIS in the West Bank and </w:t>
      </w:r>
      <w:r w:rsidR="007141DB">
        <w:t>75</w:t>
      </w:r>
      <w:r w:rsidR="003F40B3">
        <w:t xml:space="preserve"> NIS in Gaza Strip, </w:t>
      </w:r>
      <w:r w:rsidR="005A0F0A">
        <w:t xml:space="preserve">followed by </w:t>
      </w:r>
      <w:r w:rsidR="00677A20">
        <w:t>c</w:t>
      </w:r>
      <w:r w:rsidR="00677A20" w:rsidRPr="00677A20">
        <w:t>onstruction</w:t>
      </w:r>
      <w:r w:rsidR="00CE6A02">
        <w:t xml:space="preserve"> </w:t>
      </w:r>
      <w:r w:rsidR="005A0F0A">
        <w:t>sector</w:t>
      </w:r>
      <w:r w:rsidR="003F40B3">
        <w:t xml:space="preserve"> with </w:t>
      </w:r>
      <w:r w:rsidR="007141DB">
        <w:t>92</w:t>
      </w:r>
      <w:r w:rsidR="00CE0097">
        <w:t xml:space="preserve"> NIS in the West Bank</w:t>
      </w:r>
      <w:r w:rsidR="005A0F0A">
        <w:t xml:space="preserve"> and </w:t>
      </w:r>
      <w:r w:rsidR="007141DB">
        <w:t>45</w:t>
      </w:r>
      <w:r w:rsidR="005A0F0A">
        <w:t xml:space="preserve"> NIS in Gaza Strip</w:t>
      </w:r>
      <w:r w:rsidR="00CE0097">
        <w:t xml:space="preserve">. The agriculture sector recorded the lowest average daily wage at </w:t>
      </w:r>
      <w:r w:rsidR="007141DB">
        <w:t>62</w:t>
      </w:r>
      <w:r w:rsidR="00CE0097">
        <w:t xml:space="preserve"> NIS in the West Bank and </w:t>
      </w:r>
      <w:r w:rsidR="007141DB">
        <w:t>25</w:t>
      </w:r>
      <w:r w:rsidR="00CE0097">
        <w:t xml:space="preserve"> NIS in Gaza Strip.</w:t>
      </w:r>
    </w:p>
    <w:p w:rsidR="00DC1388" w:rsidRPr="009577FC" w:rsidRDefault="00DC1388" w:rsidP="009577FC">
      <w:pPr>
        <w:pStyle w:val="BodyText2"/>
        <w:jc w:val="left"/>
        <w:rPr>
          <w:sz w:val="16"/>
          <w:szCs w:val="16"/>
        </w:rPr>
      </w:pPr>
    </w:p>
    <w:p w:rsidR="009577FC" w:rsidRDefault="00C938BD" w:rsidP="009577FC">
      <w:pPr>
        <w:tabs>
          <w:tab w:val="num" w:pos="900"/>
        </w:tabs>
        <w:bidi w:val="0"/>
        <w:ind w:right="-99"/>
        <w:jc w:val="both"/>
        <w:rPr>
          <w:b/>
          <w:bCs/>
          <w:sz w:val="25"/>
          <w:szCs w:val="25"/>
        </w:rPr>
      </w:pPr>
      <w:r w:rsidRPr="009577FC">
        <w:rPr>
          <w:b/>
          <w:bCs/>
          <w:sz w:val="25"/>
          <w:szCs w:val="25"/>
        </w:rPr>
        <w:t xml:space="preserve">About </w:t>
      </w:r>
      <w:r w:rsidR="008B7F81" w:rsidRPr="009577FC">
        <w:rPr>
          <w:b/>
          <w:bCs/>
          <w:sz w:val="25"/>
          <w:szCs w:val="25"/>
        </w:rPr>
        <w:t>35</w:t>
      </w:r>
      <w:r w:rsidR="00AD1F23" w:rsidRPr="009577FC">
        <w:rPr>
          <w:b/>
          <w:bCs/>
          <w:sz w:val="25"/>
          <w:szCs w:val="25"/>
        </w:rPr>
        <w:t>% of wage employees in the private sector received less than the minimum wage</w:t>
      </w:r>
    </w:p>
    <w:p w:rsidR="00AD1F23" w:rsidRPr="009577FC" w:rsidRDefault="00AD1F23" w:rsidP="009577FC">
      <w:pPr>
        <w:tabs>
          <w:tab w:val="num" w:pos="900"/>
        </w:tabs>
        <w:bidi w:val="0"/>
        <w:ind w:right="-99"/>
        <w:jc w:val="both"/>
        <w:rPr>
          <w:b/>
          <w:bCs/>
          <w:sz w:val="25"/>
          <w:szCs w:val="25"/>
        </w:rPr>
      </w:pPr>
      <w:r w:rsidRPr="009577FC">
        <w:rPr>
          <w:b/>
          <w:bCs/>
          <w:sz w:val="25"/>
          <w:szCs w:val="25"/>
        </w:rPr>
        <w:t xml:space="preserve"> (1,450 NIS) in Palestine.</w:t>
      </w:r>
    </w:p>
    <w:p w:rsidR="009577FC" w:rsidRPr="009577FC" w:rsidRDefault="009577FC" w:rsidP="009577FC">
      <w:pPr>
        <w:tabs>
          <w:tab w:val="num" w:pos="900"/>
        </w:tabs>
        <w:bidi w:val="0"/>
        <w:ind w:right="-99"/>
        <w:rPr>
          <w:sz w:val="6"/>
          <w:szCs w:val="6"/>
        </w:rPr>
      </w:pPr>
    </w:p>
    <w:p w:rsidR="00DC1388" w:rsidRDefault="00DC1388" w:rsidP="009577FC">
      <w:pPr>
        <w:tabs>
          <w:tab w:val="num" w:pos="900"/>
        </w:tabs>
        <w:bidi w:val="0"/>
        <w:ind w:right="-99"/>
      </w:pPr>
      <w:r>
        <w:t xml:space="preserve">In </w:t>
      </w:r>
      <w:r w:rsidR="006055E9">
        <w:t xml:space="preserve">the </w:t>
      </w:r>
      <w:r>
        <w:t xml:space="preserve">West Bank, about </w:t>
      </w:r>
      <w:r w:rsidR="004B118E">
        <w:rPr>
          <w:rFonts w:hint="cs"/>
          <w:rtl/>
        </w:rPr>
        <w:t>18</w:t>
      </w:r>
      <w:r w:rsidR="00DD139E">
        <w:t xml:space="preserve">% of wage employees in the private sector received less than </w:t>
      </w:r>
      <w:r w:rsidR="00DD139E" w:rsidRPr="003B7AAC">
        <w:t xml:space="preserve">minimum monthly wage about </w:t>
      </w:r>
      <w:r w:rsidR="004B118E">
        <w:rPr>
          <w:rFonts w:cs="Simplified Arabic"/>
          <w:lang w:eastAsia="en-US"/>
        </w:rPr>
        <w:t>41</w:t>
      </w:r>
      <w:r w:rsidR="000616E7">
        <w:rPr>
          <w:rFonts w:cs="Simplified Arabic"/>
          <w:lang w:eastAsia="en-US"/>
        </w:rPr>
        <w:t>,600</w:t>
      </w:r>
      <w:r w:rsidR="000616E7">
        <w:rPr>
          <w:rFonts w:cs="Simplified Arabic" w:hint="cs"/>
          <w:rtl/>
          <w:lang w:eastAsia="en-US"/>
        </w:rPr>
        <w:t xml:space="preserve"> </w:t>
      </w:r>
      <w:r w:rsidR="00DD139E" w:rsidRPr="003B7AAC">
        <w:t>wage employees with</w:t>
      </w:r>
      <w:r w:rsidR="00DD139E">
        <w:t xml:space="preserve"> an average of monthly wage by 1,0</w:t>
      </w:r>
      <w:r w:rsidR="004B118E">
        <w:t>63</w:t>
      </w:r>
      <w:r w:rsidR="00DD139E" w:rsidRPr="003B7AAC">
        <w:t xml:space="preserve"> </w:t>
      </w:r>
      <w:r w:rsidR="00DD139E">
        <w:t xml:space="preserve">NIS. </w:t>
      </w:r>
    </w:p>
    <w:p w:rsidR="00DC1388" w:rsidRPr="00DC1388" w:rsidRDefault="00DC1388" w:rsidP="009577FC">
      <w:pPr>
        <w:tabs>
          <w:tab w:val="num" w:pos="900"/>
        </w:tabs>
        <w:bidi w:val="0"/>
        <w:ind w:right="-99"/>
        <w:rPr>
          <w:sz w:val="20"/>
          <w:szCs w:val="20"/>
        </w:rPr>
      </w:pPr>
    </w:p>
    <w:p w:rsidR="00DC1388" w:rsidRDefault="00DC1388" w:rsidP="009577FC">
      <w:pPr>
        <w:tabs>
          <w:tab w:val="num" w:pos="900"/>
        </w:tabs>
        <w:bidi w:val="0"/>
        <w:ind w:right="-99"/>
        <w:rPr>
          <w:sz w:val="20"/>
          <w:szCs w:val="20"/>
        </w:rPr>
      </w:pPr>
      <w:r>
        <w:t xml:space="preserve">In Gaza Strip, </w:t>
      </w:r>
      <w:r w:rsidR="00DD139E">
        <w:t>the percentage of wage employees in the private sector</w:t>
      </w:r>
      <w:r w:rsidR="00DD139E" w:rsidRPr="00CB067C">
        <w:t xml:space="preserve"> </w:t>
      </w:r>
      <w:r w:rsidR="00DD139E">
        <w:t xml:space="preserve">who received less than minimum monthly wage was </w:t>
      </w:r>
      <w:r w:rsidR="004B118E">
        <w:rPr>
          <w:rFonts w:hint="cs"/>
          <w:rtl/>
        </w:rPr>
        <w:t>69</w:t>
      </w:r>
      <w:r w:rsidR="00DD139E">
        <w:t xml:space="preserve">% of </w:t>
      </w:r>
      <w:r w:rsidR="004B118E">
        <w:rPr>
          <w:rFonts w:hint="cs"/>
          <w:rtl/>
        </w:rPr>
        <w:t>84</w:t>
      </w:r>
      <w:r w:rsidR="000616E7">
        <w:rPr>
          <w:rFonts w:cs="Simplified Arabic" w:hint="cs"/>
          <w:rtl/>
          <w:lang w:eastAsia="en-US"/>
        </w:rPr>
        <w:t>,</w:t>
      </w:r>
      <w:r w:rsidR="004B118E">
        <w:rPr>
          <w:rFonts w:cs="Simplified Arabic" w:hint="cs"/>
          <w:rtl/>
          <w:lang w:eastAsia="en-US"/>
        </w:rPr>
        <w:t>900</w:t>
      </w:r>
      <w:r w:rsidR="000616E7">
        <w:rPr>
          <w:rFonts w:cs="Simplified Arabic" w:hint="cs"/>
          <w:rtl/>
          <w:lang w:eastAsia="en-US"/>
        </w:rPr>
        <w:t xml:space="preserve"> </w:t>
      </w:r>
      <w:r w:rsidR="00314430">
        <w:rPr>
          <w:rFonts w:cs="Simplified Arabic"/>
          <w:lang w:eastAsia="en-US"/>
        </w:rPr>
        <w:t xml:space="preserve"> </w:t>
      </w:r>
      <w:r w:rsidR="00DD139E">
        <w:t xml:space="preserve">wage employees with an average of monthly wage </w:t>
      </w:r>
      <w:r w:rsidR="004B118E">
        <w:t>744</w:t>
      </w:r>
      <w:r w:rsidR="00DD139E" w:rsidRPr="003B7AAC">
        <w:t xml:space="preserve"> </w:t>
      </w:r>
      <w:r w:rsidR="00DD139E">
        <w:t xml:space="preserve">NIS. </w:t>
      </w:r>
    </w:p>
    <w:p w:rsidR="004B118E" w:rsidRPr="009577FC" w:rsidRDefault="004B118E" w:rsidP="009577FC">
      <w:pPr>
        <w:tabs>
          <w:tab w:val="num" w:pos="900"/>
        </w:tabs>
        <w:bidi w:val="0"/>
        <w:ind w:right="-99"/>
        <w:rPr>
          <w:sz w:val="16"/>
          <w:szCs w:val="16"/>
        </w:rPr>
      </w:pPr>
    </w:p>
    <w:p w:rsidR="00CE0097" w:rsidRDefault="00CE0097" w:rsidP="009577FC">
      <w:pPr>
        <w:pStyle w:val="BodyText2"/>
        <w:jc w:val="left"/>
      </w:pPr>
      <w:r>
        <w:t>The average</w:t>
      </w:r>
      <w:r w:rsidR="008D5807">
        <w:t xml:space="preserve"> </w:t>
      </w:r>
      <w:r w:rsidR="005B7385">
        <w:t>a</w:t>
      </w:r>
      <w:r w:rsidR="005B7385" w:rsidRPr="005B7385">
        <w:t xml:space="preserve">ctual </w:t>
      </w:r>
      <w:r w:rsidR="005B7385">
        <w:t>w</w:t>
      </w:r>
      <w:r w:rsidR="005B7385" w:rsidRPr="005B7385">
        <w:t xml:space="preserve">eekly </w:t>
      </w:r>
      <w:r w:rsidR="005B7385">
        <w:t>w</w:t>
      </w:r>
      <w:r w:rsidR="005B7385" w:rsidRPr="005B7385">
        <w:t xml:space="preserve">ork </w:t>
      </w:r>
      <w:r w:rsidR="005B7385">
        <w:t>h</w:t>
      </w:r>
      <w:r w:rsidR="005B7385" w:rsidRPr="005B7385">
        <w:t>ours</w:t>
      </w:r>
      <w:r w:rsidR="000616E7">
        <w:t xml:space="preserve"> f</w:t>
      </w:r>
      <w:r w:rsidR="000616E7" w:rsidRPr="000616E7">
        <w:t xml:space="preserve">or </w:t>
      </w:r>
      <w:r w:rsidR="000616E7">
        <w:t>w</w:t>
      </w:r>
      <w:r w:rsidR="000616E7" w:rsidRPr="000616E7">
        <w:t xml:space="preserve">age </w:t>
      </w:r>
      <w:r w:rsidR="000616E7">
        <w:t>e</w:t>
      </w:r>
      <w:r w:rsidR="000616E7" w:rsidRPr="000616E7">
        <w:t>mployees</w:t>
      </w:r>
      <w:r w:rsidR="005B7385" w:rsidRPr="005B7385">
        <w:t xml:space="preserve"> </w:t>
      </w:r>
      <w:r>
        <w:t xml:space="preserve">in </w:t>
      </w:r>
      <w:r w:rsidR="00CA57E8">
        <w:t>Palestine</w:t>
      </w:r>
      <w:r w:rsidR="005A0F0A">
        <w:t xml:space="preserve"> </w:t>
      </w:r>
      <w:r w:rsidR="00173B71">
        <w:t xml:space="preserve">reached </w:t>
      </w:r>
      <w:r w:rsidR="000C7246">
        <w:t>42</w:t>
      </w:r>
      <w:r>
        <w:t xml:space="preserve"> hours</w:t>
      </w:r>
      <w:r w:rsidR="008D5807">
        <w:t>;</w:t>
      </w:r>
      <w:r w:rsidR="00385F9E">
        <w:t xml:space="preserve"> </w:t>
      </w:r>
      <w:r w:rsidR="004B118E">
        <w:t>41</w:t>
      </w:r>
      <w:r>
        <w:t xml:space="preserve"> hours for</w:t>
      </w:r>
      <w:r w:rsidR="005B7385">
        <w:t xml:space="preserve"> wage</w:t>
      </w:r>
      <w:r>
        <w:t xml:space="preserve"> employe</w:t>
      </w:r>
      <w:r w:rsidR="005B7385">
        <w:t>es</w:t>
      </w:r>
      <w:r>
        <w:t xml:space="preserve"> in the public sector, </w:t>
      </w:r>
      <w:r w:rsidR="000616E7">
        <w:t>43</w:t>
      </w:r>
      <w:r>
        <w:t xml:space="preserve"> hours</w:t>
      </w:r>
      <w:r w:rsidR="000616E7" w:rsidRPr="000616E7">
        <w:t xml:space="preserve"> </w:t>
      </w:r>
      <w:r w:rsidR="000616E7">
        <w:t>for wage employees</w:t>
      </w:r>
      <w:r>
        <w:t xml:space="preserve"> in the private</w:t>
      </w:r>
      <w:r w:rsidR="00EA3328">
        <w:t xml:space="preserve"> sector</w:t>
      </w:r>
      <w:r>
        <w:t>.</w:t>
      </w:r>
    </w:p>
    <w:p w:rsidR="00CE0097" w:rsidRPr="009577FC" w:rsidRDefault="00CE0097" w:rsidP="009577FC">
      <w:pPr>
        <w:pStyle w:val="BodyText2"/>
        <w:jc w:val="left"/>
        <w:rPr>
          <w:sz w:val="16"/>
          <w:szCs w:val="16"/>
        </w:rPr>
      </w:pPr>
    </w:p>
    <w:p w:rsidR="00CE0097" w:rsidRPr="009577FC" w:rsidRDefault="00986429" w:rsidP="009577FC">
      <w:pPr>
        <w:pStyle w:val="BodyText2"/>
        <w:jc w:val="left"/>
        <w:rPr>
          <w:b/>
          <w:bCs/>
          <w:sz w:val="25"/>
          <w:szCs w:val="25"/>
        </w:rPr>
      </w:pPr>
      <w:r w:rsidRPr="009577FC">
        <w:rPr>
          <w:b/>
          <w:bCs/>
          <w:sz w:val="25"/>
          <w:szCs w:val="25"/>
        </w:rPr>
        <w:t xml:space="preserve">About </w:t>
      </w:r>
      <w:r w:rsidR="008D5807" w:rsidRPr="009577FC">
        <w:rPr>
          <w:b/>
          <w:bCs/>
          <w:sz w:val="25"/>
          <w:szCs w:val="25"/>
        </w:rPr>
        <w:t xml:space="preserve">one </w:t>
      </w:r>
      <w:r w:rsidR="008C535C" w:rsidRPr="009577FC">
        <w:rPr>
          <w:b/>
          <w:bCs/>
          <w:sz w:val="25"/>
          <w:szCs w:val="25"/>
        </w:rPr>
        <w:t>fifth</w:t>
      </w:r>
      <w:r w:rsidR="00CE0097" w:rsidRPr="009577FC">
        <w:rPr>
          <w:b/>
          <w:bCs/>
          <w:sz w:val="25"/>
          <w:szCs w:val="25"/>
        </w:rPr>
        <w:t xml:space="preserve"> of wage employees receive</w:t>
      </w:r>
      <w:r w:rsidR="008D5807" w:rsidRPr="009577FC">
        <w:rPr>
          <w:b/>
          <w:bCs/>
          <w:sz w:val="25"/>
          <w:szCs w:val="25"/>
        </w:rPr>
        <w:t>d</w:t>
      </w:r>
      <w:r w:rsidR="00CE0097" w:rsidRPr="009577FC">
        <w:rPr>
          <w:b/>
          <w:bCs/>
          <w:sz w:val="25"/>
          <w:szCs w:val="25"/>
        </w:rPr>
        <w:t xml:space="preserve"> retirement benefits</w:t>
      </w:r>
    </w:p>
    <w:p w:rsidR="009577FC" w:rsidRPr="009577FC" w:rsidRDefault="009577FC" w:rsidP="009577FC">
      <w:pPr>
        <w:pStyle w:val="BodyText2"/>
        <w:jc w:val="left"/>
        <w:rPr>
          <w:sz w:val="6"/>
          <w:szCs w:val="6"/>
        </w:rPr>
      </w:pPr>
    </w:p>
    <w:p w:rsidR="008D5807" w:rsidRDefault="00FF56E6" w:rsidP="009577FC">
      <w:pPr>
        <w:pStyle w:val="BodyText2"/>
        <w:jc w:val="left"/>
      </w:pPr>
      <w:r>
        <w:t>A</w:t>
      </w:r>
      <w:r w:rsidR="00CE0097">
        <w:t xml:space="preserve">bout </w:t>
      </w:r>
      <w:r w:rsidR="004B118E">
        <w:t>22</w:t>
      </w:r>
      <w:r w:rsidR="00CE0097">
        <w:t>% of wage employees receive</w:t>
      </w:r>
      <w:r>
        <w:t>d</w:t>
      </w:r>
      <w:r w:rsidR="00CE0097">
        <w:t xml:space="preserve"> retire</w:t>
      </w:r>
      <w:r w:rsidR="003C631C">
        <w:t>ment or end of service benefits,</w:t>
      </w:r>
      <w:r w:rsidR="00CE0097">
        <w:t xml:space="preserve"> while </w:t>
      </w:r>
      <w:r w:rsidR="004B118E">
        <w:t>23</w:t>
      </w:r>
      <w:r w:rsidR="00CE0097">
        <w:t>% receive</w:t>
      </w:r>
      <w:r>
        <w:t>d</w:t>
      </w:r>
      <w:r w:rsidR="00CE0097">
        <w:t xml:space="preserve"> paid </w:t>
      </w:r>
      <w:r w:rsidR="002E21BA">
        <w:t xml:space="preserve">annual leave, </w:t>
      </w:r>
      <w:r w:rsidR="0015434D">
        <w:rPr>
          <w:rFonts w:hint="cs"/>
          <w:rtl/>
        </w:rPr>
        <w:t>23</w:t>
      </w:r>
      <w:r w:rsidR="0015434D">
        <w:t xml:space="preserve">% received paid annual sick leave </w:t>
      </w:r>
      <w:r w:rsidR="005E2BF4">
        <w:t xml:space="preserve">and </w:t>
      </w:r>
      <w:r w:rsidR="004B118E">
        <w:t>38</w:t>
      </w:r>
      <w:r w:rsidR="0015434D">
        <w:t xml:space="preserve">% of wage </w:t>
      </w:r>
      <w:r w:rsidR="00705300">
        <w:t xml:space="preserve">female </w:t>
      </w:r>
      <w:r w:rsidR="0015434D">
        <w:t>employees received paid maternity leave</w:t>
      </w:r>
      <w:r w:rsidR="00CE0097">
        <w:t xml:space="preserve">. </w:t>
      </w:r>
    </w:p>
    <w:p w:rsidR="00CE0097" w:rsidRPr="00BD60D6" w:rsidRDefault="00CE0097" w:rsidP="009577FC">
      <w:pPr>
        <w:pStyle w:val="BodyText2"/>
        <w:jc w:val="left"/>
        <w:rPr>
          <w:sz w:val="16"/>
          <w:szCs w:val="16"/>
        </w:rPr>
      </w:pPr>
    </w:p>
    <w:p w:rsidR="00CE0097" w:rsidRPr="009577FC" w:rsidRDefault="00A33135" w:rsidP="009577FC">
      <w:pPr>
        <w:pStyle w:val="BodyText2"/>
        <w:jc w:val="left"/>
        <w:rPr>
          <w:b/>
          <w:bCs/>
          <w:sz w:val="25"/>
          <w:szCs w:val="25"/>
        </w:rPr>
      </w:pPr>
      <w:r w:rsidRPr="009577FC">
        <w:rPr>
          <w:b/>
          <w:bCs/>
          <w:sz w:val="25"/>
          <w:szCs w:val="25"/>
        </w:rPr>
        <w:t>More than</w:t>
      </w:r>
      <w:r w:rsidR="008C535C" w:rsidRPr="009577FC">
        <w:rPr>
          <w:b/>
          <w:bCs/>
          <w:sz w:val="25"/>
          <w:szCs w:val="25"/>
        </w:rPr>
        <w:t xml:space="preserve"> one fourth</w:t>
      </w:r>
      <w:r w:rsidR="00CE0097" w:rsidRPr="009577FC">
        <w:rPr>
          <w:b/>
          <w:bCs/>
          <w:sz w:val="25"/>
          <w:szCs w:val="25"/>
        </w:rPr>
        <w:t xml:space="preserve"> of wage employees in the private sector have work contract</w:t>
      </w:r>
      <w:r w:rsidR="00705300" w:rsidRPr="009577FC">
        <w:rPr>
          <w:b/>
          <w:bCs/>
          <w:sz w:val="25"/>
          <w:szCs w:val="25"/>
        </w:rPr>
        <w:t>s</w:t>
      </w:r>
    </w:p>
    <w:p w:rsidR="009577FC" w:rsidRPr="009577FC" w:rsidRDefault="009577FC" w:rsidP="009577FC">
      <w:pPr>
        <w:pStyle w:val="BodyText2"/>
        <w:jc w:val="left"/>
        <w:rPr>
          <w:sz w:val="6"/>
          <w:szCs w:val="6"/>
          <w:rtl/>
        </w:rPr>
      </w:pPr>
    </w:p>
    <w:p w:rsidR="00CE0097" w:rsidRDefault="004B118E" w:rsidP="009577FC">
      <w:pPr>
        <w:pStyle w:val="BodyText2"/>
        <w:jc w:val="left"/>
      </w:pPr>
      <w:r>
        <w:rPr>
          <w:rFonts w:hint="cs"/>
          <w:rtl/>
        </w:rPr>
        <w:t>26</w:t>
      </w:r>
      <w:r w:rsidR="00CE0097">
        <w:t>% of wage employees in the private sector have work contract</w:t>
      </w:r>
      <w:r w:rsidR="007E336B">
        <w:t>s</w:t>
      </w:r>
      <w:r w:rsidR="005A0F0A" w:rsidRPr="005A0F0A">
        <w:t xml:space="preserve"> </w:t>
      </w:r>
      <w:r w:rsidR="005A0F0A">
        <w:t xml:space="preserve">in </w:t>
      </w:r>
      <w:r w:rsidR="00CA57E8">
        <w:t>Palestine</w:t>
      </w:r>
      <w:r w:rsidR="00CE0097">
        <w:t xml:space="preserve">; </w:t>
      </w:r>
      <w:r>
        <w:t>27</w:t>
      </w:r>
      <w:r w:rsidR="00CE0097">
        <w:t xml:space="preserve">% in the West Bank and </w:t>
      </w:r>
      <w:r>
        <w:rPr>
          <w:rFonts w:hint="cs"/>
          <w:rtl/>
        </w:rPr>
        <w:t>25</w:t>
      </w:r>
      <w:r w:rsidR="00CE0097">
        <w:t>% in Gaza Strip.</w:t>
      </w:r>
    </w:p>
    <w:p w:rsidR="00CE0097" w:rsidRDefault="00CE0097" w:rsidP="009577FC">
      <w:pPr>
        <w:pStyle w:val="BodyText2"/>
        <w:jc w:val="left"/>
        <w:rPr>
          <w:sz w:val="16"/>
          <w:szCs w:val="16"/>
        </w:rPr>
      </w:pPr>
    </w:p>
    <w:p w:rsidR="009577FC" w:rsidRDefault="009577FC" w:rsidP="009577FC">
      <w:pPr>
        <w:pStyle w:val="BodyText2"/>
        <w:jc w:val="left"/>
        <w:rPr>
          <w:b/>
          <w:bCs/>
          <w:sz w:val="25"/>
          <w:szCs w:val="25"/>
        </w:rPr>
      </w:pPr>
    </w:p>
    <w:p w:rsidR="009577FC" w:rsidRDefault="009577FC" w:rsidP="009577FC">
      <w:pPr>
        <w:pStyle w:val="BodyText2"/>
        <w:jc w:val="left"/>
        <w:rPr>
          <w:b/>
          <w:bCs/>
          <w:sz w:val="25"/>
          <w:szCs w:val="25"/>
        </w:rPr>
      </w:pPr>
    </w:p>
    <w:p w:rsidR="009577FC" w:rsidRDefault="009577FC" w:rsidP="009577FC">
      <w:pPr>
        <w:pStyle w:val="BodyText2"/>
        <w:jc w:val="left"/>
        <w:rPr>
          <w:b/>
          <w:bCs/>
          <w:sz w:val="25"/>
          <w:szCs w:val="25"/>
        </w:rPr>
      </w:pPr>
    </w:p>
    <w:p w:rsidR="00CE0097" w:rsidRPr="009577FC" w:rsidRDefault="00256823" w:rsidP="009577FC">
      <w:pPr>
        <w:pStyle w:val="BodyText2"/>
        <w:jc w:val="left"/>
        <w:rPr>
          <w:b/>
          <w:bCs/>
          <w:sz w:val="25"/>
          <w:szCs w:val="25"/>
        </w:rPr>
      </w:pPr>
      <w:r w:rsidRPr="009577FC">
        <w:rPr>
          <w:b/>
          <w:bCs/>
          <w:sz w:val="25"/>
          <w:szCs w:val="25"/>
        </w:rPr>
        <w:t xml:space="preserve">About one fifth </w:t>
      </w:r>
      <w:r w:rsidR="00CE0097" w:rsidRPr="009577FC">
        <w:rPr>
          <w:b/>
          <w:bCs/>
          <w:sz w:val="25"/>
          <w:szCs w:val="25"/>
        </w:rPr>
        <w:t>of wage employees</w:t>
      </w:r>
      <w:r w:rsidR="00EC099D" w:rsidRPr="009577FC">
        <w:rPr>
          <w:b/>
          <w:bCs/>
          <w:sz w:val="25"/>
          <w:szCs w:val="25"/>
        </w:rPr>
        <w:t xml:space="preserve"> in the private sector</w:t>
      </w:r>
      <w:r w:rsidR="00CE0097" w:rsidRPr="009577FC">
        <w:rPr>
          <w:b/>
          <w:bCs/>
          <w:sz w:val="25"/>
          <w:szCs w:val="25"/>
        </w:rPr>
        <w:t xml:space="preserve"> are affiliated to </w:t>
      </w:r>
      <w:proofErr w:type="spellStart"/>
      <w:r w:rsidR="00CE0097" w:rsidRPr="009577FC">
        <w:rPr>
          <w:b/>
          <w:bCs/>
          <w:sz w:val="25"/>
          <w:szCs w:val="25"/>
        </w:rPr>
        <w:t>labour</w:t>
      </w:r>
      <w:proofErr w:type="spellEnd"/>
      <w:r w:rsidR="00CE0097" w:rsidRPr="009577FC">
        <w:rPr>
          <w:b/>
          <w:bCs/>
          <w:sz w:val="25"/>
          <w:szCs w:val="25"/>
        </w:rPr>
        <w:t xml:space="preserve"> or professional unions</w:t>
      </w:r>
    </w:p>
    <w:p w:rsidR="009577FC" w:rsidRPr="009577FC" w:rsidRDefault="009577FC" w:rsidP="009577FC">
      <w:pPr>
        <w:pStyle w:val="BodyText2"/>
        <w:jc w:val="left"/>
        <w:rPr>
          <w:sz w:val="6"/>
          <w:szCs w:val="6"/>
          <w:rtl/>
        </w:rPr>
      </w:pPr>
    </w:p>
    <w:p w:rsidR="00CE0097" w:rsidRDefault="00360A92" w:rsidP="009577FC">
      <w:pPr>
        <w:pStyle w:val="BodyText2"/>
        <w:jc w:val="left"/>
      </w:pPr>
      <w:r>
        <w:rPr>
          <w:rFonts w:hint="cs"/>
          <w:rtl/>
        </w:rPr>
        <w:t>18</w:t>
      </w:r>
      <w:r w:rsidR="00CE0097">
        <w:t xml:space="preserve">% of wage employees in </w:t>
      </w:r>
      <w:r w:rsidR="00CA57E8">
        <w:t>Palestine</w:t>
      </w:r>
      <w:r w:rsidR="00CE0097">
        <w:t xml:space="preserve"> were affiliated </w:t>
      </w:r>
      <w:r w:rsidR="00DA6463">
        <w:t xml:space="preserve">to </w:t>
      </w:r>
      <w:proofErr w:type="spellStart"/>
      <w:r w:rsidR="00DA6463">
        <w:t>labour</w:t>
      </w:r>
      <w:proofErr w:type="spellEnd"/>
      <w:r w:rsidR="00DA6463">
        <w:t xml:space="preserve"> or professional union</w:t>
      </w:r>
      <w:r w:rsidR="007E336B">
        <w:t>s</w:t>
      </w:r>
      <w:r w:rsidR="00DA6463">
        <w:t>;</w:t>
      </w:r>
      <w:r w:rsidR="00CE0097">
        <w:t xml:space="preserve"> </w:t>
      </w:r>
      <w:r>
        <w:rPr>
          <w:rFonts w:hint="cs"/>
          <w:rtl/>
        </w:rPr>
        <w:t>11</w:t>
      </w:r>
      <w:r w:rsidR="00CE0097">
        <w:t xml:space="preserve">% in the West Bank and </w:t>
      </w:r>
      <w:r>
        <w:rPr>
          <w:rFonts w:hint="cs"/>
          <w:rtl/>
        </w:rPr>
        <w:t>30</w:t>
      </w:r>
      <w:r w:rsidR="00CE0097">
        <w:t>% in Gaza Strip.</w:t>
      </w:r>
    </w:p>
    <w:p w:rsidR="009577FC" w:rsidRPr="009577FC" w:rsidRDefault="009577FC">
      <w:pPr>
        <w:pStyle w:val="BodyText2"/>
        <w:jc w:val="left"/>
        <w:rPr>
          <w:b/>
          <w:bCs/>
          <w:sz w:val="22"/>
          <w:szCs w:val="22"/>
        </w:rPr>
      </w:pPr>
    </w:p>
    <w:sectPr w:rsidR="009577FC" w:rsidRPr="009577FC" w:rsidSect="009577FC">
      <w:footerReference w:type="default" r:id="rId10"/>
      <w:pgSz w:w="11909" w:h="16834" w:code="9"/>
      <w:pgMar w:top="720" w:right="720" w:bottom="720" w:left="720" w:header="567" w:footer="51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729" w:rsidRPr="00FD6962" w:rsidRDefault="00AB4729" w:rsidP="00FD6962">
      <w:r>
        <w:separator/>
      </w:r>
    </w:p>
  </w:endnote>
  <w:endnote w:type="continuationSeparator" w:id="0">
    <w:p w:rsidR="00AB4729" w:rsidRPr="00FD6962" w:rsidRDefault="00AB4729" w:rsidP="00FD69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2050671016"/>
      <w:docPartObj>
        <w:docPartGallery w:val="Page Numbers (Bottom of Page)"/>
        <w:docPartUnique/>
      </w:docPartObj>
    </w:sdtPr>
    <w:sdtContent>
      <w:p w:rsidR="009577FC" w:rsidRDefault="009577FC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2</w:t>
          </w:r>
        </w:fldSimple>
      </w:p>
    </w:sdtContent>
  </w:sdt>
  <w:p w:rsidR="009577FC" w:rsidRDefault="009577F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729" w:rsidRPr="00FD6962" w:rsidRDefault="00AB4729" w:rsidP="00FD6962">
      <w:r>
        <w:separator/>
      </w:r>
    </w:p>
  </w:footnote>
  <w:footnote w:type="continuationSeparator" w:id="0">
    <w:p w:rsidR="00AB4729" w:rsidRPr="00FD6962" w:rsidRDefault="00AB4729" w:rsidP="00FD69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910A38"/>
    <w:multiLevelType w:val="hybridMultilevel"/>
    <w:tmpl w:val="8C229776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326B"/>
    <w:rsid w:val="00002DFD"/>
    <w:rsid w:val="0000508B"/>
    <w:rsid w:val="000070A0"/>
    <w:rsid w:val="00021361"/>
    <w:rsid w:val="00024E65"/>
    <w:rsid w:val="000252DA"/>
    <w:rsid w:val="0003061F"/>
    <w:rsid w:val="0004525B"/>
    <w:rsid w:val="000616E7"/>
    <w:rsid w:val="00061961"/>
    <w:rsid w:val="00073FDE"/>
    <w:rsid w:val="00093A09"/>
    <w:rsid w:val="00094E6F"/>
    <w:rsid w:val="000C03A8"/>
    <w:rsid w:val="000C5ED1"/>
    <w:rsid w:val="000C7246"/>
    <w:rsid w:val="000D225A"/>
    <w:rsid w:val="000E08ED"/>
    <w:rsid w:val="000F4F44"/>
    <w:rsid w:val="0011738D"/>
    <w:rsid w:val="00143F41"/>
    <w:rsid w:val="0015434D"/>
    <w:rsid w:val="00157886"/>
    <w:rsid w:val="001578DC"/>
    <w:rsid w:val="0016012C"/>
    <w:rsid w:val="00160612"/>
    <w:rsid w:val="00162095"/>
    <w:rsid w:val="0017271F"/>
    <w:rsid w:val="00173B71"/>
    <w:rsid w:val="001969ED"/>
    <w:rsid w:val="001C6DA9"/>
    <w:rsid w:val="001D556B"/>
    <w:rsid w:val="001F50C1"/>
    <w:rsid w:val="00200965"/>
    <w:rsid w:val="00202AC3"/>
    <w:rsid w:val="002058F5"/>
    <w:rsid w:val="002079D1"/>
    <w:rsid w:val="0022011B"/>
    <w:rsid w:val="002345E0"/>
    <w:rsid w:val="00235057"/>
    <w:rsid w:val="00242632"/>
    <w:rsid w:val="00256823"/>
    <w:rsid w:val="00286CCB"/>
    <w:rsid w:val="002954CE"/>
    <w:rsid w:val="002958EC"/>
    <w:rsid w:val="00297044"/>
    <w:rsid w:val="002B3580"/>
    <w:rsid w:val="002B418F"/>
    <w:rsid w:val="002B7440"/>
    <w:rsid w:val="002D4401"/>
    <w:rsid w:val="002E21BA"/>
    <w:rsid w:val="002F0A86"/>
    <w:rsid w:val="00314430"/>
    <w:rsid w:val="00323974"/>
    <w:rsid w:val="00326533"/>
    <w:rsid w:val="0035568C"/>
    <w:rsid w:val="0036004A"/>
    <w:rsid w:val="00360A92"/>
    <w:rsid w:val="00363984"/>
    <w:rsid w:val="00363AE0"/>
    <w:rsid w:val="0037019D"/>
    <w:rsid w:val="00384D97"/>
    <w:rsid w:val="00385F9E"/>
    <w:rsid w:val="003B0121"/>
    <w:rsid w:val="003C47C3"/>
    <w:rsid w:val="003C4C68"/>
    <w:rsid w:val="003C631C"/>
    <w:rsid w:val="003D320C"/>
    <w:rsid w:val="003D4AAA"/>
    <w:rsid w:val="003D4B7D"/>
    <w:rsid w:val="003E0CF3"/>
    <w:rsid w:val="003F347F"/>
    <w:rsid w:val="003F40B3"/>
    <w:rsid w:val="00400A93"/>
    <w:rsid w:val="004179B5"/>
    <w:rsid w:val="00421525"/>
    <w:rsid w:val="00422E34"/>
    <w:rsid w:val="004231EC"/>
    <w:rsid w:val="00434441"/>
    <w:rsid w:val="004361D7"/>
    <w:rsid w:val="004373A7"/>
    <w:rsid w:val="00445779"/>
    <w:rsid w:val="0045164E"/>
    <w:rsid w:val="004545E3"/>
    <w:rsid w:val="004B118E"/>
    <w:rsid w:val="004C6811"/>
    <w:rsid w:val="004D236B"/>
    <w:rsid w:val="004D2444"/>
    <w:rsid w:val="004D3614"/>
    <w:rsid w:val="004E1878"/>
    <w:rsid w:val="004E71C3"/>
    <w:rsid w:val="004F545B"/>
    <w:rsid w:val="00505F32"/>
    <w:rsid w:val="00531100"/>
    <w:rsid w:val="00544042"/>
    <w:rsid w:val="005519AC"/>
    <w:rsid w:val="00561D3D"/>
    <w:rsid w:val="0056310C"/>
    <w:rsid w:val="00575DC0"/>
    <w:rsid w:val="0059555B"/>
    <w:rsid w:val="005A0F0A"/>
    <w:rsid w:val="005A59BE"/>
    <w:rsid w:val="005B63F5"/>
    <w:rsid w:val="005B7385"/>
    <w:rsid w:val="005C3BBF"/>
    <w:rsid w:val="005C6E68"/>
    <w:rsid w:val="005C76A8"/>
    <w:rsid w:val="005D0800"/>
    <w:rsid w:val="005E1DF3"/>
    <w:rsid w:val="005E2BF4"/>
    <w:rsid w:val="005E69CC"/>
    <w:rsid w:val="006034ED"/>
    <w:rsid w:val="006055E9"/>
    <w:rsid w:val="00607574"/>
    <w:rsid w:val="00621843"/>
    <w:rsid w:val="00627760"/>
    <w:rsid w:val="006553E4"/>
    <w:rsid w:val="00655FB8"/>
    <w:rsid w:val="00665AEE"/>
    <w:rsid w:val="00677A20"/>
    <w:rsid w:val="0068710E"/>
    <w:rsid w:val="00691D95"/>
    <w:rsid w:val="006B7184"/>
    <w:rsid w:val="006D61E8"/>
    <w:rsid w:val="006E1DC2"/>
    <w:rsid w:val="006E2247"/>
    <w:rsid w:val="006F35C0"/>
    <w:rsid w:val="00705300"/>
    <w:rsid w:val="007141DB"/>
    <w:rsid w:val="00734C29"/>
    <w:rsid w:val="0074349A"/>
    <w:rsid w:val="00777A16"/>
    <w:rsid w:val="007807A1"/>
    <w:rsid w:val="007A4EB0"/>
    <w:rsid w:val="007E01CC"/>
    <w:rsid w:val="007E336B"/>
    <w:rsid w:val="0081428F"/>
    <w:rsid w:val="0082326B"/>
    <w:rsid w:val="008521FE"/>
    <w:rsid w:val="0085734C"/>
    <w:rsid w:val="00866390"/>
    <w:rsid w:val="00876122"/>
    <w:rsid w:val="00882711"/>
    <w:rsid w:val="008848A2"/>
    <w:rsid w:val="00893538"/>
    <w:rsid w:val="008A54BD"/>
    <w:rsid w:val="008B0D1C"/>
    <w:rsid w:val="008B7F81"/>
    <w:rsid w:val="008C0639"/>
    <w:rsid w:val="008C535C"/>
    <w:rsid w:val="008D5807"/>
    <w:rsid w:val="009113FE"/>
    <w:rsid w:val="00914352"/>
    <w:rsid w:val="0095283A"/>
    <w:rsid w:val="0095559E"/>
    <w:rsid w:val="009577EC"/>
    <w:rsid w:val="009577FC"/>
    <w:rsid w:val="00977C76"/>
    <w:rsid w:val="00986429"/>
    <w:rsid w:val="009F310C"/>
    <w:rsid w:val="009F6857"/>
    <w:rsid w:val="00A01390"/>
    <w:rsid w:val="00A03DAD"/>
    <w:rsid w:val="00A22AB1"/>
    <w:rsid w:val="00A33135"/>
    <w:rsid w:val="00A34E2B"/>
    <w:rsid w:val="00A50D1E"/>
    <w:rsid w:val="00A61CB1"/>
    <w:rsid w:val="00A63753"/>
    <w:rsid w:val="00A65134"/>
    <w:rsid w:val="00A70511"/>
    <w:rsid w:val="00AB4729"/>
    <w:rsid w:val="00AB4F44"/>
    <w:rsid w:val="00AD1F23"/>
    <w:rsid w:val="00AD5173"/>
    <w:rsid w:val="00AE61E7"/>
    <w:rsid w:val="00AF5D58"/>
    <w:rsid w:val="00B0291C"/>
    <w:rsid w:val="00B11A0D"/>
    <w:rsid w:val="00B2497D"/>
    <w:rsid w:val="00B43361"/>
    <w:rsid w:val="00B71F6D"/>
    <w:rsid w:val="00B72D91"/>
    <w:rsid w:val="00B741AB"/>
    <w:rsid w:val="00B7468F"/>
    <w:rsid w:val="00B80A0E"/>
    <w:rsid w:val="00BB56A4"/>
    <w:rsid w:val="00BC54A5"/>
    <w:rsid w:val="00BC6357"/>
    <w:rsid w:val="00BC74D5"/>
    <w:rsid w:val="00BD0440"/>
    <w:rsid w:val="00BD473D"/>
    <w:rsid w:val="00BD60D6"/>
    <w:rsid w:val="00BE0152"/>
    <w:rsid w:val="00BE0207"/>
    <w:rsid w:val="00BE178C"/>
    <w:rsid w:val="00BE79D0"/>
    <w:rsid w:val="00BF473B"/>
    <w:rsid w:val="00C00F8A"/>
    <w:rsid w:val="00C0100B"/>
    <w:rsid w:val="00C02FDE"/>
    <w:rsid w:val="00C04CA2"/>
    <w:rsid w:val="00C07EB1"/>
    <w:rsid w:val="00C54627"/>
    <w:rsid w:val="00C570CF"/>
    <w:rsid w:val="00C720B8"/>
    <w:rsid w:val="00C93770"/>
    <w:rsid w:val="00C938BD"/>
    <w:rsid w:val="00CA37F8"/>
    <w:rsid w:val="00CA57E8"/>
    <w:rsid w:val="00CD1E52"/>
    <w:rsid w:val="00CD27DD"/>
    <w:rsid w:val="00CE0097"/>
    <w:rsid w:val="00CE6A02"/>
    <w:rsid w:val="00CF3D75"/>
    <w:rsid w:val="00CF7036"/>
    <w:rsid w:val="00CF78A3"/>
    <w:rsid w:val="00D35C23"/>
    <w:rsid w:val="00D4218B"/>
    <w:rsid w:val="00D456BE"/>
    <w:rsid w:val="00D54988"/>
    <w:rsid w:val="00D64554"/>
    <w:rsid w:val="00D70BF4"/>
    <w:rsid w:val="00D74187"/>
    <w:rsid w:val="00D933FC"/>
    <w:rsid w:val="00D93401"/>
    <w:rsid w:val="00DA6463"/>
    <w:rsid w:val="00DA6A3A"/>
    <w:rsid w:val="00DB78AF"/>
    <w:rsid w:val="00DC1388"/>
    <w:rsid w:val="00DC7611"/>
    <w:rsid w:val="00DD0C87"/>
    <w:rsid w:val="00DD139E"/>
    <w:rsid w:val="00DD19AF"/>
    <w:rsid w:val="00DE03C8"/>
    <w:rsid w:val="00DE3E22"/>
    <w:rsid w:val="00E06174"/>
    <w:rsid w:val="00E068F2"/>
    <w:rsid w:val="00E06BF4"/>
    <w:rsid w:val="00E112A5"/>
    <w:rsid w:val="00E12CD4"/>
    <w:rsid w:val="00E4742E"/>
    <w:rsid w:val="00E54675"/>
    <w:rsid w:val="00E5596B"/>
    <w:rsid w:val="00E70245"/>
    <w:rsid w:val="00E77446"/>
    <w:rsid w:val="00EA3328"/>
    <w:rsid w:val="00EB5D80"/>
    <w:rsid w:val="00EB75AF"/>
    <w:rsid w:val="00EC099D"/>
    <w:rsid w:val="00EC0E6F"/>
    <w:rsid w:val="00ED458B"/>
    <w:rsid w:val="00ED58E1"/>
    <w:rsid w:val="00EF3217"/>
    <w:rsid w:val="00EF799F"/>
    <w:rsid w:val="00F14E04"/>
    <w:rsid w:val="00F232C4"/>
    <w:rsid w:val="00F3492F"/>
    <w:rsid w:val="00F36664"/>
    <w:rsid w:val="00F4177C"/>
    <w:rsid w:val="00F7141E"/>
    <w:rsid w:val="00F97289"/>
    <w:rsid w:val="00FA14AC"/>
    <w:rsid w:val="00FB0A03"/>
    <w:rsid w:val="00FB13F6"/>
    <w:rsid w:val="00FB31DF"/>
    <w:rsid w:val="00FD202F"/>
    <w:rsid w:val="00FD6962"/>
    <w:rsid w:val="00FE51F8"/>
    <w:rsid w:val="00FF397D"/>
    <w:rsid w:val="00FF5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121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3B0121"/>
    <w:pPr>
      <w:keepNext/>
      <w:bidi w:val="0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3B0121"/>
    <w:pPr>
      <w:bidi w:val="0"/>
    </w:pPr>
    <w:rPr>
      <w:b/>
      <w:bCs/>
    </w:rPr>
  </w:style>
  <w:style w:type="paragraph" w:styleId="BodyText2">
    <w:name w:val="Body Text 2"/>
    <w:basedOn w:val="Normal"/>
    <w:semiHidden/>
    <w:rsid w:val="003B0121"/>
    <w:pPr>
      <w:bidi w:val="0"/>
      <w:jc w:val="lowKashida"/>
    </w:pPr>
  </w:style>
  <w:style w:type="paragraph" w:styleId="BodyText3">
    <w:name w:val="Body Text 3"/>
    <w:basedOn w:val="Normal"/>
    <w:semiHidden/>
    <w:rsid w:val="003B0121"/>
    <w:pPr>
      <w:bidi w:val="0"/>
      <w:jc w:val="lowKashida"/>
    </w:pPr>
    <w:rPr>
      <w:i/>
      <w:iCs/>
    </w:rPr>
  </w:style>
  <w:style w:type="character" w:styleId="Hyperlink">
    <w:name w:val="Hyperlink"/>
    <w:basedOn w:val="DefaultParagraphFont"/>
    <w:semiHidden/>
    <w:rsid w:val="003B012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7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7E8"/>
    <w:rPr>
      <w:rFonts w:ascii="Tahoma" w:hAnsi="Tahoma" w:cs="Tahoma"/>
      <w:sz w:val="16"/>
      <w:szCs w:val="16"/>
      <w:lang w:eastAsia="ar-SA"/>
    </w:rPr>
  </w:style>
  <w:style w:type="paragraph" w:styleId="Footer">
    <w:name w:val="footer"/>
    <w:basedOn w:val="Normal"/>
    <w:link w:val="FooterChar"/>
    <w:uiPriority w:val="99"/>
    <w:rsid w:val="00EF799F"/>
    <w:pPr>
      <w:tabs>
        <w:tab w:val="center" w:pos="4153"/>
        <w:tab w:val="right" w:pos="8306"/>
      </w:tabs>
    </w:pPr>
    <w:rPr>
      <w:snapToGrid w:val="0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F799F"/>
    <w:rPr>
      <w:snapToGrid w:val="0"/>
    </w:rPr>
  </w:style>
  <w:style w:type="table" w:styleId="TableGrid">
    <w:name w:val="Table Grid"/>
    <w:basedOn w:val="TableNormal"/>
    <w:uiPriority w:val="59"/>
    <w:rsid w:val="00977C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D696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6962"/>
    <w:rPr>
      <w:sz w:val="24"/>
      <w:szCs w:val="24"/>
      <w:lang w:eastAsia="ar-SA"/>
    </w:rPr>
  </w:style>
  <w:style w:type="character" w:customStyle="1" w:styleId="Heading1Char">
    <w:name w:val="Heading 1 Char"/>
    <w:basedOn w:val="DefaultParagraphFont"/>
    <w:link w:val="Heading1"/>
    <w:rsid w:val="009F310C"/>
    <w:rPr>
      <w:b/>
      <w:bCs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Office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9.9071792496526229E-2"/>
          <c:y val="0.13953241393958687"/>
          <c:w val="0.88785631207863747"/>
          <c:h val="0.63110285742585226"/>
        </c:manualLayout>
      </c:layout>
      <c:lineChart>
        <c:grouping val="standard"/>
        <c:ser>
          <c:idx val="1"/>
          <c:order val="0"/>
          <c:tx>
            <c:strRef>
              <c:f>Sheet1!$A$2</c:f>
              <c:strCache>
                <c:ptCount val="1"/>
                <c:pt idx="0">
                  <c:v>West Bank</c:v>
                </c:pt>
              </c:strCache>
            </c:strRef>
          </c:tx>
          <c:spPr>
            <a:ln w="12700">
              <a:solidFill>
                <a:srgbClr val="3366FF"/>
              </a:solidFill>
              <a:prstDash val="solid"/>
            </a:ln>
          </c:spPr>
          <c:marker>
            <c:symbol val="square"/>
            <c:size val="4"/>
            <c:spPr>
              <a:solidFill>
                <a:srgbClr val="99CCFF"/>
              </a:solidFill>
              <a:ln>
                <a:solidFill>
                  <a:srgbClr val="00CC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2.3529411764705847E-2"/>
                  <c:y val="-6.9182389937108485E-2"/>
                </c:manualLayout>
              </c:layout>
              <c:showVal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layout>
                <c:manualLayout>
                  <c:x val="-4.6886446886446963E-2"/>
                  <c:y val="-9.6834264432030054E-2"/>
                </c:manualLayout>
              </c:layout>
              <c:showVal val="1"/>
            </c:dLbl>
            <c:dLbl>
              <c:idx val="7"/>
              <c:layout>
                <c:manualLayout>
                  <c:x val="-3.6601307189542999E-2"/>
                  <c:y val="-8.8050314465408855E-2"/>
                </c:manualLayout>
              </c:layout>
              <c:showVal val="1"/>
            </c:dLbl>
            <c:dLbl>
              <c:idx val="9"/>
              <c:layout>
                <c:manualLayout>
                  <c:xMode val="edge"/>
                  <c:yMode val="edge"/>
                  <c:x val="0.56599999999999995"/>
                  <c:y val="0.37423312883435583"/>
                </c:manualLayout>
              </c:layout>
              <c:dLblPos val="r"/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ar-SA"/>
              </a:p>
            </c:txPr>
            <c:showVal val="1"/>
          </c:dLbls>
          <c:cat>
            <c:numRef>
              <c:f>Sheet1!$B$1:$H$1</c:f>
              <c:numCache>
                <c:formatCode>General</c:formatCode>
                <c:ptCount val="7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</c:numCache>
            </c:numRef>
          </c:cat>
          <c:val>
            <c:numRef>
              <c:f>Sheet1!$B$2:$H$2</c:f>
              <c:numCache>
                <c:formatCode>General</c:formatCode>
                <c:ptCount val="7"/>
                <c:pt idx="0">
                  <c:v>17.2</c:v>
                </c:pt>
                <c:pt idx="1">
                  <c:v>17.3</c:v>
                </c:pt>
                <c:pt idx="2" formatCode="0.0">
                  <c:v>19</c:v>
                </c:pt>
                <c:pt idx="3" formatCode="0.0">
                  <c:v>18.600000000000001</c:v>
                </c:pt>
                <c:pt idx="4" formatCode="0.0">
                  <c:v>17.7</c:v>
                </c:pt>
                <c:pt idx="5" formatCode="0.0">
                  <c:v>17.3</c:v>
                </c:pt>
                <c:pt idx="6" formatCode="0.0">
                  <c:v>18.2</c:v>
                </c:pt>
              </c:numCache>
            </c:numRef>
          </c:val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Gaza Strip</c:v>
                </c:pt>
              </c:strCache>
            </c:strRef>
          </c:tx>
          <c:spPr>
            <a:ln w="12700">
              <a:solidFill>
                <a:srgbClr val="FF0000"/>
              </a:solidFill>
              <a:prstDash val="solid"/>
            </a:ln>
          </c:spPr>
          <c:marker>
            <c:symbol val="triangle"/>
            <c:size val="4"/>
            <c:spPr>
              <a:solidFill>
                <a:srgbClr val="FF99CC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2.3529411764705847E-2"/>
                  <c:y val="-6.9182389937108485E-2"/>
                </c:manualLayout>
              </c:layout>
              <c:showVal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layout>
                <c:manualLayout>
                  <c:x val="-4.3956043956044029E-2"/>
                  <c:y val="-8.9385474860335185E-2"/>
                </c:manualLayout>
              </c:layout>
              <c:showVal val="1"/>
            </c:dLbl>
            <c:dLbl>
              <c:idx val="7"/>
              <c:layout>
                <c:manualLayout>
                  <c:x val="-4.7058823529411827E-2"/>
                  <c:y val="-8.17610062893082E-2"/>
                </c:manualLayout>
              </c:layout>
              <c:showVal val="1"/>
            </c:dLbl>
            <c:dLbl>
              <c:idx val="9"/>
              <c:layout>
                <c:manualLayout>
                  <c:xMode val="edge"/>
                  <c:yMode val="edge"/>
                  <c:x val="0.56200000000000061"/>
                  <c:y val="0.18404907975460141"/>
                </c:manualLayout>
              </c:layout>
              <c:dLblPos val="r"/>
              <c:showVal val="1"/>
            </c:dLbl>
            <c:numFmt formatCode="0.0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ar-SA"/>
              </a:p>
            </c:txPr>
            <c:showVal val="1"/>
          </c:dLbls>
          <c:cat>
            <c:numRef>
              <c:f>Sheet1!$B$1:$H$1</c:f>
              <c:numCache>
                <c:formatCode>General</c:formatCode>
                <c:ptCount val="7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</c:numCache>
            </c:numRef>
          </c:cat>
          <c:val>
            <c:numRef>
              <c:f>Sheet1!$B$3:$H$3</c:f>
              <c:numCache>
                <c:formatCode>General</c:formatCode>
                <c:ptCount val="7"/>
                <c:pt idx="0">
                  <c:v>37.800000000000004</c:v>
                </c:pt>
                <c:pt idx="1">
                  <c:v>28.7</c:v>
                </c:pt>
                <c:pt idx="2" formatCode="0.0">
                  <c:v>31</c:v>
                </c:pt>
                <c:pt idx="3" formatCode="0.0">
                  <c:v>32.6</c:v>
                </c:pt>
                <c:pt idx="4" formatCode="0.0">
                  <c:v>43.9</c:v>
                </c:pt>
                <c:pt idx="5" formatCode="0.0">
                  <c:v>41</c:v>
                </c:pt>
                <c:pt idx="6" formatCode="0.0">
                  <c:v>41.7</c:v>
                </c:pt>
              </c:numCache>
            </c:numRef>
          </c:val>
        </c:ser>
        <c:dLbls>
          <c:showVal val="1"/>
        </c:dLbls>
        <c:marker val="1"/>
        <c:axId val="134235648"/>
        <c:axId val="134237184"/>
      </c:lineChart>
      <c:catAx>
        <c:axId val="13423564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55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 sz="900" b="1"/>
                  <a:t>Years </a:t>
                </a:r>
              </a:p>
            </c:rich>
          </c:tx>
          <c:layout>
            <c:manualLayout>
              <c:xMode val="edge"/>
              <c:yMode val="edge"/>
              <c:x val="0.44879748854922524"/>
              <c:y val="0.9103446738969001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34237184"/>
        <c:crossesAt val="0"/>
        <c:auto val="1"/>
        <c:lblAlgn val="ctr"/>
        <c:lblOffset val="100"/>
        <c:tickLblSkip val="1"/>
        <c:tickMarkSkip val="1"/>
      </c:catAx>
      <c:valAx>
        <c:axId val="134237184"/>
        <c:scaling>
          <c:orientation val="minMax"/>
          <c:max val="45"/>
          <c:min val="0"/>
        </c:scaling>
        <c:axPos val="l"/>
        <c:title>
          <c:tx>
            <c:rich>
              <a:bodyPr/>
              <a:lstStyle/>
              <a:p>
                <a:pPr>
                  <a:defRPr sz="55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 sz="900" b="1"/>
                  <a:t>Rate </a:t>
                </a:r>
              </a:p>
            </c:rich>
          </c:tx>
          <c:layout>
            <c:manualLayout>
              <c:xMode val="edge"/>
              <c:yMode val="edge"/>
              <c:x val="4.8731663124533193E-3"/>
              <c:y val="0.40584602804046482"/>
            </c:manualLayout>
          </c:layout>
          <c:spPr>
            <a:noFill/>
            <a:ln w="25400">
              <a:noFill/>
            </a:ln>
          </c:spPr>
        </c:title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34235648"/>
        <c:crosses val="autoZero"/>
        <c:crossBetween val="between"/>
        <c:majorUnit val="5"/>
        <c:minorUnit val="2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30200000000000032"/>
          <c:y val="6.1349693251534151E-3"/>
          <c:w val="0.45"/>
          <c:h val="0.11042944785276045"/>
        </c:manualLayout>
      </c:layout>
      <c:spPr>
        <a:noFill/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ar-SA"/>
        </a:p>
      </c:txPr>
    </c:legend>
    <c:plotVisOnly val="1"/>
    <c:dispBlanksAs val="gap"/>
  </c:chart>
  <c:spPr>
    <a:solidFill>
      <a:srgbClr val="FFFFFF"/>
    </a:solidFill>
    <a:ln w="6350" cap="flat" cmpd="sng" algn="ctr">
      <a:noFill/>
      <a:prstDash val="solid"/>
      <a:miter lim="800000"/>
      <a:headEnd type="none" w="med" len="med"/>
      <a:tailEnd type="none" w="med" len="med"/>
    </a:ln>
  </c:spPr>
  <c:txPr>
    <a:bodyPr/>
    <a:lstStyle/>
    <a:p>
      <a:pPr>
        <a:defRPr sz="57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ar-SA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10665666791651135"/>
          <c:y val="5.8064516129032823E-2"/>
          <c:w val="0.84973491949870428"/>
          <c:h val="0.68367517696652036"/>
        </c:manualLayout>
      </c:layout>
      <c:lineChart>
        <c:grouping val="standard"/>
        <c:ser>
          <c:idx val="1"/>
          <c:order val="0"/>
          <c:tx>
            <c:strRef>
              <c:f>Sheet1!$A$2</c:f>
              <c:strCache>
                <c:ptCount val="1"/>
                <c:pt idx="0">
                  <c:v>Males</c:v>
                </c:pt>
              </c:strCache>
            </c:strRef>
          </c:tx>
          <c:spPr>
            <a:ln w="12699">
              <a:solidFill>
                <a:srgbClr val="0000FF"/>
              </a:solidFill>
              <a:prstDash val="solid"/>
            </a:ln>
          </c:spPr>
          <c:marker>
            <c:symbol val="square"/>
            <c:size val="4"/>
            <c:spPr>
              <a:solidFill>
                <a:srgbClr val="99CCFF"/>
              </a:solidFill>
              <a:ln>
                <a:solidFill>
                  <a:srgbClr val="00CC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4.4406026987169243E-2"/>
                  <c:y val="5.8469090190705834E-2"/>
                </c:manualLayout>
              </c:layout>
              <c:dLblPos val="r"/>
              <c:showVal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layout>
                <c:manualLayout>
                  <c:x val="7.5035847791753305E-2"/>
                  <c:y val="0.10505050505050506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71.6</a:t>
                    </a:r>
                  </a:p>
                </c:rich>
              </c:tx>
              <c:showVal val="1"/>
            </c:dLbl>
            <c:dLbl>
              <c:idx val="6"/>
              <c:delete val="1"/>
            </c:dLbl>
            <c:dLbl>
              <c:idx val="7"/>
              <c:layout>
                <c:manualLayout>
                  <c:x val="-3.7518037518037756E-2"/>
                  <c:y val="9.6969696969697566E-2"/>
                </c:manualLayout>
              </c:layout>
              <c:showVal val="1"/>
            </c:dLbl>
            <c:dLbl>
              <c:idx val="9"/>
              <c:layout>
                <c:manualLayout>
                  <c:xMode val="edge"/>
                  <c:yMode val="edge"/>
                  <c:x val="0.59006211180122026"/>
                  <c:y val="1.9354838709677771E-2"/>
                </c:manualLayout>
              </c:layout>
              <c:dLblPos val="r"/>
              <c:showVal val="1"/>
            </c:dLbl>
            <c:spPr>
              <a:noFill/>
              <a:ln w="25398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ar-SA"/>
              </a:p>
            </c:txPr>
            <c:showVal val="1"/>
          </c:dLbls>
          <c:cat>
            <c:numRef>
              <c:f>Sheet1!$B$1:$H$1</c:f>
              <c:numCache>
                <c:formatCode>General</c:formatCode>
                <c:ptCount val="7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</c:numCache>
            </c:numRef>
          </c:cat>
          <c:val>
            <c:numRef>
              <c:f>Sheet1!$B$2:$H$2</c:f>
              <c:numCache>
                <c:formatCode>General</c:formatCode>
                <c:ptCount val="7"/>
                <c:pt idx="0">
                  <c:v>66.8</c:v>
                </c:pt>
                <c:pt idx="1">
                  <c:v>68.7</c:v>
                </c:pt>
                <c:pt idx="2">
                  <c:v>69.099999999999994</c:v>
                </c:pt>
                <c:pt idx="3">
                  <c:v>69.3</c:v>
                </c:pt>
                <c:pt idx="4">
                  <c:v>71.5</c:v>
                </c:pt>
                <c:pt idx="5">
                  <c:v>71.900000000000006</c:v>
                </c:pt>
                <c:pt idx="6">
                  <c:v>71.599999999999994</c:v>
                </c:pt>
              </c:numCache>
            </c:numRef>
          </c:val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Females</c:v>
                </c:pt>
              </c:strCache>
            </c:strRef>
          </c:tx>
          <c:spPr>
            <a:ln w="12699">
              <a:solidFill>
                <a:srgbClr val="FF0000"/>
              </a:solidFill>
              <a:prstDash val="solid"/>
            </a:ln>
          </c:spPr>
          <c:marker>
            <c:symbol val="triangle"/>
            <c:size val="4"/>
            <c:spPr>
              <a:solidFill>
                <a:srgbClr val="FF99CC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4.8546813736650457E-2"/>
                  <c:y val="-0.14024830473903732"/>
                </c:manualLayout>
              </c:layout>
              <c:dLblPos val="r"/>
              <c:showVal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layout>
                <c:manualLayout>
                  <c:x val="7.214984490575041E-2"/>
                  <c:y val="-8.888888888888918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19.3</a:t>
                    </a:r>
                  </a:p>
                </c:rich>
              </c:tx>
              <c:showVal val="1"/>
            </c:dLbl>
            <c:dLbl>
              <c:idx val="6"/>
              <c:delete val="1"/>
            </c:dLbl>
            <c:dLbl>
              <c:idx val="7"/>
              <c:layout>
                <c:manualLayout>
                  <c:x val="-3.7518037518037756E-2"/>
                  <c:y val="-0.11313131313131318"/>
                </c:manualLayout>
              </c:layout>
              <c:showVal val="1"/>
            </c:dLbl>
            <c:dLbl>
              <c:idx val="9"/>
              <c:layout>
                <c:manualLayout>
                  <c:xMode val="edge"/>
                  <c:yMode val="edge"/>
                  <c:x val="0.59006211180122026"/>
                  <c:y val="0"/>
                </c:manualLayout>
              </c:layout>
              <c:dLblPos val="r"/>
              <c:showVal val="1"/>
            </c:dLbl>
            <c:spPr>
              <a:noFill/>
              <a:ln w="25398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ar-SA"/>
              </a:p>
            </c:txPr>
            <c:showVal val="1"/>
          </c:dLbls>
          <c:cat>
            <c:numRef>
              <c:f>Sheet1!$B$1:$H$1</c:f>
              <c:numCache>
                <c:formatCode>General</c:formatCode>
                <c:ptCount val="7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</c:numCache>
            </c:numRef>
          </c:cat>
          <c:val>
            <c:numRef>
              <c:f>Sheet1!$B$3:$H$3</c:f>
              <c:numCache>
                <c:formatCode>General</c:formatCode>
                <c:ptCount val="7"/>
                <c:pt idx="0">
                  <c:v>14.7</c:v>
                </c:pt>
                <c:pt idx="1">
                  <c:v>16.600000000000001</c:v>
                </c:pt>
                <c:pt idx="2">
                  <c:v>17.399999999999999</c:v>
                </c:pt>
                <c:pt idx="3">
                  <c:v>17.3</c:v>
                </c:pt>
                <c:pt idx="4">
                  <c:v>19.399999999999999</c:v>
                </c:pt>
                <c:pt idx="5">
                  <c:v>19.100000000000001</c:v>
                </c:pt>
                <c:pt idx="6">
                  <c:v>19.3</c:v>
                </c:pt>
              </c:numCache>
            </c:numRef>
          </c:val>
        </c:ser>
        <c:dLbls>
          <c:showVal val="1"/>
        </c:dLbls>
        <c:marker val="1"/>
        <c:axId val="140071296"/>
        <c:axId val="140073216"/>
      </c:lineChart>
      <c:catAx>
        <c:axId val="14007129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575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         
 </a:t>
                </a:r>
                <a:r>
                  <a:rPr lang="en-US" sz="900" b="1"/>
                  <a:t>Years</a:t>
                </a:r>
              </a:p>
            </c:rich>
          </c:tx>
          <c:layout>
            <c:manualLayout>
              <c:xMode val="edge"/>
              <c:yMode val="edge"/>
              <c:x val="0.44946358977855538"/>
              <c:y val="0.83395211962141091"/>
            </c:manualLayout>
          </c:layout>
          <c:spPr>
            <a:noFill/>
            <a:ln w="25398">
              <a:noFill/>
            </a:ln>
          </c:spPr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40073216"/>
        <c:crosses val="autoZero"/>
        <c:auto val="1"/>
        <c:lblAlgn val="ctr"/>
        <c:lblOffset val="100"/>
        <c:tickLblSkip val="1"/>
        <c:tickMarkSkip val="1"/>
      </c:catAx>
      <c:valAx>
        <c:axId val="140073216"/>
        <c:scaling>
          <c:orientation val="minMax"/>
          <c:max val="80"/>
          <c:min val="0"/>
        </c:scaling>
        <c:axPos val="l"/>
        <c:title>
          <c:tx>
            <c:rich>
              <a:bodyPr/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 sz="900" b="1"/>
                  <a:t>    percentage </a:t>
                </a:r>
                <a:r>
                  <a:rPr lang="en-US" sz="900"/>
                  <a:t>
  </a:t>
                </a:r>
              </a:p>
            </c:rich>
          </c:tx>
          <c:layout>
            <c:manualLayout>
              <c:xMode val="edge"/>
              <c:yMode val="edge"/>
              <c:x val="0"/>
              <c:y val="0.25161290322581392"/>
            </c:manualLayout>
          </c:layout>
          <c:spPr>
            <a:noFill/>
            <a:ln w="25398">
              <a:noFill/>
            </a:ln>
          </c:spPr>
        </c:title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40071296"/>
        <c:crosses val="autoZero"/>
        <c:crossBetween val="between"/>
        <c:majorUnit val="10"/>
      </c:valAx>
      <c:spPr>
        <a:noFill/>
        <a:ln w="25398">
          <a:noFill/>
        </a:ln>
      </c:spPr>
    </c:plotArea>
    <c:legend>
      <c:legendPos val="r"/>
      <c:layout>
        <c:manualLayout>
          <c:xMode val="edge"/>
          <c:yMode val="edge"/>
          <c:x val="0.3022774327122153"/>
          <c:y val="0"/>
          <c:w val="0.49482401656315211"/>
          <c:h val="0.12903225806451613"/>
        </c:manualLayout>
      </c:layout>
      <c:spPr>
        <a:noFill/>
        <a:ln w="25398">
          <a:noFill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ar-SA"/>
        </a:p>
      </c:txPr>
    </c:legend>
    <c:plotVisOnly val="1"/>
    <c:dispBlanksAs val="gap"/>
  </c:chart>
  <c:spPr>
    <a:solidFill>
      <a:srgbClr val="FFFFFF"/>
    </a:solidFill>
    <a:ln w="6350" cap="flat" cmpd="sng" algn="ctr">
      <a:noFill/>
      <a:prstDash val="solid"/>
      <a:miter lim="800000"/>
      <a:headEnd type="none" w="med" len="med"/>
      <a:tailEnd type="none" w="med" len="med"/>
    </a:ln>
  </c:spPr>
  <c:txPr>
    <a:bodyPr/>
    <a:lstStyle/>
    <a:p>
      <a:pPr>
        <a:defRPr sz="52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ar-SA"/>
    </a:p>
  </c:txPr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0.489</cdr:x>
      <cdr:y>0.47075</cdr:y>
    </cdr:from>
    <cdr:to>
      <cdr:x>0.49325</cdr:x>
      <cdr:y>0.5675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49681" y="695004"/>
          <a:ext cx="19553" cy="14283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  <a:effectLst xmlns:a="http://schemas.openxmlformats.org/drawingml/2006/main"/>
      </cdr:spPr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F039C-390A-459D-898C-3540941E0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</vt:lpstr>
    </vt:vector>
  </TitlesOfParts>
  <Company>pcbs</Company>
  <LinksUpToDate>false</LinksUpToDate>
  <CharactersWithSpaces>5322</CharactersWithSpaces>
  <SharedDoc>false</SharedDoc>
  <HLinks>
    <vt:vector size="6" baseType="variant">
      <vt:variant>
        <vt:i4>1114227</vt:i4>
      </vt:variant>
      <vt:variant>
        <vt:i4>6</vt:i4>
      </vt:variant>
      <vt:variant>
        <vt:i4>0</vt:i4>
      </vt:variant>
      <vt:variant>
        <vt:i4>5</vt:i4>
      </vt:variant>
      <vt:variant>
        <vt:lpwstr>mailto:diwan@pcbs.gov.ps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</dc:title>
  <dc:creator>Sufian Abu Harb</dc:creator>
  <cp:lastModifiedBy>hbadran</cp:lastModifiedBy>
  <cp:revision>4</cp:revision>
  <cp:lastPrinted>2017-04-26T08:01:00Z</cp:lastPrinted>
  <dcterms:created xsi:type="dcterms:W3CDTF">2017-04-30T05:31:00Z</dcterms:created>
  <dcterms:modified xsi:type="dcterms:W3CDTF">2017-04-30T06:20:00Z</dcterms:modified>
</cp:coreProperties>
</file>