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03" w:rsidRDefault="00AD0503" w:rsidP="00AD0503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</w:t>
      </w:r>
    </w:p>
    <w:p w:rsidR="00AD0503" w:rsidRDefault="00AD0503" w:rsidP="00AD0503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Palestine Monetary Authority (PMA)</w:t>
      </w:r>
    </w:p>
    <w:p w:rsidR="00926F06" w:rsidRPr="009955B3" w:rsidRDefault="00926F06" w:rsidP="00AD0503">
      <w:pPr>
        <w:bidi/>
        <w:jc w:val="center"/>
        <w:rPr>
          <w:rFonts w:cs="Simplified Arabic" w:hint="cs"/>
          <w:sz w:val="12"/>
          <w:szCs w:val="12"/>
        </w:rPr>
      </w:pPr>
    </w:p>
    <w:p w:rsidR="00835713" w:rsidRPr="00297E85" w:rsidRDefault="0017537B" w:rsidP="00AD0503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835713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USD </w:t>
      </w:r>
      <w:r w:rsidR="00360EA9">
        <w:rPr>
          <w:rFonts w:asciiTheme="majorBidi" w:hAnsiTheme="majorBidi" w:cstheme="majorBidi"/>
          <w:i w:val="0"/>
          <w:iCs/>
          <w:sz w:val="28"/>
          <w:szCs w:val="28"/>
        </w:rPr>
        <w:t>719</w:t>
      </w:r>
      <w:r w:rsidR="00835713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 Million</w:t>
      </w:r>
    </w:p>
    <w:p w:rsidR="00E50275" w:rsidRPr="00297E85" w:rsidRDefault="00A36A82" w:rsidP="00AD0503">
      <w:pPr>
        <w:tabs>
          <w:tab w:val="center" w:pos="4513"/>
          <w:tab w:val="right" w:pos="9027"/>
        </w:tabs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proofErr w:type="gramStart"/>
      <w:r w:rsidRPr="00297E85">
        <w:rPr>
          <w:rFonts w:asciiTheme="majorBidi" w:hAnsiTheme="majorBidi" w:cstheme="majorBidi"/>
          <w:i w:val="0"/>
          <w:iCs/>
          <w:sz w:val="28"/>
          <w:szCs w:val="28"/>
        </w:rPr>
        <w:t>of</w:t>
      </w:r>
      <w:proofErr w:type="gramEnd"/>
      <w:r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 the </w:t>
      </w:r>
      <w:r w:rsidR="00E50275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C973BB">
        <w:rPr>
          <w:rFonts w:asciiTheme="majorBidi" w:hAnsiTheme="majorBidi" w:cstheme="majorBidi"/>
          <w:i w:val="0"/>
          <w:iCs/>
          <w:sz w:val="28"/>
          <w:szCs w:val="28"/>
        </w:rPr>
        <w:t>Second</w:t>
      </w:r>
      <w:r w:rsidR="00EF3090" w:rsidRPr="00297E85">
        <w:rPr>
          <w:rFonts w:asciiTheme="majorBidi" w:hAnsiTheme="majorBidi" w:cstheme="majorBidi" w:hint="cs"/>
          <w:i w:val="0"/>
          <w:iCs/>
          <w:sz w:val="28"/>
          <w:szCs w:val="28"/>
          <w:rtl/>
        </w:rPr>
        <w:t xml:space="preserve"> </w:t>
      </w:r>
      <w:r w:rsidR="00E50275" w:rsidRPr="00297E85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560CAB">
        <w:rPr>
          <w:rFonts w:asciiTheme="majorBidi" w:hAnsiTheme="majorBidi" w:cstheme="majorBidi"/>
          <w:i w:val="0"/>
          <w:iCs/>
          <w:sz w:val="28"/>
          <w:szCs w:val="28"/>
        </w:rPr>
        <w:t>2023</w:t>
      </w:r>
    </w:p>
    <w:p w:rsidR="00D539E6" w:rsidRPr="009955B3" w:rsidRDefault="00D539E6" w:rsidP="00AD050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BB2DD0" w:rsidRPr="00AD0503" w:rsidRDefault="00D8421E" w:rsidP="00AD050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AD0503">
        <w:rPr>
          <w:rFonts w:asciiTheme="majorBidi" w:hAnsiTheme="majorBidi" w:cstheme="majorBidi"/>
          <w:sz w:val="26"/>
          <w:szCs w:val="26"/>
        </w:rPr>
        <w:t>The Palestinian Central Bureau of Statistics (PCBS) and the Palestine Monetary Authority (PMA) announced the preliminary results of the Palestinian Balance of Payments (</w:t>
      </w:r>
      <w:proofErr w:type="spellStart"/>
      <w:r w:rsidRPr="00AD0503">
        <w:rPr>
          <w:rFonts w:asciiTheme="majorBidi" w:hAnsiTheme="majorBidi" w:cstheme="majorBidi"/>
          <w:sz w:val="26"/>
          <w:szCs w:val="26"/>
        </w:rPr>
        <w:t>BoP</w:t>
      </w:r>
      <w:proofErr w:type="spellEnd"/>
      <w:r w:rsidRPr="00AD0503">
        <w:rPr>
          <w:rFonts w:asciiTheme="majorBidi" w:hAnsiTheme="majorBidi" w:cstheme="majorBidi"/>
          <w:sz w:val="26"/>
          <w:szCs w:val="26"/>
        </w:rPr>
        <w:t xml:space="preserve">) for the </w:t>
      </w:r>
      <w:r w:rsidR="00C973BB" w:rsidRPr="00AD0503">
        <w:rPr>
          <w:rFonts w:asciiTheme="majorBidi" w:hAnsiTheme="majorBidi" w:cstheme="majorBidi"/>
          <w:sz w:val="26"/>
          <w:szCs w:val="26"/>
        </w:rPr>
        <w:t>second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Pr="00AD0503">
        <w:rPr>
          <w:rFonts w:asciiTheme="majorBidi" w:hAnsiTheme="majorBidi" w:cstheme="majorBidi"/>
          <w:sz w:val="26"/>
          <w:szCs w:val="26"/>
        </w:rPr>
        <w:t xml:space="preserve">quarter of </w:t>
      </w:r>
      <w:r w:rsidR="00560CAB" w:rsidRPr="00AD0503">
        <w:rPr>
          <w:rFonts w:asciiTheme="majorBidi" w:hAnsiTheme="majorBidi" w:cstheme="majorBidi"/>
          <w:sz w:val="26"/>
          <w:szCs w:val="26"/>
        </w:rPr>
        <w:t>2023</w:t>
      </w:r>
      <w:r w:rsidRPr="00AD0503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AD0503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AD0503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AD0503">
        <w:rPr>
          <w:rFonts w:asciiTheme="majorBidi" w:hAnsiTheme="majorBidi" w:cstheme="majorBidi"/>
          <w:sz w:val="26"/>
          <w:szCs w:val="26"/>
        </w:rPr>
        <w:t>those</w:t>
      </w:r>
      <w:r w:rsidR="007E6926" w:rsidRPr="00AD0503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AD0503">
        <w:rPr>
          <w:rFonts w:asciiTheme="majorBidi" w:hAnsiTheme="majorBidi" w:cstheme="majorBidi"/>
          <w:sz w:val="26"/>
          <w:szCs w:val="26"/>
        </w:rPr>
        <w:t>s</w:t>
      </w:r>
      <w:r w:rsidR="007E6926" w:rsidRPr="00AD0503">
        <w:rPr>
          <w:rFonts w:asciiTheme="majorBidi" w:hAnsiTheme="majorBidi" w:cstheme="majorBidi"/>
          <w:sz w:val="26"/>
          <w:szCs w:val="26"/>
        </w:rPr>
        <w:t xml:space="preserve"> of Jerusalem</w:t>
      </w:r>
      <w:r w:rsidR="00EF3090" w:rsidRPr="00AD0503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7E6926" w:rsidRPr="00AD0503">
        <w:rPr>
          <w:rFonts w:asciiTheme="majorBidi" w:hAnsiTheme="majorBidi" w:cstheme="majorBidi"/>
          <w:sz w:val="26"/>
          <w:szCs w:val="26"/>
        </w:rPr>
        <w:t xml:space="preserve">which </w:t>
      </w:r>
      <w:r w:rsidR="00A36A82" w:rsidRPr="00AD0503">
        <w:rPr>
          <w:rFonts w:asciiTheme="majorBidi" w:hAnsiTheme="majorBidi" w:cstheme="majorBidi"/>
          <w:sz w:val="26"/>
          <w:szCs w:val="26"/>
        </w:rPr>
        <w:t>were</w:t>
      </w:r>
      <w:r w:rsidR="007E6926" w:rsidRPr="00AD0503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AD0503">
        <w:rPr>
          <w:rFonts w:asciiTheme="majorBidi" w:hAnsiTheme="majorBidi" w:cstheme="majorBidi"/>
          <w:sz w:val="26"/>
          <w:szCs w:val="26"/>
        </w:rPr>
        <w:t>i</w:t>
      </w:r>
      <w:r w:rsidR="007E6926" w:rsidRPr="00AD0503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AD0503" w:rsidRDefault="00FB74EB" w:rsidP="00AD050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817F99" w:rsidRPr="00AD0503" w:rsidRDefault="00817F99" w:rsidP="00AD050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sz w:val="28"/>
          <w:lang w:val="en-GB"/>
        </w:rPr>
      </w:pPr>
      <w:r w:rsidRPr="00AD0503">
        <w:rPr>
          <w:rFonts w:asciiTheme="majorBidi" w:hAnsiTheme="majorBidi" w:cstheme="majorBidi"/>
          <w:b/>
          <w:bCs/>
          <w:sz w:val="28"/>
          <w:lang w:val="en-GB"/>
        </w:rPr>
        <w:t xml:space="preserve">The deficit in trade balance of goods is the main reason </w:t>
      </w:r>
      <w:r w:rsidR="00935D4F" w:rsidRPr="00AD0503">
        <w:rPr>
          <w:rFonts w:asciiTheme="majorBidi" w:hAnsiTheme="majorBidi" w:cstheme="majorBidi"/>
          <w:b/>
          <w:bCs/>
          <w:sz w:val="28"/>
          <w:lang w:val="en-GB"/>
        </w:rPr>
        <w:t>behind</w:t>
      </w:r>
      <w:r w:rsidRPr="00AD0503">
        <w:rPr>
          <w:rFonts w:asciiTheme="majorBidi" w:hAnsiTheme="majorBidi" w:cstheme="majorBidi"/>
          <w:b/>
          <w:bCs/>
          <w:sz w:val="28"/>
          <w:lang w:val="en-GB"/>
        </w:rPr>
        <w:t xml:space="preserve"> the current account deficit</w:t>
      </w:r>
    </w:p>
    <w:p w:rsidR="004D1601" w:rsidRPr="00AD0503" w:rsidRDefault="003E65F8" w:rsidP="00AD050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AD0503">
        <w:rPr>
          <w:rFonts w:asciiTheme="majorBidi" w:hAnsiTheme="majorBidi" w:cstheme="majorBidi"/>
          <w:sz w:val="26"/>
          <w:szCs w:val="26"/>
          <w:lang w:val="en-GB"/>
        </w:rPr>
        <w:t>An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 incessant deficit </w:t>
      </w:r>
      <w:r w:rsidR="00ED0711" w:rsidRPr="00AD0503">
        <w:rPr>
          <w:rFonts w:asciiTheme="majorBidi" w:hAnsiTheme="majorBidi" w:cstheme="majorBidi"/>
          <w:sz w:val="26"/>
          <w:szCs w:val="26"/>
        </w:rPr>
        <w:t>in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 the Current Account</w:t>
      </w:r>
      <w:r w:rsidR="00EE02A9" w:rsidRPr="00AD0503">
        <w:rPr>
          <w:rFonts w:asciiTheme="majorBidi" w:hAnsiTheme="majorBidi" w:cstheme="majorBidi"/>
          <w:sz w:val="26"/>
          <w:szCs w:val="26"/>
        </w:rPr>
        <w:t xml:space="preserve"> (</w:t>
      </w:r>
      <w:r w:rsidR="00E06E08" w:rsidRPr="00AD0503">
        <w:rPr>
          <w:rFonts w:asciiTheme="majorBidi" w:hAnsiTheme="majorBidi" w:cstheme="majorBidi"/>
          <w:sz w:val="26"/>
          <w:szCs w:val="26"/>
        </w:rPr>
        <w:t>g</w:t>
      </w:r>
      <w:r w:rsidR="00EE02A9" w:rsidRPr="00AD0503">
        <w:rPr>
          <w:rFonts w:asciiTheme="majorBidi" w:hAnsiTheme="majorBidi" w:cstheme="majorBidi"/>
          <w:sz w:val="26"/>
          <w:szCs w:val="26"/>
        </w:rPr>
        <w:t xml:space="preserve">oods, </w:t>
      </w:r>
      <w:r w:rsidR="00E06E08" w:rsidRPr="00AD0503">
        <w:rPr>
          <w:rFonts w:asciiTheme="majorBidi" w:hAnsiTheme="majorBidi" w:cstheme="majorBidi"/>
          <w:sz w:val="26"/>
          <w:szCs w:val="26"/>
        </w:rPr>
        <w:t>s</w:t>
      </w:r>
      <w:r w:rsidR="00EE02A9" w:rsidRPr="00AD0503">
        <w:rPr>
          <w:rFonts w:asciiTheme="majorBidi" w:hAnsiTheme="majorBidi" w:cstheme="majorBidi"/>
          <w:sz w:val="26"/>
          <w:szCs w:val="26"/>
        </w:rPr>
        <w:t xml:space="preserve">ervices, </w:t>
      </w:r>
      <w:r w:rsidR="00E06E08" w:rsidRPr="00AD0503">
        <w:rPr>
          <w:rFonts w:asciiTheme="majorBidi" w:hAnsiTheme="majorBidi" w:cstheme="majorBidi"/>
          <w:sz w:val="26"/>
          <w:szCs w:val="26"/>
        </w:rPr>
        <w:t>i</w:t>
      </w:r>
      <w:r w:rsidR="00EE02A9" w:rsidRPr="00AD0503">
        <w:rPr>
          <w:rFonts w:asciiTheme="majorBidi" w:hAnsiTheme="majorBidi" w:cstheme="majorBidi"/>
          <w:sz w:val="26"/>
          <w:szCs w:val="26"/>
        </w:rPr>
        <w:t xml:space="preserve">ncome, </w:t>
      </w:r>
      <w:r w:rsidR="00E06E08" w:rsidRPr="00AD0503">
        <w:rPr>
          <w:rFonts w:asciiTheme="majorBidi" w:hAnsiTheme="majorBidi" w:cstheme="majorBidi"/>
          <w:sz w:val="26"/>
          <w:szCs w:val="26"/>
        </w:rPr>
        <w:t>c</w:t>
      </w:r>
      <w:r w:rsidR="00EE02A9" w:rsidRPr="00AD0503">
        <w:rPr>
          <w:rFonts w:asciiTheme="majorBidi" w:hAnsiTheme="majorBidi" w:cstheme="majorBidi"/>
          <w:sz w:val="26"/>
          <w:szCs w:val="26"/>
        </w:rPr>
        <w:t xml:space="preserve">urrent </w:t>
      </w:r>
      <w:r w:rsidR="00E06E08" w:rsidRPr="00AD0503">
        <w:rPr>
          <w:rFonts w:asciiTheme="majorBidi" w:hAnsiTheme="majorBidi" w:cstheme="majorBidi"/>
          <w:sz w:val="26"/>
          <w:szCs w:val="26"/>
        </w:rPr>
        <w:t>t</w:t>
      </w:r>
      <w:r w:rsidR="00EE02A9" w:rsidRPr="00AD0503">
        <w:rPr>
          <w:rFonts w:asciiTheme="majorBidi" w:hAnsiTheme="majorBidi" w:cstheme="majorBidi"/>
          <w:sz w:val="26"/>
          <w:szCs w:val="26"/>
        </w:rPr>
        <w:t xml:space="preserve">ransfers) </w:t>
      </w:r>
      <w:r w:rsidR="00382E41" w:rsidRPr="00AD0503">
        <w:rPr>
          <w:rFonts w:asciiTheme="majorBidi" w:hAnsiTheme="majorBidi" w:cstheme="majorBidi"/>
          <w:sz w:val="26"/>
          <w:szCs w:val="26"/>
        </w:rPr>
        <w:t xml:space="preserve">which </w:t>
      </w:r>
      <w:r w:rsidR="00E16D50" w:rsidRPr="00AD0503">
        <w:rPr>
          <w:rFonts w:asciiTheme="majorBidi" w:hAnsiTheme="majorBidi" w:cstheme="majorBidi"/>
          <w:sz w:val="26"/>
          <w:szCs w:val="26"/>
        </w:rPr>
        <w:t>totaled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 USD </w:t>
      </w:r>
      <w:r w:rsidR="00360EA9" w:rsidRPr="00AD0503">
        <w:rPr>
          <w:rFonts w:asciiTheme="majorBidi" w:hAnsiTheme="majorBidi" w:cstheme="majorBidi" w:hint="cs"/>
          <w:sz w:val="26"/>
          <w:szCs w:val="26"/>
          <w:rtl/>
        </w:rPr>
        <w:t>719</w:t>
      </w:r>
      <w:r w:rsidR="00817F99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AD0503">
        <w:rPr>
          <w:rFonts w:asciiTheme="majorBidi" w:hAnsiTheme="majorBidi" w:cstheme="majorBidi"/>
          <w:sz w:val="26"/>
          <w:szCs w:val="26"/>
        </w:rPr>
        <w:t>million</w:t>
      </w:r>
      <w:r w:rsidR="006419A4" w:rsidRPr="00AD0503">
        <w:rPr>
          <w:rFonts w:asciiTheme="majorBidi" w:hAnsiTheme="majorBidi" w:cstheme="majorBidi"/>
          <w:sz w:val="26"/>
          <w:szCs w:val="26"/>
        </w:rPr>
        <w:t>.</w:t>
      </w:r>
      <w:r w:rsidR="00ED79EC" w:rsidRPr="00AD0503">
        <w:rPr>
          <w:rFonts w:asciiTheme="majorBidi" w:hAnsiTheme="majorBidi" w:cstheme="majorBidi"/>
          <w:sz w:val="26"/>
          <w:szCs w:val="26"/>
        </w:rPr>
        <w:t xml:space="preserve">  </w:t>
      </w:r>
      <w:r w:rsidR="008339BA" w:rsidRPr="00AD0503">
        <w:rPr>
          <w:rFonts w:asciiTheme="majorBidi" w:hAnsiTheme="majorBidi" w:cstheme="majorBidi"/>
          <w:sz w:val="26"/>
          <w:szCs w:val="26"/>
        </w:rPr>
        <w:t>M</w:t>
      </w:r>
      <w:r w:rsidR="00E16D50" w:rsidRPr="00AD0503">
        <w:rPr>
          <w:rFonts w:asciiTheme="majorBidi" w:hAnsiTheme="majorBidi" w:cstheme="majorBidi"/>
          <w:sz w:val="26"/>
          <w:szCs w:val="26"/>
        </w:rPr>
        <w:t xml:space="preserve">ainly triggered </w:t>
      </w:r>
      <w:r w:rsidR="005B47E8" w:rsidRPr="00AD0503">
        <w:rPr>
          <w:rFonts w:asciiTheme="majorBidi" w:hAnsiTheme="majorBidi" w:cstheme="majorBidi"/>
          <w:sz w:val="26"/>
          <w:szCs w:val="26"/>
        </w:rPr>
        <w:t xml:space="preserve">by the </w:t>
      </w:r>
      <w:r w:rsidR="006239FE" w:rsidRPr="00AD0503">
        <w:rPr>
          <w:rFonts w:asciiTheme="majorBidi" w:hAnsiTheme="majorBidi" w:cstheme="majorBidi"/>
          <w:sz w:val="26"/>
          <w:szCs w:val="26"/>
        </w:rPr>
        <w:t>d</w:t>
      </w:r>
      <w:r w:rsidR="0009408F" w:rsidRPr="00AD0503">
        <w:rPr>
          <w:rFonts w:asciiTheme="majorBidi" w:hAnsiTheme="majorBidi" w:cstheme="majorBidi"/>
          <w:sz w:val="26"/>
          <w:szCs w:val="26"/>
        </w:rPr>
        <w:t xml:space="preserve">eficit </w:t>
      </w:r>
      <w:r w:rsidR="003E0504" w:rsidRPr="00AD0503">
        <w:rPr>
          <w:rFonts w:asciiTheme="majorBidi" w:hAnsiTheme="majorBidi" w:cstheme="majorBidi"/>
          <w:sz w:val="26"/>
          <w:szCs w:val="26"/>
        </w:rPr>
        <w:t>of</w:t>
      </w:r>
      <w:r w:rsidR="0009408F" w:rsidRPr="00AD0503">
        <w:rPr>
          <w:rFonts w:asciiTheme="majorBidi" w:hAnsiTheme="majorBidi" w:cstheme="majorBidi"/>
          <w:sz w:val="26"/>
          <w:szCs w:val="26"/>
        </w:rPr>
        <w:t xml:space="preserve"> the Trade Balance of G</w:t>
      </w:r>
      <w:r w:rsidR="006239FE" w:rsidRPr="00AD0503">
        <w:rPr>
          <w:rFonts w:asciiTheme="majorBidi" w:hAnsiTheme="majorBidi" w:cstheme="majorBidi"/>
          <w:sz w:val="26"/>
          <w:szCs w:val="26"/>
        </w:rPr>
        <w:t>oods</w:t>
      </w:r>
      <w:r w:rsidR="00E16D50" w:rsidRPr="00AD0503">
        <w:rPr>
          <w:rFonts w:asciiTheme="majorBidi" w:hAnsiTheme="majorBidi" w:cstheme="majorBidi"/>
          <w:sz w:val="26"/>
          <w:szCs w:val="26"/>
        </w:rPr>
        <w:t>,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 which </w:t>
      </w:r>
      <w:r w:rsidR="00E16D50" w:rsidRPr="00AD0503">
        <w:rPr>
          <w:rFonts w:asciiTheme="majorBidi" w:hAnsiTheme="majorBidi" w:cstheme="majorBidi"/>
          <w:sz w:val="26"/>
          <w:szCs w:val="26"/>
        </w:rPr>
        <w:t xml:space="preserve">reached </w:t>
      </w:r>
      <w:r w:rsidR="006239FE" w:rsidRPr="00AD0503">
        <w:rPr>
          <w:rFonts w:asciiTheme="majorBidi" w:hAnsiTheme="majorBidi" w:cstheme="majorBidi"/>
          <w:sz w:val="26"/>
          <w:szCs w:val="26"/>
        </w:rPr>
        <w:t>USD</w:t>
      </w:r>
      <w:r w:rsidR="00E74CB6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360EA9" w:rsidRPr="00AD0503">
        <w:rPr>
          <w:rFonts w:asciiTheme="majorBidi" w:hAnsiTheme="majorBidi" w:cstheme="majorBidi" w:hint="cs"/>
          <w:sz w:val="26"/>
          <w:szCs w:val="26"/>
          <w:rtl/>
        </w:rPr>
        <w:t>1</w:t>
      </w:r>
      <w:r w:rsidR="00E74CB6" w:rsidRPr="00AD0503">
        <w:rPr>
          <w:rFonts w:asciiTheme="majorBidi" w:hAnsiTheme="majorBidi" w:cstheme="majorBidi"/>
          <w:sz w:val="26"/>
          <w:szCs w:val="26"/>
        </w:rPr>
        <w:t>,</w:t>
      </w:r>
      <w:r w:rsidR="00360EA9" w:rsidRPr="00AD0503">
        <w:rPr>
          <w:rFonts w:asciiTheme="majorBidi" w:hAnsiTheme="majorBidi" w:cstheme="majorBidi"/>
          <w:sz w:val="26"/>
          <w:szCs w:val="26"/>
        </w:rPr>
        <w:t>992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 million</w:t>
      </w:r>
      <w:r w:rsidR="00FE58E0" w:rsidRPr="00AD0503">
        <w:rPr>
          <w:rFonts w:asciiTheme="majorBidi" w:hAnsiTheme="majorBidi" w:cstheme="majorBidi"/>
          <w:sz w:val="26"/>
          <w:szCs w:val="26"/>
        </w:rPr>
        <w:t>,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3E0A13" w:rsidRPr="00AD0503">
        <w:rPr>
          <w:rFonts w:asciiTheme="majorBidi" w:hAnsiTheme="majorBidi" w:cstheme="majorBidi"/>
          <w:sz w:val="26"/>
          <w:szCs w:val="26"/>
        </w:rPr>
        <w:t>a</w:t>
      </w:r>
      <w:r w:rsidR="005B47E8" w:rsidRPr="00AD0503">
        <w:rPr>
          <w:rFonts w:asciiTheme="majorBidi" w:hAnsiTheme="majorBidi" w:cstheme="majorBidi"/>
          <w:sz w:val="26"/>
          <w:szCs w:val="26"/>
        </w:rPr>
        <w:t xml:space="preserve">s well as the </w:t>
      </w:r>
      <w:r w:rsidR="00F57E68" w:rsidRPr="00AD0503">
        <w:rPr>
          <w:rFonts w:asciiTheme="majorBidi" w:hAnsiTheme="majorBidi" w:cstheme="majorBidi"/>
          <w:sz w:val="26"/>
          <w:szCs w:val="26"/>
        </w:rPr>
        <w:t>deficit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 in Services Balance</w:t>
      </w:r>
      <w:r w:rsidR="006C27F7" w:rsidRPr="00AD0503">
        <w:rPr>
          <w:rFonts w:asciiTheme="majorBidi" w:hAnsiTheme="majorBidi" w:cstheme="majorBidi"/>
          <w:sz w:val="26"/>
          <w:szCs w:val="26"/>
        </w:rPr>
        <w:t>,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AD0503">
        <w:rPr>
          <w:rFonts w:asciiTheme="majorBidi" w:hAnsiTheme="majorBidi" w:cstheme="majorBidi"/>
          <w:sz w:val="26"/>
          <w:szCs w:val="26"/>
        </w:rPr>
        <w:t>which amounted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 to</w:t>
      </w:r>
      <w:r w:rsidR="00A441A5" w:rsidRPr="00AD0503">
        <w:rPr>
          <w:rFonts w:asciiTheme="majorBidi" w:hAnsiTheme="majorBidi" w:cstheme="majorBidi"/>
          <w:sz w:val="26"/>
          <w:szCs w:val="26"/>
        </w:rPr>
        <w:t xml:space="preserve"> USD</w:t>
      </w:r>
      <w:r w:rsidR="00ED79EC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560CAB" w:rsidRPr="00AD0503">
        <w:rPr>
          <w:rFonts w:asciiTheme="majorBidi" w:hAnsiTheme="majorBidi" w:cstheme="majorBidi" w:hint="cs"/>
          <w:sz w:val="26"/>
          <w:szCs w:val="26"/>
          <w:rtl/>
        </w:rPr>
        <w:t>33</w:t>
      </w:r>
      <w:r w:rsidR="00360EA9" w:rsidRPr="00AD0503">
        <w:rPr>
          <w:rFonts w:asciiTheme="majorBidi" w:hAnsiTheme="majorBidi" w:cstheme="majorBidi"/>
          <w:sz w:val="26"/>
          <w:szCs w:val="26"/>
        </w:rPr>
        <w:t>2</w:t>
      </w:r>
      <w:r w:rsidR="00312DAB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795FD1" w:rsidRPr="00AD0503">
        <w:rPr>
          <w:rFonts w:asciiTheme="majorBidi" w:hAnsiTheme="majorBidi" w:cstheme="majorBidi"/>
          <w:sz w:val="26"/>
          <w:szCs w:val="26"/>
        </w:rPr>
        <w:t>million</w:t>
      </w:r>
      <w:r w:rsidR="00122B0F" w:rsidRPr="00AD0503">
        <w:rPr>
          <w:rFonts w:asciiTheme="majorBidi" w:hAnsiTheme="majorBidi" w:cstheme="majorBidi"/>
          <w:sz w:val="26"/>
          <w:szCs w:val="26"/>
        </w:rPr>
        <w:t>.</w:t>
      </w:r>
    </w:p>
    <w:p w:rsidR="00835713" w:rsidRPr="00AD0503" w:rsidRDefault="00835713" w:rsidP="00AD050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5302EF" w:rsidRPr="00AD0503" w:rsidRDefault="005302EF" w:rsidP="00AD050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sz w:val="28"/>
        </w:rPr>
      </w:pPr>
      <w:r w:rsidRPr="00AD0503">
        <w:rPr>
          <w:rFonts w:asciiTheme="majorBidi" w:hAnsiTheme="majorBidi" w:cstheme="majorBidi"/>
          <w:b/>
          <w:bCs/>
          <w:sz w:val="28"/>
        </w:rPr>
        <w:t xml:space="preserve">The compensations of employees working in Israel </w:t>
      </w:r>
      <w:r w:rsidR="00C62E2F" w:rsidRPr="00AD0503">
        <w:rPr>
          <w:rFonts w:asciiTheme="majorBidi" w:hAnsiTheme="majorBidi" w:cstheme="majorBidi"/>
          <w:b/>
          <w:bCs/>
          <w:sz w:val="28"/>
        </w:rPr>
        <w:t>are</w:t>
      </w:r>
      <w:r w:rsidRPr="00AD0503">
        <w:rPr>
          <w:rFonts w:asciiTheme="majorBidi" w:hAnsiTheme="majorBidi" w:cstheme="majorBidi"/>
          <w:b/>
          <w:bCs/>
          <w:sz w:val="28"/>
        </w:rPr>
        <w:t xml:space="preserve"> the main reason </w:t>
      </w:r>
      <w:r w:rsidR="00935D4F" w:rsidRPr="00AD0503">
        <w:rPr>
          <w:rFonts w:asciiTheme="majorBidi" w:hAnsiTheme="majorBidi" w:cstheme="majorBidi"/>
          <w:b/>
          <w:bCs/>
          <w:sz w:val="28"/>
          <w:lang w:val="en-GB"/>
        </w:rPr>
        <w:t xml:space="preserve">behind </w:t>
      </w:r>
      <w:r w:rsidRPr="00AD0503">
        <w:rPr>
          <w:rFonts w:asciiTheme="majorBidi" w:hAnsiTheme="majorBidi" w:cstheme="majorBidi"/>
          <w:b/>
          <w:bCs/>
          <w:sz w:val="28"/>
        </w:rPr>
        <w:t>the income account surplus</w:t>
      </w:r>
    </w:p>
    <w:p w:rsidR="007440AA" w:rsidRPr="00AD0503" w:rsidRDefault="00710F52" w:rsidP="00AD0503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AD0503">
        <w:rPr>
          <w:rFonts w:asciiTheme="majorBidi" w:hAnsiTheme="majorBidi" w:cstheme="majorBidi"/>
          <w:sz w:val="26"/>
          <w:szCs w:val="26"/>
        </w:rPr>
        <w:t>T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he </w:t>
      </w:r>
      <w:r w:rsidR="00BA47E0" w:rsidRPr="00AD0503">
        <w:rPr>
          <w:rFonts w:asciiTheme="majorBidi" w:hAnsiTheme="majorBidi" w:cstheme="majorBidi"/>
          <w:sz w:val="26"/>
          <w:szCs w:val="26"/>
        </w:rPr>
        <w:t xml:space="preserve">surplus in </w:t>
      </w:r>
      <w:r w:rsidR="00412B95" w:rsidRPr="00AD0503">
        <w:rPr>
          <w:rFonts w:asciiTheme="majorBidi" w:hAnsiTheme="majorBidi" w:cstheme="majorBidi"/>
          <w:sz w:val="26"/>
          <w:szCs w:val="26"/>
        </w:rPr>
        <w:t>I</w:t>
      </w:r>
      <w:r w:rsidR="00382E41" w:rsidRPr="00AD0503">
        <w:rPr>
          <w:rFonts w:asciiTheme="majorBidi" w:hAnsiTheme="majorBidi" w:cstheme="majorBidi"/>
          <w:sz w:val="26"/>
          <w:szCs w:val="26"/>
        </w:rPr>
        <w:t xml:space="preserve">ncome </w:t>
      </w:r>
      <w:r w:rsidR="00412B95" w:rsidRPr="00AD0503">
        <w:rPr>
          <w:rFonts w:asciiTheme="majorBidi" w:hAnsiTheme="majorBidi" w:cstheme="majorBidi"/>
          <w:sz w:val="26"/>
          <w:szCs w:val="26"/>
        </w:rPr>
        <w:t>A</w:t>
      </w:r>
      <w:r w:rsidR="00382E41" w:rsidRPr="00AD0503">
        <w:rPr>
          <w:rFonts w:asciiTheme="majorBidi" w:hAnsiTheme="majorBidi" w:cstheme="majorBidi"/>
          <w:sz w:val="26"/>
          <w:szCs w:val="26"/>
        </w:rPr>
        <w:t xml:space="preserve">ccount 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(compensations of employees and investments income) </w:t>
      </w:r>
      <w:r w:rsidR="00382E41" w:rsidRPr="00AD0503">
        <w:rPr>
          <w:rFonts w:asciiTheme="majorBidi" w:hAnsiTheme="majorBidi" w:cstheme="majorBidi"/>
          <w:sz w:val="26"/>
          <w:szCs w:val="26"/>
        </w:rPr>
        <w:t>amount</w:t>
      </w:r>
      <w:r w:rsidR="00BA47E0" w:rsidRPr="00AD0503">
        <w:rPr>
          <w:rFonts w:asciiTheme="majorBidi" w:hAnsiTheme="majorBidi" w:cstheme="majorBidi"/>
          <w:sz w:val="26"/>
          <w:szCs w:val="26"/>
        </w:rPr>
        <w:t>ed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BA47E0" w:rsidRPr="00AD0503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AD0503">
        <w:rPr>
          <w:rFonts w:asciiTheme="majorBidi" w:hAnsiTheme="majorBidi" w:cstheme="majorBidi"/>
          <w:sz w:val="26"/>
          <w:szCs w:val="26"/>
        </w:rPr>
        <w:t>USD</w:t>
      </w:r>
      <w:r w:rsidR="00F747ED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360EA9" w:rsidRPr="00AD0503">
        <w:rPr>
          <w:rFonts w:asciiTheme="majorBidi" w:hAnsiTheme="majorBidi" w:cstheme="majorBidi"/>
          <w:sz w:val="26"/>
          <w:szCs w:val="26"/>
        </w:rPr>
        <w:t>961</w:t>
      </w:r>
      <w:r w:rsidR="00F747ED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AD0503">
        <w:rPr>
          <w:rFonts w:asciiTheme="majorBidi" w:hAnsiTheme="majorBidi" w:cstheme="majorBidi"/>
          <w:sz w:val="26"/>
          <w:szCs w:val="26"/>
        </w:rPr>
        <w:t>million</w:t>
      </w:r>
      <w:r w:rsidR="00E16D50" w:rsidRPr="00AD0503">
        <w:rPr>
          <w:rFonts w:asciiTheme="majorBidi" w:hAnsiTheme="majorBidi" w:cstheme="majorBidi"/>
          <w:sz w:val="26"/>
          <w:szCs w:val="26"/>
        </w:rPr>
        <w:t>.</w:t>
      </w:r>
      <w:r w:rsidR="00F747ED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AD0503">
        <w:rPr>
          <w:rFonts w:asciiTheme="majorBidi" w:hAnsiTheme="majorBidi" w:cstheme="majorBidi"/>
          <w:sz w:val="26"/>
          <w:szCs w:val="26"/>
        </w:rPr>
        <w:t>This</w:t>
      </w:r>
      <w:r w:rsidR="00EA4DBD" w:rsidRPr="00AD0503">
        <w:rPr>
          <w:rFonts w:asciiTheme="majorBidi" w:hAnsiTheme="majorBidi" w:cstheme="majorBidi"/>
          <w:sz w:val="26"/>
          <w:szCs w:val="26"/>
        </w:rPr>
        <w:t xml:space="preserve"> surplus was due to compensations of </w:t>
      </w:r>
      <w:r w:rsidR="003E0A13" w:rsidRPr="00AD0503">
        <w:rPr>
          <w:rFonts w:asciiTheme="majorBidi" w:hAnsiTheme="majorBidi" w:cstheme="majorBidi"/>
          <w:sz w:val="26"/>
          <w:szCs w:val="26"/>
        </w:rPr>
        <w:t xml:space="preserve">the </w:t>
      </w:r>
      <w:r w:rsidR="00EA4DBD" w:rsidRPr="00AD0503">
        <w:rPr>
          <w:rFonts w:asciiTheme="majorBidi" w:hAnsiTheme="majorBidi" w:cstheme="majorBidi"/>
          <w:sz w:val="26"/>
          <w:szCs w:val="26"/>
        </w:rPr>
        <w:t>e</w:t>
      </w:r>
      <w:r w:rsidR="006239FE" w:rsidRPr="00AD0503">
        <w:rPr>
          <w:rFonts w:asciiTheme="majorBidi" w:hAnsiTheme="majorBidi" w:cstheme="majorBidi"/>
          <w:sz w:val="26"/>
          <w:szCs w:val="26"/>
        </w:rPr>
        <w:t>mployees working in Israel</w:t>
      </w:r>
      <w:r w:rsidR="00E16D50" w:rsidRPr="00AD0503">
        <w:rPr>
          <w:rFonts w:asciiTheme="majorBidi" w:hAnsiTheme="majorBidi" w:cstheme="majorBidi"/>
          <w:sz w:val="26"/>
          <w:szCs w:val="26"/>
        </w:rPr>
        <w:t>,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AD0503">
        <w:rPr>
          <w:rFonts w:asciiTheme="majorBidi" w:hAnsiTheme="majorBidi" w:cstheme="majorBidi"/>
          <w:sz w:val="26"/>
          <w:szCs w:val="26"/>
        </w:rPr>
        <w:t>which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 reached USD </w:t>
      </w:r>
      <w:r w:rsidR="00360EA9" w:rsidRPr="00AD0503">
        <w:rPr>
          <w:rFonts w:asciiTheme="majorBidi" w:hAnsiTheme="majorBidi" w:cstheme="majorBidi"/>
          <w:sz w:val="26"/>
          <w:szCs w:val="26"/>
        </w:rPr>
        <w:t>911</w:t>
      </w:r>
      <w:r w:rsidR="00B021FA" w:rsidRPr="00AD0503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6239FE" w:rsidRPr="00AD0503">
        <w:rPr>
          <w:rFonts w:asciiTheme="majorBidi" w:hAnsiTheme="majorBidi" w:cstheme="majorBidi"/>
          <w:sz w:val="26"/>
          <w:szCs w:val="26"/>
        </w:rPr>
        <w:t>million</w:t>
      </w:r>
      <w:r w:rsidR="00487BD4" w:rsidRPr="00AD0503">
        <w:rPr>
          <w:rFonts w:asciiTheme="majorBidi" w:hAnsiTheme="majorBidi" w:cstheme="majorBidi"/>
          <w:sz w:val="26"/>
          <w:szCs w:val="26"/>
        </w:rPr>
        <w:t xml:space="preserve"> with a </w:t>
      </w:r>
      <w:r w:rsidR="00360EA9" w:rsidRPr="00AD0503">
        <w:rPr>
          <w:rFonts w:asciiTheme="majorBidi" w:hAnsiTheme="majorBidi" w:cstheme="majorBidi"/>
          <w:sz w:val="26"/>
          <w:szCs w:val="26"/>
        </w:rPr>
        <w:t>de</w:t>
      </w:r>
      <w:r w:rsidR="00487BD4" w:rsidRPr="00AD0503">
        <w:rPr>
          <w:rFonts w:asciiTheme="majorBidi" w:hAnsiTheme="majorBidi" w:cstheme="majorBidi"/>
          <w:sz w:val="26"/>
          <w:szCs w:val="26"/>
        </w:rPr>
        <w:t xml:space="preserve">crease of </w:t>
      </w:r>
      <w:r w:rsidR="00560CAB" w:rsidRPr="00AD0503">
        <w:rPr>
          <w:rFonts w:asciiTheme="majorBidi" w:hAnsiTheme="majorBidi" w:cstheme="majorBidi"/>
          <w:sz w:val="26"/>
          <w:szCs w:val="26"/>
        </w:rPr>
        <w:t>6</w:t>
      </w:r>
      <w:r w:rsidR="00487BD4" w:rsidRPr="00AD0503">
        <w:rPr>
          <w:rFonts w:asciiTheme="majorBidi" w:hAnsiTheme="majorBidi" w:cstheme="majorBidi"/>
          <w:sz w:val="26"/>
          <w:szCs w:val="26"/>
        </w:rPr>
        <w:t xml:space="preserve">% compared to </w:t>
      </w:r>
      <w:proofErr w:type="gramStart"/>
      <w:r w:rsidR="00487BD4" w:rsidRPr="00AD0503">
        <w:rPr>
          <w:rFonts w:asciiTheme="majorBidi" w:hAnsiTheme="majorBidi" w:cstheme="majorBidi"/>
          <w:sz w:val="26"/>
          <w:szCs w:val="26"/>
        </w:rPr>
        <w:t>previous</w:t>
      </w:r>
      <w:proofErr w:type="gramEnd"/>
      <w:r w:rsidR="00487BD4" w:rsidRPr="00AD0503">
        <w:rPr>
          <w:rFonts w:asciiTheme="majorBidi" w:hAnsiTheme="majorBidi" w:cstheme="majorBidi"/>
          <w:sz w:val="26"/>
          <w:szCs w:val="26"/>
        </w:rPr>
        <w:t xml:space="preserve"> quarter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. </w:t>
      </w:r>
      <w:r w:rsidR="00382E41" w:rsidRPr="00AD0503">
        <w:rPr>
          <w:rFonts w:asciiTheme="majorBidi" w:hAnsiTheme="majorBidi" w:cstheme="majorBidi"/>
          <w:sz w:val="26"/>
          <w:szCs w:val="26"/>
        </w:rPr>
        <w:t xml:space="preserve">As for the </w:t>
      </w:r>
      <w:r w:rsidR="006239FE" w:rsidRPr="00AD0503">
        <w:rPr>
          <w:rFonts w:asciiTheme="majorBidi" w:hAnsiTheme="majorBidi" w:cstheme="majorBidi"/>
          <w:sz w:val="26"/>
          <w:szCs w:val="26"/>
        </w:rPr>
        <w:t>received investments income</w:t>
      </w:r>
      <w:r w:rsidR="00382E41" w:rsidRPr="00AD0503">
        <w:rPr>
          <w:rFonts w:asciiTheme="majorBidi" w:hAnsiTheme="majorBidi" w:cstheme="majorBidi"/>
          <w:sz w:val="26"/>
          <w:szCs w:val="26"/>
        </w:rPr>
        <w:t xml:space="preserve">, it </w:t>
      </w:r>
      <w:r w:rsidR="006239FE" w:rsidRPr="00AD0503">
        <w:rPr>
          <w:rFonts w:asciiTheme="majorBidi" w:hAnsiTheme="majorBidi" w:cstheme="majorBidi"/>
          <w:sz w:val="26"/>
          <w:szCs w:val="26"/>
        </w:rPr>
        <w:t>amounted to USD</w:t>
      </w:r>
      <w:r w:rsidR="00F747ED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360EA9" w:rsidRPr="00AD0503">
        <w:rPr>
          <w:rFonts w:asciiTheme="majorBidi" w:hAnsiTheme="majorBidi" w:cstheme="majorBidi"/>
          <w:sz w:val="26"/>
          <w:szCs w:val="26"/>
        </w:rPr>
        <w:t>60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 million</w:t>
      </w:r>
      <w:r w:rsidR="00122B0F" w:rsidRPr="00AD0503">
        <w:rPr>
          <w:rFonts w:asciiTheme="majorBidi" w:hAnsiTheme="majorBidi" w:cstheme="majorBidi"/>
          <w:sz w:val="26"/>
          <w:szCs w:val="26"/>
        </w:rPr>
        <w:t>;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382E41" w:rsidRPr="00AD0503">
        <w:rPr>
          <w:rFonts w:asciiTheme="majorBidi" w:hAnsiTheme="majorBidi" w:cstheme="majorBidi"/>
          <w:sz w:val="26"/>
          <w:szCs w:val="26"/>
        </w:rPr>
        <w:t xml:space="preserve">and </w:t>
      </w:r>
      <w:r w:rsidR="006239FE" w:rsidRPr="00AD0503">
        <w:rPr>
          <w:rFonts w:asciiTheme="majorBidi" w:hAnsiTheme="majorBidi" w:cstheme="majorBidi"/>
          <w:sz w:val="26"/>
          <w:szCs w:val="26"/>
        </w:rPr>
        <w:t>was mainly caused by the</w:t>
      </w:r>
      <w:r w:rsidR="007440AA" w:rsidRPr="00AD0503">
        <w:rPr>
          <w:rFonts w:asciiTheme="majorBidi" w:hAnsiTheme="majorBidi" w:cstheme="majorBidi"/>
          <w:sz w:val="26"/>
          <w:szCs w:val="26"/>
          <w:lang w:val="en-GB"/>
        </w:rPr>
        <w:t xml:space="preserve"> income received on the portfolio investments abroad, in addition to the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 interest received on </w:t>
      </w:r>
      <w:r w:rsidR="003E0A13" w:rsidRPr="00AD0503">
        <w:rPr>
          <w:rFonts w:asciiTheme="majorBidi" w:hAnsiTheme="majorBidi" w:cstheme="majorBidi"/>
          <w:sz w:val="26"/>
          <w:szCs w:val="26"/>
        </w:rPr>
        <w:t xml:space="preserve">the </w:t>
      </w:r>
      <w:r w:rsidR="00D63CCC" w:rsidRPr="00AD0503">
        <w:rPr>
          <w:rFonts w:asciiTheme="majorBidi" w:hAnsiTheme="majorBidi" w:cstheme="majorBidi"/>
          <w:sz w:val="26"/>
          <w:szCs w:val="26"/>
        </w:rPr>
        <w:t xml:space="preserve">Palestinian </w:t>
      </w:r>
      <w:r w:rsidR="008B2BC1" w:rsidRPr="00AD0503">
        <w:rPr>
          <w:rFonts w:asciiTheme="majorBidi" w:hAnsiTheme="majorBidi" w:cstheme="majorBidi"/>
          <w:sz w:val="26"/>
          <w:szCs w:val="26"/>
        </w:rPr>
        <w:t>deposits in banks abroad</w:t>
      </w:r>
      <w:r w:rsidR="007440AA" w:rsidRPr="00AD0503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9812F7" w:rsidRPr="00AD0503" w:rsidRDefault="009812F7" w:rsidP="00AD0503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5302EF" w:rsidRPr="00AD0503" w:rsidRDefault="005302EF" w:rsidP="00AD0503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28"/>
        </w:rPr>
      </w:pPr>
      <w:r w:rsidRPr="00AD0503">
        <w:rPr>
          <w:rFonts w:asciiTheme="majorBidi" w:hAnsiTheme="majorBidi" w:cstheme="majorBidi"/>
          <w:b/>
          <w:iCs/>
          <w:sz w:val="28"/>
        </w:rPr>
        <w:t>The current transfers from abroad to other (non-governmen</w:t>
      </w:r>
      <w:r w:rsidR="00C62E2F" w:rsidRPr="00AD0503">
        <w:rPr>
          <w:rFonts w:asciiTheme="majorBidi" w:hAnsiTheme="majorBidi" w:cstheme="majorBidi"/>
          <w:b/>
          <w:iCs/>
          <w:sz w:val="28"/>
        </w:rPr>
        <w:t>t) sectors are</w:t>
      </w:r>
      <w:r w:rsidRPr="00AD0503">
        <w:rPr>
          <w:rFonts w:asciiTheme="majorBidi" w:hAnsiTheme="majorBidi" w:cstheme="majorBidi"/>
          <w:b/>
          <w:iCs/>
          <w:sz w:val="28"/>
        </w:rPr>
        <w:t xml:space="preserve"> </w:t>
      </w:r>
      <w:r w:rsidR="00C40ADF" w:rsidRPr="00AD0503">
        <w:rPr>
          <w:rFonts w:asciiTheme="majorBidi" w:hAnsiTheme="majorBidi" w:cstheme="majorBidi"/>
          <w:b/>
          <w:iCs/>
          <w:sz w:val="28"/>
          <w:lang w:val="en-GB"/>
        </w:rPr>
        <w:t>a</w:t>
      </w:r>
      <w:r w:rsidRPr="00AD0503">
        <w:rPr>
          <w:rFonts w:asciiTheme="majorBidi" w:hAnsiTheme="majorBidi" w:cstheme="majorBidi"/>
          <w:b/>
          <w:iCs/>
          <w:sz w:val="28"/>
        </w:rPr>
        <w:t xml:space="preserve"> main reason </w:t>
      </w:r>
      <w:r w:rsidR="00935D4F" w:rsidRPr="00AD0503">
        <w:rPr>
          <w:rFonts w:asciiTheme="majorBidi" w:hAnsiTheme="majorBidi" w:cstheme="majorBidi"/>
          <w:b/>
          <w:bCs/>
          <w:sz w:val="28"/>
          <w:lang w:val="en-GB"/>
        </w:rPr>
        <w:t xml:space="preserve">behind </w:t>
      </w:r>
      <w:r w:rsidRPr="00AD0503">
        <w:rPr>
          <w:rFonts w:asciiTheme="majorBidi" w:hAnsiTheme="majorBidi" w:cstheme="majorBidi"/>
          <w:b/>
          <w:iCs/>
          <w:sz w:val="28"/>
        </w:rPr>
        <w:t xml:space="preserve">the current </w:t>
      </w:r>
      <w:proofErr w:type="gramStart"/>
      <w:r w:rsidRPr="00AD0503">
        <w:rPr>
          <w:rFonts w:asciiTheme="majorBidi" w:hAnsiTheme="majorBidi" w:cstheme="majorBidi"/>
          <w:b/>
          <w:iCs/>
          <w:sz w:val="28"/>
        </w:rPr>
        <w:t>transfers</w:t>
      </w:r>
      <w:proofErr w:type="gramEnd"/>
      <w:r w:rsidRPr="00AD0503">
        <w:rPr>
          <w:rFonts w:asciiTheme="majorBidi" w:hAnsiTheme="majorBidi" w:cstheme="majorBidi"/>
          <w:b/>
          <w:iCs/>
          <w:sz w:val="28"/>
        </w:rPr>
        <w:t xml:space="preserve"> surplus</w:t>
      </w:r>
    </w:p>
    <w:p w:rsidR="004D1601" w:rsidRPr="00AD0503" w:rsidRDefault="00710F52" w:rsidP="00AD0503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AD0503">
        <w:rPr>
          <w:rFonts w:asciiTheme="majorBidi" w:hAnsiTheme="majorBidi" w:cstheme="majorBidi"/>
          <w:sz w:val="26"/>
          <w:szCs w:val="26"/>
        </w:rPr>
        <w:t>T</w:t>
      </w:r>
      <w:r w:rsidR="006239FE" w:rsidRPr="00AD0503">
        <w:rPr>
          <w:rFonts w:asciiTheme="majorBidi" w:hAnsiTheme="majorBidi" w:cstheme="majorBidi"/>
          <w:sz w:val="26"/>
          <w:szCs w:val="26"/>
        </w:rPr>
        <w:t>he Current Transfers</w:t>
      </w:r>
      <w:r w:rsidR="00382E41" w:rsidRPr="00AD0503">
        <w:rPr>
          <w:rFonts w:asciiTheme="majorBidi" w:hAnsiTheme="majorBidi" w:cstheme="majorBidi"/>
          <w:sz w:val="26"/>
          <w:szCs w:val="26"/>
        </w:rPr>
        <w:t xml:space="preserve"> achieved a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 surplus value amount</w:t>
      </w:r>
      <w:r w:rsidR="003E0A13" w:rsidRPr="00AD0503">
        <w:rPr>
          <w:rFonts w:asciiTheme="majorBidi" w:hAnsiTheme="majorBidi" w:cstheme="majorBidi"/>
          <w:sz w:val="26"/>
          <w:szCs w:val="26"/>
        </w:rPr>
        <w:t>ed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AD0503">
        <w:rPr>
          <w:rFonts w:asciiTheme="majorBidi" w:hAnsiTheme="majorBidi" w:cstheme="majorBidi"/>
          <w:sz w:val="26"/>
          <w:szCs w:val="26"/>
        </w:rPr>
        <w:t>to USD</w:t>
      </w:r>
      <w:r w:rsidR="001B23AC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360EA9" w:rsidRPr="00AD0503">
        <w:rPr>
          <w:rFonts w:asciiTheme="majorBidi" w:hAnsiTheme="majorBidi" w:cstheme="majorBidi"/>
          <w:sz w:val="26"/>
          <w:szCs w:val="26"/>
        </w:rPr>
        <w:t>644</w:t>
      </w:r>
      <w:r w:rsidR="001B23AC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CF2F0B" w:rsidRPr="00AD0503">
        <w:rPr>
          <w:rFonts w:asciiTheme="majorBidi" w:hAnsiTheme="majorBidi" w:cstheme="majorBidi"/>
          <w:sz w:val="26"/>
          <w:szCs w:val="26"/>
        </w:rPr>
        <w:t>million</w:t>
      </w:r>
      <w:r w:rsidR="00382E41" w:rsidRPr="00AD0503">
        <w:rPr>
          <w:rFonts w:asciiTheme="majorBidi" w:hAnsiTheme="majorBidi" w:cstheme="majorBidi"/>
          <w:sz w:val="26"/>
          <w:szCs w:val="26"/>
        </w:rPr>
        <w:t>.</w:t>
      </w:r>
      <w:r w:rsidR="00886ABF" w:rsidRPr="00AD0503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C059A2" w:rsidRPr="00AD0503">
        <w:rPr>
          <w:rFonts w:asciiTheme="majorBidi" w:hAnsiTheme="majorBidi" w:cstheme="majorBidi"/>
          <w:sz w:val="26"/>
          <w:szCs w:val="26"/>
        </w:rPr>
        <w:t>where</w:t>
      </w:r>
      <w:proofErr w:type="gramEnd"/>
      <w:r w:rsidR="00C059A2" w:rsidRPr="00AD0503">
        <w:rPr>
          <w:rFonts w:asciiTheme="majorBidi" w:hAnsiTheme="majorBidi" w:cstheme="majorBidi"/>
          <w:sz w:val="26"/>
          <w:szCs w:val="26"/>
        </w:rPr>
        <w:t xml:space="preserve"> the current transfers for the government sector constituted </w:t>
      </w:r>
      <w:r w:rsidR="00360EA9" w:rsidRPr="00AD0503">
        <w:rPr>
          <w:rFonts w:asciiTheme="majorBidi" w:hAnsiTheme="majorBidi" w:cstheme="majorBidi"/>
          <w:sz w:val="26"/>
          <w:szCs w:val="26"/>
        </w:rPr>
        <w:t>20</w:t>
      </w:r>
      <w:r w:rsidR="00C059A2" w:rsidRPr="00AD0503">
        <w:rPr>
          <w:rFonts w:asciiTheme="majorBidi" w:hAnsiTheme="majorBidi" w:cstheme="majorBidi"/>
          <w:sz w:val="26"/>
          <w:szCs w:val="26"/>
        </w:rPr>
        <w:t>% of the total transfers from abroad</w:t>
      </w:r>
      <w:r w:rsidR="006D6EEF" w:rsidRPr="00AD0503">
        <w:rPr>
          <w:rFonts w:asciiTheme="majorBidi" w:hAnsiTheme="majorBidi" w:cstheme="majorBidi"/>
          <w:sz w:val="26"/>
          <w:szCs w:val="26"/>
        </w:rPr>
        <w:t xml:space="preserve">, while the </w:t>
      </w:r>
      <w:r w:rsidR="00A378CF" w:rsidRPr="00AD0503">
        <w:rPr>
          <w:rFonts w:asciiTheme="majorBidi" w:hAnsiTheme="majorBidi" w:cstheme="majorBidi"/>
          <w:sz w:val="26"/>
          <w:szCs w:val="26"/>
        </w:rPr>
        <w:t xml:space="preserve">percentage of the </w:t>
      </w:r>
      <w:r w:rsidR="006D6EEF" w:rsidRPr="00AD0503">
        <w:rPr>
          <w:rFonts w:asciiTheme="majorBidi" w:hAnsiTheme="majorBidi" w:cstheme="majorBidi"/>
          <w:sz w:val="26"/>
          <w:szCs w:val="26"/>
        </w:rPr>
        <w:t>transfers to other sectors</w:t>
      </w:r>
      <w:r w:rsidR="001B23AC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A378CF" w:rsidRPr="00AD0503">
        <w:rPr>
          <w:rFonts w:asciiTheme="majorBidi" w:hAnsiTheme="majorBidi" w:cstheme="majorBidi"/>
          <w:sz w:val="26"/>
          <w:szCs w:val="26"/>
        </w:rPr>
        <w:t>reached</w:t>
      </w:r>
      <w:r w:rsidR="001B23AC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360EA9" w:rsidRPr="00AD0503">
        <w:rPr>
          <w:rFonts w:asciiTheme="majorBidi" w:hAnsiTheme="majorBidi" w:cstheme="majorBidi"/>
          <w:sz w:val="26"/>
          <w:szCs w:val="26"/>
        </w:rPr>
        <w:t>80</w:t>
      </w:r>
      <w:r w:rsidR="0068736E" w:rsidRPr="00AD0503">
        <w:rPr>
          <w:rFonts w:asciiTheme="majorBidi" w:hAnsiTheme="majorBidi" w:cstheme="majorBidi"/>
          <w:sz w:val="26"/>
          <w:szCs w:val="26"/>
        </w:rPr>
        <w:t>%. T</w:t>
      </w:r>
      <w:r w:rsidR="006239FE" w:rsidRPr="00AD0503">
        <w:rPr>
          <w:rFonts w:asciiTheme="majorBidi" w:hAnsiTheme="majorBidi" w:cstheme="majorBidi"/>
          <w:sz w:val="26"/>
          <w:szCs w:val="26"/>
        </w:rPr>
        <w:t>he donors</w:t>
      </w:r>
      <w:r w:rsidR="00E16D50" w:rsidRPr="00AD0503">
        <w:rPr>
          <w:rFonts w:asciiTheme="majorBidi" w:hAnsiTheme="majorBidi" w:cstheme="majorBidi"/>
          <w:sz w:val="26"/>
          <w:szCs w:val="26"/>
        </w:rPr>
        <w:t>’</w:t>
      </w:r>
      <w:r w:rsidR="0017537B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current transfers </w:t>
      </w:r>
      <w:r w:rsidR="00E16D50" w:rsidRPr="00AD0503">
        <w:rPr>
          <w:rFonts w:asciiTheme="majorBidi" w:hAnsiTheme="majorBidi" w:cstheme="majorBidi"/>
          <w:sz w:val="26"/>
          <w:szCs w:val="26"/>
        </w:rPr>
        <w:t xml:space="preserve">constituted </w:t>
      </w:r>
      <w:r w:rsidR="00360EA9" w:rsidRPr="00AD0503">
        <w:rPr>
          <w:rFonts w:asciiTheme="majorBidi" w:hAnsiTheme="majorBidi" w:cstheme="majorBidi"/>
          <w:sz w:val="26"/>
          <w:szCs w:val="26"/>
        </w:rPr>
        <w:t>16</w:t>
      </w:r>
      <w:r w:rsidR="006239FE" w:rsidRPr="00AD0503">
        <w:rPr>
          <w:rFonts w:asciiTheme="majorBidi" w:hAnsiTheme="majorBidi" w:cstheme="majorBidi"/>
          <w:sz w:val="26"/>
          <w:szCs w:val="26"/>
        </w:rPr>
        <w:t>% of total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BC0487" w:rsidRPr="00AD0503">
        <w:rPr>
          <w:rFonts w:asciiTheme="majorBidi" w:hAnsiTheme="majorBidi" w:cstheme="majorBidi"/>
          <w:sz w:val="26"/>
          <w:szCs w:val="26"/>
        </w:rPr>
        <w:t>transfers</w:t>
      </w:r>
      <w:r w:rsidR="00161954" w:rsidRPr="00AD0503">
        <w:rPr>
          <w:rFonts w:asciiTheme="majorBidi" w:hAnsiTheme="majorBidi" w:cstheme="majorBidi"/>
          <w:sz w:val="26"/>
          <w:szCs w:val="26"/>
        </w:rPr>
        <w:t xml:space="preserve"> from abroad.</w:t>
      </w:r>
    </w:p>
    <w:p w:rsidR="009812F7" w:rsidRPr="00AD0503" w:rsidRDefault="009812F7" w:rsidP="00AD0503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6174" w:rsidRPr="00AD0503" w:rsidRDefault="00E007BE" w:rsidP="00AD050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AD0503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AD0503">
        <w:rPr>
          <w:rFonts w:asciiTheme="majorBidi" w:hAnsiTheme="majorBidi" w:cstheme="majorBidi"/>
          <w:sz w:val="26"/>
          <w:szCs w:val="26"/>
        </w:rPr>
        <w:t>preliminary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Pr="00AD0503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AD0503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AD0503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AD0503">
        <w:rPr>
          <w:rFonts w:asciiTheme="majorBidi" w:hAnsiTheme="majorBidi" w:cstheme="majorBidi"/>
          <w:sz w:val="26"/>
          <w:szCs w:val="26"/>
        </w:rPr>
        <w:t>ed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to USD </w:t>
      </w:r>
      <w:r w:rsidR="002475C9" w:rsidRPr="00AD0503">
        <w:rPr>
          <w:rFonts w:asciiTheme="majorBidi" w:hAnsiTheme="majorBidi" w:cstheme="majorBidi" w:hint="cs"/>
          <w:sz w:val="26"/>
          <w:szCs w:val="26"/>
          <w:rtl/>
        </w:rPr>
        <w:t>574</w:t>
      </w:r>
      <w:r w:rsidR="00024CA3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AD0503">
        <w:rPr>
          <w:rFonts w:asciiTheme="majorBidi" w:hAnsiTheme="majorBidi" w:cstheme="majorBidi"/>
          <w:sz w:val="26"/>
          <w:szCs w:val="26"/>
        </w:rPr>
        <w:t>million</w:t>
      </w:r>
      <w:r w:rsidR="0017537B" w:rsidRPr="00AD0503">
        <w:rPr>
          <w:rFonts w:asciiTheme="majorBidi" w:hAnsiTheme="majorBidi" w:cstheme="majorBidi"/>
          <w:sz w:val="26"/>
          <w:szCs w:val="26"/>
        </w:rPr>
        <w:t>,</w:t>
      </w:r>
      <w:r w:rsidR="00024CA3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AD0503">
        <w:rPr>
          <w:rFonts w:asciiTheme="majorBidi" w:hAnsiTheme="majorBidi" w:cstheme="majorBidi"/>
          <w:sz w:val="26"/>
          <w:szCs w:val="26"/>
        </w:rPr>
        <w:t xml:space="preserve">the surplus in the Capital and Financial Account was mainly caused by the surplus in </w:t>
      </w:r>
      <w:r w:rsidR="00065466" w:rsidRPr="00AD0503">
        <w:rPr>
          <w:rFonts w:asciiTheme="majorBidi" w:hAnsiTheme="majorBidi" w:cstheme="majorBidi"/>
          <w:sz w:val="26"/>
          <w:szCs w:val="26"/>
        </w:rPr>
        <w:t>Financial</w:t>
      </w:r>
      <w:r w:rsidR="00BF4821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F17FD5" w:rsidRPr="00AD0503">
        <w:rPr>
          <w:rFonts w:asciiTheme="majorBidi" w:hAnsiTheme="majorBidi" w:cstheme="majorBidi"/>
          <w:sz w:val="26"/>
          <w:szCs w:val="26"/>
        </w:rPr>
        <w:t xml:space="preserve">Account which amounted to USD </w:t>
      </w:r>
      <w:r w:rsidR="002475C9" w:rsidRPr="00AD0503">
        <w:rPr>
          <w:rFonts w:asciiTheme="majorBidi" w:hAnsiTheme="majorBidi" w:cstheme="majorBidi"/>
          <w:sz w:val="26"/>
          <w:szCs w:val="26"/>
        </w:rPr>
        <w:t>492</w:t>
      </w:r>
      <w:r w:rsidR="00F17FD5" w:rsidRPr="00AD0503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AD0503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AD0503">
        <w:rPr>
          <w:rFonts w:asciiTheme="majorBidi" w:hAnsiTheme="majorBidi" w:cstheme="majorBidi"/>
          <w:sz w:val="26"/>
          <w:szCs w:val="26"/>
        </w:rPr>
        <w:t xml:space="preserve">There </w:t>
      </w:r>
      <w:r w:rsidRPr="00AD0503">
        <w:rPr>
          <w:rFonts w:asciiTheme="majorBidi" w:hAnsiTheme="majorBidi" w:cstheme="majorBidi"/>
          <w:sz w:val="26"/>
          <w:szCs w:val="26"/>
        </w:rPr>
        <w:t>was a</w:t>
      </w:r>
      <w:r w:rsidR="00560CAB" w:rsidRPr="00AD0503">
        <w:rPr>
          <w:rFonts w:asciiTheme="majorBidi" w:hAnsiTheme="majorBidi" w:cstheme="majorBidi"/>
          <w:sz w:val="26"/>
          <w:szCs w:val="26"/>
        </w:rPr>
        <w:t>n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560CAB" w:rsidRPr="00AD0503">
        <w:rPr>
          <w:rFonts w:asciiTheme="majorBidi" w:hAnsiTheme="majorBidi" w:cstheme="majorBidi"/>
          <w:sz w:val="26"/>
          <w:szCs w:val="26"/>
        </w:rPr>
        <w:t>in</w:t>
      </w:r>
      <w:r w:rsidR="00BC6532" w:rsidRPr="00AD0503">
        <w:rPr>
          <w:rFonts w:asciiTheme="majorBidi" w:hAnsiTheme="majorBidi" w:cstheme="majorBidi"/>
          <w:sz w:val="26"/>
          <w:szCs w:val="26"/>
        </w:rPr>
        <w:t>crease</w:t>
      </w:r>
      <w:r w:rsidR="00013A84" w:rsidRPr="00AD0503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AD0503">
        <w:rPr>
          <w:rFonts w:asciiTheme="majorBidi" w:hAnsiTheme="majorBidi" w:cstheme="majorBidi"/>
          <w:sz w:val="26"/>
          <w:szCs w:val="26"/>
        </w:rPr>
        <w:t>r</w:t>
      </w:r>
      <w:r w:rsidR="001862D7" w:rsidRPr="00AD0503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AD0503">
        <w:rPr>
          <w:rFonts w:asciiTheme="majorBidi" w:hAnsiTheme="majorBidi" w:cstheme="majorBidi"/>
          <w:sz w:val="26"/>
          <w:szCs w:val="26"/>
        </w:rPr>
        <w:t>a</w:t>
      </w:r>
      <w:r w:rsidR="001862D7" w:rsidRPr="00AD0503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AD0503">
        <w:rPr>
          <w:rFonts w:asciiTheme="majorBidi" w:hAnsiTheme="majorBidi" w:cstheme="majorBidi"/>
          <w:sz w:val="26"/>
          <w:szCs w:val="26"/>
        </w:rPr>
        <w:t>at PMA</w:t>
      </w:r>
      <w:r w:rsidR="006239FE" w:rsidRPr="00AD0503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AD0503">
        <w:rPr>
          <w:rFonts w:asciiTheme="majorBidi" w:hAnsiTheme="majorBidi" w:cstheme="majorBidi"/>
          <w:sz w:val="26"/>
          <w:szCs w:val="26"/>
        </w:rPr>
        <w:t>ed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AD0503">
        <w:rPr>
          <w:rFonts w:asciiTheme="majorBidi" w:hAnsiTheme="majorBidi" w:cstheme="majorBidi"/>
          <w:sz w:val="26"/>
          <w:szCs w:val="26"/>
        </w:rPr>
        <w:t>to USD</w:t>
      </w:r>
      <w:r w:rsidR="00024CA3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360EA9" w:rsidRPr="00AD0503">
        <w:rPr>
          <w:rFonts w:asciiTheme="majorBidi" w:hAnsiTheme="majorBidi" w:cstheme="majorBidi" w:hint="cs"/>
          <w:sz w:val="26"/>
          <w:szCs w:val="26"/>
          <w:rtl/>
        </w:rPr>
        <w:t>37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AD0503">
        <w:rPr>
          <w:rFonts w:asciiTheme="majorBidi" w:hAnsiTheme="majorBidi" w:cstheme="majorBidi"/>
          <w:sz w:val="26"/>
          <w:szCs w:val="26"/>
        </w:rPr>
        <w:t>million</w:t>
      </w:r>
      <w:r w:rsidR="000C156F" w:rsidRPr="00AD0503">
        <w:rPr>
          <w:rFonts w:asciiTheme="majorBidi" w:hAnsiTheme="majorBidi" w:cstheme="majorBidi"/>
          <w:sz w:val="26"/>
          <w:szCs w:val="26"/>
        </w:rPr>
        <w:t>,</w:t>
      </w:r>
      <w:r w:rsidR="0061614B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AD0503">
        <w:rPr>
          <w:rFonts w:asciiTheme="majorBidi" w:hAnsiTheme="majorBidi" w:cstheme="majorBidi"/>
          <w:sz w:val="26"/>
          <w:szCs w:val="26"/>
        </w:rPr>
        <w:t xml:space="preserve">compared to </w:t>
      </w:r>
      <w:r w:rsidR="007A612B" w:rsidRPr="00AD0503">
        <w:rPr>
          <w:rFonts w:asciiTheme="majorBidi" w:hAnsiTheme="majorBidi" w:cstheme="majorBidi"/>
          <w:sz w:val="26"/>
          <w:szCs w:val="26"/>
        </w:rPr>
        <w:t>a</w:t>
      </w:r>
      <w:r w:rsidR="00360EA9" w:rsidRPr="00AD0503">
        <w:rPr>
          <w:rFonts w:asciiTheme="majorBidi" w:hAnsiTheme="majorBidi" w:cstheme="majorBidi"/>
          <w:sz w:val="26"/>
          <w:szCs w:val="26"/>
        </w:rPr>
        <w:t>n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360EA9" w:rsidRPr="00AD0503">
        <w:rPr>
          <w:rFonts w:asciiTheme="majorBidi" w:hAnsiTheme="majorBidi" w:cstheme="majorBidi"/>
          <w:sz w:val="26"/>
          <w:szCs w:val="26"/>
        </w:rPr>
        <w:t>in</w:t>
      </w:r>
      <w:r w:rsidR="003D5B8B" w:rsidRPr="00AD0503">
        <w:rPr>
          <w:rFonts w:asciiTheme="majorBidi" w:hAnsiTheme="majorBidi" w:cstheme="majorBidi"/>
          <w:sz w:val="26"/>
          <w:szCs w:val="26"/>
        </w:rPr>
        <w:t xml:space="preserve">crease </w:t>
      </w:r>
      <w:r w:rsidR="00354CC2" w:rsidRPr="00AD0503">
        <w:rPr>
          <w:rFonts w:asciiTheme="majorBidi" w:hAnsiTheme="majorBidi" w:cstheme="majorBidi"/>
          <w:sz w:val="26"/>
          <w:szCs w:val="26"/>
        </w:rPr>
        <w:t>of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AD0503">
        <w:rPr>
          <w:rFonts w:asciiTheme="majorBidi" w:hAnsiTheme="majorBidi" w:cstheme="majorBidi"/>
          <w:sz w:val="26"/>
          <w:szCs w:val="26"/>
        </w:rPr>
        <w:t>USD</w:t>
      </w:r>
      <w:r w:rsidR="00024CA3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360EA9" w:rsidRPr="00AD0503">
        <w:rPr>
          <w:rFonts w:asciiTheme="majorBidi" w:hAnsiTheme="majorBidi" w:cstheme="majorBidi" w:hint="cs"/>
          <w:sz w:val="26"/>
          <w:szCs w:val="26"/>
          <w:rtl/>
        </w:rPr>
        <w:t>281</w:t>
      </w:r>
      <w:r w:rsidR="00560CAB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AD0503">
        <w:rPr>
          <w:rFonts w:asciiTheme="majorBidi" w:hAnsiTheme="majorBidi" w:cstheme="majorBidi"/>
          <w:sz w:val="26"/>
          <w:szCs w:val="26"/>
        </w:rPr>
        <w:t>million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AD0503">
        <w:rPr>
          <w:rFonts w:asciiTheme="majorBidi" w:hAnsiTheme="majorBidi" w:cstheme="majorBidi"/>
          <w:sz w:val="26"/>
          <w:szCs w:val="26"/>
        </w:rPr>
        <w:t>in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Pr="00AD0503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AD0503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AD0503">
        <w:rPr>
          <w:rFonts w:asciiTheme="majorBidi" w:hAnsiTheme="majorBidi" w:cstheme="majorBidi"/>
          <w:sz w:val="26"/>
          <w:szCs w:val="26"/>
        </w:rPr>
        <w:t>.</w:t>
      </w:r>
    </w:p>
    <w:p w:rsidR="00AD0503" w:rsidRPr="009955B3" w:rsidRDefault="00AD0503" w:rsidP="00AD0503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4D1601" w:rsidRPr="00AD0503" w:rsidRDefault="003F586E" w:rsidP="00AD0503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AD0503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AD0503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AD0503">
        <w:rPr>
          <w:rFonts w:asciiTheme="majorBidi" w:hAnsiTheme="majorBidi" w:cstheme="majorBidi"/>
          <w:sz w:val="26"/>
          <w:szCs w:val="26"/>
        </w:rPr>
        <w:t>ts (</w:t>
      </w:r>
      <w:proofErr w:type="spellStart"/>
      <w:r w:rsidR="003D6FF3" w:rsidRPr="00AD0503">
        <w:rPr>
          <w:rFonts w:asciiTheme="majorBidi" w:hAnsiTheme="majorBidi" w:cstheme="majorBidi"/>
          <w:sz w:val="26"/>
          <w:szCs w:val="26"/>
        </w:rPr>
        <w:t>B</w:t>
      </w:r>
      <w:r w:rsidR="00C5265D" w:rsidRPr="00AD0503">
        <w:rPr>
          <w:rFonts w:asciiTheme="majorBidi" w:hAnsiTheme="majorBidi" w:cstheme="majorBidi"/>
          <w:sz w:val="26"/>
          <w:szCs w:val="26"/>
        </w:rPr>
        <w:t>o</w:t>
      </w:r>
      <w:r w:rsidR="003D6FF3" w:rsidRPr="00AD0503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3D6FF3" w:rsidRPr="00AD0503">
        <w:rPr>
          <w:rFonts w:asciiTheme="majorBidi" w:hAnsiTheme="majorBidi" w:cstheme="majorBidi"/>
          <w:sz w:val="26"/>
          <w:szCs w:val="26"/>
        </w:rPr>
        <w:t xml:space="preserve">) </w:t>
      </w:r>
      <w:r w:rsidR="003D6FF3" w:rsidRPr="00AD0503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AD0503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AD0503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AD0503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AD0503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AD0503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AD0503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AD0503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AD0503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AD0503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AD0503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AD0503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AD0503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AD0503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AD0503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AD0503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AD0503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AD0503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AD0503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AD0503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AD0503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AD0503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AD0503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AD0503">
        <w:rPr>
          <w:rFonts w:asciiTheme="majorBidi" w:hAnsiTheme="majorBidi" w:cstheme="majorBidi"/>
          <w:sz w:val="26"/>
          <w:szCs w:val="26"/>
        </w:rPr>
        <w:t>This</w:t>
      </w:r>
      <w:r w:rsidR="000042EC" w:rsidRPr="00AD0503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AD0503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AD0503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AD0503">
        <w:rPr>
          <w:rFonts w:asciiTheme="majorBidi" w:hAnsiTheme="majorBidi" w:cstheme="majorBidi"/>
          <w:sz w:val="26"/>
          <w:szCs w:val="26"/>
        </w:rPr>
        <w:t>to devise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AD0503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AD0503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AD0503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AD0503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AD0503">
        <w:rPr>
          <w:rFonts w:asciiTheme="majorBidi" w:hAnsiTheme="majorBidi" w:cstheme="majorBidi"/>
          <w:sz w:val="26"/>
          <w:szCs w:val="26"/>
        </w:rPr>
        <w:t>external</w:t>
      </w:r>
      <w:r w:rsidR="00E16D50" w:rsidRPr="00AD0503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AD0503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AD0503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AD0503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AD0503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="00F60F15" w:rsidRPr="00AD0503">
        <w:rPr>
          <w:rFonts w:asciiTheme="majorBidi" w:hAnsiTheme="majorBidi" w:cstheme="majorBidi"/>
          <w:sz w:val="26"/>
          <w:szCs w:val="26"/>
        </w:rPr>
        <w:t>B</w:t>
      </w:r>
      <w:r w:rsidR="00C5265D" w:rsidRPr="00AD0503">
        <w:rPr>
          <w:rFonts w:asciiTheme="majorBidi" w:hAnsiTheme="majorBidi" w:cstheme="majorBidi"/>
          <w:sz w:val="26"/>
          <w:szCs w:val="26"/>
        </w:rPr>
        <w:t>o</w:t>
      </w:r>
      <w:r w:rsidR="00F60F15" w:rsidRPr="00AD0503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AD0503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AD0503">
        <w:rPr>
          <w:rFonts w:asciiTheme="majorBidi" w:hAnsiTheme="majorBidi" w:cstheme="majorBidi"/>
          <w:sz w:val="26"/>
          <w:szCs w:val="26"/>
        </w:rPr>
        <w:t>was</w:t>
      </w:r>
      <w:r w:rsidR="00F60F15" w:rsidRPr="00AD0503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AD0503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AD0503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AD0503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AD0503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AD0503">
        <w:rPr>
          <w:rFonts w:asciiTheme="majorBidi" w:hAnsiTheme="majorBidi" w:cstheme="majorBidi"/>
          <w:sz w:val="26"/>
          <w:szCs w:val="26"/>
        </w:rPr>
        <w:t>situation</w:t>
      </w:r>
      <w:r w:rsidR="00613DED" w:rsidRPr="00AD0503">
        <w:rPr>
          <w:rFonts w:asciiTheme="majorBidi" w:hAnsiTheme="majorBidi" w:cstheme="majorBidi"/>
          <w:sz w:val="26"/>
          <w:szCs w:val="26"/>
        </w:rPr>
        <w:t>.</w:t>
      </w:r>
    </w:p>
    <w:p w:rsidR="00AD0503" w:rsidRDefault="00AD0503" w:rsidP="00AD050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9955B3" w:rsidP="009955B3">
      <w:pPr>
        <w:pStyle w:val="BodyText"/>
        <w:bidi w:val="0"/>
        <w:jc w:val="center"/>
        <w:rPr>
          <w:rFonts w:asciiTheme="majorBidi" w:hAnsiTheme="majorBidi" w:cstheme="majorBidi"/>
          <w:szCs w:val="24"/>
        </w:rPr>
      </w:pPr>
      <w:r>
        <w:rPr>
          <w:noProof/>
        </w:rPr>
        <w:drawing>
          <wp:inline distT="0" distB="0" distL="0" distR="0" wp14:anchorId="5EBA3003" wp14:editId="27D0CAF1">
            <wp:extent cx="657225" cy="809625"/>
            <wp:effectExtent l="0" t="0" r="9525" b="0"/>
            <wp:docPr id="1" name="Picture 1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DE1" w:rsidRPr="00297E85" w:rsidRDefault="00D86DE1" w:rsidP="00AD050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461" w:type="dxa"/>
        <w:tblInd w:w="94" w:type="dxa"/>
        <w:tblLook w:val="04A0" w:firstRow="1" w:lastRow="0" w:firstColumn="1" w:lastColumn="0" w:noHBand="0" w:noVBand="1"/>
      </w:tblPr>
      <w:tblGrid>
        <w:gridCol w:w="9461"/>
      </w:tblGrid>
      <w:tr w:rsidR="00B578D2" w:rsidRPr="002024D5" w:rsidTr="000818C0">
        <w:trPr>
          <w:trHeight w:val="360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4D5" w:rsidRPr="002024D5" w:rsidRDefault="00B578D2" w:rsidP="00AD0503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Table 1: Balance of Payments In Palestine* for the </w:t>
            </w:r>
            <w:r w:rsidR="00C973BB" w:rsidRPr="002024D5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first </w:t>
            </w:r>
            <w:r w:rsidR="00560CAB" w:rsidRPr="002024D5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and</w:t>
            </w:r>
          </w:p>
          <w:p w:rsidR="00B578D2" w:rsidRPr="002024D5" w:rsidRDefault="00560CAB" w:rsidP="00AD0503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the </w:t>
            </w:r>
            <w:r w:rsidR="00C973BB" w:rsidRPr="002024D5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second</w:t>
            </w:r>
            <w:r w:rsidRPr="002024D5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quarter 2023</w:t>
            </w:r>
          </w:p>
        </w:tc>
      </w:tr>
    </w:tbl>
    <w:p w:rsidR="00B769D0" w:rsidRPr="00297E85" w:rsidRDefault="00B769D0" w:rsidP="00AD0503">
      <w:pPr>
        <w:rPr>
          <w:b w:val="0"/>
          <w:bCs/>
          <w:i w:val="0"/>
          <w:iCs/>
          <w:sz w:val="20"/>
          <w:szCs w:val="20"/>
          <w:rtl/>
        </w:rPr>
      </w:pPr>
    </w:p>
    <w:tbl>
      <w:tblPr>
        <w:tblW w:w="8208" w:type="dxa"/>
        <w:jc w:val="center"/>
        <w:tblLook w:val="04A0" w:firstRow="1" w:lastRow="0" w:firstColumn="1" w:lastColumn="0" w:noHBand="0" w:noVBand="1"/>
      </w:tblPr>
      <w:tblGrid>
        <w:gridCol w:w="5237"/>
        <w:gridCol w:w="1419"/>
        <w:gridCol w:w="1552"/>
      </w:tblGrid>
      <w:tr w:rsidR="00297E85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2024D5" w:rsidRDefault="0058621D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2024D5" w:rsidRDefault="0058621D" w:rsidP="00AD0503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2024D5" w:rsidRDefault="0058621D" w:rsidP="00AD0503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</w:tr>
      <w:tr w:rsidR="00C973BB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3BB" w:rsidRPr="002024D5" w:rsidRDefault="00C973BB" w:rsidP="00AD0503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2024D5">
              <w:rPr>
                <w:rFonts w:asciiTheme="majorBidi" w:hAnsiTheme="majorBidi" w:cstheme="majorBidi"/>
                <w:bCs/>
              </w:rPr>
              <w:t>Indicator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3BB" w:rsidRPr="002024D5" w:rsidRDefault="00C973BB" w:rsidP="00AD0503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Q1- 2023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3BB" w:rsidRPr="002024D5" w:rsidRDefault="00C973BB" w:rsidP="00AD0503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Q2- 2023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iCs/>
              </w:rPr>
              <w:t>Current account (net)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-755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-719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iCs/>
              </w:rPr>
              <w:t xml:space="preserve">  Goods (net)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-2,052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-1,992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 (fob)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703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627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 (fob)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2,755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2,619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iCs/>
              </w:rPr>
              <w:t xml:space="preserve">  Services (net)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-333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-332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257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229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590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561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iCs/>
              </w:rPr>
              <w:t xml:space="preserve">  Income (net)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1,012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961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Receipts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1,034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984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Compensation of employees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979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924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</w:rPr>
              <w:t xml:space="preserve">            Of which from Israel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iCs/>
              </w:rPr>
              <w:t>966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iCs/>
              </w:rPr>
              <w:t>911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Investment income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55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60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Payments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22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23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i w:val="0"/>
                <w:iCs/>
              </w:rPr>
              <w:t xml:space="preserve">  Current transfers (net)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618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644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Inflows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722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745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To the government sector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100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150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iCs/>
              </w:rPr>
              <w:t>41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94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To the other sectors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622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595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</w:tr>
      <w:tr w:rsidR="00360EA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A9" w:rsidRPr="002024D5" w:rsidRDefault="00360EA9" w:rsidP="00AD0503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Outflows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104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EA9" w:rsidRPr="002024D5" w:rsidRDefault="00360EA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101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iCs/>
              </w:rPr>
              <w:t>Capital and financial account (net)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676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574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iCs/>
              </w:rPr>
              <w:t xml:space="preserve">   Capital account (net)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84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82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Capital transfers (net)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84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82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Inflows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84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82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government sector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18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20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</w:rPr>
              <w:t xml:space="preserve">                of which from Donors transfers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iCs/>
              </w:rPr>
              <w:t>18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iCs/>
              </w:rPr>
              <w:t>20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other sectors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66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62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Outflows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2475C9" w:rsidRPr="002024D5" w:rsidTr="002024D5">
        <w:trPr>
          <w:trHeight w:val="337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C9" w:rsidRPr="002024D5" w:rsidRDefault="002475C9" w:rsidP="00AD0503">
            <w:pPr>
              <w:ind w:left="295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Acquisition / disposal of non-Produced, non-financial assets non-financial assets (net)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2024D5">
              <w:rPr>
                <w:rFonts w:asciiTheme="majorBidi" w:hAnsiTheme="majorBidi" w:cstheme="majorBidi"/>
                <w:b w:val="0"/>
                <w:i w:val="0"/>
                <w:rtl/>
              </w:rPr>
              <w:t>0</w:t>
            </w:r>
          </w:p>
        </w:tc>
      </w:tr>
    </w:tbl>
    <w:p w:rsidR="00295C09" w:rsidRPr="00297E85" w:rsidRDefault="00295C09" w:rsidP="00AD0503">
      <w:pPr>
        <w:rPr>
          <w:b w:val="0"/>
          <w:bCs/>
          <w:i w:val="0"/>
          <w:iCs/>
          <w:sz w:val="20"/>
          <w:szCs w:val="20"/>
        </w:rPr>
      </w:pPr>
    </w:p>
    <w:p w:rsidR="00B578D2" w:rsidRPr="00297E85" w:rsidRDefault="00B578D2" w:rsidP="00AD050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E4396" w:rsidRDefault="00DE4396" w:rsidP="00AD0503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2024D5" w:rsidRDefault="002024D5" w:rsidP="002024D5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955B3" w:rsidRDefault="009955B3" w:rsidP="009955B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955B3" w:rsidRDefault="009955B3" w:rsidP="009955B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955B3" w:rsidRDefault="009955B3" w:rsidP="009955B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955B3" w:rsidRDefault="009955B3" w:rsidP="009955B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955B3" w:rsidRDefault="009955B3" w:rsidP="009955B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955B3" w:rsidRDefault="009955B3" w:rsidP="009955B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955B3" w:rsidRDefault="009955B3" w:rsidP="009955B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955B3" w:rsidRDefault="009955B3" w:rsidP="009955B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955B3" w:rsidRPr="00297E85" w:rsidRDefault="009955B3" w:rsidP="009955B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bookmarkStart w:id="0" w:name="_GoBack"/>
      <w:bookmarkEnd w:id="0"/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B578D2" w:rsidRPr="00297E85" w:rsidTr="00021DB6">
        <w:trPr>
          <w:trHeight w:val="360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4D5" w:rsidRDefault="00B578D2" w:rsidP="00AD0503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Table 1 (Cont.): Balance of Payments In Palestine* </w:t>
            </w:r>
            <w:r w:rsidR="00515BEE" w:rsidRPr="002024D5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for the </w:t>
            </w:r>
            <w:r w:rsidR="00C973BB" w:rsidRPr="002024D5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first </w:t>
            </w:r>
            <w:r w:rsidR="00560CAB" w:rsidRPr="002024D5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and </w:t>
            </w:r>
          </w:p>
          <w:p w:rsidR="00B578D2" w:rsidRPr="002024D5" w:rsidRDefault="00560CAB" w:rsidP="00AD0503">
            <w:pPr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the </w:t>
            </w:r>
            <w:r w:rsidR="00C973BB" w:rsidRPr="002024D5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second</w:t>
            </w:r>
            <w:r w:rsidRPr="002024D5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quarter 2023</w:t>
            </w:r>
          </w:p>
        </w:tc>
      </w:tr>
    </w:tbl>
    <w:p w:rsidR="00BB40CB" w:rsidRPr="00297E85" w:rsidRDefault="00BB40CB" w:rsidP="00AD0503">
      <w:pPr>
        <w:rPr>
          <w:b w:val="0"/>
          <w:bCs/>
          <w:i w:val="0"/>
          <w:iCs/>
          <w:sz w:val="20"/>
          <w:szCs w:val="20"/>
        </w:rPr>
      </w:pPr>
    </w:p>
    <w:tbl>
      <w:tblPr>
        <w:tblW w:w="8069" w:type="dxa"/>
        <w:jc w:val="center"/>
        <w:tblLook w:val="04A0" w:firstRow="1" w:lastRow="0" w:firstColumn="1" w:lastColumn="0" w:noHBand="0" w:noVBand="1"/>
      </w:tblPr>
      <w:tblGrid>
        <w:gridCol w:w="4973"/>
        <w:gridCol w:w="1472"/>
        <w:gridCol w:w="1624"/>
      </w:tblGrid>
      <w:tr w:rsidR="00297E85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2024D5" w:rsidRDefault="0058621D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21D" w:rsidRPr="002024D5" w:rsidRDefault="0058621D" w:rsidP="00AD0503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621D" w:rsidRPr="002024D5" w:rsidRDefault="0058621D" w:rsidP="00AD0503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C973BB" w:rsidRPr="002024D5" w:rsidTr="002024D5">
        <w:trPr>
          <w:trHeight w:val="644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3BB" w:rsidRPr="002024D5" w:rsidRDefault="00C973BB" w:rsidP="00AD0503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BB" w:rsidRPr="002024D5" w:rsidRDefault="00C973BB" w:rsidP="00AD0503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</w:rPr>
              <w:t>Q1- 2023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BB" w:rsidRPr="002024D5" w:rsidRDefault="00C973BB" w:rsidP="00AD0503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Pr="002024D5">
              <w:rPr>
                <w:rFonts w:asciiTheme="majorBidi" w:hAnsiTheme="majorBidi" w:cstheme="majorBidi"/>
                <w:bCs/>
                <w:i w:val="0"/>
              </w:rPr>
              <w:t>2</w:t>
            </w:r>
            <w:r w:rsidRPr="002024D5">
              <w:rPr>
                <w:rFonts w:asciiTheme="majorBidi" w:hAnsiTheme="majorBidi" w:cstheme="majorBidi"/>
                <w:bCs/>
                <w:i w:val="0"/>
                <w:lang w:val="en-GB"/>
              </w:rPr>
              <w:t>- 2023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iCs/>
              </w:rPr>
              <w:t xml:space="preserve">   Financial account (net)**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i w:val="0"/>
                <w:iCs/>
              </w:rPr>
              <w:t>592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i w:val="0"/>
                <w:iCs/>
              </w:rPr>
              <w:t>492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Direct investment (net)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i w:val="0"/>
                <w:iCs/>
              </w:rPr>
              <w:t>271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i w:val="0"/>
                <w:iCs/>
              </w:rPr>
              <w:t>-200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abroad (net)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2024D5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27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in Palestine (net)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271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-227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 Portfolio investment (net)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i w:val="0"/>
                <w:iCs/>
              </w:rPr>
              <w:t>-21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i w:val="0"/>
                <w:iCs/>
              </w:rPr>
              <w:t>-78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-83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rtl/>
              </w:rPr>
            </w:pPr>
            <w:r w:rsidRPr="002024D5">
              <w:rPr>
                <w:rFonts w:asciiTheme="majorBidi" w:hAnsiTheme="majorBidi" w:cstheme="majorBidi"/>
                <w:rtl/>
              </w:rPr>
              <w:t>30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-108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Other investment (net)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i w:val="0"/>
                <w:iCs/>
              </w:rPr>
              <w:t>623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i w:val="0"/>
                <w:iCs/>
              </w:rPr>
              <w:t>807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640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811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i w:val="0"/>
                <w:iCs/>
                <w:rtl/>
              </w:rPr>
              <w:t>711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i w:val="0"/>
                <w:iCs/>
                <w:rtl/>
              </w:rPr>
              <w:t>927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-4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</w:rPr>
              <w:t xml:space="preserve">            Of which Loans nonresidents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</w:rPr>
              <w:t>-43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deposits****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</w:rPr>
              <w:t>-16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i w:val="0"/>
                <w:iCs/>
                <w:rtl/>
              </w:rPr>
              <w:t>38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iCs/>
              </w:rPr>
              <w:t>Net errors and omissions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i w:val="0"/>
                <w:iCs/>
              </w:rPr>
              <w:t>79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rtl/>
              </w:rPr>
              <w:t>145</w:t>
            </w:r>
          </w:p>
        </w:tc>
      </w:tr>
      <w:tr w:rsidR="002475C9" w:rsidRPr="002024D5" w:rsidTr="002024D5">
        <w:trPr>
          <w:trHeight w:val="406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Overall balance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281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37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Financing 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-281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-37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Exceptional financing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2475C9" w:rsidRPr="002024D5" w:rsidTr="002024D5">
        <w:trPr>
          <w:trHeight w:val="330"/>
          <w:jc w:val="center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C9" w:rsidRPr="002024D5" w:rsidRDefault="002475C9" w:rsidP="00AD0503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2024D5">
              <w:rPr>
                <w:rFonts w:asciiTheme="majorBidi" w:hAnsiTheme="majorBidi" w:cstheme="majorBidi"/>
                <w:bCs/>
                <w:i w:val="0"/>
                <w:iCs/>
              </w:rPr>
              <w:t>Change in Reserve assets (- = Increase/+= decrease)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i w:val="0"/>
                <w:iCs/>
              </w:rPr>
              <w:t>-281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5C9" w:rsidRPr="002024D5" w:rsidRDefault="002475C9" w:rsidP="002024D5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2024D5">
              <w:rPr>
                <w:rFonts w:asciiTheme="majorBidi" w:hAnsiTheme="majorBidi" w:cstheme="majorBidi"/>
                <w:i w:val="0"/>
                <w:iCs/>
              </w:rPr>
              <w:t>-37</w:t>
            </w:r>
          </w:p>
        </w:tc>
      </w:tr>
    </w:tbl>
    <w:p w:rsidR="00021DB6" w:rsidRPr="002024D5" w:rsidRDefault="00021DB6" w:rsidP="00AD0503">
      <w:pPr>
        <w:rPr>
          <w:b w:val="0"/>
          <w:bCs/>
          <w:i w:val="0"/>
          <w:iCs/>
          <w:sz w:val="16"/>
          <w:szCs w:val="16"/>
        </w:rPr>
      </w:pPr>
    </w:p>
    <w:tbl>
      <w:tblPr>
        <w:bidiVisual/>
        <w:tblW w:w="7631" w:type="dxa"/>
        <w:jc w:val="center"/>
        <w:tblLayout w:type="fixed"/>
        <w:tblLook w:val="0000" w:firstRow="0" w:lastRow="0" w:firstColumn="0" w:lastColumn="0" w:noHBand="0" w:noVBand="0"/>
      </w:tblPr>
      <w:tblGrid>
        <w:gridCol w:w="7631"/>
      </w:tblGrid>
      <w:tr w:rsidR="00297E85" w:rsidRPr="002024D5" w:rsidTr="002024D5">
        <w:trPr>
          <w:trHeight w:val="492"/>
          <w:jc w:val="center"/>
        </w:trPr>
        <w:tc>
          <w:tcPr>
            <w:tcW w:w="7631" w:type="dxa"/>
            <w:vAlign w:val="center"/>
          </w:tcPr>
          <w:p w:rsidR="00327CC3" w:rsidRPr="002024D5" w:rsidRDefault="00327CC3" w:rsidP="00AD0503">
            <w:pPr>
              <w:pStyle w:val="FootnoteText"/>
              <w:rPr>
                <w:b w:val="0"/>
                <w:bCs/>
                <w:i w:val="0"/>
                <w:iCs/>
                <w:noProof/>
                <w:sz w:val="22"/>
                <w:szCs w:val="22"/>
              </w:rPr>
            </w:pPr>
            <w:r w:rsidRPr="002024D5">
              <w:rPr>
                <w:b w:val="0"/>
                <w:bCs/>
                <w:i w:val="0"/>
                <w:iCs/>
                <w:noProof/>
                <w:sz w:val="22"/>
                <w:szCs w:val="22"/>
              </w:rPr>
              <w:t>*The data excludes those part of Jerusalem which were annexed by Israeli occupation in 1967.</w:t>
            </w:r>
          </w:p>
        </w:tc>
      </w:tr>
      <w:tr w:rsidR="00297E85" w:rsidRPr="002024D5" w:rsidTr="002024D5">
        <w:trPr>
          <w:trHeight w:val="239"/>
          <w:jc w:val="center"/>
        </w:trPr>
        <w:tc>
          <w:tcPr>
            <w:tcW w:w="7631" w:type="dxa"/>
            <w:vAlign w:val="center"/>
          </w:tcPr>
          <w:p w:rsidR="00327CC3" w:rsidRPr="002024D5" w:rsidRDefault="00327CC3" w:rsidP="00AD0503">
            <w:pPr>
              <w:ind w:left="24" w:hanging="24"/>
              <w:jc w:val="lowKashida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2024D5">
              <w:rPr>
                <w:b w:val="0"/>
                <w:bCs/>
                <w:i w:val="0"/>
                <w:iCs/>
                <w:sz w:val="22"/>
                <w:szCs w:val="22"/>
              </w:rPr>
              <w:t>** Include reserve assets.</w:t>
            </w:r>
          </w:p>
        </w:tc>
      </w:tr>
      <w:tr w:rsidR="00297E85" w:rsidRPr="002024D5" w:rsidTr="002024D5">
        <w:trPr>
          <w:trHeight w:val="239"/>
          <w:jc w:val="center"/>
        </w:trPr>
        <w:tc>
          <w:tcPr>
            <w:tcW w:w="7631" w:type="dxa"/>
            <w:vAlign w:val="center"/>
          </w:tcPr>
          <w:p w:rsidR="00327CC3" w:rsidRPr="002024D5" w:rsidRDefault="00327CC3" w:rsidP="00AD0503">
            <w:pPr>
              <w:ind w:left="27"/>
              <w:jc w:val="lowKashida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2024D5">
              <w:rPr>
                <w:b w:val="0"/>
                <w:bCs/>
                <w:i w:val="0"/>
                <w:iCs/>
                <w:sz w:val="22"/>
                <w:szCs w:val="22"/>
              </w:rPr>
              <w:t xml:space="preserve">***Currency and deposits: Including the cash of foreign currency in the banks and the deposits </w:t>
            </w:r>
          </w:p>
          <w:p w:rsidR="00327CC3" w:rsidRPr="002024D5" w:rsidRDefault="00327CC3" w:rsidP="00AD0503">
            <w:pPr>
              <w:ind w:left="27"/>
              <w:jc w:val="lowKashida"/>
              <w:rPr>
                <w:b w:val="0"/>
                <w:bCs/>
                <w:i w:val="0"/>
                <w:iCs/>
                <w:sz w:val="22"/>
                <w:szCs w:val="22"/>
                <w:rtl/>
                <w:lang w:val="en-GB"/>
              </w:rPr>
            </w:pPr>
            <w:proofErr w:type="gramStart"/>
            <w:r w:rsidRPr="002024D5">
              <w:rPr>
                <w:b w:val="0"/>
                <w:bCs/>
                <w:i w:val="0"/>
                <w:iCs/>
                <w:sz w:val="22"/>
                <w:szCs w:val="22"/>
              </w:rPr>
              <w:t>of</w:t>
            </w:r>
            <w:proofErr w:type="gramEnd"/>
            <w:r w:rsidRPr="002024D5">
              <w:rPr>
                <w:b w:val="0"/>
                <w:bCs/>
                <w:i w:val="0"/>
                <w:iCs/>
                <w:sz w:val="22"/>
                <w:szCs w:val="22"/>
              </w:rPr>
              <w:t xml:space="preserve"> the Palestinian institutions deposited abroad.</w:t>
            </w:r>
          </w:p>
        </w:tc>
      </w:tr>
      <w:tr w:rsidR="00327CC3" w:rsidRPr="002024D5" w:rsidTr="002024D5">
        <w:trPr>
          <w:trHeight w:val="282"/>
          <w:jc w:val="center"/>
        </w:trPr>
        <w:tc>
          <w:tcPr>
            <w:tcW w:w="7631" w:type="dxa"/>
            <w:vAlign w:val="center"/>
          </w:tcPr>
          <w:p w:rsidR="00327CC3" w:rsidRPr="002024D5" w:rsidRDefault="00327CC3" w:rsidP="00AD0503">
            <w:pPr>
              <w:ind w:left="27" w:right="209"/>
              <w:jc w:val="lowKashida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2024D5">
              <w:rPr>
                <w:b w:val="0"/>
                <w:bCs/>
                <w:i w:val="0"/>
                <w:iCs/>
                <w:sz w:val="22"/>
                <w:szCs w:val="22"/>
              </w:rPr>
              <w:t>****Currency and deposits: Includes the deposits of non-residents deposited in Local banks.</w:t>
            </w:r>
          </w:p>
        </w:tc>
      </w:tr>
    </w:tbl>
    <w:p w:rsidR="00B578D2" w:rsidRPr="00297E85" w:rsidRDefault="00B578D2" w:rsidP="00AD050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B578D2" w:rsidRPr="00297E85" w:rsidSect="009955B3">
      <w:footerReference w:type="default" r:id="rId9"/>
      <w:pgSz w:w="11907" w:h="16839" w:code="9"/>
      <w:pgMar w:top="851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F05" w:rsidRDefault="006C5F05" w:rsidP="00885BEC">
      <w:r>
        <w:separator/>
      </w:r>
    </w:p>
  </w:endnote>
  <w:endnote w:type="continuationSeparator" w:id="0">
    <w:p w:rsidR="006C5F05" w:rsidRDefault="006C5F05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626180"/>
      <w:docPartObj>
        <w:docPartGallery w:val="Page Numbers (Bottom of Page)"/>
        <w:docPartUnique/>
      </w:docPartObj>
    </w:sdtPr>
    <w:sdtEndPr>
      <w:rPr>
        <w:i w:val="0"/>
        <w:iCs/>
        <w:noProof/>
      </w:rPr>
    </w:sdtEndPr>
    <w:sdtContent>
      <w:p w:rsidR="00AD0503" w:rsidRPr="002024D5" w:rsidRDefault="00AD0503">
        <w:pPr>
          <w:pStyle w:val="Footer"/>
          <w:jc w:val="center"/>
          <w:rPr>
            <w:i w:val="0"/>
            <w:iCs/>
          </w:rPr>
        </w:pPr>
        <w:r w:rsidRPr="002024D5">
          <w:rPr>
            <w:i w:val="0"/>
            <w:iCs/>
          </w:rPr>
          <w:fldChar w:fldCharType="begin"/>
        </w:r>
        <w:r w:rsidRPr="002024D5">
          <w:rPr>
            <w:i w:val="0"/>
            <w:iCs/>
          </w:rPr>
          <w:instrText xml:space="preserve"> PAGE   \* MERGEFORMAT </w:instrText>
        </w:r>
        <w:r w:rsidRPr="002024D5">
          <w:rPr>
            <w:i w:val="0"/>
            <w:iCs/>
          </w:rPr>
          <w:fldChar w:fldCharType="separate"/>
        </w:r>
        <w:r w:rsidR="009955B3">
          <w:rPr>
            <w:i w:val="0"/>
            <w:iCs/>
            <w:noProof/>
          </w:rPr>
          <w:t>1</w:t>
        </w:r>
        <w:r w:rsidRPr="002024D5">
          <w:rPr>
            <w:i w:val="0"/>
            <w:iCs/>
            <w:noProof/>
          </w:rPr>
          <w:fldChar w:fldCharType="end"/>
        </w:r>
      </w:p>
    </w:sdtContent>
  </w:sdt>
  <w:p w:rsidR="00AD0503" w:rsidRDefault="00AD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F05" w:rsidRDefault="006C5F05" w:rsidP="00885BEC">
      <w:r>
        <w:separator/>
      </w:r>
    </w:p>
  </w:footnote>
  <w:footnote w:type="continuationSeparator" w:id="0">
    <w:p w:rsidR="006C5F05" w:rsidRDefault="006C5F05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5419"/>
    <w:rsid w:val="00065466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9A1"/>
    <w:rsid w:val="000B1EA3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24D5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475C9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97E85"/>
    <w:rsid w:val="002A0947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0EA9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254C"/>
    <w:rsid w:val="004246CA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50B29"/>
    <w:rsid w:val="00451315"/>
    <w:rsid w:val="004531AA"/>
    <w:rsid w:val="00453BCE"/>
    <w:rsid w:val="00454F9D"/>
    <w:rsid w:val="00456D6B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13CA"/>
    <w:rsid w:val="00482097"/>
    <w:rsid w:val="00483A1A"/>
    <w:rsid w:val="00485E88"/>
    <w:rsid w:val="00487BD4"/>
    <w:rsid w:val="004908D8"/>
    <w:rsid w:val="004920F5"/>
    <w:rsid w:val="00494846"/>
    <w:rsid w:val="00494AD4"/>
    <w:rsid w:val="004954C4"/>
    <w:rsid w:val="00496B58"/>
    <w:rsid w:val="004A16FB"/>
    <w:rsid w:val="004A6FCF"/>
    <w:rsid w:val="004B52CA"/>
    <w:rsid w:val="004B6088"/>
    <w:rsid w:val="004B65A3"/>
    <w:rsid w:val="004C0A08"/>
    <w:rsid w:val="004C0EEE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0D99"/>
    <w:rsid w:val="004F1498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0CAB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E95"/>
    <w:rsid w:val="00601C9B"/>
    <w:rsid w:val="006101E4"/>
    <w:rsid w:val="00612242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219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C5F05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10F11"/>
    <w:rsid w:val="00710F52"/>
    <w:rsid w:val="007115CF"/>
    <w:rsid w:val="007117F4"/>
    <w:rsid w:val="00713756"/>
    <w:rsid w:val="007166B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12B"/>
    <w:rsid w:val="007A67ED"/>
    <w:rsid w:val="007B0F66"/>
    <w:rsid w:val="007C159F"/>
    <w:rsid w:val="007C171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9BA"/>
    <w:rsid w:val="00833E10"/>
    <w:rsid w:val="00835713"/>
    <w:rsid w:val="00836286"/>
    <w:rsid w:val="00836364"/>
    <w:rsid w:val="0083683D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5BFE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575C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26A8"/>
    <w:rsid w:val="008F4CEC"/>
    <w:rsid w:val="008F5D45"/>
    <w:rsid w:val="008F6F10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3F8F"/>
    <w:rsid w:val="009759A6"/>
    <w:rsid w:val="009774E2"/>
    <w:rsid w:val="00977D07"/>
    <w:rsid w:val="00981029"/>
    <w:rsid w:val="009812F7"/>
    <w:rsid w:val="00986174"/>
    <w:rsid w:val="009871F4"/>
    <w:rsid w:val="00993067"/>
    <w:rsid w:val="00993A58"/>
    <w:rsid w:val="009955B3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139A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0503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21FA"/>
    <w:rsid w:val="00B03155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578D2"/>
    <w:rsid w:val="00B624DC"/>
    <w:rsid w:val="00B62E1B"/>
    <w:rsid w:val="00B63C24"/>
    <w:rsid w:val="00B64638"/>
    <w:rsid w:val="00B64C52"/>
    <w:rsid w:val="00B65CDD"/>
    <w:rsid w:val="00B75768"/>
    <w:rsid w:val="00B769D0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5824"/>
    <w:rsid w:val="00C36857"/>
    <w:rsid w:val="00C36978"/>
    <w:rsid w:val="00C40ADF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973BB"/>
    <w:rsid w:val="00CA0BCF"/>
    <w:rsid w:val="00CA131A"/>
    <w:rsid w:val="00CA323C"/>
    <w:rsid w:val="00CA332B"/>
    <w:rsid w:val="00CA33C3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7C9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27FE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797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892"/>
    <w:rsid w:val="00E6096F"/>
    <w:rsid w:val="00E71FB5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2779A1"/>
  <w15:docId w15:val="{56BEBD45-745E-4EA3-95AE-665AE1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DFD1-FED2-4CB0-9E39-6CB80B2C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Hadeel Badran</cp:lastModifiedBy>
  <cp:revision>3</cp:revision>
  <cp:lastPrinted>2023-09-26T09:38:00Z</cp:lastPrinted>
  <dcterms:created xsi:type="dcterms:W3CDTF">2023-09-26T09:39:00Z</dcterms:created>
  <dcterms:modified xsi:type="dcterms:W3CDTF">2023-09-26T09:42:00Z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