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727" w:rsidRDefault="00AB2727" w:rsidP="00AB2727">
      <w:pPr>
        <w:bidi w:val="0"/>
        <w:spacing w:line="276" w:lineRule="auto"/>
        <w:jc w:val="both"/>
        <w:rPr>
          <w:b/>
          <w:bCs/>
          <w:color w:val="000000"/>
          <w:rtl/>
          <w:lang w:eastAsia="en-US"/>
        </w:rPr>
      </w:pPr>
      <w:bookmarkStart w:id="0" w:name="_GoBack"/>
    </w:p>
    <w:p w:rsidR="00AB2727" w:rsidRDefault="00AB2727" w:rsidP="00AB2727">
      <w:pPr>
        <w:keepNext/>
        <w:bidi w:val="0"/>
        <w:jc w:val="center"/>
        <w:outlineLvl w:val="2"/>
        <w:rPr>
          <w:b/>
          <w:bCs/>
          <w:sz w:val="32"/>
          <w:szCs w:val="32"/>
          <w:lang w:eastAsia="en-US"/>
        </w:rPr>
      </w:pPr>
      <w:r>
        <w:rPr>
          <w:b/>
          <w:bCs/>
          <w:sz w:val="32"/>
          <w:szCs w:val="32"/>
          <w:lang w:eastAsia="en-US"/>
        </w:rPr>
        <w:t>Palestinian Central Bureau of Statistics (PCBS)</w:t>
      </w:r>
    </w:p>
    <w:p w:rsidR="00AB2727" w:rsidRPr="00AB2727" w:rsidRDefault="00AB2727" w:rsidP="00AB2727">
      <w:pPr>
        <w:bidi w:val="0"/>
        <w:spacing w:before="100" w:beforeAutospacing="1" w:after="100" w:afterAutospacing="1"/>
        <w:jc w:val="center"/>
        <w:rPr>
          <w:rFonts w:ascii="Arial" w:hAnsi="Arial" w:cs="Arial"/>
          <w:color w:val="000000"/>
          <w:sz w:val="28"/>
          <w:szCs w:val="28"/>
          <w:rtl/>
          <w:lang w:eastAsia="en-US"/>
        </w:rPr>
      </w:pPr>
      <w:r w:rsidRPr="00AB2727">
        <w:rPr>
          <w:b/>
          <w:bCs/>
          <w:color w:val="000000"/>
          <w:sz w:val="28"/>
          <w:szCs w:val="28"/>
          <w:lang w:eastAsia="en-US"/>
        </w:rPr>
        <w:t xml:space="preserve">Consumer Price Index (CPI) during March, </w:t>
      </w:r>
      <w:r w:rsidRPr="00AB2727">
        <w:rPr>
          <w:rFonts w:hint="cs"/>
          <w:b/>
          <w:bCs/>
          <w:color w:val="000000"/>
          <w:sz w:val="28"/>
          <w:szCs w:val="28"/>
          <w:rtl/>
          <w:lang w:eastAsia="en-US"/>
        </w:rPr>
        <w:t>03</w:t>
      </w:r>
      <w:r w:rsidRPr="00AB2727">
        <w:rPr>
          <w:b/>
          <w:bCs/>
          <w:color w:val="000000"/>
          <w:sz w:val="28"/>
          <w:szCs w:val="28"/>
          <w:lang w:eastAsia="en-US"/>
        </w:rPr>
        <w:t>/2025</w:t>
      </w:r>
    </w:p>
    <w:p w:rsidR="00F4633A" w:rsidRPr="00AB2727" w:rsidRDefault="00F4633A" w:rsidP="00AB2727">
      <w:pPr>
        <w:bidi w:val="0"/>
        <w:spacing w:line="276" w:lineRule="auto"/>
        <w:jc w:val="both"/>
        <w:rPr>
          <w:b/>
          <w:bCs/>
          <w:sz w:val="28"/>
          <w:szCs w:val="28"/>
          <w:rtl/>
          <w:lang w:eastAsia="en-US"/>
        </w:rPr>
      </w:pPr>
      <w:r w:rsidRPr="00AB2727">
        <w:rPr>
          <w:b/>
          <w:bCs/>
          <w:sz w:val="28"/>
          <w:szCs w:val="28"/>
          <w:lang w:eastAsia="en-US"/>
        </w:rPr>
        <w:t>A Sharp Increase in Gaza Strip in Light of the resuming of Israeli aggression against Gaza Strip and the Closure of Commercial Crossings, an</w:t>
      </w:r>
      <w:r w:rsidR="00053DBB" w:rsidRPr="00AB2727">
        <w:rPr>
          <w:b/>
          <w:bCs/>
          <w:sz w:val="28"/>
          <w:szCs w:val="28"/>
          <w:lang w:eastAsia="en-US"/>
        </w:rPr>
        <w:t>d an Increase in the West Bank </w:t>
      </w:r>
      <w:r w:rsidRPr="00AB2727">
        <w:rPr>
          <w:b/>
          <w:bCs/>
          <w:sz w:val="28"/>
          <w:szCs w:val="28"/>
          <w:lang w:eastAsia="en-US"/>
        </w:rPr>
        <w:t>during the Holy Month of Ramadan</w:t>
      </w:r>
    </w:p>
    <w:p w:rsidR="00CD6BC5" w:rsidRPr="00AB2727" w:rsidRDefault="00CD6BC5" w:rsidP="00AB2727">
      <w:pPr>
        <w:bidi w:val="0"/>
        <w:spacing w:line="276" w:lineRule="auto"/>
        <w:jc w:val="both"/>
        <w:rPr>
          <w:sz w:val="16"/>
          <w:szCs w:val="16"/>
          <w:lang w:eastAsia="en-US"/>
        </w:rPr>
      </w:pPr>
    </w:p>
    <w:p w:rsidR="00CD6BC5" w:rsidRPr="00AB2727" w:rsidRDefault="00F4633A" w:rsidP="00AB2727">
      <w:pPr>
        <w:bidi w:val="0"/>
        <w:spacing w:line="276" w:lineRule="auto"/>
        <w:jc w:val="both"/>
        <w:rPr>
          <w:sz w:val="26"/>
          <w:szCs w:val="26"/>
          <w:lang w:eastAsia="en-US"/>
        </w:rPr>
      </w:pPr>
      <w:r w:rsidRPr="00AB2727">
        <w:rPr>
          <w:sz w:val="26"/>
          <w:szCs w:val="26"/>
          <w:lang w:eastAsia="en-US"/>
        </w:rPr>
        <w:t>With</w:t>
      </w:r>
      <w:r w:rsidR="00053DBB" w:rsidRPr="00AB2727">
        <w:rPr>
          <w:sz w:val="26"/>
          <w:szCs w:val="26"/>
          <w:lang w:eastAsia="en-US"/>
        </w:rPr>
        <w:t xml:space="preserve"> </w:t>
      </w:r>
      <w:r w:rsidRPr="00AB2727">
        <w:rPr>
          <w:sz w:val="26"/>
          <w:szCs w:val="26"/>
          <w:lang w:eastAsia="en-US"/>
        </w:rPr>
        <w:t>the resuming of Israeli aggression against Gaza Strip since March 19</w:t>
      </w:r>
      <w:r w:rsidRPr="00AB2727">
        <w:rPr>
          <w:sz w:val="26"/>
          <w:szCs w:val="26"/>
          <w:vertAlign w:val="superscript"/>
          <w:lang w:eastAsia="en-US"/>
        </w:rPr>
        <w:t>th</w:t>
      </w:r>
      <w:r w:rsidRPr="00AB2727">
        <w:rPr>
          <w:sz w:val="26"/>
          <w:szCs w:val="26"/>
          <w:lang w:eastAsia="en-US"/>
        </w:rPr>
        <w:t>, 2025 and t</w:t>
      </w:r>
      <w:r w:rsidR="00CD6BC5" w:rsidRPr="00AB2727">
        <w:rPr>
          <w:sz w:val="26"/>
          <w:szCs w:val="26"/>
          <w:lang w:eastAsia="en-US"/>
        </w:rPr>
        <w:t>he closure of commercial crossings in Gaza Strip and the severe shortage of consumer goods a</w:t>
      </w:r>
      <w:r w:rsidRPr="00AB2727">
        <w:rPr>
          <w:sz w:val="26"/>
          <w:szCs w:val="26"/>
          <w:lang w:eastAsia="en-US"/>
        </w:rPr>
        <w:t xml:space="preserve">s a result </w:t>
      </w:r>
      <w:r w:rsidR="00CD6BC5" w:rsidRPr="00AB2727">
        <w:rPr>
          <w:sz w:val="26"/>
          <w:szCs w:val="26"/>
          <w:lang w:eastAsia="en-US"/>
        </w:rPr>
        <w:t>of banning them from accessing Gaza Strip markets during March 2025, led to an increase in the consumer price index in </w:t>
      </w:r>
      <w:r w:rsidR="00CD6BC5" w:rsidRPr="00AB2727">
        <w:rPr>
          <w:b/>
          <w:bCs/>
          <w:sz w:val="26"/>
          <w:szCs w:val="26"/>
          <w:lang w:eastAsia="en-US"/>
        </w:rPr>
        <w:t>Gaza Strip to record a sharp increase of 40.58%</w:t>
      </w:r>
      <w:r w:rsidR="00CD6BC5" w:rsidRPr="00AB2727">
        <w:rPr>
          <w:sz w:val="26"/>
          <w:szCs w:val="26"/>
          <w:lang w:eastAsia="en-US"/>
        </w:rPr>
        <w:t> compared to February 2025. Also, the CPI recorded </w:t>
      </w:r>
      <w:r w:rsidR="00CD6BC5" w:rsidRPr="00AB2727">
        <w:rPr>
          <w:b/>
          <w:bCs/>
          <w:sz w:val="26"/>
          <w:szCs w:val="26"/>
          <w:lang w:eastAsia="en-US"/>
        </w:rPr>
        <w:t>an increase in the West Bank** by 1.06% and an increase by 0.52% in Jerusalem J1*</w:t>
      </w:r>
      <w:r w:rsidR="00CD6BC5" w:rsidRPr="00AB2727">
        <w:rPr>
          <w:sz w:val="26"/>
          <w:szCs w:val="26"/>
          <w:lang w:eastAsia="en-US"/>
        </w:rPr>
        <w:t xml:space="preserve"> due to the increase in demand for consumer goods during the holy month of Ramadan, which pushed the consumer price index to </w:t>
      </w:r>
      <w:r w:rsidRPr="00AB2727">
        <w:rPr>
          <w:sz w:val="26"/>
          <w:szCs w:val="26"/>
          <w:lang w:eastAsia="en-US"/>
        </w:rPr>
        <w:t xml:space="preserve">record </w:t>
      </w:r>
      <w:r w:rsidR="00CD6BC5" w:rsidRPr="00AB2727">
        <w:rPr>
          <w:sz w:val="26"/>
          <w:szCs w:val="26"/>
          <w:lang w:eastAsia="en-US"/>
        </w:rPr>
        <w:t>an </w:t>
      </w:r>
      <w:r w:rsidR="00CD6BC5" w:rsidRPr="00AB2727">
        <w:rPr>
          <w:b/>
          <w:bCs/>
          <w:sz w:val="26"/>
          <w:szCs w:val="26"/>
          <w:lang w:eastAsia="en-US"/>
        </w:rPr>
        <w:t>increase in Palestine by 14.05%.</w:t>
      </w:r>
    </w:p>
    <w:p w:rsidR="00CD6BC5" w:rsidRPr="00AB2727" w:rsidRDefault="00CD6BC5" w:rsidP="00AB2727">
      <w:pPr>
        <w:bidi w:val="0"/>
        <w:spacing w:line="276" w:lineRule="auto"/>
        <w:jc w:val="lowKashida"/>
        <w:rPr>
          <w:sz w:val="16"/>
          <w:szCs w:val="16"/>
        </w:rPr>
      </w:pPr>
    </w:p>
    <w:p w:rsidR="00027FC0" w:rsidRPr="00AB2727" w:rsidRDefault="00027FC0" w:rsidP="00AB2727">
      <w:pPr>
        <w:bidi w:val="0"/>
        <w:spacing w:line="276" w:lineRule="auto"/>
        <w:jc w:val="lowKashida"/>
        <w:rPr>
          <w:sz w:val="26"/>
          <w:szCs w:val="26"/>
        </w:rPr>
      </w:pPr>
      <w:r w:rsidRPr="00AB2727">
        <w:rPr>
          <w:sz w:val="26"/>
          <w:szCs w:val="26"/>
        </w:rPr>
        <w:t xml:space="preserve">The changes in Palestinian CPI during </w:t>
      </w:r>
      <w:r w:rsidR="008E69C1" w:rsidRPr="00AB2727">
        <w:rPr>
          <w:sz w:val="26"/>
          <w:szCs w:val="26"/>
        </w:rPr>
        <w:t>March</w:t>
      </w:r>
      <w:r w:rsidRPr="00AB2727">
        <w:rPr>
          <w:sz w:val="26"/>
          <w:szCs w:val="26"/>
        </w:rPr>
        <w:t xml:space="preserve"> </w:t>
      </w:r>
      <w:r w:rsidR="002425B4" w:rsidRPr="00AB2727">
        <w:rPr>
          <w:sz w:val="26"/>
          <w:szCs w:val="26"/>
        </w:rPr>
        <w:t>2025</w:t>
      </w:r>
      <w:r w:rsidRPr="00AB2727">
        <w:rPr>
          <w:sz w:val="26"/>
          <w:szCs w:val="26"/>
        </w:rPr>
        <w:t xml:space="preserve"> were traced back to changes in prices of the following expenditure sub groups compared with previous month:</w:t>
      </w:r>
      <w:r w:rsidRPr="00AB2727">
        <w:rPr>
          <w:b/>
          <w:bCs/>
          <w:noProof/>
          <w:sz w:val="26"/>
          <w:szCs w:val="26"/>
          <w:lang w:eastAsia="en-US"/>
        </w:rPr>
        <w:t xml:space="preserve"> </w:t>
      </w:r>
    </w:p>
    <w:tbl>
      <w:tblPr>
        <w:tblW w:w="6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1500"/>
      </w:tblGrid>
      <w:tr w:rsidR="006F3CFA" w:rsidRPr="008957B6" w:rsidTr="00AB2727">
        <w:trPr>
          <w:trHeight w:hRule="exact" w:val="498"/>
          <w:tblHeader/>
          <w:jc w:val="center"/>
        </w:trPr>
        <w:tc>
          <w:tcPr>
            <w:tcW w:w="4673" w:type="dxa"/>
            <w:vAlign w:val="center"/>
          </w:tcPr>
          <w:p w:rsidR="006F3CFA" w:rsidRPr="008957B6" w:rsidRDefault="006F3CFA" w:rsidP="00AB2727">
            <w:pPr>
              <w:pStyle w:val="BodyText3"/>
              <w:bidi w:val="0"/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6C039D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1500" w:type="dxa"/>
            <w:vAlign w:val="center"/>
          </w:tcPr>
          <w:p w:rsidR="006F3CFA" w:rsidRPr="008957B6" w:rsidRDefault="006F3CFA" w:rsidP="00AB2727">
            <w:pPr>
              <w:pStyle w:val="BodyText3"/>
              <w:bidi w:val="0"/>
              <w:spacing w:after="0" w:line="276" w:lineRule="auto"/>
              <w:rPr>
                <w:b/>
                <w:bCs/>
                <w:sz w:val="24"/>
                <w:szCs w:val="24"/>
              </w:rPr>
            </w:pPr>
            <w:r w:rsidRPr="008957B6">
              <w:rPr>
                <w:b/>
                <w:bCs/>
                <w:sz w:val="24"/>
                <w:szCs w:val="24"/>
              </w:rPr>
              <w:t>%Change</w:t>
            </w:r>
          </w:p>
        </w:tc>
      </w:tr>
      <w:tr w:rsidR="00EC2A80" w:rsidRPr="00467377" w:rsidTr="00AB2727">
        <w:trPr>
          <w:trHeight w:hRule="exact" w:val="346"/>
          <w:jc w:val="center"/>
        </w:trPr>
        <w:tc>
          <w:tcPr>
            <w:tcW w:w="4673" w:type="dxa"/>
            <w:vAlign w:val="center"/>
          </w:tcPr>
          <w:p w:rsidR="00EC2A80" w:rsidRPr="006C039D" w:rsidRDefault="00EC2A80" w:rsidP="00AB2727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E860B9">
              <w:rPr>
                <w:sz w:val="24"/>
                <w:szCs w:val="24"/>
              </w:rPr>
              <w:t>Potatoes</w:t>
            </w:r>
          </w:p>
        </w:tc>
        <w:tc>
          <w:tcPr>
            <w:tcW w:w="1500" w:type="dxa"/>
          </w:tcPr>
          <w:p w:rsidR="00EC2A80" w:rsidRPr="006C039D" w:rsidRDefault="00EC2A80" w:rsidP="00AB2727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179.27</w:t>
            </w:r>
            <w:r w:rsidRPr="006C039D">
              <w:t>%</w:t>
            </w:r>
          </w:p>
        </w:tc>
      </w:tr>
      <w:tr w:rsidR="00EC2A80" w:rsidRPr="00467377" w:rsidTr="00AB2727">
        <w:trPr>
          <w:trHeight w:hRule="exact" w:val="346"/>
          <w:jc w:val="center"/>
        </w:trPr>
        <w:tc>
          <w:tcPr>
            <w:tcW w:w="4673" w:type="dxa"/>
            <w:vAlign w:val="center"/>
          </w:tcPr>
          <w:p w:rsidR="00EC2A80" w:rsidRPr="006C039D" w:rsidRDefault="00EC2A80" w:rsidP="00AB2727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Dried Vegetables</w:t>
            </w:r>
          </w:p>
        </w:tc>
        <w:tc>
          <w:tcPr>
            <w:tcW w:w="1500" w:type="dxa"/>
          </w:tcPr>
          <w:p w:rsidR="00EC2A80" w:rsidRPr="006C039D" w:rsidRDefault="00EC2A80" w:rsidP="00AB2727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89.75</w:t>
            </w:r>
            <w:r w:rsidRPr="006C039D">
              <w:t>%</w:t>
            </w:r>
          </w:p>
        </w:tc>
      </w:tr>
      <w:tr w:rsidR="00EC2A80" w:rsidRPr="00467377" w:rsidTr="00AB2727">
        <w:trPr>
          <w:trHeight w:hRule="exact" w:val="346"/>
          <w:jc w:val="center"/>
        </w:trPr>
        <w:tc>
          <w:tcPr>
            <w:tcW w:w="4673" w:type="dxa"/>
            <w:vAlign w:val="center"/>
          </w:tcPr>
          <w:p w:rsidR="00EC2A80" w:rsidRPr="006C039D" w:rsidRDefault="00EC2A80" w:rsidP="00AB2727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Chicken</w:t>
            </w:r>
          </w:p>
        </w:tc>
        <w:tc>
          <w:tcPr>
            <w:tcW w:w="1500" w:type="dxa"/>
          </w:tcPr>
          <w:p w:rsidR="00EC2A80" w:rsidRPr="006C039D" w:rsidRDefault="00EC2A80" w:rsidP="00AB2727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31.01</w:t>
            </w:r>
            <w:r w:rsidRPr="006C039D">
              <w:t>%</w:t>
            </w:r>
          </w:p>
        </w:tc>
      </w:tr>
      <w:tr w:rsidR="00EC2A80" w:rsidRPr="00467377" w:rsidTr="00AB2727">
        <w:trPr>
          <w:trHeight w:hRule="exact" w:val="346"/>
          <w:jc w:val="center"/>
        </w:trPr>
        <w:tc>
          <w:tcPr>
            <w:tcW w:w="4673" w:type="dxa"/>
            <w:vAlign w:val="center"/>
          </w:tcPr>
          <w:p w:rsidR="00EC2A80" w:rsidRPr="006C039D" w:rsidRDefault="00EC2A80" w:rsidP="00AB2727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Vegetables</w:t>
            </w:r>
          </w:p>
        </w:tc>
        <w:tc>
          <w:tcPr>
            <w:tcW w:w="1500" w:type="dxa"/>
          </w:tcPr>
          <w:p w:rsidR="00EC2A80" w:rsidRPr="006C039D" w:rsidRDefault="00EC2A80" w:rsidP="00AB2727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28.19</w:t>
            </w:r>
            <w:r w:rsidRPr="006C039D">
              <w:t>%</w:t>
            </w:r>
          </w:p>
        </w:tc>
      </w:tr>
      <w:tr w:rsidR="00EC2A80" w:rsidRPr="00467377" w:rsidTr="00AB2727">
        <w:trPr>
          <w:trHeight w:hRule="exact" w:val="346"/>
          <w:jc w:val="center"/>
        </w:trPr>
        <w:tc>
          <w:tcPr>
            <w:tcW w:w="4673" w:type="dxa"/>
            <w:vAlign w:val="center"/>
          </w:tcPr>
          <w:p w:rsidR="00EC2A80" w:rsidRPr="006C039D" w:rsidRDefault="00EC2A80" w:rsidP="00AB2727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Other Sugar and Sugar Substitutes</w:t>
            </w:r>
          </w:p>
        </w:tc>
        <w:tc>
          <w:tcPr>
            <w:tcW w:w="1500" w:type="dxa"/>
          </w:tcPr>
          <w:p w:rsidR="00EC2A80" w:rsidRPr="006C039D" w:rsidRDefault="00EC2A80" w:rsidP="00AB2727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26.50</w:t>
            </w:r>
            <w:r w:rsidRPr="006C039D">
              <w:t>%</w:t>
            </w:r>
          </w:p>
        </w:tc>
      </w:tr>
      <w:tr w:rsidR="00EC2A80" w:rsidRPr="00467377" w:rsidTr="00AB2727">
        <w:trPr>
          <w:trHeight w:hRule="exact" w:val="346"/>
          <w:jc w:val="center"/>
        </w:trPr>
        <w:tc>
          <w:tcPr>
            <w:tcW w:w="4673" w:type="dxa"/>
            <w:vAlign w:val="center"/>
          </w:tcPr>
          <w:p w:rsidR="00EC2A80" w:rsidRPr="006C039D" w:rsidRDefault="00EC2A80" w:rsidP="00AB2727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Fresh Fruits</w:t>
            </w:r>
          </w:p>
        </w:tc>
        <w:tc>
          <w:tcPr>
            <w:tcW w:w="1500" w:type="dxa"/>
          </w:tcPr>
          <w:p w:rsidR="00EC2A80" w:rsidRPr="006C039D" w:rsidRDefault="00EC2A80" w:rsidP="00AB2727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20.32</w:t>
            </w:r>
            <w:r w:rsidRPr="006C039D">
              <w:t>%</w:t>
            </w:r>
          </w:p>
        </w:tc>
      </w:tr>
      <w:tr w:rsidR="00EC2A80" w:rsidRPr="00467377" w:rsidTr="00AB2727">
        <w:trPr>
          <w:trHeight w:hRule="exact" w:val="346"/>
          <w:jc w:val="center"/>
        </w:trPr>
        <w:tc>
          <w:tcPr>
            <w:tcW w:w="4673" w:type="dxa"/>
            <w:vAlign w:val="center"/>
          </w:tcPr>
          <w:p w:rsidR="00EC2A80" w:rsidRPr="006C039D" w:rsidRDefault="00EC2A80" w:rsidP="00AB2727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 xml:space="preserve">Fresh </w:t>
            </w:r>
            <w:r>
              <w:rPr>
                <w:sz w:val="24"/>
                <w:szCs w:val="24"/>
              </w:rPr>
              <w:t>Meat</w:t>
            </w:r>
          </w:p>
        </w:tc>
        <w:tc>
          <w:tcPr>
            <w:tcW w:w="1500" w:type="dxa"/>
          </w:tcPr>
          <w:p w:rsidR="00EC2A80" w:rsidRPr="006C039D" w:rsidRDefault="00EC2A80" w:rsidP="00AB2727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17.46</w:t>
            </w:r>
            <w:r w:rsidRPr="006C039D">
              <w:t>%</w:t>
            </w:r>
          </w:p>
        </w:tc>
      </w:tr>
      <w:tr w:rsidR="00EC2A80" w:rsidRPr="00467377" w:rsidTr="00AB2727">
        <w:trPr>
          <w:trHeight w:hRule="exact" w:val="346"/>
          <w:jc w:val="center"/>
        </w:trPr>
        <w:tc>
          <w:tcPr>
            <w:tcW w:w="4673" w:type="dxa"/>
            <w:vAlign w:val="center"/>
          </w:tcPr>
          <w:p w:rsidR="00EC2A80" w:rsidRPr="006C039D" w:rsidRDefault="00EC2A80" w:rsidP="00AB2727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Bread – K</w:t>
            </w:r>
            <w:r w:rsidRPr="00E860B9">
              <w:rPr>
                <w:sz w:val="24"/>
                <w:szCs w:val="24"/>
              </w:rPr>
              <w:t>maj</w:t>
            </w:r>
          </w:p>
        </w:tc>
        <w:tc>
          <w:tcPr>
            <w:tcW w:w="1500" w:type="dxa"/>
          </w:tcPr>
          <w:p w:rsidR="00EC2A80" w:rsidRPr="006C039D" w:rsidRDefault="00EC2A80" w:rsidP="00AB2727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15.03</w:t>
            </w:r>
            <w:r w:rsidRPr="006C039D">
              <w:t>%</w:t>
            </w:r>
          </w:p>
        </w:tc>
      </w:tr>
      <w:tr w:rsidR="00EC2A80" w:rsidRPr="00467377" w:rsidTr="00AB2727">
        <w:trPr>
          <w:trHeight w:hRule="exact" w:val="346"/>
          <w:jc w:val="center"/>
        </w:trPr>
        <w:tc>
          <w:tcPr>
            <w:tcW w:w="4673" w:type="dxa"/>
            <w:vAlign w:val="center"/>
          </w:tcPr>
          <w:p w:rsidR="00EC2A80" w:rsidRPr="006C039D" w:rsidRDefault="00EC2A80" w:rsidP="00AB2727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Flour of Cereals</w:t>
            </w:r>
            <w:r>
              <w:rPr>
                <w:sz w:val="24"/>
                <w:szCs w:val="24"/>
              </w:rPr>
              <w:t xml:space="preserve"> – White Flour</w:t>
            </w:r>
          </w:p>
        </w:tc>
        <w:tc>
          <w:tcPr>
            <w:tcW w:w="1500" w:type="dxa"/>
          </w:tcPr>
          <w:p w:rsidR="00EC2A80" w:rsidRPr="006C039D" w:rsidRDefault="00EC2A80" w:rsidP="00AB2727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12.69</w:t>
            </w:r>
            <w:r w:rsidRPr="006C039D">
              <w:t>%</w:t>
            </w:r>
          </w:p>
        </w:tc>
      </w:tr>
      <w:tr w:rsidR="00EC2A80" w:rsidRPr="00467377" w:rsidTr="00AB2727">
        <w:trPr>
          <w:trHeight w:hRule="exact" w:val="346"/>
          <w:jc w:val="center"/>
        </w:trPr>
        <w:tc>
          <w:tcPr>
            <w:tcW w:w="4673" w:type="dxa"/>
            <w:vAlign w:val="center"/>
          </w:tcPr>
          <w:p w:rsidR="00EC2A80" w:rsidRPr="006C039D" w:rsidRDefault="00EC2A80" w:rsidP="00AB2727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6C039D">
              <w:rPr>
                <w:sz w:val="24"/>
                <w:szCs w:val="24"/>
              </w:rPr>
              <w:t>Vegetable Oil</w:t>
            </w:r>
          </w:p>
        </w:tc>
        <w:tc>
          <w:tcPr>
            <w:tcW w:w="1500" w:type="dxa"/>
          </w:tcPr>
          <w:p w:rsidR="00EC2A80" w:rsidRPr="006C039D" w:rsidRDefault="00EC2A80" w:rsidP="00AB2727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9.24</w:t>
            </w:r>
            <w:r w:rsidRPr="006C039D">
              <w:t>%</w:t>
            </w:r>
          </w:p>
        </w:tc>
      </w:tr>
      <w:tr w:rsidR="00EC2A80" w:rsidRPr="00467377" w:rsidTr="00AB2727">
        <w:trPr>
          <w:trHeight w:hRule="exact" w:val="346"/>
          <w:jc w:val="center"/>
        </w:trPr>
        <w:tc>
          <w:tcPr>
            <w:tcW w:w="4673" w:type="dxa"/>
            <w:vAlign w:val="center"/>
          </w:tcPr>
          <w:p w:rsidR="00EC2A80" w:rsidRPr="006C039D" w:rsidRDefault="00EC2A80" w:rsidP="00AB2727">
            <w:pPr>
              <w:pStyle w:val="BodyText3"/>
              <w:bidi w:val="0"/>
              <w:spacing w:line="276" w:lineRule="auto"/>
              <w:rPr>
                <w:sz w:val="24"/>
                <w:szCs w:val="24"/>
              </w:rPr>
            </w:pPr>
            <w:r w:rsidRPr="00E860B9">
              <w:rPr>
                <w:sz w:val="24"/>
                <w:szCs w:val="24"/>
              </w:rPr>
              <w:t>Eggs</w:t>
            </w:r>
          </w:p>
        </w:tc>
        <w:tc>
          <w:tcPr>
            <w:tcW w:w="1500" w:type="dxa"/>
          </w:tcPr>
          <w:p w:rsidR="00EC2A80" w:rsidRPr="006C039D" w:rsidRDefault="00EC2A80" w:rsidP="00AB2727">
            <w:pPr>
              <w:spacing w:line="276" w:lineRule="auto"/>
              <w:jc w:val="center"/>
              <w:rPr>
                <w:rFonts w:hint="cs"/>
                <w:rtl/>
              </w:rPr>
            </w:pPr>
            <w:r>
              <w:t>+</w:t>
            </w:r>
            <w:r w:rsidRPr="006C039D">
              <w:t xml:space="preserve"> </w:t>
            </w:r>
            <w:r>
              <w:t>5.47</w:t>
            </w:r>
            <w:r w:rsidRPr="006C039D">
              <w:t>%</w:t>
            </w:r>
          </w:p>
        </w:tc>
      </w:tr>
    </w:tbl>
    <w:p w:rsidR="005D232F" w:rsidRPr="00AB2727" w:rsidRDefault="005D232F" w:rsidP="00AB2727">
      <w:pPr>
        <w:bidi w:val="0"/>
        <w:spacing w:line="276" w:lineRule="auto"/>
        <w:jc w:val="lowKashida"/>
        <w:rPr>
          <w:sz w:val="16"/>
          <w:szCs w:val="16"/>
        </w:rPr>
      </w:pPr>
    </w:p>
    <w:p w:rsidR="00E74D88" w:rsidRPr="00AB2727" w:rsidRDefault="00027FC0" w:rsidP="00AB2727">
      <w:pPr>
        <w:bidi w:val="0"/>
        <w:spacing w:line="276" w:lineRule="auto"/>
        <w:jc w:val="lowKashida"/>
        <w:rPr>
          <w:sz w:val="26"/>
          <w:szCs w:val="26"/>
        </w:rPr>
      </w:pPr>
      <w:r w:rsidRPr="00AB2727">
        <w:rPr>
          <w:sz w:val="26"/>
          <w:szCs w:val="26"/>
        </w:rPr>
        <w:t xml:space="preserve">The Palestinian CPI during </w:t>
      </w:r>
      <w:r w:rsidR="00C036F6" w:rsidRPr="00AB2727">
        <w:rPr>
          <w:sz w:val="26"/>
          <w:szCs w:val="26"/>
        </w:rPr>
        <w:t>March</w:t>
      </w:r>
      <w:r w:rsidR="00162544" w:rsidRPr="00AB2727">
        <w:rPr>
          <w:sz w:val="26"/>
          <w:szCs w:val="26"/>
        </w:rPr>
        <w:t xml:space="preserve"> </w:t>
      </w:r>
      <w:r w:rsidR="00EB130C" w:rsidRPr="00AB2727">
        <w:rPr>
          <w:sz w:val="26"/>
          <w:szCs w:val="26"/>
        </w:rPr>
        <w:t>2025</w:t>
      </w:r>
      <w:r w:rsidRPr="00AB2727">
        <w:rPr>
          <w:sz w:val="26"/>
          <w:szCs w:val="26"/>
        </w:rPr>
        <w:t xml:space="preserve"> </w:t>
      </w:r>
      <w:r w:rsidR="00C036F6" w:rsidRPr="00AB2727">
        <w:rPr>
          <w:sz w:val="26"/>
          <w:szCs w:val="26"/>
        </w:rPr>
        <w:t>increased</w:t>
      </w:r>
      <w:r w:rsidRPr="00AB2727">
        <w:rPr>
          <w:sz w:val="26"/>
          <w:szCs w:val="26"/>
        </w:rPr>
        <w:t xml:space="preserve"> by </w:t>
      </w:r>
      <w:r w:rsidR="00C036F6" w:rsidRPr="00AB2727">
        <w:rPr>
          <w:sz w:val="26"/>
          <w:szCs w:val="26"/>
        </w:rPr>
        <w:t>1.88</w:t>
      </w:r>
      <w:r w:rsidRPr="00AB2727">
        <w:rPr>
          <w:sz w:val="26"/>
          <w:szCs w:val="26"/>
        </w:rPr>
        <w:t xml:space="preserve">% compared with </w:t>
      </w:r>
      <w:r w:rsidR="00C036F6" w:rsidRPr="00AB2727">
        <w:rPr>
          <w:sz w:val="26"/>
          <w:szCs w:val="26"/>
        </w:rPr>
        <w:t>March</w:t>
      </w:r>
      <w:r w:rsidR="00F36103" w:rsidRPr="00AB2727">
        <w:rPr>
          <w:sz w:val="26"/>
          <w:szCs w:val="26"/>
        </w:rPr>
        <w:t xml:space="preserve"> </w:t>
      </w:r>
      <w:r w:rsidR="00EB130C" w:rsidRPr="00AB2727">
        <w:rPr>
          <w:sz w:val="26"/>
          <w:szCs w:val="26"/>
        </w:rPr>
        <w:t>2024</w:t>
      </w:r>
      <w:r w:rsidR="00786D80" w:rsidRPr="00AB2727">
        <w:rPr>
          <w:sz w:val="26"/>
          <w:szCs w:val="26"/>
        </w:rPr>
        <w:t xml:space="preserve"> </w:t>
      </w:r>
      <w:r w:rsidRPr="00AB2727">
        <w:rPr>
          <w:sz w:val="26"/>
          <w:szCs w:val="26"/>
        </w:rPr>
        <w:t>(</w:t>
      </w:r>
      <w:r w:rsidR="00C036F6" w:rsidRPr="00AB2727">
        <w:rPr>
          <w:sz w:val="26"/>
          <w:szCs w:val="26"/>
        </w:rPr>
        <w:t>3.21</w:t>
      </w:r>
      <w:r w:rsidRPr="00AB2727">
        <w:rPr>
          <w:sz w:val="26"/>
          <w:szCs w:val="26"/>
        </w:rPr>
        <w:t xml:space="preserve">% </w:t>
      </w:r>
      <w:r w:rsidR="00F36103" w:rsidRPr="00AB2727">
        <w:rPr>
          <w:sz w:val="26"/>
          <w:szCs w:val="26"/>
        </w:rPr>
        <w:t xml:space="preserve">in Gaza Strip. </w:t>
      </w:r>
      <w:r w:rsidR="00EB130C" w:rsidRPr="00AB2727">
        <w:rPr>
          <w:sz w:val="26"/>
          <w:szCs w:val="26"/>
        </w:rPr>
        <w:t>1.</w:t>
      </w:r>
      <w:r w:rsidR="00C036F6" w:rsidRPr="00AB2727">
        <w:rPr>
          <w:sz w:val="26"/>
          <w:szCs w:val="26"/>
        </w:rPr>
        <w:t>66</w:t>
      </w:r>
      <w:r w:rsidR="00574A9A" w:rsidRPr="00AB2727">
        <w:rPr>
          <w:sz w:val="26"/>
          <w:szCs w:val="26"/>
        </w:rPr>
        <w:t>%</w:t>
      </w:r>
      <w:r w:rsidR="00004EEB" w:rsidRPr="00AB2727">
        <w:rPr>
          <w:sz w:val="26"/>
          <w:szCs w:val="26"/>
        </w:rPr>
        <w:t xml:space="preserve"> in</w:t>
      </w:r>
      <w:r w:rsidR="00574A9A" w:rsidRPr="00AB2727">
        <w:rPr>
          <w:sz w:val="26"/>
          <w:szCs w:val="26"/>
        </w:rPr>
        <w:t xml:space="preserve"> </w:t>
      </w:r>
      <w:r w:rsidR="00EB130C" w:rsidRPr="00AB2727">
        <w:rPr>
          <w:sz w:val="26"/>
          <w:szCs w:val="26"/>
        </w:rPr>
        <w:t>Jerusalem J1*</w:t>
      </w:r>
      <w:r w:rsidR="00574A9A" w:rsidRPr="00AB2727">
        <w:rPr>
          <w:sz w:val="26"/>
          <w:szCs w:val="26"/>
        </w:rPr>
        <w:t xml:space="preserve">, and by </w:t>
      </w:r>
      <w:r w:rsidR="00EB130C" w:rsidRPr="00AB2727">
        <w:rPr>
          <w:sz w:val="26"/>
          <w:szCs w:val="26"/>
        </w:rPr>
        <w:t>0.</w:t>
      </w:r>
      <w:r w:rsidR="00C036F6" w:rsidRPr="00AB2727">
        <w:rPr>
          <w:sz w:val="26"/>
          <w:szCs w:val="26"/>
        </w:rPr>
        <w:t>86</w:t>
      </w:r>
      <w:r w:rsidR="00A3246B" w:rsidRPr="00AB2727">
        <w:rPr>
          <w:sz w:val="26"/>
          <w:szCs w:val="26"/>
        </w:rPr>
        <w:t>%</w:t>
      </w:r>
      <w:r w:rsidR="00EB130C" w:rsidRPr="00AB2727">
        <w:rPr>
          <w:sz w:val="26"/>
          <w:szCs w:val="26"/>
        </w:rPr>
        <w:t xml:space="preserve"> in the West Bank**</w:t>
      </w:r>
      <w:r w:rsidRPr="00AB2727">
        <w:rPr>
          <w:sz w:val="26"/>
          <w:szCs w:val="26"/>
        </w:rPr>
        <w:t>).</w:t>
      </w:r>
    </w:p>
    <w:p w:rsidR="00B0182D" w:rsidRDefault="00B0182D" w:rsidP="00AB2727">
      <w:pPr>
        <w:autoSpaceDE w:val="0"/>
        <w:autoSpaceDN w:val="0"/>
        <w:bidi w:val="0"/>
        <w:adjustRightInd w:val="0"/>
        <w:spacing w:line="276" w:lineRule="auto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0F5766" w:rsidRPr="00AB2727" w:rsidRDefault="000F5766" w:rsidP="00AB2727">
      <w:pPr>
        <w:autoSpaceDE w:val="0"/>
        <w:autoSpaceDN w:val="0"/>
        <w:bidi w:val="0"/>
        <w:adjustRightInd w:val="0"/>
        <w:spacing w:line="276" w:lineRule="auto"/>
        <w:jc w:val="both"/>
        <w:rPr>
          <w:rFonts w:cs="Simplified Arabic"/>
          <w:snapToGrid w:val="0"/>
        </w:rPr>
      </w:pPr>
      <w:r w:rsidRPr="00AB2727">
        <w:rPr>
          <w:rFonts w:cs="Simplified Arabic"/>
          <w:b/>
          <w:bCs/>
          <w:snapToGrid w:val="0"/>
        </w:rPr>
        <w:t>Notes</w:t>
      </w:r>
      <w:r w:rsidRPr="00AB2727">
        <w:rPr>
          <w:rFonts w:cs="Simplified Arabic"/>
          <w:snapToGrid w:val="0"/>
        </w:rPr>
        <w:t>:</w:t>
      </w:r>
    </w:p>
    <w:p w:rsidR="000F5766" w:rsidRPr="00AB2727" w:rsidRDefault="000F5766" w:rsidP="00AB2727">
      <w:pPr>
        <w:bidi w:val="0"/>
        <w:spacing w:line="276" w:lineRule="auto"/>
        <w:jc w:val="both"/>
      </w:pPr>
      <w:r w:rsidRPr="00AB2727">
        <w:t>*Data represent those parts of Jerusalem, which were annexed</w:t>
      </w:r>
      <w:r w:rsidR="00AB2727">
        <w:t xml:space="preserve"> by Israeli Occupation in 1967.</w:t>
      </w:r>
    </w:p>
    <w:p w:rsidR="000F5766" w:rsidRPr="00AB2727" w:rsidRDefault="000F5766" w:rsidP="00AB2727">
      <w:pPr>
        <w:bidi w:val="0"/>
        <w:spacing w:line="276" w:lineRule="auto"/>
        <w:jc w:val="both"/>
      </w:pPr>
      <w:r w:rsidRPr="00AB2727">
        <w:t>**Data exclude those parts of Jerusalem, which were annexed by Israeli Occupation in 1967.</w:t>
      </w:r>
    </w:p>
    <w:p w:rsidR="000F5766" w:rsidRPr="00AB2727" w:rsidRDefault="000F5766" w:rsidP="00AB2727">
      <w:pPr>
        <w:bidi w:val="0"/>
        <w:spacing w:line="276" w:lineRule="auto"/>
        <w:jc w:val="both"/>
      </w:pPr>
      <w:r w:rsidRPr="00AB2727">
        <w:t xml:space="preserve">The prices of goods and services collected in New Israeli Shekels (NIS). The monthly average exchange rate of the US Dollar during </w:t>
      </w:r>
      <w:r w:rsidR="000328CC" w:rsidRPr="00AB2727">
        <w:t>March</w:t>
      </w:r>
      <w:r w:rsidR="00F36103" w:rsidRPr="00AB2727">
        <w:t xml:space="preserve"> </w:t>
      </w:r>
      <w:r w:rsidR="00761964" w:rsidRPr="00AB2727">
        <w:t>2025</w:t>
      </w:r>
      <w:r w:rsidRPr="00AB2727">
        <w:t xml:space="preserve"> is (3.</w:t>
      </w:r>
      <w:r w:rsidR="000328CC" w:rsidRPr="00AB2727">
        <w:t>65</w:t>
      </w:r>
      <w:r w:rsidRPr="00AB2727">
        <w:t xml:space="preserve"> NIS/$).</w:t>
      </w:r>
    </w:p>
    <w:p w:rsidR="000F5766" w:rsidRDefault="000F5766" w:rsidP="00AB2727">
      <w:pPr>
        <w:bidi w:val="0"/>
        <w:spacing w:line="276" w:lineRule="auto"/>
        <w:jc w:val="both"/>
        <w:rPr>
          <w:sz w:val="20"/>
          <w:szCs w:val="20"/>
        </w:rPr>
      </w:pPr>
    </w:p>
    <w:p w:rsidR="001B4876" w:rsidRPr="00AB2727" w:rsidRDefault="000F5766" w:rsidP="00AB2727">
      <w:pPr>
        <w:pStyle w:val="ListParagraph"/>
        <w:bidi w:val="0"/>
        <w:spacing w:line="276" w:lineRule="auto"/>
        <w:ind w:left="0"/>
        <w:jc w:val="both"/>
        <w:rPr>
          <w:rFonts w:hint="cs"/>
          <w:rtl/>
        </w:rPr>
      </w:pPr>
      <w:r w:rsidRPr="00AB2727">
        <w:t>Please note that the press release in English is brief compared to the Arabic version</w:t>
      </w:r>
      <w:bookmarkEnd w:id="0"/>
    </w:p>
    <w:sectPr w:rsidR="001B4876" w:rsidRPr="00AB2727" w:rsidSect="00A20966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561" w:rsidRDefault="006A5561">
      <w:r>
        <w:separator/>
      </w:r>
    </w:p>
  </w:endnote>
  <w:endnote w:type="continuationSeparator" w:id="0">
    <w:p w:rsidR="006A5561" w:rsidRDefault="006A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561" w:rsidRDefault="006A5561">
      <w:r>
        <w:separator/>
      </w:r>
    </w:p>
  </w:footnote>
  <w:footnote w:type="continuationSeparator" w:id="0">
    <w:p w:rsidR="006A5561" w:rsidRDefault="006A5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B7CB8"/>
    <w:multiLevelType w:val="hybridMultilevel"/>
    <w:tmpl w:val="F936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4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4"/>
  </w:num>
  <w:num w:numId="14">
    <w:abstractNumId w:val="16"/>
  </w:num>
  <w:num w:numId="15">
    <w:abstractNumId w:val="15"/>
  </w:num>
  <w:num w:numId="16">
    <w:abstractNumId w:val="23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ar-SA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04EEB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28CC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3DBB"/>
    <w:rsid w:val="00054B17"/>
    <w:rsid w:val="0005541A"/>
    <w:rsid w:val="00055B54"/>
    <w:rsid w:val="00057B4E"/>
    <w:rsid w:val="00057D46"/>
    <w:rsid w:val="00060ED9"/>
    <w:rsid w:val="00061AF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976"/>
    <w:rsid w:val="00075B06"/>
    <w:rsid w:val="00080FF4"/>
    <w:rsid w:val="00081872"/>
    <w:rsid w:val="00081D13"/>
    <w:rsid w:val="00081D53"/>
    <w:rsid w:val="0008215A"/>
    <w:rsid w:val="000824DE"/>
    <w:rsid w:val="00086547"/>
    <w:rsid w:val="00086FD2"/>
    <w:rsid w:val="00087C88"/>
    <w:rsid w:val="0009009B"/>
    <w:rsid w:val="000912D0"/>
    <w:rsid w:val="00094EEC"/>
    <w:rsid w:val="00095115"/>
    <w:rsid w:val="00097A84"/>
    <w:rsid w:val="000A188D"/>
    <w:rsid w:val="000A244F"/>
    <w:rsid w:val="000A3D00"/>
    <w:rsid w:val="000A4B39"/>
    <w:rsid w:val="000A4FD6"/>
    <w:rsid w:val="000A52EB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6C40"/>
    <w:rsid w:val="000E7DAD"/>
    <w:rsid w:val="000F11E6"/>
    <w:rsid w:val="000F2386"/>
    <w:rsid w:val="000F576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6BF8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544"/>
    <w:rsid w:val="00162984"/>
    <w:rsid w:val="00163E9D"/>
    <w:rsid w:val="00164C8C"/>
    <w:rsid w:val="00164D44"/>
    <w:rsid w:val="00164E97"/>
    <w:rsid w:val="001678C1"/>
    <w:rsid w:val="00167C7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B7478"/>
    <w:rsid w:val="001C008E"/>
    <w:rsid w:val="001C3DB7"/>
    <w:rsid w:val="001C461C"/>
    <w:rsid w:val="001C475D"/>
    <w:rsid w:val="001C4E6C"/>
    <w:rsid w:val="001C6A55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5473"/>
    <w:rsid w:val="00226AAB"/>
    <w:rsid w:val="002274ED"/>
    <w:rsid w:val="0023050B"/>
    <w:rsid w:val="00230EF5"/>
    <w:rsid w:val="00230FBE"/>
    <w:rsid w:val="002314E0"/>
    <w:rsid w:val="00231F09"/>
    <w:rsid w:val="002333F4"/>
    <w:rsid w:val="002346B7"/>
    <w:rsid w:val="00234A60"/>
    <w:rsid w:val="00235C24"/>
    <w:rsid w:val="00235C91"/>
    <w:rsid w:val="002378C3"/>
    <w:rsid w:val="00240D9B"/>
    <w:rsid w:val="00241C90"/>
    <w:rsid w:val="002425B4"/>
    <w:rsid w:val="002458C2"/>
    <w:rsid w:val="00247498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57A78"/>
    <w:rsid w:val="00260371"/>
    <w:rsid w:val="002612BB"/>
    <w:rsid w:val="00261355"/>
    <w:rsid w:val="00261A6D"/>
    <w:rsid w:val="00263F3D"/>
    <w:rsid w:val="0026692B"/>
    <w:rsid w:val="0026734A"/>
    <w:rsid w:val="00270D17"/>
    <w:rsid w:val="00271672"/>
    <w:rsid w:val="0027177B"/>
    <w:rsid w:val="00273615"/>
    <w:rsid w:val="00273BE1"/>
    <w:rsid w:val="00274F15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D64"/>
    <w:rsid w:val="002C17FF"/>
    <w:rsid w:val="002C30DE"/>
    <w:rsid w:val="002C31F5"/>
    <w:rsid w:val="002C39E4"/>
    <w:rsid w:val="002C4652"/>
    <w:rsid w:val="002C48F3"/>
    <w:rsid w:val="002C4A4E"/>
    <w:rsid w:val="002C50A4"/>
    <w:rsid w:val="002C7E94"/>
    <w:rsid w:val="002D2299"/>
    <w:rsid w:val="002D238F"/>
    <w:rsid w:val="002D4BA7"/>
    <w:rsid w:val="002D6B81"/>
    <w:rsid w:val="002D76EA"/>
    <w:rsid w:val="002E071A"/>
    <w:rsid w:val="002E09DE"/>
    <w:rsid w:val="002E19ED"/>
    <w:rsid w:val="002E1D6B"/>
    <w:rsid w:val="002E2F94"/>
    <w:rsid w:val="002E4BC6"/>
    <w:rsid w:val="002E51BD"/>
    <w:rsid w:val="002E788E"/>
    <w:rsid w:val="002E7CDF"/>
    <w:rsid w:val="002F1812"/>
    <w:rsid w:val="002F1E20"/>
    <w:rsid w:val="002F444A"/>
    <w:rsid w:val="002F4A1D"/>
    <w:rsid w:val="002F6F7A"/>
    <w:rsid w:val="002F72D3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840"/>
    <w:rsid w:val="00324F15"/>
    <w:rsid w:val="0032561D"/>
    <w:rsid w:val="003256F0"/>
    <w:rsid w:val="00325E9D"/>
    <w:rsid w:val="00330DB1"/>
    <w:rsid w:val="00331192"/>
    <w:rsid w:val="003324D6"/>
    <w:rsid w:val="00333B48"/>
    <w:rsid w:val="00334ABB"/>
    <w:rsid w:val="00337239"/>
    <w:rsid w:val="00337618"/>
    <w:rsid w:val="00337A20"/>
    <w:rsid w:val="00337B7A"/>
    <w:rsid w:val="00341768"/>
    <w:rsid w:val="003424AD"/>
    <w:rsid w:val="003428AB"/>
    <w:rsid w:val="0034350C"/>
    <w:rsid w:val="00343DB3"/>
    <w:rsid w:val="003448B9"/>
    <w:rsid w:val="003455D2"/>
    <w:rsid w:val="0034683D"/>
    <w:rsid w:val="0034750E"/>
    <w:rsid w:val="0035005B"/>
    <w:rsid w:val="00350EC3"/>
    <w:rsid w:val="0035378D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C39"/>
    <w:rsid w:val="00383EBA"/>
    <w:rsid w:val="003847C2"/>
    <w:rsid w:val="00384C2A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503"/>
    <w:rsid w:val="0039399F"/>
    <w:rsid w:val="003968BB"/>
    <w:rsid w:val="003972A9"/>
    <w:rsid w:val="003A0009"/>
    <w:rsid w:val="003A08B3"/>
    <w:rsid w:val="003A210B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C67"/>
    <w:rsid w:val="003C4EF9"/>
    <w:rsid w:val="003C5597"/>
    <w:rsid w:val="003C7CF1"/>
    <w:rsid w:val="003D0509"/>
    <w:rsid w:val="003D1652"/>
    <w:rsid w:val="003D273B"/>
    <w:rsid w:val="003D3B0C"/>
    <w:rsid w:val="003D4263"/>
    <w:rsid w:val="003D4CB4"/>
    <w:rsid w:val="003D73E5"/>
    <w:rsid w:val="003D7C35"/>
    <w:rsid w:val="003D7FDC"/>
    <w:rsid w:val="003E32ED"/>
    <w:rsid w:val="003E4D3F"/>
    <w:rsid w:val="003E53FD"/>
    <w:rsid w:val="003E5706"/>
    <w:rsid w:val="003E635D"/>
    <w:rsid w:val="003E7556"/>
    <w:rsid w:val="003E78FC"/>
    <w:rsid w:val="003E794C"/>
    <w:rsid w:val="003F1D21"/>
    <w:rsid w:val="003F1EED"/>
    <w:rsid w:val="003F2797"/>
    <w:rsid w:val="003F2D0A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27E8E"/>
    <w:rsid w:val="00430B67"/>
    <w:rsid w:val="004312BE"/>
    <w:rsid w:val="00431925"/>
    <w:rsid w:val="004331D9"/>
    <w:rsid w:val="004332D7"/>
    <w:rsid w:val="00433D05"/>
    <w:rsid w:val="00437E2E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707"/>
    <w:rsid w:val="00483D62"/>
    <w:rsid w:val="00484FE0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5489"/>
    <w:rsid w:val="004C62E2"/>
    <w:rsid w:val="004C6622"/>
    <w:rsid w:val="004C7A45"/>
    <w:rsid w:val="004C7BC6"/>
    <w:rsid w:val="004D0A8B"/>
    <w:rsid w:val="004D4443"/>
    <w:rsid w:val="004D4D19"/>
    <w:rsid w:val="004D5007"/>
    <w:rsid w:val="004D55E0"/>
    <w:rsid w:val="004D59CA"/>
    <w:rsid w:val="004E10CB"/>
    <w:rsid w:val="004E1FA0"/>
    <w:rsid w:val="004E2334"/>
    <w:rsid w:val="004E242F"/>
    <w:rsid w:val="004E30B5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717"/>
    <w:rsid w:val="00510A89"/>
    <w:rsid w:val="00512156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1709"/>
    <w:rsid w:val="00532237"/>
    <w:rsid w:val="005334EF"/>
    <w:rsid w:val="0053383D"/>
    <w:rsid w:val="0053469F"/>
    <w:rsid w:val="005364E4"/>
    <w:rsid w:val="005365E0"/>
    <w:rsid w:val="00536E8E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04"/>
    <w:rsid w:val="0054778A"/>
    <w:rsid w:val="00550D10"/>
    <w:rsid w:val="005537F7"/>
    <w:rsid w:val="00554720"/>
    <w:rsid w:val="00554E41"/>
    <w:rsid w:val="00554EC1"/>
    <w:rsid w:val="00555AB2"/>
    <w:rsid w:val="00556A77"/>
    <w:rsid w:val="005575DE"/>
    <w:rsid w:val="005577AC"/>
    <w:rsid w:val="00557969"/>
    <w:rsid w:val="005612A7"/>
    <w:rsid w:val="005615D9"/>
    <w:rsid w:val="005628EE"/>
    <w:rsid w:val="00562E24"/>
    <w:rsid w:val="0056511E"/>
    <w:rsid w:val="00565980"/>
    <w:rsid w:val="00566612"/>
    <w:rsid w:val="0057006B"/>
    <w:rsid w:val="005707CB"/>
    <w:rsid w:val="00571434"/>
    <w:rsid w:val="00573334"/>
    <w:rsid w:val="0057347A"/>
    <w:rsid w:val="00574A9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A7402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232F"/>
    <w:rsid w:val="005D420F"/>
    <w:rsid w:val="005D51EB"/>
    <w:rsid w:val="005D5C12"/>
    <w:rsid w:val="005D5EF5"/>
    <w:rsid w:val="005D6212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1B00"/>
    <w:rsid w:val="005F2B89"/>
    <w:rsid w:val="005F2FD4"/>
    <w:rsid w:val="005F3482"/>
    <w:rsid w:val="005F39C9"/>
    <w:rsid w:val="005F62F0"/>
    <w:rsid w:val="005F692F"/>
    <w:rsid w:val="005F6C0E"/>
    <w:rsid w:val="005F71C3"/>
    <w:rsid w:val="006020AD"/>
    <w:rsid w:val="00604ED1"/>
    <w:rsid w:val="00607BE9"/>
    <w:rsid w:val="006105F6"/>
    <w:rsid w:val="00610F2D"/>
    <w:rsid w:val="00611D8F"/>
    <w:rsid w:val="006134BE"/>
    <w:rsid w:val="00613D36"/>
    <w:rsid w:val="00620634"/>
    <w:rsid w:val="006206BF"/>
    <w:rsid w:val="00620AB0"/>
    <w:rsid w:val="00620B70"/>
    <w:rsid w:val="00621743"/>
    <w:rsid w:val="00622D21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0C65"/>
    <w:rsid w:val="0066114F"/>
    <w:rsid w:val="0066531F"/>
    <w:rsid w:val="00665330"/>
    <w:rsid w:val="00665E04"/>
    <w:rsid w:val="00665FDB"/>
    <w:rsid w:val="00667642"/>
    <w:rsid w:val="00667D32"/>
    <w:rsid w:val="00672659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876AE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5561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039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20B1"/>
    <w:rsid w:val="006F39BF"/>
    <w:rsid w:val="006F3CFA"/>
    <w:rsid w:val="006F3D11"/>
    <w:rsid w:val="006F4167"/>
    <w:rsid w:val="006F621E"/>
    <w:rsid w:val="00700557"/>
    <w:rsid w:val="0070213B"/>
    <w:rsid w:val="0070239B"/>
    <w:rsid w:val="00702DDA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077C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2C0"/>
    <w:rsid w:val="00750DB8"/>
    <w:rsid w:val="007511A6"/>
    <w:rsid w:val="00751F55"/>
    <w:rsid w:val="00754508"/>
    <w:rsid w:val="00754CE6"/>
    <w:rsid w:val="0075710D"/>
    <w:rsid w:val="007574B6"/>
    <w:rsid w:val="0076048F"/>
    <w:rsid w:val="0076133A"/>
    <w:rsid w:val="00761964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4E9"/>
    <w:rsid w:val="00791AAF"/>
    <w:rsid w:val="00794943"/>
    <w:rsid w:val="00797244"/>
    <w:rsid w:val="00797560"/>
    <w:rsid w:val="007A0688"/>
    <w:rsid w:val="007A090F"/>
    <w:rsid w:val="007A137F"/>
    <w:rsid w:val="007A19B3"/>
    <w:rsid w:val="007A1A31"/>
    <w:rsid w:val="007A1E51"/>
    <w:rsid w:val="007A4FA2"/>
    <w:rsid w:val="007A65B6"/>
    <w:rsid w:val="007A65FD"/>
    <w:rsid w:val="007B0DAE"/>
    <w:rsid w:val="007B12A7"/>
    <w:rsid w:val="007B313C"/>
    <w:rsid w:val="007B44B2"/>
    <w:rsid w:val="007B545E"/>
    <w:rsid w:val="007B5757"/>
    <w:rsid w:val="007B5816"/>
    <w:rsid w:val="007B6235"/>
    <w:rsid w:val="007B654B"/>
    <w:rsid w:val="007B70A2"/>
    <w:rsid w:val="007B713C"/>
    <w:rsid w:val="007B7520"/>
    <w:rsid w:val="007B7713"/>
    <w:rsid w:val="007B7BC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2D51"/>
    <w:rsid w:val="007F383D"/>
    <w:rsid w:val="007F617B"/>
    <w:rsid w:val="007F7610"/>
    <w:rsid w:val="00801379"/>
    <w:rsid w:val="008018D5"/>
    <w:rsid w:val="00804323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37ED7"/>
    <w:rsid w:val="0084056D"/>
    <w:rsid w:val="00840DC2"/>
    <w:rsid w:val="0084280E"/>
    <w:rsid w:val="00842DFC"/>
    <w:rsid w:val="00843C51"/>
    <w:rsid w:val="0084405A"/>
    <w:rsid w:val="00844A17"/>
    <w:rsid w:val="00844EED"/>
    <w:rsid w:val="008456AF"/>
    <w:rsid w:val="00845C63"/>
    <w:rsid w:val="008463A9"/>
    <w:rsid w:val="00846597"/>
    <w:rsid w:val="00847A80"/>
    <w:rsid w:val="008539A9"/>
    <w:rsid w:val="00854B6F"/>
    <w:rsid w:val="0085590E"/>
    <w:rsid w:val="00855EF9"/>
    <w:rsid w:val="0085794F"/>
    <w:rsid w:val="0086088C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E26"/>
    <w:rsid w:val="008706FF"/>
    <w:rsid w:val="00870F63"/>
    <w:rsid w:val="008726C6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7A2"/>
    <w:rsid w:val="00891E2C"/>
    <w:rsid w:val="00893674"/>
    <w:rsid w:val="00896235"/>
    <w:rsid w:val="008A0286"/>
    <w:rsid w:val="008A0F72"/>
    <w:rsid w:val="008A2CB2"/>
    <w:rsid w:val="008A4931"/>
    <w:rsid w:val="008A661D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3DD"/>
    <w:rsid w:val="008C4528"/>
    <w:rsid w:val="008C4CA7"/>
    <w:rsid w:val="008C52AC"/>
    <w:rsid w:val="008C7124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05EB"/>
    <w:rsid w:val="008E079B"/>
    <w:rsid w:val="008E105D"/>
    <w:rsid w:val="008E12FB"/>
    <w:rsid w:val="008E13F9"/>
    <w:rsid w:val="008E1E70"/>
    <w:rsid w:val="008E402E"/>
    <w:rsid w:val="008E4806"/>
    <w:rsid w:val="008E69C1"/>
    <w:rsid w:val="008E6AD1"/>
    <w:rsid w:val="008F035B"/>
    <w:rsid w:val="008F0C38"/>
    <w:rsid w:val="008F221F"/>
    <w:rsid w:val="008F2A19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50A"/>
    <w:rsid w:val="0092167B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52A"/>
    <w:rsid w:val="00946AE7"/>
    <w:rsid w:val="00947676"/>
    <w:rsid w:val="009479F1"/>
    <w:rsid w:val="00950A0B"/>
    <w:rsid w:val="00950D4C"/>
    <w:rsid w:val="009517BF"/>
    <w:rsid w:val="009539FB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5F8A"/>
    <w:rsid w:val="00977B6C"/>
    <w:rsid w:val="009802C6"/>
    <w:rsid w:val="00980861"/>
    <w:rsid w:val="009815E2"/>
    <w:rsid w:val="00981EEB"/>
    <w:rsid w:val="00982B79"/>
    <w:rsid w:val="00982E64"/>
    <w:rsid w:val="0098432D"/>
    <w:rsid w:val="00984565"/>
    <w:rsid w:val="00984789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4BA"/>
    <w:rsid w:val="009D2C79"/>
    <w:rsid w:val="009D30F1"/>
    <w:rsid w:val="009D471F"/>
    <w:rsid w:val="009D5587"/>
    <w:rsid w:val="009D597A"/>
    <w:rsid w:val="009D61DF"/>
    <w:rsid w:val="009D6CE1"/>
    <w:rsid w:val="009D7A4C"/>
    <w:rsid w:val="009E03E3"/>
    <w:rsid w:val="009E1901"/>
    <w:rsid w:val="009E2240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1508A"/>
    <w:rsid w:val="00A17903"/>
    <w:rsid w:val="00A206CF"/>
    <w:rsid w:val="00A20966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46B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1FDE"/>
    <w:rsid w:val="00AA2AC1"/>
    <w:rsid w:val="00AA38B3"/>
    <w:rsid w:val="00AA7DD3"/>
    <w:rsid w:val="00AB15F5"/>
    <w:rsid w:val="00AB2727"/>
    <w:rsid w:val="00AB283F"/>
    <w:rsid w:val="00AB2AA5"/>
    <w:rsid w:val="00AB3373"/>
    <w:rsid w:val="00AB3EF6"/>
    <w:rsid w:val="00AB433B"/>
    <w:rsid w:val="00AB4E38"/>
    <w:rsid w:val="00AB62EE"/>
    <w:rsid w:val="00AC0531"/>
    <w:rsid w:val="00AC1AFD"/>
    <w:rsid w:val="00AC2DDC"/>
    <w:rsid w:val="00AC43F2"/>
    <w:rsid w:val="00AC52F0"/>
    <w:rsid w:val="00AC590D"/>
    <w:rsid w:val="00AC5C13"/>
    <w:rsid w:val="00AC7033"/>
    <w:rsid w:val="00AD0C18"/>
    <w:rsid w:val="00AD4B18"/>
    <w:rsid w:val="00AD4F07"/>
    <w:rsid w:val="00AD5CAE"/>
    <w:rsid w:val="00AD720D"/>
    <w:rsid w:val="00AE264F"/>
    <w:rsid w:val="00AE2C56"/>
    <w:rsid w:val="00AE4F59"/>
    <w:rsid w:val="00AE7BC2"/>
    <w:rsid w:val="00AE7CCF"/>
    <w:rsid w:val="00AF3A8E"/>
    <w:rsid w:val="00AF43E5"/>
    <w:rsid w:val="00AF6D1E"/>
    <w:rsid w:val="00AF71BE"/>
    <w:rsid w:val="00AF78E6"/>
    <w:rsid w:val="00B00265"/>
    <w:rsid w:val="00B00EFB"/>
    <w:rsid w:val="00B01032"/>
    <w:rsid w:val="00B0182D"/>
    <w:rsid w:val="00B035E5"/>
    <w:rsid w:val="00B03613"/>
    <w:rsid w:val="00B059A4"/>
    <w:rsid w:val="00B0646B"/>
    <w:rsid w:val="00B1038A"/>
    <w:rsid w:val="00B13E86"/>
    <w:rsid w:val="00B148E0"/>
    <w:rsid w:val="00B15FD7"/>
    <w:rsid w:val="00B16BA6"/>
    <w:rsid w:val="00B17291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AA4"/>
    <w:rsid w:val="00B47D7F"/>
    <w:rsid w:val="00B51536"/>
    <w:rsid w:val="00B529B1"/>
    <w:rsid w:val="00B56569"/>
    <w:rsid w:val="00B57C26"/>
    <w:rsid w:val="00B60DDA"/>
    <w:rsid w:val="00B62F86"/>
    <w:rsid w:val="00B635B8"/>
    <w:rsid w:val="00B636FA"/>
    <w:rsid w:val="00B64048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63A5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B39"/>
    <w:rsid w:val="00BF5C30"/>
    <w:rsid w:val="00BF5DF8"/>
    <w:rsid w:val="00BF7358"/>
    <w:rsid w:val="00C00100"/>
    <w:rsid w:val="00C01446"/>
    <w:rsid w:val="00C033B7"/>
    <w:rsid w:val="00C036F6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845"/>
    <w:rsid w:val="00C16F2F"/>
    <w:rsid w:val="00C170C5"/>
    <w:rsid w:val="00C1772E"/>
    <w:rsid w:val="00C17F55"/>
    <w:rsid w:val="00C213D0"/>
    <w:rsid w:val="00C215B1"/>
    <w:rsid w:val="00C21A94"/>
    <w:rsid w:val="00C2202F"/>
    <w:rsid w:val="00C22712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35758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67382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85EA9"/>
    <w:rsid w:val="00C90CDF"/>
    <w:rsid w:val="00C91663"/>
    <w:rsid w:val="00C91EDF"/>
    <w:rsid w:val="00C930B0"/>
    <w:rsid w:val="00C9354E"/>
    <w:rsid w:val="00C9373F"/>
    <w:rsid w:val="00C93E87"/>
    <w:rsid w:val="00C93FAF"/>
    <w:rsid w:val="00C95B97"/>
    <w:rsid w:val="00C96FD8"/>
    <w:rsid w:val="00C970A9"/>
    <w:rsid w:val="00CA1BB0"/>
    <w:rsid w:val="00CA5187"/>
    <w:rsid w:val="00CA5842"/>
    <w:rsid w:val="00CA5CF1"/>
    <w:rsid w:val="00CA68FD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3CE1"/>
    <w:rsid w:val="00CD45C0"/>
    <w:rsid w:val="00CD6BC5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0440A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706E"/>
    <w:rsid w:val="00D41603"/>
    <w:rsid w:val="00D41743"/>
    <w:rsid w:val="00D41DEF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08C7"/>
    <w:rsid w:val="00D72B4F"/>
    <w:rsid w:val="00D72E15"/>
    <w:rsid w:val="00D73ACA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024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47B5"/>
    <w:rsid w:val="00DB58AA"/>
    <w:rsid w:val="00DB5CD9"/>
    <w:rsid w:val="00DB6ED3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3DEE"/>
    <w:rsid w:val="00E14D95"/>
    <w:rsid w:val="00E152A7"/>
    <w:rsid w:val="00E15ECC"/>
    <w:rsid w:val="00E16684"/>
    <w:rsid w:val="00E16952"/>
    <w:rsid w:val="00E16B10"/>
    <w:rsid w:val="00E1711F"/>
    <w:rsid w:val="00E20BAD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32A2"/>
    <w:rsid w:val="00E44354"/>
    <w:rsid w:val="00E4481D"/>
    <w:rsid w:val="00E45109"/>
    <w:rsid w:val="00E469F9"/>
    <w:rsid w:val="00E46E2F"/>
    <w:rsid w:val="00E50D75"/>
    <w:rsid w:val="00E51CC1"/>
    <w:rsid w:val="00E52BB1"/>
    <w:rsid w:val="00E545EE"/>
    <w:rsid w:val="00E55105"/>
    <w:rsid w:val="00E552E7"/>
    <w:rsid w:val="00E56C4B"/>
    <w:rsid w:val="00E56E8D"/>
    <w:rsid w:val="00E57C51"/>
    <w:rsid w:val="00E57FA6"/>
    <w:rsid w:val="00E60264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8F7"/>
    <w:rsid w:val="00E85A09"/>
    <w:rsid w:val="00E860B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130C"/>
    <w:rsid w:val="00EB3F89"/>
    <w:rsid w:val="00EB47CD"/>
    <w:rsid w:val="00EC164D"/>
    <w:rsid w:val="00EC2A80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5D9F"/>
    <w:rsid w:val="00F061CA"/>
    <w:rsid w:val="00F06D3F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26F0F"/>
    <w:rsid w:val="00F30A77"/>
    <w:rsid w:val="00F32A6E"/>
    <w:rsid w:val="00F3384F"/>
    <w:rsid w:val="00F33FF3"/>
    <w:rsid w:val="00F346EB"/>
    <w:rsid w:val="00F36098"/>
    <w:rsid w:val="00F36103"/>
    <w:rsid w:val="00F36973"/>
    <w:rsid w:val="00F37196"/>
    <w:rsid w:val="00F37A69"/>
    <w:rsid w:val="00F40B11"/>
    <w:rsid w:val="00F40B3B"/>
    <w:rsid w:val="00F43AAA"/>
    <w:rsid w:val="00F450AB"/>
    <w:rsid w:val="00F4535E"/>
    <w:rsid w:val="00F4633A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4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3C8F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1DE8"/>
    <w:rsid w:val="00FC25D5"/>
    <w:rsid w:val="00FC4DCD"/>
    <w:rsid w:val="00FC5ADA"/>
    <w:rsid w:val="00FC693C"/>
    <w:rsid w:val="00FC6D82"/>
    <w:rsid w:val="00FC6E03"/>
    <w:rsid w:val="00FC732B"/>
    <w:rsid w:val="00FC7605"/>
    <w:rsid w:val="00FD1228"/>
    <w:rsid w:val="00FD1F1A"/>
    <w:rsid w:val="00FD3464"/>
    <w:rsid w:val="00FD5E31"/>
    <w:rsid w:val="00FD6E7D"/>
    <w:rsid w:val="00FD7A42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2CA830-B8EF-4557-B780-D31848800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  <w:style w:type="character" w:customStyle="1" w:styleId="rynqvb">
    <w:name w:val="rynqvb"/>
    <w:basedOn w:val="DefaultParagraphFont"/>
    <w:rsid w:val="00FD7A4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5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2425B4"/>
    <w:rPr>
      <w:rFonts w:ascii="Courier New" w:hAnsi="Courier New" w:cs="Courier New"/>
    </w:rPr>
  </w:style>
  <w:style w:type="character" w:customStyle="1" w:styleId="y2iqfc">
    <w:name w:val="y2iqfc"/>
    <w:rsid w:val="00242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5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7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132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3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22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4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21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32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964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013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6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A207D-57AB-44A9-9D9A-BCCA4217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cp:lastModifiedBy>Mohammed Hodali</cp:lastModifiedBy>
  <cp:revision>2</cp:revision>
  <cp:lastPrinted>2025-04-08T13:48:00Z</cp:lastPrinted>
  <dcterms:created xsi:type="dcterms:W3CDTF">2025-04-14T06:06:00Z</dcterms:created>
  <dcterms:modified xsi:type="dcterms:W3CDTF">2025-04-14T06:06:00Z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f63db98325caa0f82ccc63f75f1c9b8a8e91478c6e667676794665895ba36518</vt:lpwstr>
  </property>
</Properties>
</file>