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89" w:rsidRDefault="00073489" w:rsidP="00073489">
      <w:pPr>
        <w:keepNext/>
        <w:bidi w:val="0"/>
        <w:jc w:val="center"/>
        <w:outlineLvl w:val="2"/>
        <w:rPr>
          <w:b/>
          <w:bCs/>
          <w:sz w:val="32"/>
          <w:szCs w:val="32"/>
          <w:rtl/>
          <w:lang w:eastAsia="en-US"/>
        </w:rPr>
      </w:pPr>
      <w:bookmarkStart w:id="0" w:name="_GoBack"/>
      <w:bookmarkEnd w:id="0"/>
      <w:r>
        <w:rPr>
          <w:b/>
          <w:bCs/>
          <w:sz w:val="32"/>
          <w:szCs w:val="32"/>
          <w:lang w:eastAsia="en-US"/>
        </w:rPr>
        <w:t>Palestinian Central Bureau of Statistics (PCBS)</w:t>
      </w:r>
    </w:p>
    <w:p w:rsidR="00073489" w:rsidRDefault="00073489" w:rsidP="00073489">
      <w:pPr>
        <w:bidi w:val="0"/>
        <w:jc w:val="center"/>
        <w:rPr>
          <w:b/>
          <w:bCs/>
          <w:color w:val="000000"/>
          <w:sz w:val="32"/>
          <w:szCs w:val="32"/>
          <w:lang w:eastAsia="en-US"/>
        </w:rPr>
      </w:pPr>
    </w:p>
    <w:p w:rsidR="00CD6BC5" w:rsidRPr="00073489" w:rsidRDefault="00CD6BC5" w:rsidP="00073489">
      <w:pPr>
        <w:bidi w:val="0"/>
        <w:jc w:val="center"/>
        <w:rPr>
          <w:b/>
          <w:bCs/>
          <w:color w:val="000000"/>
          <w:sz w:val="32"/>
          <w:szCs w:val="32"/>
          <w:rtl/>
          <w:lang w:eastAsia="en-US"/>
        </w:rPr>
      </w:pPr>
      <w:r w:rsidRPr="00073489">
        <w:rPr>
          <w:b/>
          <w:bCs/>
          <w:color w:val="000000"/>
          <w:sz w:val="32"/>
          <w:szCs w:val="32"/>
          <w:lang w:eastAsia="en-US"/>
        </w:rPr>
        <w:t xml:space="preserve">Consumer Price Index (CPI) during </w:t>
      </w:r>
      <w:r w:rsidR="00C9628A" w:rsidRPr="00073489">
        <w:rPr>
          <w:b/>
          <w:bCs/>
          <w:color w:val="000000"/>
          <w:sz w:val="32"/>
          <w:szCs w:val="32"/>
          <w:lang w:eastAsia="en-US"/>
        </w:rPr>
        <w:t>April</w:t>
      </w:r>
      <w:r w:rsidR="00073489" w:rsidRPr="00073489">
        <w:rPr>
          <w:b/>
          <w:bCs/>
          <w:color w:val="000000"/>
          <w:sz w:val="32"/>
          <w:szCs w:val="32"/>
          <w:lang w:eastAsia="en-US"/>
        </w:rPr>
        <w:t>, 04/</w:t>
      </w:r>
      <w:r w:rsidRPr="00073489">
        <w:rPr>
          <w:b/>
          <w:bCs/>
          <w:color w:val="000000"/>
          <w:sz w:val="32"/>
          <w:szCs w:val="32"/>
          <w:lang w:eastAsia="en-US"/>
        </w:rPr>
        <w:t>2025</w:t>
      </w:r>
    </w:p>
    <w:p w:rsidR="00F4633A" w:rsidRDefault="00F4633A" w:rsidP="003F1EED">
      <w:pPr>
        <w:bidi w:val="0"/>
        <w:jc w:val="both"/>
        <w:rPr>
          <w:b/>
          <w:bCs/>
          <w:color w:val="000000"/>
          <w:lang w:eastAsia="en-US"/>
        </w:rPr>
      </w:pPr>
    </w:p>
    <w:p w:rsidR="001B27C8" w:rsidRDefault="002217D9" w:rsidP="000671D9">
      <w:pPr>
        <w:bidi w:val="0"/>
        <w:spacing w:line="360" w:lineRule="auto"/>
        <w:jc w:val="both"/>
        <w:rPr>
          <w:b/>
          <w:bCs/>
          <w:color w:val="000000"/>
        </w:rPr>
      </w:pPr>
      <w:r>
        <w:rPr>
          <w:b/>
          <w:bCs/>
          <w:color w:val="000000"/>
        </w:rPr>
        <w:t>Sharp increase in consumer prices in Gaza Strip i</w:t>
      </w:r>
      <w:r w:rsidR="000671D9">
        <w:rPr>
          <w:b/>
          <w:bCs/>
          <w:color w:val="000000"/>
        </w:rPr>
        <w:t>n light of the resumption of</w:t>
      </w:r>
      <w:r>
        <w:rPr>
          <w:b/>
          <w:bCs/>
          <w:color w:val="000000"/>
        </w:rPr>
        <w:t xml:space="preserve"> Israeli aggression and the closure of commercial crossings for the second </w:t>
      </w:r>
      <w:r w:rsidR="000671D9">
        <w:rPr>
          <w:b/>
          <w:bCs/>
          <w:color w:val="000000"/>
        </w:rPr>
        <w:t xml:space="preserve">consecutive </w:t>
      </w:r>
      <w:r>
        <w:rPr>
          <w:b/>
          <w:bCs/>
          <w:color w:val="000000"/>
        </w:rPr>
        <w:t>month</w:t>
      </w:r>
    </w:p>
    <w:p w:rsidR="002217D9" w:rsidRPr="00073489" w:rsidRDefault="002217D9" w:rsidP="00FD4FE6">
      <w:pPr>
        <w:bidi w:val="0"/>
        <w:spacing w:line="360" w:lineRule="auto"/>
        <w:jc w:val="both"/>
        <w:rPr>
          <w:sz w:val="20"/>
          <w:szCs w:val="20"/>
          <w:lang w:eastAsia="en-US"/>
        </w:rPr>
      </w:pPr>
    </w:p>
    <w:p w:rsidR="00CD6BC5" w:rsidRDefault="002217D9" w:rsidP="000671D9">
      <w:pPr>
        <w:bidi w:val="0"/>
        <w:spacing w:line="360" w:lineRule="auto"/>
        <w:jc w:val="lowKashida"/>
        <w:rPr>
          <w:color w:val="000000"/>
        </w:rPr>
      </w:pPr>
      <w:r>
        <w:rPr>
          <w:color w:val="000000"/>
        </w:rPr>
        <w:t xml:space="preserve">The Israeli occupation resumed its brutal aggression against Gaza Strip in addition to closing the commercial crossings for the second </w:t>
      </w:r>
      <w:r w:rsidR="000671D9">
        <w:rPr>
          <w:color w:val="000000"/>
        </w:rPr>
        <w:t xml:space="preserve">consecutive </w:t>
      </w:r>
      <w:r>
        <w:rPr>
          <w:color w:val="000000"/>
        </w:rPr>
        <w:t xml:space="preserve">month, which resulted in the loss of many basic commodities in Gaza Strip markets, including chicken, meat, fruits, dairy, cheese and eggs, as the Israeli occupation prevented such goods to enter Gaza Strip during April 2025. Thus, the Consumer Price Index (CPI) </w:t>
      </w:r>
      <w:r w:rsidR="00163B3C">
        <w:rPr>
          <w:b/>
          <w:bCs/>
          <w:color w:val="000000"/>
        </w:rPr>
        <w:t>increase</w:t>
      </w:r>
      <w:r w:rsidRPr="002217D9">
        <w:rPr>
          <w:b/>
          <w:bCs/>
          <w:color w:val="000000"/>
        </w:rPr>
        <w:t xml:space="preserve"> sharply in Gaza Strip by 75.59%</w:t>
      </w:r>
      <w:r>
        <w:rPr>
          <w:color w:val="000000"/>
        </w:rPr>
        <w:t xml:space="preserve"> compared to March 2025. The CPI also recorded an </w:t>
      </w:r>
      <w:r w:rsidRPr="002217D9">
        <w:rPr>
          <w:b/>
          <w:bCs/>
          <w:color w:val="000000"/>
        </w:rPr>
        <w:t>increase in Jerusalem J1* by 0.24%</w:t>
      </w:r>
      <w:r>
        <w:rPr>
          <w:color w:val="000000"/>
        </w:rPr>
        <w:t xml:space="preserve">, while it recorded a </w:t>
      </w:r>
      <w:r w:rsidRPr="002217D9">
        <w:rPr>
          <w:b/>
          <w:bCs/>
          <w:color w:val="000000"/>
        </w:rPr>
        <w:t>decrease of 0.13% in the West Bank**</w:t>
      </w:r>
      <w:r>
        <w:rPr>
          <w:color w:val="000000"/>
        </w:rPr>
        <w:t xml:space="preserve">, which pushed the general consumer price index to record an </w:t>
      </w:r>
      <w:r w:rsidRPr="002217D9">
        <w:rPr>
          <w:b/>
          <w:bCs/>
          <w:color w:val="000000"/>
        </w:rPr>
        <w:t>increase of 30.72% in Palestine</w:t>
      </w:r>
      <w:r>
        <w:rPr>
          <w:color w:val="000000"/>
        </w:rPr>
        <w:t>.</w:t>
      </w:r>
    </w:p>
    <w:p w:rsidR="00073489" w:rsidRPr="00073489" w:rsidRDefault="00073489" w:rsidP="00C9628A">
      <w:pPr>
        <w:bidi w:val="0"/>
        <w:spacing w:line="360" w:lineRule="auto"/>
        <w:jc w:val="lowKashida"/>
        <w:rPr>
          <w:sz w:val="6"/>
          <w:szCs w:val="6"/>
        </w:rPr>
      </w:pPr>
    </w:p>
    <w:p w:rsidR="00027FC0" w:rsidRPr="006C039D" w:rsidRDefault="00027FC0" w:rsidP="00073489">
      <w:pPr>
        <w:bidi w:val="0"/>
        <w:spacing w:line="360" w:lineRule="auto"/>
        <w:jc w:val="lowKashida"/>
      </w:pPr>
      <w:r w:rsidRPr="006C039D">
        <w:t xml:space="preserve">The changes in Palestinian CPI during </w:t>
      </w:r>
      <w:r w:rsidR="00C9628A">
        <w:t>April</w:t>
      </w:r>
      <w:r w:rsidRPr="006C039D">
        <w:t xml:space="preserve"> </w:t>
      </w:r>
      <w:r w:rsidR="002425B4">
        <w:t>2025</w:t>
      </w:r>
      <w:r w:rsidRPr="006C039D">
        <w:rPr>
          <w:sz w:val="28"/>
          <w:szCs w:val="28"/>
        </w:rPr>
        <w:t xml:space="preserve"> </w:t>
      </w:r>
      <w:r w:rsidRPr="006C039D">
        <w:t>were traced back to changes in prices of the following expenditure sub groups compared with previous month:</w:t>
      </w:r>
      <w:r w:rsidRPr="006C039D">
        <w:rPr>
          <w:b/>
          <w:bCs/>
          <w:noProof/>
          <w:sz w:val="20"/>
          <w:szCs w:val="20"/>
          <w:lang w:eastAsia="en-US"/>
        </w:rPr>
        <w:t xml:space="preserve"> </w:t>
      </w:r>
    </w:p>
    <w:tbl>
      <w:tblPr>
        <w:tblW w:w="52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75"/>
      </w:tblGrid>
      <w:tr w:rsidR="006F3CFA" w:rsidRPr="008957B6" w:rsidTr="00073489">
        <w:trPr>
          <w:trHeight w:hRule="exact" w:val="651"/>
          <w:tblHeader/>
        </w:trPr>
        <w:tc>
          <w:tcPr>
            <w:tcW w:w="3970" w:type="dxa"/>
            <w:vAlign w:val="center"/>
          </w:tcPr>
          <w:p w:rsidR="006F3CFA" w:rsidRPr="008957B6" w:rsidRDefault="006F3CFA" w:rsidP="009D7A4C">
            <w:pPr>
              <w:pStyle w:val="BodyText3"/>
              <w:bidi w:val="0"/>
              <w:spacing w:after="0"/>
              <w:rPr>
                <w:b/>
                <w:bCs/>
                <w:sz w:val="24"/>
                <w:szCs w:val="24"/>
              </w:rPr>
            </w:pPr>
            <w:r w:rsidRPr="006C039D">
              <w:rPr>
                <w:b/>
                <w:bCs/>
                <w:sz w:val="24"/>
                <w:szCs w:val="24"/>
              </w:rPr>
              <w:t>Sub Groups</w:t>
            </w:r>
          </w:p>
        </w:tc>
        <w:tc>
          <w:tcPr>
            <w:tcW w:w="1275" w:type="dxa"/>
            <w:vAlign w:val="center"/>
          </w:tcPr>
          <w:p w:rsidR="006F3CFA" w:rsidRPr="008957B6" w:rsidRDefault="006F3CFA" w:rsidP="009D7A4C">
            <w:pPr>
              <w:pStyle w:val="BodyText3"/>
              <w:bidi w:val="0"/>
              <w:spacing w:after="0"/>
              <w:rPr>
                <w:b/>
                <w:bCs/>
                <w:sz w:val="24"/>
                <w:szCs w:val="24"/>
              </w:rPr>
            </w:pPr>
            <w:r w:rsidRPr="008957B6">
              <w:rPr>
                <w:b/>
                <w:bCs/>
                <w:sz w:val="24"/>
                <w:szCs w:val="24"/>
              </w:rPr>
              <w:t>%Change</w:t>
            </w:r>
          </w:p>
        </w:tc>
      </w:tr>
      <w:tr w:rsidR="00450D9D" w:rsidRPr="00467377" w:rsidTr="00073489">
        <w:trPr>
          <w:trHeight w:hRule="exact" w:val="454"/>
        </w:trPr>
        <w:tc>
          <w:tcPr>
            <w:tcW w:w="3970" w:type="dxa"/>
            <w:vAlign w:val="center"/>
          </w:tcPr>
          <w:p w:rsidR="00450D9D" w:rsidRPr="00E860B9" w:rsidRDefault="00450D9D" w:rsidP="00450D9D">
            <w:pPr>
              <w:pStyle w:val="BodyText3"/>
              <w:bidi w:val="0"/>
              <w:rPr>
                <w:sz w:val="24"/>
                <w:szCs w:val="24"/>
              </w:rPr>
            </w:pPr>
            <w:r w:rsidRPr="00450D9D">
              <w:rPr>
                <w:sz w:val="24"/>
                <w:szCs w:val="24"/>
              </w:rPr>
              <w:t>Salt</w:t>
            </w:r>
          </w:p>
        </w:tc>
        <w:tc>
          <w:tcPr>
            <w:tcW w:w="1275" w:type="dxa"/>
          </w:tcPr>
          <w:p w:rsidR="00450D9D" w:rsidRPr="006C039D" w:rsidRDefault="00450D9D" w:rsidP="00450D9D">
            <w:pPr>
              <w:rPr>
                <w:rFonts w:hint="cs"/>
                <w:rtl/>
              </w:rPr>
            </w:pPr>
            <w:r>
              <w:t>+</w:t>
            </w:r>
            <w:r w:rsidRPr="006C039D">
              <w:t xml:space="preserve"> </w:t>
            </w:r>
            <w:r>
              <w:t>195.35</w:t>
            </w:r>
            <w:r w:rsidRPr="006C039D">
              <w:t>%</w:t>
            </w:r>
          </w:p>
        </w:tc>
      </w:tr>
      <w:tr w:rsidR="00450D9D" w:rsidRPr="00467377" w:rsidTr="00073489">
        <w:trPr>
          <w:trHeight w:hRule="exact" w:val="454"/>
        </w:trPr>
        <w:tc>
          <w:tcPr>
            <w:tcW w:w="3970" w:type="dxa"/>
            <w:vAlign w:val="center"/>
          </w:tcPr>
          <w:p w:rsidR="00450D9D" w:rsidRPr="006C039D" w:rsidRDefault="00450D9D" w:rsidP="00450D9D">
            <w:pPr>
              <w:pStyle w:val="BodyText3"/>
              <w:bidi w:val="0"/>
              <w:rPr>
                <w:sz w:val="24"/>
                <w:szCs w:val="24"/>
              </w:rPr>
            </w:pPr>
            <w:r w:rsidRPr="00E860B9">
              <w:rPr>
                <w:sz w:val="24"/>
                <w:szCs w:val="24"/>
              </w:rPr>
              <w:t>Eggs</w:t>
            </w:r>
          </w:p>
        </w:tc>
        <w:tc>
          <w:tcPr>
            <w:tcW w:w="1275" w:type="dxa"/>
          </w:tcPr>
          <w:p w:rsidR="00450D9D" w:rsidRPr="006C039D" w:rsidRDefault="00450D9D" w:rsidP="00450D9D">
            <w:pPr>
              <w:rPr>
                <w:rFonts w:hint="cs"/>
                <w:rtl/>
              </w:rPr>
            </w:pPr>
            <w:r>
              <w:t>+</w:t>
            </w:r>
            <w:r w:rsidRPr="006C039D">
              <w:t xml:space="preserve"> </w:t>
            </w:r>
            <w:r>
              <w:t>180.28</w:t>
            </w:r>
            <w:r w:rsidRPr="006C039D">
              <w:t>%</w:t>
            </w:r>
          </w:p>
        </w:tc>
      </w:tr>
      <w:tr w:rsidR="00450D9D" w:rsidRPr="00467377" w:rsidTr="00073489">
        <w:trPr>
          <w:trHeight w:hRule="exact" w:val="454"/>
        </w:trPr>
        <w:tc>
          <w:tcPr>
            <w:tcW w:w="3970" w:type="dxa"/>
            <w:vAlign w:val="center"/>
          </w:tcPr>
          <w:p w:rsidR="00450D9D" w:rsidRPr="006C039D" w:rsidRDefault="00450D9D" w:rsidP="00450D9D">
            <w:pPr>
              <w:pStyle w:val="BodyText3"/>
              <w:bidi w:val="0"/>
              <w:rPr>
                <w:sz w:val="24"/>
                <w:szCs w:val="24"/>
              </w:rPr>
            </w:pPr>
            <w:r w:rsidRPr="006C039D">
              <w:rPr>
                <w:sz w:val="24"/>
                <w:szCs w:val="24"/>
              </w:rPr>
              <w:t>Other Sugar and Sugar Substitutes</w:t>
            </w:r>
          </w:p>
        </w:tc>
        <w:tc>
          <w:tcPr>
            <w:tcW w:w="1275" w:type="dxa"/>
          </w:tcPr>
          <w:p w:rsidR="00450D9D" w:rsidRPr="006C039D" w:rsidRDefault="00450D9D" w:rsidP="00450D9D">
            <w:pPr>
              <w:rPr>
                <w:rFonts w:hint="cs"/>
                <w:rtl/>
              </w:rPr>
            </w:pPr>
            <w:r>
              <w:t>+</w:t>
            </w:r>
            <w:r w:rsidRPr="006C039D">
              <w:t xml:space="preserve"> </w:t>
            </w:r>
            <w:r>
              <w:t>170.68</w:t>
            </w:r>
            <w:r w:rsidRPr="006C039D">
              <w:t>%</w:t>
            </w:r>
          </w:p>
        </w:tc>
      </w:tr>
      <w:tr w:rsidR="00450D9D" w:rsidRPr="00467377" w:rsidTr="00073489">
        <w:trPr>
          <w:trHeight w:hRule="exact" w:val="454"/>
        </w:trPr>
        <w:tc>
          <w:tcPr>
            <w:tcW w:w="3970" w:type="dxa"/>
            <w:vAlign w:val="center"/>
          </w:tcPr>
          <w:p w:rsidR="00450D9D" w:rsidRPr="006C039D" w:rsidRDefault="00450D9D" w:rsidP="00450D9D">
            <w:pPr>
              <w:pStyle w:val="BodyText3"/>
              <w:bidi w:val="0"/>
              <w:rPr>
                <w:sz w:val="24"/>
                <w:szCs w:val="24"/>
              </w:rPr>
            </w:pPr>
            <w:r w:rsidRPr="006C039D">
              <w:rPr>
                <w:sz w:val="24"/>
                <w:szCs w:val="24"/>
              </w:rPr>
              <w:t>Dried Vegetables</w:t>
            </w:r>
          </w:p>
        </w:tc>
        <w:tc>
          <w:tcPr>
            <w:tcW w:w="1275" w:type="dxa"/>
          </w:tcPr>
          <w:p w:rsidR="00450D9D" w:rsidRPr="006C039D" w:rsidRDefault="00450D9D" w:rsidP="00450D9D">
            <w:pPr>
              <w:rPr>
                <w:rFonts w:hint="cs"/>
                <w:rtl/>
              </w:rPr>
            </w:pPr>
            <w:r>
              <w:t>+</w:t>
            </w:r>
            <w:r w:rsidRPr="006C039D">
              <w:t xml:space="preserve"> </w:t>
            </w:r>
            <w:r>
              <w:t>141.78</w:t>
            </w:r>
            <w:r w:rsidRPr="006C039D">
              <w:t>%</w:t>
            </w:r>
          </w:p>
        </w:tc>
      </w:tr>
      <w:tr w:rsidR="003D3905" w:rsidRPr="00467377" w:rsidTr="00073489">
        <w:trPr>
          <w:trHeight w:hRule="exact" w:val="454"/>
        </w:trPr>
        <w:tc>
          <w:tcPr>
            <w:tcW w:w="3970" w:type="dxa"/>
            <w:vAlign w:val="center"/>
          </w:tcPr>
          <w:p w:rsidR="003D3905" w:rsidRPr="00E860B9" w:rsidRDefault="003D3905" w:rsidP="003D3905">
            <w:pPr>
              <w:pStyle w:val="BodyText3"/>
              <w:bidi w:val="0"/>
              <w:rPr>
                <w:sz w:val="24"/>
                <w:szCs w:val="24"/>
              </w:rPr>
            </w:pPr>
            <w:r w:rsidRPr="00450D9D">
              <w:rPr>
                <w:sz w:val="24"/>
                <w:szCs w:val="24"/>
              </w:rPr>
              <w:t>Gas</w:t>
            </w:r>
          </w:p>
        </w:tc>
        <w:tc>
          <w:tcPr>
            <w:tcW w:w="1275" w:type="dxa"/>
          </w:tcPr>
          <w:p w:rsidR="003D3905" w:rsidRPr="006C039D" w:rsidRDefault="003D3905" w:rsidP="003D3905">
            <w:pPr>
              <w:rPr>
                <w:rFonts w:hint="cs"/>
                <w:rtl/>
              </w:rPr>
            </w:pPr>
            <w:r>
              <w:t>+</w:t>
            </w:r>
            <w:r w:rsidRPr="006C039D">
              <w:t xml:space="preserve"> </w:t>
            </w:r>
            <w:r>
              <w:t>130.61</w:t>
            </w:r>
            <w:r w:rsidRPr="006C039D">
              <w:t>%</w:t>
            </w:r>
          </w:p>
        </w:tc>
      </w:tr>
      <w:tr w:rsidR="003D3905" w:rsidRPr="00467377" w:rsidTr="00073489">
        <w:trPr>
          <w:trHeight w:hRule="exact" w:val="454"/>
        </w:trPr>
        <w:tc>
          <w:tcPr>
            <w:tcW w:w="3970" w:type="dxa"/>
            <w:vAlign w:val="center"/>
          </w:tcPr>
          <w:p w:rsidR="003D3905" w:rsidRPr="006C039D" w:rsidRDefault="003D3905" w:rsidP="003D3905">
            <w:pPr>
              <w:pStyle w:val="BodyText3"/>
              <w:bidi w:val="0"/>
              <w:rPr>
                <w:sz w:val="24"/>
                <w:szCs w:val="24"/>
              </w:rPr>
            </w:pPr>
            <w:r w:rsidRPr="00E860B9">
              <w:rPr>
                <w:sz w:val="24"/>
                <w:szCs w:val="24"/>
              </w:rPr>
              <w:t>Potatoes</w:t>
            </w:r>
          </w:p>
        </w:tc>
        <w:tc>
          <w:tcPr>
            <w:tcW w:w="1275" w:type="dxa"/>
          </w:tcPr>
          <w:p w:rsidR="003D3905" w:rsidRPr="006C039D" w:rsidRDefault="003D3905" w:rsidP="003D3905">
            <w:pPr>
              <w:rPr>
                <w:rFonts w:hint="cs"/>
                <w:rtl/>
              </w:rPr>
            </w:pPr>
            <w:r>
              <w:t>+</w:t>
            </w:r>
            <w:r w:rsidRPr="006C039D">
              <w:t xml:space="preserve"> </w:t>
            </w:r>
            <w:r>
              <w:t>96.04</w:t>
            </w:r>
            <w:r w:rsidRPr="006C039D">
              <w:t>%</w:t>
            </w:r>
          </w:p>
        </w:tc>
      </w:tr>
      <w:tr w:rsidR="003D3905" w:rsidRPr="00467377" w:rsidTr="00073489">
        <w:trPr>
          <w:trHeight w:hRule="exact" w:val="454"/>
        </w:trPr>
        <w:tc>
          <w:tcPr>
            <w:tcW w:w="3970" w:type="dxa"/>
            <w:vAlign w:val="center"/>
          </w:tcPr>
          <w:p w:rsidR="003D3905" w:rsidRPr="006C039D" w:rsidRDefault="003D3905" w:rsidP="003D3905">
            <w:pPr>
              <w:pStyle w:val="BodyText3"/>
              <w:bidi w:val="0"/>
              <w:rPr>
                <w:sz w:val="24"/>
                <w:szCs w:val="24"/>
              </w:rPr>
            </w:pPr>
            <w:r w:rsidRPr="006C039D">
              <w:rPr>
                <w:sz w:val="24"/>
                <w:szCs w:val="24"/>
              </w:rPr>
              <w:t>Flour of Cereals</w:t>
            </w:r>
            <w:r>
              <w:rPr>
                <w:sz w:val="24"/>
                <w:szCs w:val="24"/>
              </w:rPr>
              <w:t xml:space="preserve"> – White Flour</w:t>
            </w:r>
          </w:p>
        </w:tc>
        <w:tc>
          <w:tcPr>
            <w:tcW w:w="1275" w:type="dxa"/>
          </w:tcPr>
          <w:p w:rsidR="003D3905" w:rsidRPr="006C039D" w:rsidRDefault="003D3905" w:rsidP="003D3905">
            <w:pPr>
              <w:rPr>
                <w:rFonts w:hint="cs"/>
                <w:rtl/>
              </w:rPr>
            </w:pPr>
            <w:r>
              <w:t>+</w:t>
            </w:r>
            <w:r w:rsidRPr="006C039D">
              <w:t xml:space="preserve"> </w:t>
            </w:r>
            <w:r>
              <w:t>85.27</w:t>
            </w:r>
            <w:r w:rsidRPr="006C039D">
              <w:t>%</w:t>
            </w:r>
          </w:p>
        </w:tc>
      </w:tr>
      <w:tr w:rsidR="003D3905" w:rsidRPr="00467377" w:rsidTr="00073489">
        <w:trPr>
          <w:trHeight w:hRule="exact" w:val="454"/>
        </w:trPr>
        <w:tc>
          <w:tcPr>
            <w:tcW w:w="3970" w:type="dxa"/>
            <w:vAlign w:val="center"/>
          </w:tcPr>
          <w:p w:rsidR="003D3905" w:rsidRPr="006C039D" w:rsidRDefault="003D3905" w:rsidP="003D3905">
            <w:pPr>
              <w:pStyle w:val="BodyText3"/>
              <w:bidi w:val="0"/>
              <w:rPr>
                <w:sz w:val="24"/>
                <w:szCs w:val="24"/>
              </w:rPr>
            </w:pPr>
            <w:r w:rsidRPr="006C039D">
              <w:rPr>
                <w:sz w:val="24"/>
                <w:szCs w:val="24"/>
              </w:rPr>
              <w:t>Vegetable Oil</w:t>
            </w:r>
          </w:p>
        </w:tc>
        <w:tc>
          <w:tcPr>
            <w:tcW w:w="1275" w:type="dxa"/>
          </w:tcPr>
          <w:p w:rsidR="003D3905" w:rsidRPr="006C039D" w:rsidRDefault="003D3905" w:rsidP="003D3905">
            <w:pPr>
              <w:rPr>
                <w:rFonts w:hint="cs"/>
                <w:rtl/>
              </w:rPr>
            </w:pPr>
            <w:r>
              <w:t>+</w:t>
            </w:r>
            <w:r w:rsidRPr="006C039D">
              <w:t xml:space="preserve"> </w:t>
            </w:r>
            <w:r>
              <w:t>65.57</w:t>
            </w:r>
            <w:r w:rsidRPr="006C039D">
              <w:t>%</w:t>
            </w:r>
          </w:p>
        </w:tc>
      </w:tr>
      <w:tr w:rsidR="003D3905" w:rsidRPr="00467377" w:rsidTr="00073489">
        <w:trPr>
          <w:trHeight w:hRule="exact" w:val="454"/>
        </w:trPr>
        <w:tc>
          <w:tcPr>
            <w:tcW w:w="3970" w:type="dxa"/>
            <w:vAlign w:val="center"/>
          </w:tcPr>
          <w:p w:rsidR="003D3905" w:rsidRPr="006C039D" w:rsidRDefault="003D3905" w:rsidP="003D3905">
            <w:pPr>
              <w:pStyle w:val="BodyText3"/>
              <w:bidi w:val="0"/>
              <w:rPr>
                <w:sz w:val="24"/>
                <w:szCs w:val="24"/>
              </w:rPr>
            </w:pPr>
            <w:r w:rsidRPr="009804D6">
              <w:rPr>
                <w:sz w:val="24"/>
                <w:szCs w:val="24"/>
              </w:rPr>
              <w:t>Liquid Fuel for Car</w:t>
            </w:r>
            <w:r>
              <w:rPr>
                <w:sz w:val="24"/>
                <w:szCs w:val="24"/>
              </w:rPr>
              <w:t xml:space="preserve"> "</w:t>
            </w:r>
            <w:r w:rsidRPr="009804D6">
              <w:rPr>
                <w:sz w:val="24"/>
                <w:szCs w:val="24"/>
              </w:rPr>
              <w:t xml:space="preserve"> Petrol</w:t>
            </w:r>
            <w:r>
              <w:rPr>
                <w:sz w:val="24"/>
                <w:szCs w:val="24"/>
              </w:rPr>
              <w:t xml:space="preserve"> "</w:t>
            </w:r>
          </w:p>
        </w:tc>
        <w:tc>
          <w:tcPr>
            <w:tcW w:w="1275" w:type="dxa"/>
          </w:tcPr>
          <w:p w:rsidR="003D3905" w:rsidRPr="006C039D" w:rsidRDefault="003D3905" w:rsidP="003D3905">
            <w:pPr>
              <w:rPr>
                <w:rFonts w:hint="cs"/>
                <w:rtl/>
              </w:rPr>
            </w:pPr>
            <w:r>
              <w:t>+</w:t>
            </w:r>
            <w:r w:rsidRPr="006C039D">
              <w:t xml:space="preserve"> </w:t>
            </w:r>
            <w:r>
              <w:t>57.09</w:t>
            </w:r>
            <w:r w:rsidRPr="006C039D">
              <w:t>%</w:t>
            </w:r>
          </w:p>
        </w:tc>
      </w:tr>
      <w:tr w:rsidR="00EC2A80" w:rsidRPr="00467377" w:rsidTr="00073489">
        <w:trPr>
          <w:trHeight w:hRule="exact" w:val="454"/>
        </w:trPr>
        <w:tc>
          <w:tcPr>
            <w:tcW w:w="3970" w:type="dxa"/>
            <w:vAlign w:val="center"/>
          </w:tcPr>
          <w:p w:rsidR="00EC2A80" w:rsidRPr="006C039D" w:rsidRDefault="00EC2A80" w:rsidP="00EC2A80">
            <w:pPr>
              <w:pStyle w:val="BodyText3"/>
              <w:bidi w:val="0"/>
              <w:rPr>
                <w:sz w:val="24"/>
                <w:szCs w:val="24"/>
              </w:rPr>
            </w:pPr>
            <w:r w:rsidRPr="006C039D">
              <w:rPr>
                <w:sz w:val="24"/>
                <w:szCs w:val="24"/>
              </w:rPr>
              <w:t>Fresh Vegetables</w:t>
            </w:r>
          </w:p>
        </w:tc>
        <w:tc>
          <w:tcPr>
            <w:tcW w:w="1275" w:type="dxa"/>
          </w:tcPr>
          <w:p w:rsidR="00EC2A80" w:rsidRPr="006C039D" w:rsidRDefault="00EC2A80" w:rsidP="003D3905">
            <w:pPr>
              <w:rPr>
                <w:rFonts w:hint="cs"/>
                <w:rtl/>
              </w:rPr>
            </w:pPr>
            <w:r>
              <w:t>+</w:t>
            </w:r>
            <w:r w:rsidRPr="006C039D">
              <w:t xml:space="preserve"> </w:t>
            </w:r>
            <w:r w:rsidR="003D3905">
              <w:t>36.42</w:t>
            </w:r>
            <w:r w:rsidRPr="006C039D">
              <w:t>%</w:t>
            </w:r>
          </w:p>
        </w:tc>
      </w:tr>
      <w:tr w:rsidR="003D3905" w:rsidRPr="00467377" w:rsidTr="00073489">
        <w:trPr>
          <w:trHeight w:hRule="exact" w:val="454"/>
        </w:trPr>
        <w:tc>
          <w:tcPr>
            <w:tcW w:w="3970" w:type="dxa"/>
            <w:vAlign w:val="center"/>
          </w:tcPr>
          <w:p w:rsidR="003D3905" w:rsidRPr="006C039D" w:rsidRDefault="003D3905" w:rsidP="003D3905">
            <w:pPr>
              <w:pStyle w:val="BodyText3"/>
              <w:bidi w:val="0"/>
              <w:rPr>
                <w:sz w:val="24"/>
                <w:szCs w:val="24"/>
              </w:rPr>
            </w:pPr>
            <w:r w:rsidRPr="006C039D">
              <w:rPr>
                <w:sz w:val="24"/>
                <w:szCs w:val="24"/>
              </w:rPr>
              <w:t>Fresh Fruits</w:t>
            </w:r>
          </w:p>
        </w:tc>
        <w:tc>
          <w:tcPr>
            <w:tcW w:w="1275" w:type="dxa"/>
          </w:tcPr>
          <w:p w:rsidR="003D3905" w:rsidRPr="006C039D" w:rsidRDefault="003D3905" w:rsidP="003D3905">
            <w:pPr>
              <w:rPr>
                <w:rFonts w:hint="cs"/>
                <w:rtl/>
              </w:rPr>
            </w:pPr>
            <w:r>
              <w:t>+</w:t>
            </w:r>
            <w:r w:rsidRPr="006C039D">
              <w:t xml:space="preserve"> </w:t>
            </w:r>
            <w:r>
              <w:t>24.19</w:t>
            </w:r>
            <w:r w:rsidRPr="006C039D">
              <w:t>%</w:t>
            </w:r>
          </w:p>
        </w:tc>
      </w:tr>
    </w:tbl>
    <w:p w:rsidR="005D232F" w:rsidRPr="00073489" w:rsidRDefault="005D232F" w:rsidP="00574A9A">
      <w:pPr>
        <w:bidi w:val="0"/>
        <w:spacing w:line="360" w:lineRule="auto"/>
        <w:jc w:val="lowKashida"/>
        <w:rPr>
          <w:sz w:val="6"/>
          <w:szCs w:val="6"/>
        </w:rPr>
      </w:pPr>
    </w:p>
    <w:p w:rsidR="00E74D88" w:rsidRPr="006C039D" w:rsidRDefault="00027FC0" w:rsidP="00C9628A">
      <w:pPr>
        <w:bidi w:val="0"/>
        <w:spacing w:line="360" w:lineRule="auto"/>
        <w:jc w:val="lowKashida"/>
      </w:pPr>
      <w:r w:rsidRPr="006C039D">
        <w:t xml:space="preserve">The Palestinian CPI during </w:t>
      </w:r>
      <w:r w:rsidR="00C9628A">
        <w:t>April</w:t>
      </w:r>
      <w:r w:rsidR="00162544" w:rsidRPr="006C039D">
        <w:t xml:space="preserve"> </w:t>
      </w:r>
      <w:r w:rsidR="00EB130C">
        <w:t>2025</w:t>
      </w:r>
      <w:r w:rsidRPr="006C039D">
        <w:t xml:space="preserve"> </w:t>
      </w:r>
      <w:r w:rsidR="00C036F6">
        <w:t>increased</w:t>
      </w:r>
      <w:r w:rsidRPr="006C039D">
        <w:t xml:space="preserve"> by </w:t>
      </w:r>
      <w:r w:rsidR="00C9628A">
        <w:t>35.77</w:t>
      </w:r>
      <w:r w:rsidRPr="006C039D">
        <w:t xml:space="preserve">% compared with </w:t>
      </w:r>
      <w:r w:rsidR="00C9628A">
        <w:t>April</w:t>
      </w:r>
      <w:r w:rsidR="00C9628A" w:rsidRPr="006C039D">
        <w:t xml:space="preserve"> </w:t>
      </w:r>
      <w:r w:rsidR="00EB130C">
        <w:t>2024</w:t>
      </w:r>
      <w:r w:rsidR="00786D80" w:rsidRPr="006C039D">
        <w:t xml:space="preserve"> </w:t>
      </w:r>
      <w:r w:rsidRPr="006C039D">
        <w:t>(</w:t>
      </w:r>
      <w:r w:rsidR="00C9628A">
        <w:t>91.61</w:t>
      </w:r>
      <w:r w:rsidRPr="006C039D">
        <w:t xml:space="preserve">% </w:t>
      </w:r>
      <w:r w:rsidR="00F36103">
        <w:t xml:space="preserve">in Gaza Strip. </w:t>
      </w:r>
      <w:r w:rsidR="00C9628A">
        <w:t>1.46%</w:t>
      </w:r>
      <w:r w:rsidR="00004EEB">
        <w:t xml:space="preserve"> in</w:t>
      </w:r>
      <w:r w:rsidR="00574A9A" w:rsidRPr="006C039D">
        <w:t xml:space="preserve"> </w:t>
      </w:r>
      <w:r w:rsidR="00EB130C" w:rsidRPr="006C039D">
        <w:t>Jerusalem J1*</w:t>
      </w:r>
      <w:r w:rsidR="00574A9A" w:rsidRPr="006C039D">
        <w:t xml:space="preserve">, and by </w:t>
      </w:r>
      <w:r w:rsidR="00EB130C">
        <w:t>0.</w:t>
      </w:r>
      <w:r w:rsidR="00C9628A">
        <w:t>28</w:t>
      </w:r>
      <w:r w:rsidR="00A3246B" w:rsidRPr="006C039D">
        <w:t>%</w:t>
      </w:r>
      <w:r w:rsidR="00EB130C" w:rsidRPr="00EB130C">
        <w:t xml:space="preserve"> </w:t>
      </w:r>
      <w:r w:rsidR="00EB130C" w:rsidRPr="006C039D">
        <w:t>in the West Bank**</w:t>
      </w:r>
      <w:r w:rsidRPr="006C039D">
        <w:t>).</w:t>
      </w:r>
    </w:p>
    <w:p w:rsidR="000F5766" w:rsidRPr="006C039D" w:rsidRDefault="000F5766" w:rsidP="00B0182D">
      <w:pPr>
        <w:autoSpaceDE w:val="0"/>
        <w:autoSpaceDN w:val="0"/>
        <w:bidi w:val="0"/>
        <w:adjustRightInd w:val="0"/>
        <w:jc w:val="both"/>
        <w:rPr>
          <w:rFonts w:cs="Simplified Arabic"/>
          <w:snapToGrid w:val="0"/>
          <w:sz w:val="20"/>
          <w:szCs w:val="20"/>
        </w:rPr>
      </w:pPr>
      <w:r w:rsidRPr="006C039D">
        <w:rPr>
          <w:rFonts w:cs="Simplified Arabic"/>
          <w:b/>
          <w:bCs/>
          <w:snapToGrid w:val="0"/>
          <w:sz w:val="20"/>
          <w:szCs w:val="20"/>
        </w:rPr>
        <w:t>Notes</w:t>
      </w:r>
      <w:r w:rsidRPr="006C039D">
        <w:rPr>
          <w:rFonts w:cs="Simplified Arabic"/>
          <w:snapToGrid w:val="0"/>
          <w:sz w:val="20"/>
          <w:szCs w:val="20"/>
        </w:rPr>
        <w:t>:</w:t>
      </w:r>
    </w:p>
    <w:p w:rsidR="000F5766" w:rsidRPr="006C039D" w:rsidRDefault="000F5766" w:rsidP="000F5766">
      <w:pPr>
        <w:bidi w:val="0"/>
        <w:jc w:val="both"/>
        <w:rPr>
          <w:sz w:val="20"/>
          <w:szCs w:val="20"/>
        </w:rPr>
      </w:pPr>
      <w:r w:rsidRPr="006C039D">
        <w:t>*</w:t>
      </w:r>
      <w:r w:rsidRPr="006C039D">
        <w:rPr>
          <w:sz w:val="20"/>
          <w:szCs w:val="20"/>
        </w:rPr>
        <w:t>Data represent those parts of Jerusalem, which were annexed by Israeli Occupation in 1967.</w:t>
      </w:r>
    </w:p>
    <w:p w:rsidR="000F5766" w:rsidRPr="006C039D" w:rsidRDefault="000F5766" w:rsidP="000F5766">
      <w:pPr>
        <w:bidi w:val="0"/>
        <w:jc w:val="both"/>
        <w:rPr>
          <w:sz w:val="4"/>
          <w:szCs w:val="4"/>
        </w:rPr>
      </w:pPr>
    </w:p>
    <w:p w:rsidR="000F5766" w:rsidRDefault="000F5766" w:rsidP="000F5766">
      <w:pPr>
        <w:bidi w:val="0"/>
        <w:jc w:val="both"/>
        <w:rPr>
          <w:sz w:val="20"/>
          <w:szCs w:val="20"/>
        </w:rPr>
      </w:pPr>
      <w:r w:rsidRPr="006C039D">
        <w:t>**</w:t>
      </w:r>
      <w:r w:rsidRPr="006C039D">
        <w:rPr>
          <w:sz w:val="20"/>
          <w:szCs w:val="20"/>
        </w:rPr>
        <w:t>Data exclude those parts of Jerusalem, which were annexed by Israeli Occupation in 1967.</w:t>
      </w:r>
    </w:p>
    <w:p w:rsidR="000F5766" w:rsidRPr="006C039D" w:rsidRDefault="000F5766" w:rsidP="000F5766">
      <w:pPr>
        <w:bidi w:val="0"/>
        <w:jc w:val="both"/>
        <w:rPr>
          <w:sz w:val="20"/>
          <w:szCs w:val="20"/>
        </w:rPr>
      </w:pPr>
    </w:p>
    <w:p w:rsidR="000F5766" w:rsidRDefault="000F5766" w:rsidP="003314D7">
      <w:pPr>
        <w:bidi w:val="0"/>
        <w:jc w:val="both"/>
        <w:rPr>
          <w:sz w:val="20"/>
          <w:szCs w:val="20"/>
        </w:rPr>
      </w:pPr>
      <w:r w:rsidRPr="009539FB">
        <w:rPr>
          <w:sz w:val="20"/>
          <w:szCs w:val="20"/>
        </w:rPr>
        <w:t>The pr</w:t>
      </w:r>
      <w:r>
        <w:rPr>
          <w:sz w:val="20"/>
          <w:szCs w:val="20"/>
        </w:rPr>
        <w:t xml:space="preserve">ices of goods and services </w:t>
      </w:r>
      <w:r w:rsidRPr="009539FB">
        <w:rPr>
          <w:sz w:val="20"/>
          <w:szCs w:val="20"/>
        </w:rPr>
        <w:t>collected</w:t>
      </w:r>
      <w:r>
        <w:rPr>
          <w:sz w:val="20"/>
          <w:szCs w:val="20"/>
        </w:rPr>
        <w:t xml:space="preserve"> in New Israeli Shekels (NIS). </w:t>
      </w:r>
      <w:r w:rsidRPr="009539FB">
        <w:rPr>
          <w:sz w:val="20"/>
          <w:szCs w:val="20"/>
        </w:rPr>
        <w:t xml:space="preserve">The monthly average exchange rate of the US Dollar during </w:t>
      </w:r>
      <w:r w:rsidR="003314D7">
        <w:rPr>
          <w:sz w:val="20"/>
          <w:szCs w:val="20"/>
        </w:rPr>
        <w:t>April</w:t>
      </w:r>
      <w:r w:rsidR="00F36103" w:rsidRPr="009539FB">
        <w:rPr>
          <w:sz w:val="20"/>
          <w:szCs w:val="20"/>
        </w:rPr>
        <w:t xml:space="preserve"> </w:t>
      </w:r>
      <w:r w:rsidR="00761964">
        <w:rPr>
          <w:sz w:val="20"/>
          <w:szCs w:val="20"/>
        </w:rPr>
        <w:t>2025</w:t>
      </w:r>
      <w:r w:rsidRPr="009539FB">
        <w:rPr>
          <w:sz w:val="20"/>
          <w:szCs w:val="20"/>
        </w:rPr>
        <w:t xml:space="preserve"> is (3.</w:t>
      </w:r>
      <w:r w:rsidR="003314D7">
        <w:rPr>
          <w:sz w:val="20"/>
          <w:szCs w:val="20"/>
        </w:rPr>
        <w:t>70</w:t>
      </w:r>
      <w:r w:rsidRPr="009539FB">
        <w:rPr>
          <w:sz w:val="20"/>
          <w:szCs w:val="20"/>
        </w:rPr>
        <w:t xml:space="preserve"> NIS/$).</w:t>
      </w:r>
    </w:p>
    <w:p w:rsidR="00073489" w:rsidRDefault="00073489" w:rsidP="00073489">
      <w:pPr>
        <w:bidi w:val="0"/>
        <w:jc w:val="both"/>
        <w:rPr>
          <w:sz w:val="20"/>
          <w:szCs w:val="20"/>
        </w:rPr>
      </w:pPr>
    </w:p>
    <w:p w:rsidR="001B4876" w:rsidRPr="00073489" w:rsidRDefault="000F5766" w:rsidP="00073489">
      <w:pPr>
        <w:pStyle w:val="ListParagraph"/>
        <w:bidi w:val="0"/>
        <w:ind w:left="0"/>
        <w:jc w:val="both"/>
        <w:rPr>
          <w:rFonts w:hint="cs"/>
          <w:b/>
          <w:bCs/>
          <w:sz w:val="20"/>
          <w:szCs w:val="20"/>
          <w:rtl/>
        </w:rPr>
      </w:pPr>
      <w:r w:rsidRPr="00073489">
        <w:rPr>
          <w:b/>
          <w:bCs/>
          <w:sz w:val="20"/>
          <w:szCs w:val="20"/>
        </w:rPr>
        <w:t>Please note that the press release in English is brief compared to the Arabic version</w:t>
      </w:r>
    </w:p>
    <w:sectPr w:rsidR="001B4876" w:rsidRPr="00073489" w:rsidSect="00B72E02">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DFE" w:rsidRDefault="007C7DFE">
      <w:r>
        <w:separator/>
      </w:r>
    </w:p>
  </w:endnote>
  <w:endnote w:type="continuationSeparator" w:id="0">
    <w:p w:rsidR="007C7DFE" w:rsidRDefault="007C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70D" w:rsidRDefault="0007170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7170D" w:rsidRDefault="0007170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DFE" w:rsidRDefault="007C7DFE">
      <w:r>
        <w:separator/>
      </w:r>
    </w:p>
  </w:footnote>
  <w:footnote w:type="continuationSeparator" w:id="0">
    <w:p w:rsidR="007C7DFE" w:rsidRDefault="007C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0833593"/>
    <w:multiLevelType w:val="hybridMultilevel"/>
    <w:tmpl w:val="0F14AFEC"/>
    <w:lvl w:ilvl="0" w:tplc="7D22FE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68E6795"/>
    <w:multiLevelType w:val="hybridMultilevel"/>
    <w:tmpl w:val="F77AAF0C"/>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5" w15:restartNumberingAfterBreak="0">
    <w:nsid w:val="1A1133BB"/>
    <w:multiLevelType w:val="hybridMultilevel"/>
    <w:tmpl w:val="44E0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214E5"/>
    <w:multiLevelType w:val="hybridMultilevel"/>
    <w:tmpl w:val="B44C6C18"/>
    <w:lvl w:ilvl="0" w:tplc="4E6A8BE0">
      <w:numFmt w:val="bullet"/>
      <w:lvlText w:val="-"/>
      <w:lvlJc w:val="left"/>
      <w:pPr>
        <w:ind w:left="1185" w:hanging="360"/>
      </w:pPr>
      <w:rPr>
        <w:rFonts w:ascii="Times New Roman" w:eastAsia="Times New Roman" w:hAnsi="Times New Roman"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7"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2A0E"/>
    <w:multiLevelType w:val="hybridMultilevel"/>
    <w:tmpl w:val="3C72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86FC4"/>
    <w:multiLevelType w:val="hybridMultilevel"/>
    <w:tmpl w:val="D1CC02B2"/>
    <w:lvl w:ilvl="0" w:tplc="F3C20A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D65E2"/>
    <w:multiLevelType w:val="hybridMultilevel"/>
    <w:tmpl w:val="4C1410A0"/>
    <w:lvl w:ilvl="0" w:tplc="A232F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15:restartNumberingAfterBreak="0">
    <w:nsid w:val="35276A24"/>
    <w:multiLevelType w:val="hybridMultilevel"/>
    <w:tmpl w:val="F45E55E8"/>
    <w:lvl w:ilvl="0" w:tplc="2B8E67BC">
      <w:numFmt w:val="bullet"/>
      <w:lvlText w:val="-"/>
      <w:lvlJc w:val="left"/>
      <w:pPr>
        <w:ind w:left="825" w:hanging="360"/>
      </w:pPr>
      <w:rPr>
        <w:rFonts w:ascii="Times New Roman" w:eastAsia="Times New Roman" w:hAnsi="Times New Roman"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3" w15:restartNumberingAfterBreak="0">
    <w:nsid w:val="3DF80C7A"/>
    <w:multiLevelType w:val="hybridMultilevel"/>
    <w:tmpl w:val="8F38C374"/>
    <w:lvl w:ilvl="0" w:tplc="F260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376DAD"/>
    <w:multiLevelType w:val="hybridMultilevel"/>
    <w:tmpl w:val="8B34EDD4"/>
    <w:lvl w:ilvl="0" w:tplc="10607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B5DA1"/>
    <w:multiLevelType w:val="hybridMultilevel"/>
    <w:tmpl w:val="170C6562"/>
    <w:lvl w:ilvl="0" w:tplc="3EF0FB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C5002"/>
    <w:multiLevelType w:val="hybridMultilevel"/>
    <w:tmpl w:val="412A5C26"/>
    <w:lvl w:ilvl="0" w:tplc="FFEA43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2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1" w15:restartNumberingAfterBreak="0">
    <w:nsid w:val="66163925"/>
    <w:multiLevelType w:val="hybridMultilevel"/>
    <w:tmpl w:val="0032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EB7CB8"/>
    <w:multiLevelType w:val="hybridMultilevel"/>
    <w:tmpl w:val="F936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50B81"/>
    <w:multiLevelType w:val="hybridMultilevel"/>
    <w:tmpl w:val="92429A66"/>
    <w:lvl w:ilvl="0" w:tplc="11787CEA">
      <w:numFmt w:val="bullet"/>
      <w:lvlText w:val="-"/>
      <w:lvlJc w:val="left"/>
      <w:pPr>
        <w:ind w:left="468" w:hanging="360"/>
      </w:pPr>
      <w:rPr>
        <w:rFonts w:ascii="Times New Roman" w:eastAsia="Times New Roma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4" w15:restartNumberingAfterBreak="0">
    <w:nsid w:val="750C0E24"/>
    <w:multiLevelType w:val="hybridMultilevel"/>
    <w:tmpl w:val="C8D416BE"/>
    <w:lvl w:ilvl="0" w:tplc="8D847C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
  </w:num>
  <w:num w:numId="5">
    <w:abstractNumId w:val="11"/>
  </w:num>
  <w:num w:numId="6">
    <w:abstractNumId w:val="17"/>
  </w:num>
  <w:num w:numId="7">
    <w:abstractNumId w:val="19"/>
  </w:num>
  <w:num w:numId="8">
    <w:abstractNumId w:val="18"/>
  </w:num>
  <w:num w:numId="9">
    <w:abstractNumId w:val="14"/>
  </w:num>
  <w:num w:numId="10">
    <w:abstractNumId w:val="12"/>
  </w:num>
  <w:num w:numId="11">
    <w:abstractNumId w:val="6"/>
  </w:num>
  <w:num w:numId="12">
    <w:abstractNumId w:val="10"/>
  </w:num>
  <w:num w:numId="13">
    <w:abstractNumId w:val="24"/>
  </w:num>
  <w:num w:numId="14">
    <w:abstractNumId w:val="16"/>
  </w:num>
  <w:num w:numId="15">
    <w:abstractNumId w:val="15"/>
  </w:num>
  <w:num w:numId="16">
    <w:abstractNumId w:val="23"/>
  </w:num>
  <w:num w:numId="17">
    <w:abstractNumId w:val="13"/>
  </w:num>
  <w:num w:numId="18">
    <w:abstractNumId w:val="9"/>
  </w:num>
  <w:num w:numId="19">
    <w:abstractNumId w:val="5"/>
  </w:num>
  <w:num w:numId="20">
    <w:abstractNumId w:val="8"/>
  </w:num>
  <w:num w:numId="21">
    <w:abstractNumId w:val="1"/>
  </w:num>
  <w:num w:numId="22">
    <w:abstractNumId w:val="7"/>
  </w:num>
  <w:num w:numId="23">
    <w:abstractNumId w:val="21"/>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0"/>
  <w:activeWritingStyle w:appName="MSWord" w:lang="en-US" w:vendorID="64" w:dllVersion="4096" w:nlCheck="1" w:checkStyle="0"/>
  <w:activeWritingStyle w:appName="MSWord" w:lang="en-US" w:vendorID="64" w:dllVersion="0" w:nlCheck="1" w:checkStyle="0"/>
  <w:activeWritingStyle w:appName="MSWord" w:lang="ar-SA" w:vendorID="64" w:dllVersion="4096"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0"/>
    <w:rsid w:val="000005BB"/>
    <w:rsid w:val="000021BA"/>
    <w:rsid w:val="00002EA4"/>
    <w:rsid w:val="00003BE4"/>
    <w:rsid w:val="00004981"/>
    <w:rsid w:val="00004EEB"/>
    <w:rsid w:val="00010BB7"/>
    <w:rsid w:val="00012B32"/>
    <w:rsid w:val="0001657F"/>
    <w:rsid w:val="0002050A"/>
    <w:rsid w:val="00020775"/>
    <w:rsid w:val="0002118E"/>
    <w:rsid w:val="00021F9A"/>
    <w:rsid w:val="000221D3"/>
    <w:rsid w:val="00025242"/>
    <w:rsid w:val="00025300"/>
    <w:rsid w:val="000257D5"/>
    <w:rsid w:val="0002644D"/>
    <w:rsid w:val="000264BF"/>
    <w:rsid w:val="00026828"/>
    <w:rsid w:val="00027FC0"/>
    <w:rsid w:val="00030068"/>
    <w:rsid w:val="000301DA"/>
    <w:rsid w:val="00030A51"/>
    <w:rsid w:val="00030EC1"/>
    <w:rsid w:val="000313CF"/>
    <w:rsid w:val="000328CC"/>
    <w:rsid w:val="00035706"/>
    <w:rsid w:val="00035F12"/>
    <w:rsid w:val="00037955"/>
    <w:rsid w:val="0004173B"/>
    <w:rsid w:val="000427E2"/>
    <w:rsid w:val="000427FC"/>
    <w:rsid w:val="00042E98"/>
    <w:rsid w:val="00045CBA"/>
    <w:rsid w:val="00047354"/>
    <w:rsid w:val="0005017A"/>
    <w:rsid w:val="00050855"/>
    <w:rsid w:val="00050BF1"/>
    <w:rsid w:val="00053B16"/>
    <w:rsid w:val="00053DBB"/>
    <w:rsid w:val="00054B17"/>
    <w:rsid w:val="0005541A"/>
    <w:rsid w:val="00055B54"/>
    <w:rsid w:val="00057B4E"/>
    <w:rsid w:val="00057D46"/>
    <w:rsid w:val="00060ED9"/>
    <w:rsid w:val="00061AF0"/>
    <w:rsid w:val="000671D9"/>
    <w:rsid w:val="00067CB2"/>
    <w:rsid w:val="00071304"/>
    <w:rsid w:val="0007170D"/>
    <w:rsid w:val="00071F37"/>
    <w:rsid w:val="00073489"/>
    <w:rsid w:val="00073642"/>
    <w:rsid w:val="00073AA3"/>
    <w:rsid w:val="00073AC7"/>
    <w:rsid w:val="00074670"/>
    <w:rsid w:val="00074704"/>
    <w:rsid w:val="00074C77"/>
    <w:rsid w:val="00075976"/>
    <w:rsid w:val="00075B06"/>
    <w:rsid w:val="00080FF4"/>
    <w:rsid w:val="00081872"/>
    <w:rsid w:val="00081D13"/>
    <w:rsid w:val="00081D53"/>
    <w:rsid w:val="0008215A"/>
    <w:rsid w:val="000824DE"/>
    <w:rsid w:val="00086547"/>
    <w:rsid w:val="00086FD2"/>
    <w:rsid w:val="00087C88"/>
    <w:rsid w:val="0009009B"/>
    <w:rsid w:val="000912D0"/>
    <w:rsid w:val="00094EEC"/>
    <w:rsid w:val="00095115"/>
    <w:rsid w:val="00097A84"/>
    <w:rsid w:val="000A188D"/>
    <w:rsid w:val="000A244F"/>
    <w:rsid w:val="000A3D00"/>
    <w:rsid w:val="000A4B39"/>
    <w:rsid w:val="000A4FD6"/>
    <w:rsid w:val="000A52EB"/>
    <w:rsid w:val="000A6C30"/>
    <w:rsid w:val="000A7A9A"/>
    <w:rsid w:val="000B1C64"/>
    <w:rsid w:val="000B30BA"/>
    <w:rsid w:val="000B60BA"/>
    <w:rsid w:val="000B62D7"/>
    <w:rsid w:val="000B6831"/>
    <w:rsid w:val="000B6D11"/>
    <w:rsid w:val="000B77D7"/>
    <w:rsid w:val="000C114D"/>
    <w:rsid w:val="000C1430"/>
    <w:rsid w:val="000C17B3"/>
    <w:rsid w:val="000C2153"/>
    <w:rsid w:val="000C2A6F"/>
    <w:rsid w:val="000C3942"/>
    <w:rsid w:val="000C4D94"/>
    <w:rsid w:val="000C5A97"/>
    <w:rsid w:val="000C5BC7"/>
    <w:rsid w:val="000C5E2A"/>
    <w:rsid w:val="000C6CBB"/>
    <w:rsid w:val="000D1511"/>
    <w:rsid w:val="000D1AED"/>
    <w:rsid w:val="000D3FBD"/>
    <w:rsid w:val="000E0B05"/>
    <w:rsid w:val="000E0C0A"/>
    <w:rsid w:val="000E2C3E"/>
    <w:rsid w:val="000E6549"/>
    <w:rsid w:val="000E6C40"/>
    <w:rsid w:val="000E7DAD"/>
    <w:rsid w:val="000F11E6"/>
    <w:rsid w:val="000F2386"/>
    <w:rsid w:val="000F5766"/>
    <w:rsid w:val="000F7F6A"/>
    <w:rsid w:val="00101548"/>
    <w:rsid w:val="00101720"/>
    <w:rsid w:val="001023B4"/>
    <w:rsid w:val="00104985"/>
    <w:rsid w:val="00104D34"/>
    <w:rsid w:val="001051B8"/>
    <w:rsid w:val="0010551F"/>
    <w:rsid w:val="00105F12"/>
    <w:rsid w:val="00106FA4"/>
    <w:rsid w:val="00107AB0"/>
    <w:rsid w:val="00110E17"/>
    <w:rsid w:val="00112743"/>
    <w:rsid w:val="00113085"/>
    <w:rsid w:val="00113280"/>
    <w:rsid w:val="0011347B"/>
    <w:rsid w:val="00115F3C"/>
    <w:rsid w:val="00117BBB"/>
    <w:rsid w:val="00120C7D"/>
    <w:rsid w:val="00121BC5"/>
    <w:rsid w:val="00121E49"/>
    <w:rsid w:val="00122DF7"/>
    <w:rsid w:val="00123C56"/>
    <w:rsid w:val="001247E1"/>
    <w:rsid w:val="00126BF8"/>
    <w:rsid w:val="001277CD"/>
    <w:rsid w:val="00127B96"/>
    <w:rsid w:val="00127CF6"/>
    <w:rsid w:val="001306BC"/>
    <w:rsid w:val="00131306"/>
    <w:rsid w:val="001321FD"/>
    <w:rsid w:val="001361D9"/>
    <w:rsid w:val="00136CE0"/>
    <w:rsid w:val="00137239"/>
    <w:rsid w:val="0013724F"/>
    <w:rsid w:val="00140ECF"/>
    <w:rsid w:val="001456F8"/>
    <w:rsid w:val="001465A4"/>
    <w:rsid w:val="001465DF"/>
    <w:rsid w:val="001474E4"/>
    <w:rsid w:val="00147B13"/>
    <w:rsid w:val="00147C75"/>
    <w:rsid w:val="001517FA"/>
    <w:rsid w:val="0015381B"/>
    <w:rsid w:val="001538E7"/>
    <w:rsid w:val="00153DAA"/>
    <w:rsid w:val="00154E76"/>
    <w:rsid w:val="00155297"/>
    <w:rsid w:val="001557E3"/>
    <w:rsid w:val="0015686C"/>
    <w:rsid w:val="00156A4A"/>
    <w:rsid w:val="001601C9"/>
    <w:rsid w:val="00162544"/>
    <w:rsid w:val="00162984"/>
    <w:rsid w:val="00163B3C"/>
    <w:rsid w:val="00163E9D"/>
    <w:rsid w:val="00164C8C"/>
    <w:rsid w:val="00164D44"/>
    <w:rsid w:val="00164E97"/>
    <w:rsid w:val="001678C1"/>
    <w:rsid w:val="00167C71"/>
    <w:rsid w:val="00171293"/>
    <w:rsid w:val="001718B1"/>
    <w:rsid w:val="00174768"/>
    <w:rsid w:val="00174A87"/>
    <w:rsid w:val="0017649B"/>
    <w:rsid w:val="001812E1"/>
    <w:rsid w:val="00181337"/>
    <w:rsid w:val="00181DA3"/>
    <w:rsid w:val="00183339"/>
    <w:rsid w:val="00184D07"/>
    <w:rsid w:val="00184F82"/>
    <w:rsid w:val="001867F0"/>
    <w:rsid w:val="001937FB"/>
    <w:rsid w:val="0019384B"/>
    <w:rsid w:val="00193F9A"/>
    <w:rsid w:val="001956DE"/>
    <w:rsid w:val="001957C3"/>
    <w:rsid w:val="00196754"/>
    <w:rsid w:val="00197A7D"/>
    <w:rsid w:val="00197C47"/>
    <w:rsid w:val="001A0428"/>
    <w:rsid w:val="001A190F"/>
    <w:rsid w:val="001A1C4F"/>
    <w:rsid w:val="001A1D1A"/>
    <w:rsid w:val="001A227B"/>
    <w:rsid w:val="001A42B0"/>
    <w:rsid w:val="001A64BF"/>
    <w:rsid w:val="001A7768"/>
    <w:rsid w:val="001A7B62"/>
    <w:rsid w:val="001B069F"/>
    <w:rsid w:val="001B0773"/>
    <w:rsid w:val="001B0C9D"/>
    <w:rsid w:val="001B27C8"/>
    <w:rsid w:val="001B4876"/>
    <w:rsid w:val="001B7478"/>
    <w:rsid w:val="001C008E"/>
    <w:rsid w:val="001C3DB7"/>
    <w:rsid w:val="001C461C"/>
    <w:rsid w:val="001C475D"/>
    <w:rsid w:val="001C4E6C"/>
    <w:rsid w:val="001C6A55"/>
    <w:rsid w:val="001C6EDC"/>
    <w:rsid w:val="001D0181"/>
    <w:rsid w:val="001D03A5"/>
    <w:rsid w:val="001D0B6C"/>
    <w:rsid w:val="001D0D5A"/>
    <w:rsid w:val="001D1C4A"/>
    <w:rsid w:val="001D6762"/>
    <w:rsid w:val="001E0091"/>
    <w:rsid w:val="001E1B48"/>
    <w:rsid w:val="001E2526"/>
    <w:rsid w:val="001E2609"/>
    <w:rsid w:val="001E2D39"/>
    <w:rsid w:val="001E36C0"/>
    <w:rsid w:val="001E5235"/>
    <w:rsid w:val="001F111C"/>
    <w:rsid w:val="001F1BC0"/>
    <w:rsid w:val="001F29DB"/>
    <w:rsid w:val="001F2B41"/>
    <w:rsid w:val="001F583C"/>
    <w:rsid w:val="001F6D26"/>
    <w:rsid w:val="00200044"/>
    <w:rsid w:val="00200B29"/>
    <w:rsid w:val="002011B9"/>
    <w:rsid w:val="00201C7A"/>
    <w:rsid w:val="00202DF3"/>
    <w:rsid w:val="00203289"/>
    <w:rsid w:val="00203609"/>
    <w:rsid w:val="002038C3"/>
    <w:rsid w:val="00203A90"/>
    <w:rsid w:val="0020470D"/>
    <w:rsid w:val="00204986"/>
    <w:rsid w:val="00205D65"/>
    <w:rsid w:val="002060F4"/>
    <w:rsid w:val="00206317"/>
    <w:rsid w:val="002126C2"/>
    <w:rsid w:val="002140F2"/>
    <w:rsid w:val="0021540D"/>
    <w:rsid w:val="00215F7D"/>
    <w:rsid w:val="00216370"/>
    <w:rsid w:val="002163FD"/>
    <w:rsid w:val="00216EB5"/>
    <w:rsid w:val="002171BE"/>
    <w:rsid w:val="00221761"/>
    <w:rsid w:val="002217D9"/>
    <w:rsid w:val="002246D5"/>
    <w:rsid w:val="00224EF6"/>
    <w:rsid w:val="00224F72"/>
    <w:rsid w:val="00225340"/>
    <w:rsid w:val="00225473"/>
    <w:rsid w:val="00226AAB"/>
    <w:rsid w:val="002274ED"/>
    <w:rsid w:val="0023050B"/>
    <w:rsid w:val="00230EF5"/>
    <w:rsid w:val="00230FBE"/>
    <w:rsid w:val="002314E0"/>
    <w:rsid w:val="00231F09"/>
    <w:rsid w:val="002333F4"/>
    <w:rsid w:val="002346B7"/>
    <w:rsid w:val="00234A60"/>
    <w:rsid w:val="00235C24"/>
    <w:rsid w:val="00235C91"/>
    <w:rsid w:val="002378C3"/>
    <w:rsid w:val="00240D9B"/>
    <w:rsid w:val="00241C90"/>
    <w:rsid w:val="002425B4"/>
    <w:rsid w:val="002458C2"/>
    <w:rsid w:val="00247498"/>
    <w:rsid w:val="002518F7"/>
    <w:rsid w:val="00251F80"/>
    <w:rsid w:val="00252F8A"/>
    <w:rsid w:val="00254219"/>
    <w:rsid w:val="0025580A"/>
    <w:rsid w:val="00255CC2"/>
    <w:rsid w:val="0025601B"/>
    <w:rsid w:val="0025780B"/>
    <w:rsid w:val="00257A70"/>
    <w:rsid w:val="00257A78"/>
    <w:rsid w:val="00260371"/>
    <w:rsid w:val="002612BB"/>
    <w:rsid w:val="00261355"/>
    <w:rsid w:val="00261A6D"/>
    <w:rsid w:val="00263F3D"/>
    <w:rsid w:val="0026692B"/>
    <w:rsid w:val="0026734A"/>
    <w:rsid w:val="00270D17"/>
    <w:rsid w:val="00271672"/>
    <w:rsid w:val="0027177B"/>
    <w:rsid w:val="00273615"/>
    <w:rsid w:val="00273BE1"/>
    <w:rsid w:val="00274F15"/>
    <w:rsid w:val="00281B0C"/>
    <w:rsid w:val="002820D7"/>
    <w:rsid w:val="0028252A"/>
    <w:rsid w:val="00282C6F"/>
    <w:rsid w:val="00285074"/>
    <w:rsid w:val="00285781"/>
    <w:rsid w:val="00285A6B"/>
    <w:rsid w:val="00286D24"/>
    <w:rsid w:val="00290A9B"/>
    <w:rsid w:val="0029127E"/>
    <w:rsid w:val="00292464"/>
    <w:rsid w:val="00292C14"/>
    <w:rsid w:val="00292DD9"/>
    <w:rsid w:val="00293072"/>
    <w:rsid w:val="0029310D"/>
    <w:rsid w:val="00293F0F"/>
    <w:rsid w:val="002954E3"/>
    <w:rsid w:val="00297E1C"/>
    <w:rsid w:val="002A1337"/>
    <w:rsid w:val="002A1536"/>
    <w:rsid w:val="002A3BC0"/>
    <w:rsid w:val="002A4B4B"/>
    <w:rsid w:val="002A6EAD"/>
    <w:rsid w:val="002B04EF"/>
    <w:rsid w:val="002B3F24"/>
    <w:rsid w:val="002B420C"/>
    <w:rsid w:val="002B525B"/>
    <w:rsid w:val="002B5395"/>
    <w:rsid w:val="002B7A61"/>
    <w:rsid w:val="002B7D64"/>
    <w:rsid w:val="002C17FF"/>
    <w:rsid w:val="002C30DE"/>
    <w:rsid w:val="002C31F5"/>
    <w:rsid w:val="002C39E4"/>
    <w:rsid w:val="002C4652"/>
    <w:rsid w:val="002C48F3"/>
    <w:rsid w:val="002C4A4E"/>
    <w:rsid w:val="002C50A4"/>
    <w:rsid w:val="002D2299"/>
    <w:rsid w:val="002D238F"/>
    <w:rsid w:val="002D4BA7"/>
    <w:rsid w:val="002D6B81"/>
    <w:rsid w:val="002D76EA"/>
    <w:rsid w:val="002E071A"/>
    <w:rsid w:val="002E09DE"/>
    <w:rsid w:val="002E19ED"/>
    <w:rsid w:val="002E1D6B"/>
    <w:rsid w:val="002E2F94"/>
    <w:rsid w:val="002E4BC6"/>
    <w:rsid w:val="002E51BD"/>
    <w:rsid w:val="002E788E"/>
    <w:rsid w:val="002E7CDF"/>
    <w:rsid w:val="002F1812"/>
    <w:rsid w:val="002F1E20"/>
    <w:rsid w:val="002F444A"/>
    <w:rsid w:val="002F4A1D"/>
    <w:rsid w:val="002F6F7A"/>
    <w:rsid w:val="002F72D3"/>
    <w:rsid w:val="002F7F70"/>
    <w:rsid w:val="003018D3"/>
    <w:rsid w:val="003035B8"/>
    <w:rsid w:val="00305B59"/>
    <w:rsid w:val="0030687B"/>
    <w:rsid w:val="00306885"/>
    <w:rsid w:val="00306913"/>
    <w:rsid w:val="00306CD0"/>
    <w:rsid w:val="00310443"/>
    <w:rsid w:val="00310D59"/>
    <w:rsid w:val="00314E6B"/>
    <w:rsid w:val="00315029"/>
    <w:rsid w:val="0031748D"/>
    <w:rsid w:val="00320EDF"/>
    <w:rsid w:val="00320FBF"/>
    <w:rsid w:val="00324287"/>
    <w:rsid w:val="00324840"/>
    <w:rsid w:val="00324F15"/>
    <w:rsid w:val="0032561D"/>
    <w:rsid w:val="003256F0"/>
    <w:rsid w:val="00325E9D"/>
    <w:rsid w:val="00330DB1"/>
    <w:rsid w:val="00331192"/>
    <w:rsid w:val="003314D7"/>
    <w:rsid w:val="003324D6"/>
    <w:rsid w:val="00333B48"/>
    <w:rsid w:val="00334ABB"/>
    <w:rsid w:val="00337239"/>
    <w:rsid w:val="00337618"/>
    <w:rsid w:val="00337A20"/>
    <w:rsid w:val="00337B7A"/>
    <w:rsid w:val="00341768"/>
    <w:rsid w:val="003424AD"/>
    <w:rsid w:val="003428AB"/>
    <w:rsid w:val="0034350C"/>
    <w:rsid w:val="00343DB3"/>
    <w:rsid w:val="003448B9"/>
    <w:rsid w:val="003455D2"/>
    <w:rsid w:val="0034683D"/>
    <w:rsid w:val="0034750E"/>
    <w:rsid w:val="0035005B"/>
    <w:rsid w:val="00350EC3"/>
    <w:rsid w:val="0035378D"/>
    <w:rsid w:val="00353D01"/>
    <w:rsid w:val="00354131"/>
    <w:rsid w:val="00354B17"/>
    <w:rsid w:val="003559C9"/>
    <w:rsid w:val="00360CBA"/>
    <w:rsid w:val="00362760"/>
    <w:rsid w:val="0036293A"/>
    <w:rsid w:val="00362E51"/>
    <w:rsid w:val="00366133"/>
    <w:rsid w:val="003732C9"/>
    <w:rsid w:val="0037498D"/>
    <w:rsid w:val="003751C9"/>
    <w:rsid w:val="0037538E"/>
    <w:rsid w:val="00376A22"/>
    <w:rsid w:val="00381952"/>
    <w:rsid w:val="003822EE"/>
    <w:rsid w:val="0038354E"/>
    <w:rsid w:val="00383572"/>
    <w:rsid w:val="00383C39"/>
    <w:rsid w:val="00383EBA"/>
    <w:rsid w:val="003847C2"/>
    <w:rsid w:val="00384C2A"/>
    <w:rsid w:val="00384C8F"/>
    <w:rsid w:val="00384D2F"/>
    <w:rsid w:val="00386AB7"/>
    <w:rsid w:val="00386BFA"/>
    <w:rsid w:val="00387149"/>
    <w:rsid w:val="00390535"/>
    <w:rsid w:val="00391CD4"/>
    <w:rsid w:val="00391F51"/>
    <w:rsid w:val="00392038"/>
    <w:rsid w:val="00392503"/>
    <w:rsid w:val="0039399F"/>
    <w:rsid w:val="003968BB"/>
    <w:rsid w:val="003972A9"/>
    <w:rsid w:val="003A0009"/>
    <w:rsid w:val="003A08B3"/>
    <w:rsid w:val="003A210B"/>
    <w:rsid w:val="003A2221"/>
    <w:rsid w:val="003A267E"/>
    <w:rsid w:val="003A2909"/>
    <w:rsid w:val="003A330C"/>
    <w:rsid w:val="003A471C"/>
    <w:rsid w:val="003A4932"/>
    <w:rsid w:val="003A4E71"/>
    <w:rsid w:val="003A5BA8"/>
    <w:rsid w:val="003A5F13"/>
    <w:rsid w:val="003A7BF1"/>
    <w:rsid w:val="003B092A"/>
    <w:rsid w:val="003B0FAF"/>
    <w:rsid w:val="003B1DB6"/>
    <w:rsid w:val="003B50B4"/>
    <w:rsid w:val="003B5322"/>
    <w:rsid w:val="003C1727"/>
    <w:rsid w:val="003C2F9C"/>
    <w:rsid w:val="003C3381"/>
    <w:rsid w:val="003C4C67"/>
    <w:rsid w:val="003C4EF9"/>
    <w:rsid w:val="003C5597"/>
    <w:rsid w:val="003C7CF1"/>
    <w:rsid w:val="003D0509"/>
    <w:rsid w:val="003D1652"/>
    <w:rsid w:val="003D273B"/>
    <w:rsid w:val="003D3905"/>
    <w:rsid w:val="003D3B0C"/>
    <w:rsid w:val="003D4263"/>
    <w:rsid w:val="003D4CB4"/>
    <w:rsid w:val="003D73E5"/>
    <w:rsid w:val="003D7C35"/>
    <w:rsid w:val="003D7FDC"/>
    <w:rsid w:val="003E32ED"/>
    <w:rsid w:val="003E4D3F"/>
    <w:rsid w:val="003E5706"/>
    <w:rsid w:val="003E635D"/>
    <w:rsid w:val="003E7556"/>
    <w:rsid w:val="003E78FC"/>
    <w:rsid w:val="003E794C"/>
    <w:rsid w:val="003F1D21"/>
    <w:rsid w:val="003F1EED"/>
    <w:rsid w:val="003F2797"/>
    <w:rsid w:val="003F2D0A"/>
    <w:rsid w:val="003F4B94"/>
    <w:rsid w:val="003F5DF5"/>
    <w:rsid w:val="003F6859"/>
    <w:rsid w:val="003F7097"/>
    <w:rsid w:val="0040056A"/>
    <w:rsid w:val="00400728"/>
    <w:rsid w:val="00402B82"/>
    <w:rsid w:val="004040B6"/>
    <w:rsid w:val="00405115"/>
    <w:rsid w:val="0040593A"/>
    <w:rsid w:val="00405C0C"/>
    <w:rsid w:val="00406DA3"/>
    <w:rsid w:val="00406EF0"/>
    <w:rsid w:val="004073E2"/>
    <w:rsid w:val="004079A5"/>
    <w:rsid w:val="00410549"/>
    <w:rsid w:val="00410C67"/>
    <w:rsid w:val="00413519"/>
    <w:rsid w:val="00413F9E"/>
    <w:rsid w:val="00414FFF"/>
    <w:rsid w:val="00415020"/>
    <w:rsid w:val="00415025"/>
    <w:rsid w:val="0041507C"/>
    <w:rsid w:val="00416A05"/>
    <w:rsid w:val="00417F81"/>
    <w:rsid w:val="00420D32"/>
    <w:rsid w:val="00422075"/>
    <w:rsid w:val="00422C13"/>
    <w:rsid w:val="004232C7"/>
    <w:rsid w:val="00423AF6"/>
    <w:rsid w:val="00424057"/>
    <w:rsid w:val="00424744"/>
    <w:rsid w:val="0042598F"/>
    <w:rsid w:val="00425C70"/>
    <w:rsid w:val="00427E8E"/>
    <w:rsid w:val="00430B67"/>
    <w:rsid w:val="004312BE"/>
    <w:rsid w:val="00431925"/>
    <w:rsid w:val="004331D9"/>
    <w:rsid w:val="004332D7"/>
    <w:rsid w:val="00433D05"/>
    <w:rsid w:val="00437E2E"/>
    <w:rsid w:val="00440546"/>
    <w:rsid w:val="00441187"/>
    <w:rsid w:val="00441549"/>
    <w:rsid w:val="00442D4E"/>
    <w:rsid w:val="004437A5"/>
    <w:rsid w:val="00443E02"/>
    <w:rsid w:val="004458FF"/>
    <w:rsid w:val="00446033"/>
    <w:rsid w:val="00446B78"/>
    <w:rsid w:val="00447D4A"/>
    <w:rsid w:val="00450325"/>
    <w:rsid w:val="004505AF"/>
    <w:rsid w:val="00450D9D"/>
    <w:rsid w:val="0045193D"/>
    <w:rsid w:val="0045306E"/>
    <w:rsid w:val="004533AF"/>
    <w:rsid w:val="00453596"/>
    <w:rsid w:val="004564C5"/>
    <w:rsid w:val="00456C86"/>
    <w:rsid w:val="00462287"/>
    <w:rsid w:val="00463584"/>
    <w:rsid w:val="00463784"/>
    <w:rsid w:val="004713B2"/>
    <w:rsid w:val="004717E5"/>
    <w:rsid w:val="00471AED"/>
    <w:rsid w:val="00471DC4"/>
    <w:rsid w:val="00472C77"/>
    <w:rsid w:val="0047305D"/>
    <w:rsid w:val="004739EB"/>
    <w:rsid w:val="00473FAB"/>
    <w:rsid w:val="00474501"/>
    <w:rsid w:val="00475DFA"/>
    <w:rsid w:val="004772E2"/>
    <w:rsid w:val="0047734A"/>
    <w:rsid w:val="0047735D"/>
    <w:rsid w:val="004773AF"/>
    <w:rsid w:val="004777DC"/>
    <w:rsid w:val="00480977"/>
    <w:rsid w:val="004818E4"/>
    <w:rsid w:val="00483707"/>
    <w:rsid w:val="00483D62"/>
    <w:rsid w:val="00484FE0"/>
    <w:rsid w:val="00485EA9"/>
    <w:rsid w:val="004869BB"/>
    <w:rsid w:val="00486A15"/>
    <w:rsid w:val="00490525"/>
    <w:rsid w:val="00492ABB"/>
    <w:rsid w:val="00494FEE"/>
    <w:rsid w:val="00495BE6"/>
    <w:rsid w:val="00496636"/>
    <w:rsid w:val="004A2645"/>
    <w:rsid w:val="004A26E9"/>
    <w:rsid w:val="004A4901"/>
    <w:rsid w:val="004B2215"/>
    <w:rsid w:val="004B359C"/>
    <w:rsid w:val="004B4673"/>
    <w:rsid w:val="004B5552"/>
    <w:rsid w:val="004B565A"/>
    <w:rsid w:val="004B78A8"/>
    <w:rsid w:val="004C0507"/>
    <w:rsid w:val="004C2832"/>
    <w:rsid w:val="004C30A3"/>
    <w:rsid w:val="004C4533"/>
    <w:rsid w:val="004C52A0"/>
    <w:rsid w:val="004C5489"/>
    <w:rsid w:val="004C62E2"/>
    <w:rsid w:val="004C6622"/>
    <w:rsid w:val="004C7A45"/>
    <w:rsid w:val="004C7BC6"/>
    <w:rsid w:val="004D0A8B"/>
    <w:rsid w:val="004D4443"/>
    <w:rsid w:val="004D4D19"/>
    <w:rsid w:val="004D5007"/>
    <w:rsid w:val="004D55E0"/>
    <w:rsid w:val="004D59CA"/>
    <w:rsid w:val="004E10CB"/>
    <w:rsid w:val="004E1FA0"/>
    <w:rsid w:val="004E2334"/>
    <w:rsid w:val="004E242F"/>
    <w:rsid w:val="004E30B5"/>
    <w:rsid w:val="004E3FF7"/>
    <w:rsid w:val="004E4200"/>
    <w:rsid w:val="004E43E8"/>
    <w:rsid w:val="004E56FB"/>
    <w:rsid w:val="004E5AAD"/>
    <w:rsid w:val="004E6A9D"/>
    <w:rsid w:val="004E71C4"/>
    <w:rsid w:val="004E75FD"/>
    <w:rsid w:val="004F4F93"/>
    <w:rsid w:val="004F6F03"/>
    <w:rsid w:val="004F6FFC"/>
    <w:rsid w:val="00500224"/>
    <w:rsid w:val="005004C6"/>
    <w:rsid w:val="00500B2A"/>
    <w:rsid w:val="00505582"/>
    <w:rsid w:val="00505BA9"/>
    <w:rsid w:val="00505BB5"/>
    <w:rsid w:val="005100F6"/>
    <w:rsid w:val="00510717"/>
    <w:rsid w:val="00510A89"/>
    <w:rsid w:val="00512156"/>
    <w:rsid w:val="005121A6"/>
    <w:rsid w:val="0051243E"/>
    <w:rsid w:val="005134BC"/>
    <w:rsid w:val="005137DC"/>
    <w:rsid w:val="00514B79"/>
    <w:rsid w:val="0051767C"/>
    <w:rsid w:val="00520718"/>
    <w:rsid w:val="00520DDA"/>
    <w:rsid w:val="005225E5"/>
    <w:rsid w:val="005228CD"/>
    <w:rsid w:val="00522AE6"/>
    <w:rsid w:val="00522D16"/>
    <w:rsid w:val="0052309D"/>
    <w:rsid w:val="00523CB6"/>
    <w:rsid w:val="005240E7"/>
    <w:rsid w:val="00525504"/>
    <w:rsid w:val="005314E2"/>
    <w:rsid w:val="00531709"/>
    <w:rsid w:val="00532237"/>
    <w:rsid w:val="005334EF"/>
    <w:rsid w:val="0053383D"/>
    <w:rsid w:val="0053469F"/>
    <w:rsid w:val="005364E4"/>
    <w:rsid w:val="005365E0"/>
    <w:rsid w:val="00540D52"/>
    <w:rsid w:val="005416F3"/>
    <w:rsid w:val="00541C11"/>
    <w:rsid w:val="00541E23"/>
    <w:rsid w:val="00542058"/>
    <w:rsid w:val="00543ECF"/>
    <w:rsid w:val="005455B7"/>
    <w:rsid w:val="00545BFA"/>
    <w:rsid w:val="0054634A"/>
    <w:rsid w:val="00547704"/>
    <w:rsid w:val="0054778A"/>
    <w:rsid w:val="00550D10"/>
    <w:rsid w:val="005537F7"/>
    <w:rsid w:val="00554720"/>
    <w:rsid w:val="00554E41"/>
    <w:rsid w:val="00554EC1"/>
    <w:rsid w:val="00555AB2"/>
    <w:rsid w:val="00556A77"/>
    <w:rsid w:val="005575DE"/>
    <w:rsid w:val="005577AC"/>
    <w:rsid w:val="00557969"/>
    <w:rsid w:val="005612A7"/>
    <w:rsid w:val="005615D9"/>
    <w:rsid w:val="005628EE"/>
    <w:rsid w:val="00562E24"/>
    <w:rsid w:val="0056511E"/>
    <w:rsid w:val="00565980"/>
    <w:rsid w:val="00566612"/>
    <w:rsid w:val="0057006B"/>
    <w:rsid w:val="005707CB"/>
    <w:rsid w:val="00571434"/>
    <w:rsid w:val="00573334"/>
    <w:rsid w:val="0057347A"/>
    <w:rsid w:val="00574A9A"/>
    <w:rsid w:val="0057732C"/>
    <w:rsid w:val="005805CB"/>
    <w:rsid w:val="00581279"/>
    <w:rsid w:val="00583827"/>
    <w:rsid w:val="00583D03"/>
    <w:rsid w:val="005842D1"/>
    <w:rsid w:val="00584519"/>
    <w:rsid w:val="00585303"/>
    <w:rsid w:val="005855B9"/>
    <w:rsid w:val="005856D9"/>
    <w:rsid w:val="005863CE"/>
    <w:rsid w:val="0058668E"/>
    <w:rsid w:val="00590D62"/>
    <w:rsid w:val="00590F34"/>
    <w:rsid w:val="0059131F"/>
    <w:rsid w:val="00592DE3"/>
    <w:rsid w:val="00594349"/>
    <w:rsid w:val="00596EF4"/>
    <w:rsid w:val="005973B4"/>
    <w:rsid w:val="00597E54"/>
    <w:rsid w:val="005A1204"/>
    <w:rsid w:val="005A7402"/>
    <w:rsid w:val="005B0C57"/>
    <w:rsid w:val="005B38BB"/>
    <w:rsid w:val="005B3B6D"/>
    <w:rsid w:val="005B491F"/>
    <w:rsid w:val="005B5222"/>
    <w:rsid w:val="005B7CC8"/>
    <w:rsid w:val="005C01F5"/>
    <w:rsid w:val="005C035D"/>
    <w:rsid w:val="005C281B"/>
    <w:rsid w:val="005C5EBA"/>
    <w:rsid w:val="005C7F96"/>
    <w:rsid w:val="005D1032"/>
    <w:rsid w:val="005D137C"/>
    <w:rsid w:val="005D1980"/>
    <w:rsid w:val="005D1D24"/>
    <w:rsid w:val="005D232F"/>
    <w:rsid w:val="005D420F"/>
    <w:rsid w:val="005D51EB"/>
    <w:rsid w:val="005D5C12"/>
    <w:rsid w:val="005D5EF5"/>
    <w:rsid w:val="005D6212"/>
    <w:rsid w:val="005E126D"/>
    <w:rsid w:val="005E136C"/>
    <w:rsid w:val="005E1C54"/>
    <w:rsid w:val="005E1F36"/>
    <w:rsid w:val="005E2968"/>
    <w:rsid w:val="005E386B"/>
    <w:rsid w:val="005E3CD8"/>
    <w:rsid w:val="005E6200"/>
    <w:rsid w:val="005E6838"/>
    <w:rsid w:val="005E712C"/>
    <w:rsid w:val="005F06BD"/>
    <w:rsid w:val="005F1B00"/>
    <w:rsid w:val="005F2B89"/>
    <w:rsid w:val="005F2FD4"/>
    <w:rsid w:val="005F3482"/>
    <w:rsid w:val="005F39C9"/>
    <w:rsid w:val="005F62F0"/>
    <w:rsid w:val="005F67F1"/>
    <w:rsid w:val="005F692F"/>
    <w:rsid w:val="005F6C0E"/>
    <w:rsid w:val="005F71C3"/>
    <w:rsid w:val="006020AD"/>
    <w:rsid w:val="00604ED1"/>
    <w:rsid w:val="00607BE9"/>
    <w:rsid w:val="006105F6"/>
    <w:rsid w:val="00610F2D"/>
    <w:rsid w:val="00611D8F"/>
    <w:rsid w:val="006134BE"/>
    <w:rsid w:val="00613D36"/>
    <w:rsid w:val="00620634"/>
    <w:rsid w:val="006206BF"/>
    <w:rsid w:val="00620AB0"/>
    <w:rsid w:val="00620B70"/>
    <w:rsid w:val="00621743"/>
    <w:rsid w:val="00622D21"/>
    <w:rsid w:val="00623D00"/>
    <w:rsid w:val="00624C7C"/>
    <w:rsid w:val="006309F6"/>
    <w:rsid w:val="00631430"/>
    <w:rsid w:val="006316F0"/>
    <w:rsid w:val="00633A7B"/>
    <w:rsid w:val="00633E0A"/>
    <w:rsid w:val="00636A34"/>
    <w:rsid w:val="006440B5"/>
    <w:rsid w:val="0064457F"/>
    <w:rsid w:val="00645E11"/>
    <w:rsid w:val="0065037A"/>
    <w:rsid w:val="00650FBB"/>
    <w:rsid w:val="006510BC"/>
    <w:rsid w:val="00651150"/>
    <w:rsid w:val="006516CA"/>
    <w:rsid w:val="00653516"/>
    <w:rsid w:val="006542A0"/>
    <w:rsid w:val="00654A92"/>
    <w:rsid w:val="00655992"/>
    <w:rsid w:val="00655B22"/>
    <w:rsid w:val="00656E1C"/>
    <w:rsid w:val="00660036"/>
    <w:rsid w:val="0066046C"/>
    <w:rsid w:val="006604AE"/>
    <w:rsid w:val="00660C65"/>
    <w:rsid w:val="0066114F"/>
    <w:rsid w:val="0066531F"/>
    <w:rsid w:val="00665330"/>
    <w:rsid w:val="00665E04"/>
    <w:rsid w:val="00665FDB"/>
    <w:rsid w:val="00667642"/>
    <w:rsid w:val="00667D32"/>
    <w:rsid w:val="00672659"/>
    <w:rsid w:val="006728A0"/>
    <w:rsid w:val="00674962"/>
    <w:rsid w:val="00674D09"/>
    <w:rsid w:val="0067502C"/>
    <w:rsid w:val="006756C2"/>
    <w:rsid w:val="006757DF"/>
    <w:rsid w:val="0067610E"/>
    <w:rsid w:val="0068020F"/>
    <w:rsid w:val="00680A21"/>
    <w:rsid w:val="006833E5"/>
    <w:rsid w:val="00684409"/>
    <w:rsid w:val="00685277"/>
    <w:rsid w:val="006852D2"/>
    <w:rsid w:val="0068609A"/>
    <w:rsid w:val="006876AE"/>
    <w:rsid w:val="0069024A"/>
    <w:rsid w:val="006903FA"/>
    <w:rsid w:val="00690A95"/>
    <w:rsid w:val="006916A1"/>
    <w:rsid w:val="00691CC4"/>
    <w:rsid w:val="00691D09"/>
    <w:rsid w:val="00694699"/>
    <w:rsid w:val="006963DF"/>
    <w:rsid w:val="00697000"/>
    <w:rsid w:val="006A0EB7"/>
    <w:rsid w:val="006A205F"/>
    <w:rsid w:val="006A4737"/>
    <w:rsid w:val="006A4CF6"/>
    <w:rsid w:val="006A52B5"/>
    <w:rsid w:val="006A610B"/>
    <w:rsid w:val="006A6B78"/>
    <w:rsid w:val="006A6C76"/>
    <w:rsid w:val="006B1D22"/>
    <w:rsid w:val="006B2F1B"/>
    <w:rsid w:val="006B3039"/>
    <w:rsid w:val="006B3944"/>
    <w:rsid w:val="006B3ED6"/>
    <w:rsid w:val="006B7EF6"/>
    <w:rsid w:val="006B7F76"/>
    <w:rsid w:val="006C036D"/>
    <w:rsid w:val="006C039D"/>
    <w:rsid w:val="006C191A"/>
    <w:rsid w:val="006C2D55"/>
    <w:rsid w:val="006C320E"/>
    <w:rsid w:val="006C6007"/>
    <w:rsid w:val="006C7706"/>
    <w:rsid w:val="006C7FBC"/>
    <w:rsid w:val="006D1F5D"/>
    <w:rsid w:val="006D25A7"/>
    <w:rsid w:val="006D29A1"/>
    <w:rsid w:val="006D2A67"/>
    <w:rsid w:val="006D474F"/>
    <w:rsid w:val="006D552D"/>
    <w:rsid w:val="006D5CD0"/>
    <w:rsid w:val="006D7861"/>
    <w:rsid w:val="006D7C3F"/>
    <w:rsid w:val="006E1B33"/>
    <w:rsid w:val="006E3B40"/>
    <w:rsid w:val="006E451B"/>
    <w:rsid w:val="006E45DE"/>
    <w:rsid w:val="006E470E"/>
    <w:rsid w:val="006E4BFB"/>
    <w:rsid w:val="006E4F8B"/>
    <w:rsid w:val="006F07EB"/>
    <w:rsid w:val="006F0B8C"/>
    <w:rsid w:val="006F1772"/>
    <w:rsid w:val="006F19D3"/>
    <w:rsid w:val="006F20B1"/>
    <w:rsid w:val="006F39BF"/>
    <w:rsid w:val="006F3CFA"/>
    <w:rsid w:val="006F3D11"/>
    <w:rsid w:val="006F4167"/>
    <w:rsid w:val="006F621E"/>
    <w:rsid w:val="00700557"/>
    <w:rsid w:val="0070213B"/>
    <w:rsid w:val="0070239B"/>
    <w:rsid w:val="00702DDA"/>
    <w:rsid w:val="00704B6C"/>
    <w:rsid w:val="00704D44"/>
    <w:rsid w:val="00704D92"/>
    <w:rsid w:val="00704F7E"/>
    <w:rsid w:val="00706024"/>
    <w:rsid w:val="007071F1"/>
    <w:rsid w:val="007079AF"/>
    <w:rsid w:val="0071002E"/>
    <w:rsid w:val="00710513"/>
    <w:rsid w:val="0071077C"/>
    <w:rsid w:val="00711112"/>
    <w:rsid w:val="00711B69"/>
    <w:rsid w:val="00711DE1"/>
    <w:rsid w:val="00711EE6"/>
    <w:rsid w:val="00712868"/>
    <w:rsid w:val="007136FB"/>
    <w:rsid w:val="00714F53"/>
    <w:rsid w:val="007152FE"/>
    <w:rsid w:val="00715B91"/>
    <w:rsid w:val="00716103"/>
    <w:rsid w:val="00720091"/>
    <w:rsid w:val="007203EB"/>
    <w:rsid w:val="0072099E"/>
    <w:rsid w:val="00723558"/>
    <w:rsid w:val="00726585"/>
    <w:rsid w:val="00726D9F"/>
    <w:rsid w:val="00727837"/>
    <w:rsid w:val="00727C33"/>
    <w:rsid w:val="00727F58"/>
    <w:rsid w:val="00730C43"/>
    <w:rsid w:val="00731078"/>
    <w:rsid w:val="00731876"/>
    <w:rsid w:val="00731C6F"/>
    <w:rsid w:val="0073284A"/>
    <w:rsid w:val="00735E2C"/>
    <w:rsid w:val="007365C3"/>
    <w:rsid w:val="00736E4F"/>
    <w:rsid w:val="0074044F"/>
    <w:rsid w:val="007404B8"/>
    <w:rsid w:val="00742E7B"/>
    <w:rsid w:val="007440B0"/>
    <w:rsid w:val="00744D2D"/>
    <w:rsid w:val="00745AF6"/>
    <w:rsid w:val="00746B46"/>
    <w:rsid w:val="00747D99"/>
    <w:rsid w:val="0075013D"/>
    <w:rsid w:val="007502C0"/>
    <w:rsid w:val="00750DB8"/>
    <w:rsid w:val="007511A6"/>
    <w:rsid w:val="00751F55"/>
    <w:rsid w:val="00754508"/>
    <w:rsid w:val="00754CE6"/>
    <w:rsid w:val="0075710D"/>
    <w:rsid w:val="007574B6"/>
    <w:rsid w:val="0076048F"/>
    <w:rsid w:val="0076133A"/>
    <w:rsid w:val="00761964"/>
    <w:rsid w:val="007632DC"/>
    <w:rsid w:val="007657D0"/>
    <w:rsid w:val="00766667"/>
    <w:rsid w:val="00766BA2"/>
    <w:rsid w:val="007703BA"/>
    <w:rsid w:val="007724B1"/>
    <w:rsid w:val="0077692E"/>
    <w:rsid w:val="00780F93"/>
    <w:rsid w:val="00782704"/>
    <w:rsid w:val="00784179"/>
    <w:rsid w:val="0078459D"/>
    <w:rsid w:val="00785398"/>
    <w:rsid w:val="00785CFC"/>
    <w:rsid w:val="007869E7"/>
    <w:rsid w:val="00786D80"/>
    <w:rsid w:val="00787E2D"/>
    <w:rsid w:val="0079073D"/>
    <w:rsid w:val="007911C1"/>
    <w:rsid w:val="007914E9"/>
    <w:rsid w:val="00791AAF"/>
    <w:rsid w:val="00794943"/>
    <w:rsid w:val="00797244"/>
    <w:rsid w:val="00797560"/>
    <w:rsid w:val="007A0688"/>
    <w:rsid w:val="007A090F"/>
    <w:rsid w:val="007A137F"/>
    <w:rsid w:val="007A19B3"/>
    <w:rsid w:val="007A1A31"/>
    <w:rsid w:val="007A1E51"/>
    <w:rsid w:val="007A4FA2"/>
    <w:rsid w:val="007A65B6"/>
    <w:rsid w:val="007A65FD"/>
    <w:rsid w:val="007B0DAE"/>
    <w:rsid w:val="007B12A7"/>
    <w:rsid w:val="007B313C"/>
    <w:rsid w:val="007B44B2"/>
    <w:rsid w:val="007B545E"/>
    <w:rsid w:val="007B5757"/>
    <w:rsid w:val="007B5816"/>
    <w:rsid w:val="007B6235"/>
    <w:rsid w:val="007B654B"/>
    <w:rsid w:val="007B70A2"/>
    <w:rsid w:val="007B713C"/>
    <w:rsid w:val="007B7520"/>
    <w:rsid w:val="007B7713"/>
    <w:rsid w:val="007B7BC3"/>
    <w:rsid w:val="007C01F9"/>
    <w:rsid w:val="007C094E"/>
    <w:rsid w:val="007C21DD"/>
    <w:rsid w:val="007C362D"/>
    <w:rsid w:val="007C5981"/>
    <w:rsid w:val="007C6DF3"/>
    <w:rsid w:val="007C7DFE"/>
    <w:rsid w:val="007D0600"/>
    <w:rsid w:val="007D0808"/>
    <w:rsid w:val="007D3085"/>
    <w:rsid w:val="007D482F"/>
    <w:rsid w:val="007D49C3"/>
    <w:rsid w:val="007E13BE"/>
    <w:rsid w:val="007E1E8E"/>
    <w:rsid w:val="007E28A7"/>
    <w:rsid w:val="007E3AD9"/>
    <w:rsid w:val="007E6F73"/>
    <w:rsid w:val="007F12FC"/>
    <w:rsid w:val="007F185C"/>
    <w:rsid w:val="007F2D51"/>
    <w:rsid w:val="007F383D"/>
    <w:rsid w:val="007F617B"/>
    <w:rsid w:val="007F7610"/>
    <w:rsid w:val="00801379"/>
    <w:rsid w:val="008018D5"/>
    <w:rsid w:val="00804323"/>
    <w:rsid w:val="008048E4"/>
    <w:rsid w:val="008050D2"/>
    <w:rsid w:val="00806C30"/>
    <w:rsid w:val="00810309"/>
    <w:rsid w:val="00812F6B"/>
    <w:rsid w:val="00813053"/>
    <w:rsid w:val="00816776"/>
    <w:rsid w:val="008169DD"/>
    <w:rsid w:val="0082041A"/>
    <w:rsid w:val="00823906"/>
    <w:rsid w:val="008239F7"/>
    <w:rsid w:val="008246F3"/>
    <w:rsid w:val="0082505A"/>
    <w:rsid w:val="008265C1"/>
    <w:rsid w:val="00826CD6"/>
    <w:rsid w:val="0082774C"/>
    <w:rsid w:val="00830522"/>
    <w:rsid w:val="00830E10"/>
    <w:rsid w:val="00837ED7"/>
    <w:rsid w:val="0084056D"/>
    <w:rsid w:val="00840DC2"/>
    <w:rsid w:val="0084280E"/>
    <w:rsid w:val="00842DFC"/>
    <w:rsid w:val="00843C51"/>
    <w:rsid w:val="0084405A"/>
    <w:rsid w:val="00844A17"/>
    <w:rsid w:val="00844EED"/>
    <w:rsid w:val="008456AF"/>
    <w:rsid w:val="00845C63"/>
    <w:rsid w:val="008463A9"/>
    <w:rsid w:val="00846597"/>
    <w:rsid w:val="00847A80"/>
    <w:rsid w:val="008539A9"/>
    <w:rsid w:val="00854B6F"/>
    <w:rsid w:val="0085590E"/>
    <w:rsid w:val="00855EF9"/>
    <w:rsid w:val="0085794F"/>
    <w:rsid w:val="0086088C"/>
    <w:rsid w:val="00861B70"/>
    <w:rsid w:val="008620B4"/>
    <w:rsid w:val="00862C65"/>
    <w:rsid w:val="00863508"/>
    <w:rsid w:val="00863977"/>
    <w:rsid w:val="008640E2"/>
    <w:rsid w:val="00866EEB"/>
    <w:rsid w:val="008673E3"/>
    <w:rsid w:val="00867989"/>
    <w:rsid w:val="00867E26"/>
    <w:rsid w:val="008706FF"/>
    <w:rsid w:val="00870F63"/>
    <w:rsid w:val="008726C6"/>
    <w:rsid w:val="00872EA6"/>
    <w:rsid w:val="00873480"/>
    <w:rsid w:val="00874F4B"/>
    <w:rsid w:val="00875791"/>
    <w:rsid w:val="00875AB7"/>
    <w:rsid w:val="008762AC"/>
    <w:rsid w:val="0087646B"/>
    <w:rsid w:val="00876F4D"/>
    <w:rsid w:val="0087748E"/>
    <w:rsid w:val="00881110"/>
    <w:rsid w:val="008836E6"/>
    <w:rsid w:val="008847A8"/>
    <w:rsid w:val="008847D2"/>
    <w:rsid w:val="008864F6"/>
    <w:rsid w:val="0088662B"/>
    <w:rsid w:val="008869B2"/>
    <w:rsid w:val="00890028"/>
    <w:rsid w:val="00890130"/>
    <w:rsid w:val="008911CD"/>
    <w:rsid w:val="00891E2C"/>
    <w:rsid w:val="00893674"/>
    <w:rsid w:val="00896235"/>
    <w:rsid w:val="008A0286"/>
    <w:rsid w:val="008A0F72"/>
    <w:rsid w:val="008A2CB2"/>
    <w:rsid w:val="008A4931"/>
    <w:rsid w:val="008A661D"/>
    <w:rsid w:val="008B0063"/>
    <w:rsid w:val="008B0105"/>
    <w:rsid w:val="008B098C"/>
    <w:rsid w:val="008B0BB8"/>
    <w:rsid w:val="008B1405"/>
    <w:rsid w:val="008B1486"/>
    <w:rsid w:val="008B1BFA"/>
    <w:rsid w:val="008B1F6D"/>
    <w:rsid w:val="008B2195"/>
    <w:rsid w:val="008B26BA"/>
    <w:rsid w:val="008B36AF"/>
    <w:rsid w:val="008B3B56"/>
    <w:rsid w:val="008B6F51"/>
    <w:rsid w:val="008B741E"/>
    <w:rsid w:val="008C0C34"/>
    <w:rsid w:val="008C0C3C"/>
    <w:rsid w:val="008C121E"/>
    <w:rsid w:val="008C2376"/>
    <w:rsid w:val="008C2946"/>
    <w:rsid w:val="008C2F38"/>
    <w:rsid w:val="008C2F41"/>
    <w:rsid w:val="008C326F"/>
    <w:rsid w:val="008C362F"/>
    <w:rsid w:val="008C43DD"/>
    <w:rsid w:val="008C4528"/>
    <w:rsid w:val="008C4CA7"/>
    <w:rsid w:val="008C52AC"/>
    <w:rsid w:val="008C7124"/>
    <w:rsid w:val="008D018A"/>
    <w:rsid w:val="008D0F50"/>
    <w:rsid w:val="008D10A4"/>
    <w:rsid w:val="008D2890"/>
    <w:rsid w:val="008D3E95"/>
    <w:rsid w:val="008D473E"/>
    <w:rsid w:val="008D4C4B"/>
    <w:rsid w:val="008D5C26"/>
    <w:rsid w:val="008D664F"/>
    <w:rsid w:val="008D7FCD"/>
    <w:rsid w:val="008E05EB"/>
    <w:rsid w:val="008E079B"/>
    <w:rsid w:val="008E105D"/>
    <w:rsid w:val="008E12FB"/>
    <w:rsid w:val="008E13F9"/>
    <w:rsid w:val="008E1E70"/>
    <w:rsid w:val="008E402E"/>
    <w:rsid w:val="008E4806"/>
    <w:rsid w:val="008E69C1"/>
    <w:rsid w:val="008E6AD1"/>
    <w:rsid w:val="008F035B"/>
    <w:rsid w:val="008F0C38"/>
    <w:rsid w:val="008F221F"/>
    <w:rsid w:val="008F2A19"/>
    <w:rsid w:val="008F4B9B"/>
    <w:rsid w:val="008F5A34"/>
    <w:rsid w:val="008F5F7D"/>
    <w:rsid w:val="008F7853"/>
    <w:rsid w:val="008F7942"/>
    <w:rsid w:val="009001CF"/>
    <w:rsid w:val="00901B24"/>
    <w:rsid w:val="00901C8D"/>
    <w:rsid w:val="0090330D"/>
    <w:rsid w:val="0090451F"/>
    <w:rsid w:val="009071CC"/>
    <w:rsid w:val="00907DFF"/>
    <w:rsid w:val="00910888"/>
    <w:rsid w:val="009126C2"/>
    <w:rsid w:val="00912E65"/>
    <w:rsid w:val="009145C9"/>
    <w:rsid w:val="0092150A"/>
    <w:rsid w:val="0092167B"/>
    <w:rsid w:val="00921A63"/>
    <w:rsid w:val="0092283C"/>
    <w:rsid w:val="00927F4B"/>
    <w:rsid w:val="00931C0C"/>
    <w:rsid w:val="00931E03"/>
    <w:rsid w:val="009337B7"/>
    <w:rsid w:val="009339BC"/>
    <w:rsid w:val="00933C6C"/>
    <w:rsid w:val="00935712"/>
    <w:rsid w:val="0094013C"/>
    <w:rsid w:val="009411EA"/>
    <w:rsid w:val="00941B55"/>
    <w:rsid w:val="00942892"/>
    <w:rsid w:val="009439EF"/>
    <w:rsid w:val="00943E61"/>
    <w:rsid w:val="00943F10"/>
    <w:rsid w:val="009444C9"/>
    <w:rsid w:val="0094652A"/>
    <w:rsid w:val="00946AE7"/>
    <w:rsid w:val="00947676"/>
    <w:rsid w:val="009479F1"/>
    <w:rsid w:val="00950A0B"/>
    <w:rsid w:val="00950D4C"/>
    <w:rsid w:val="009517BF"/>
    <w:rsid w:val="009539FB"/>
    <w:rsid w:val="009542B3"/>
    <w:rsid w:val="009560FB"/>
    <w:rsid w:val="00956A65"/>
    <w:rsid w:val="009579DD"/>
    <w:rsid w:val="009614D6"/>
    <w:rsid w:val="00961DB6"/>
    <w:rsid w:val="00962B55"/>
    <w:rsid w:val="0096560A"/>
    <w:rsid w:val="00966359"/>
    <w:rsid w:val="00966BDE"/>
    <w:rsid w:val="00967A43"/>
    <w:rsid w:val="00972188"/>
    <w:rsid w:val="00972C5C"/>
    <w:rsid w:val="00973B19"/>
    <w:rsid w:val="009756E9"/>
    <w:rsid w:val="00975F8A"/>
    <w:rsid w:val="00977B6C"/>
    <w:rsid w:val="009802C6"/>
    <w:rsid w:val="00980861"/>
    <w:rsid w:val="00981480"/>
    <w:rsid w:val="009815E2"/>
    <w:rsid w:val="00981EEB"/>
    <w:rsid w:val="00982B79"/>
    <w:rsid w:val="00982E64"/>
    <w:rsid w:val="0098432D"/>
    <w:rsid w:val="00984565"/>
    <w:rsid w:val="00984789"/>
    <w:rsid w:val="00984F80"/>
    <w:rsid w:val="0098618A"/>
    <w:rsid w:val="009861E7"/>
    <w:rsid w:val="009863EA"/>
    <w:rsid w:val="00991C82"/>
    <w:rsid w:val="00991F70"/>
    <w:rsid w:val="0099353A"/>
    <w:rsid w:val="009935BA"/>
    <w:rsid w:val="009A0EC0"/>
    <w:rsid w:val="009A15CE"/>
    <w:rsid w:val="009A2F5B"/>
    <w:rsid w:val="009A525B"/>
    <w:rsid w:val="009A5AB3"/>
    <w:rsid w:val="009A6E26"/>
    <w:rsid w:val="009A77B9"/>
    <w:rsid w:val="009A7CAB"/>
    <w:rsid w:val="009A7E1A"/>
    <w:rsid w:val="009B17E4"/>
    <w:rsid w:val="009B21F7"/>
    <w:rsid w:val="009B2767"/>
    <w:rsid w:val="009B4443"/>
    <w:rsid w:val="009B4F52"/>
    <w:rsid w:val="009B5B35"/>
    <w:rsid w:val="009B66EF"/>
    <w:rsid w:val="009B6709"/>
    <w:rsid w:val="009B6D64"/>
    <w:rsid w:val="009B7446"/>
    <w:rsid w:val="009B7A90"/>
    <w:rsid w:val="009C04E5"/>
    <w:rsid w:val="009C0E31"/>
    <w:rsid w:val="009C1735"/>
    <w:rsid w:val="009C436E"/>
    <w:rsid w:val="009C491C"/>
    <w:rsid w:val="009C58A8"/>
    <w:rsid w:val="009D24BA"/>
    <w:rsid w:val="009D2C79"/>
    <w:rsid w:val="009D30F1"/>
    <w:rsid w:val="009D471F"/>
    <w:rsid w:val="009D481D"/>
    <w:rsid w:val="009D5587"/>
    <w:rsid w:val="009D597A"/>
    <w:rsid w:val="009D61DF"/>
    <w:rsid w:val="009D6CE1"/>
    <w:rsid w:val="009D7A4C"/>
    <w:rsid w:val="009E03E3"/>
    <w:rsid w:val="009E1901"/>
    <w:rsid w:val="009E2240"/>
    <w:rsid w:val="009E30C4"/>
    <w:rsid w:val="009E3B0A"/>
    <w:rsid w:val="009E4A1C"/>
    <w:rsid w:val="009E4C60"/>
    <w:rsid w:val="009E6338"/>
    <w:rsid w:val="009E7500"/>
    <w:rsid w:val="009E78F5"/>
    <w:rsid w:val="009F087D"/>
    <w:rsid w:val="009F0CE1"/>
    <w:rsid w:val="009F28F3"/>
    <w:rsid w:val="009F2D36"/>
    <w:rsid w:val="009F32CE"/>
    <w:rsid w:val="009F37F3"/>
    <w:rsid w:val="009F76BC"/>
    <w:rsid w:val="00A00D74"/>
    <w:rsid w:val="00A01E03"/>
    <w:rsid w:val="00A03CC6"/>
    <w:rsid w:val="00A051E5"/>
    <w:rsid w:val="00A05EFB"/>
    <w:rsid w:val="00A06C02"/>
    <w:rsid w:val="00A0722B"/>
    <w:rsid w:val="00A0781B"/>
    <w:rsid w:val="00A07886"/>
    <w:rsid w:val="00A119BA"/>
    <w:rsid w:val="00A122F8"/>
    <w:rsid w:val="00A12D01"/>
    <w:rsid w:val="00A141C6"/>
    <w:rsid w:val="00A1469D"/>
    <w:rsid w:val="00A1508A"/>
    <w:rsid w:val="00A17903"/>
    <w:rsid w:val="00A206CF"/>
    <w:rsid w:val="00A20FC6"/>
    <w:rsid w:val="00A2132E"/>
    <w:rsid w:val="00A21FD6"/>
    <w:rsid w:val="00A22B21"/>
    <w:rsid w:val="00A24F27"/>
    <w:rsid w:val="00A25A9D"/>
    <w:rsid w:val="00A25F2E"/>
    <w:rsid w:val="00A27364"/>
    <w:rsid w:val="00A30C09"/>
    <w:rsid w:val="00A31479"/>
    <w:rsid w:val="00A3246B"/>
    <w:rsid w:val="00A3278E"/>
    <w:rsid w:val="00A34CC2"/>
    <w:rsid w:val="00A359A6"/>
    <w:rsid w:val="00A35B1A"/>
    <w:rsid w:val="00A429B7"/>
    <w:rsid w:val="00A437FE"/>
    <w:rsid w:val="00A45B36"/>
    <w:rsid w:val="00A4668A"/>
    <w:rsid w:val="00A47F32"/>
    <w:rsid w:val="00A50807"/>
    <w:rsid w:val="00A50BEF"/>
    <w:rsid w:val="00A52775"/>
    <w:rsid w:val="00A54539"/>
    <w:rsid w:val="00A54F7F"/>
    <w:rsid w:val="00A55B35"/>
    <w:rsid w:val="00A575D4"/>
    <w:rsid w:val="00A613A8"/>
    <w:rsid w:val="00A6185A"/>
    <w:rsid w:val="00A62C5C"/>
    <w:rsid w:val="00A63AEF"/>
    <w:rsid w:val="00A64AF6"/>
    <w:rsid w:val="00A66846"/>
    <w:rsid w:val="00A669E3"/>
    <w:rsid w:val="00A66E91"/>
    <w:rsid w:val="00A66FC6"/>
    <w:rsid w:val="00A701AE"/>
    <w:rsid w:val="00A71B49"/>
    <w:rsid w:val="00A71F46"/>
    <w:rsid w:val="00A72B20"/>
    <w:rsid w:val="00A737D2"/>
    <w:rsid w:val="00A739F8"/>
    <w:rsid w:val="00A746D9"/>
    <w:rsid w:val="00A755B8"/>
    <w:rsid w:val="00A759F3"/>
    <w:rsid w:val="00A764E4"/>
    <w:rsid w:val="00A80FD3"/>
    <w:rsid w:val="00A817B2"/>
    <w:rsid w:val="00A82972"/>
    <w:rsid w:val="00A832AE"/>
    <w:rsid w:val="00A84013"/>
    <w:rsid w:val="00A8429B"/>
    <w:rsid w:val="00A84737"/>
    <w:rsid w:val="00A86057"/>
    <w:rsid w:val="00A90F50"/>
    <w:rsid w:val="00A92A42"/>
    <w:rsid w:val="00A93868"/>
    <w:rsid w:val="00A940E1"/>
    <w:rsid w:val="00A95D17"/>
    <w:rsid w:val="00A97112"/>
    <w:rsid w:val="00A971BD"/>
    <w:rsid w:val="00AA0475"/>
    <w:rsid w:val="00AA0478"/>
    <w:rsid w:val="00AA1334"/>
    <w:rsid w:val="00AA1A48"/>
    <w:rsid w:val="00AA1FDE"/>
    <w:rsid w:val="00AA2AC1"/>
    <w:rsid w:val="00AA38B3"/>
    <w:rsid w:val="00AA7DD3"/>
    <w:rsid w:val="00AB15F5"/>
    <w:rsid w:val="00AB283F"/>
    <w:rsid w:val="00AB2AA5"/>
    <w:rsid w:val="00AB3373"/>
    <w:rsid w:val="00AB3EF6"/>
    <w:rsid w:val="00AB433B"/>
    <w:rsid w:val="00AB4E38"/>
    <w:rsid w:val="00AB62EE"/>
    <w:rsid w:val="00AC0531"/>
    <w:rsid w:val="00AC1AFD"/>
    <w:rsid w:val="00AC2DDC"/>
    <w:rsid w:val="00AC43F2"/>
    <w:rsid w:val="00AC52F0"/>
    <w:rsid w:val="00AC590D"/>
    <w:rsid w:val="00AC5C13"/>
    <w:rsid w:val="00AC7033"/>
    <w:rsid w:val="00AD0C18"/>
    <w:rsid w:val="00AD4B18"/>
    <w:rsid w:val="00AD4F07"/>
    <w:rsid w:val="00AD5CAE"/>
    <w:rsid w:val="00AD720D"/>
    <w:rsid w:val="00AE264F"/>
    <w:rsid w:val="00AE2C56"/>
    <w:rsid w:val="00AE4F59"/>
    <w:rsid w:val="00AE7BC2"/>
    <w:rsid w:val="00AE7CCF"/>
    <w:rsid w:val="00AF3A8E"/>
    <w:rsid w:val="00AF43E5"/>
    <w:rsid w:val="00AF6D1E"/>
    <w:rsid w:val="00AF71BE"/>
    <w:rsid w:val="00AF78E6"/>
    <w:rsid w:val="00B00265"/>
    <w:rsid w:val="00B00EFB"/>
    <w:rsid w:val="00B01032"/>
    <w:rsid w:val="00B0182D"/>
    <w:rsid w:val="00B035E5"/>
    <w:rsid w:val="00B03613"/>
    <w:rsid w:val="00B059A4"/>
    <w:rsid w:val="00B0646B"/>
    <w:rsid w:val="00B1038A"/>
    <w:rsid w:val="00B13E86"/>
    <w:rsid w:val="00B148E0"/>
    <w:rsid w:val="00B15FD7"/>
    <w:rsid w:val="00B16BA6"/>
    <w:rsid w:val="00B17291"/>
    <w:rsid w:val="00B21D73"/>
    <w:rsid w:val="00B22262"/>
    <w:rsid w:val="00B24FFB"/>
    <w:rsid w:val="00B25883"/>
    <w:rsid w:val="00B26D65"/>
    <w:rsid w:val="00B27CFC"/>
    <w:rsid w:val="00B31BC9"/>
    <w:rsid w:val="00B31F75"/>
    <w:rsid w:val="00B32735"/>
    <w:rsid w:val="00B33778"/>
    <w:rsid w:val="00B353C8"/>
    <w:rsid w:val="00B3554A"/>
    <w:rsid w:val="00B36BC1"/>
    <w:rsid w:val="00B36F13"/>
    <w:rsid w:val="00B40B66"/>
    <w:rsid w:val="00B40BC9"/>
    <w:rsid w:val="00B43982"/>
    <w:rsid w:val="00B43B9E"/>
    <w:rsid w:val="00B45F72"/>
    <w:rsid w:val="00B47AA4"/>
    <w:rsid w:val="00B47D7F"/>
    <w:rsid w:val="00B51536"/>
    <w:rsid w:val="00B529B1"/>
    <w:rsid w:val="00B56569"/>
    <w:rsid w:val="00B57C26"/>
    <w:rsid w:val="00B60DDA"/>
    <w:rsid w:val="00B62F86"/>
    <w:rsid w:val="00B635B8"/>
    <w:rsid w:val="00B636FA"/>
    <w:rsid w:val="00B64048"/>
    <w:rsid w:val="00B655A2"/>
    <w:rsid w:val="00B70681"/>
    <w:rsid w:val="00B713D3"/>
    <w:rsid w:val="00B72DAF"/>
    <w:rsid w:val="00B72DB2"/>
    <w:rsid w:val="00B72E02"/>
    <w:rsid w:val="00B73F80"/>
    <w:rsid w:val="00B74B04"/>
    <w:rsid w:val="00B751CF"/>
    <w:rsid w:val="00B75FF1"/>
    <w:rsid w:val="00B763A5"/>
    <w:rsid w:val="00B77307"/>
    <w:rsid w:val="00B80259"/>
    <w:rsid w:val="00B833E6"/>
    <w:rsid w:val="00B84B66"/>
    <w:rsid w:val="00B85D2A"/>
    <w:rsid w:val="00B879EA"/>
    <w:rsid w:val="00B91EC5"/>
    <w:rsid w:val="00B94B9D"/>
    <w:rsid w:val="00B94F62"/>
    <w:rsid w:val="00B952EE"/>
    <w:rsid w:val="00B953E2"/>
    <w:rsid w:val="00B9547A"/>
    <w:rsid w:val="00B9681E"/>
    <w:rsid w:val="00B9697C"/>
    <w:rsid w:val="00B97121"/>
    <w:rsid w:val="00B97F6A"/>
    <w:rsid w:val="00B97F74"/>
    <w:rsid w:val="00BA0FF6"/>
    <w:rsid w:val="00BA11D9"/>
    <w:rsid w:val="00BA3C69"/>
    <w:rsid w:val="00BA3D65"/>
    <w:rsid w:val="00BA4798"/>
    <w:rsid w:val="00BA4AF9"/>
    <w:rsid w:val="00BA58E2"/>
    <w:rsid w:val="00BA6FFE"/>
    <w:rsid w:val="00BA74DA"/>
    <w:rsid w:val="00BA7B06"/>
    <w:rsid w:val="00BB0509"/>
    <w:rsid w:val="00BB1C4B"/>
    <w:rsid w:val="00BB1CA4"/>
    <w:rsid w:val="00BB420D"/>
    <w:rsid w:val="00BB47C0"/>
    <w:rsid w:val="00BB633D"/>
    <w:rsid w:val="00BB7030"/>
    <w:rsid w:val="00BB708E"/>
    <w:rsid w:val="00BB714C"/>
    <w:rsid w:val="00BB73C5"/>
    <w:rsid w:val="00BB7A55"/>
    <w:rsid w:val="00BC235B"/>
    <w:rsid w:val="00BC2CBE"/>
    <w:rsid w:val="00BC314C"/>
    <w:rsid w:val="00BC49FF"/>
    <w:rsid w:val="00BC5696"/>
    <w:rsid w:val="00BC68EC"/>
    <w:rsid w:val="00BC7CE2"/>
    <w:rsid w:val="00BD020B"/>
    <w:rsid w:val="00BD0744"/>
    <w:rsid w:val="00BD164F"/>
    <w:rsid w:val="00BD1787"/>
    <w:rsid w:val="00BD7E48"/>
    <w:rsid w:val="00BE1A4C"/>
    <w:rsid w:val="00BE2123"/>
    <w:rsid w:val="00BE5708"/>
    <w:rsid w:val="00BE574B"/>
    <w:rsid w:val="00BE6004"/>
    <w:rsid w:val="00BF02CD"/>
    <w:rsid w:val="00BF35DE"/>
    <w:rsid w:val="00BF3642"/>
    <w:rsid w:val="00BF5B39"/>
    <w:rsid w:val="00BF5C30"/>
    <w:rsid w:val="00BF5DF8"/>
    <w:rsid w:val="00BF6449"/>
    <w:rsid w:val="00BF7358"/>
    <w:rsid w:val="00C00100"/>
    <w:rsid w:val="00C01446"/>
    <w:rsid w:val="00C033B7"/>
    <w:rsid w:val="00C036F6"/>
    <w:rsid w:val="00C039BC"/>
    <w:rsid w:val="00C04B00"/>
    <w:rsid w:val="00C0529F"/>
    <w:rsid w:val="00C05B60"/>
    <w:rsid w:val="00C116A5"/>
    <w:rsid w:val="00C12476"/>
    <w:rsid w:val="00C13053"/>
    <w:rsid w:val="00C1404B"/>
    <w:rsid w:val="00C148C8"/>
    <w:rsid w:val="00C16F2F"/>
    <w:rsid w:val="00C170C5"/>
    <w:rsid w:val="00C1772E"/>
    <w:rsid w:val="00C17F55"/>
    <w:rsid w:val="00C213D0"/>
    <w:rsid w:val="00C215B1"/>
    <w:rsid w:val="00C21A94"/>
    <w:rsid w:val="00C2202F"/>
    <w:rsid w:val="00C22712"/>
    <w:rsid w:val="00C237E8"/>
    <w:rsid w:val="00C23F91"/>
    <w:rsid w:val="00C24603"/>
    <w:rsid w:val="00C247D0"/>
    <w:rsid w:val="00C247E0"/>
    <w:rsid w:val="00C27FC9"/>
    <w:rsid w:val="00C30D2A"/>
    <w:rsid w:val="00C316FC"/>
    <w:rsid w:val="00C31900"/>
    <w:rsid w:val="00C33114"/>
    <w:rsid w:val="00C35758"/>
    <w:rsid w:val="00C36025"/>
    <w:rsid w:val="00C367C1"/>
    <w:rsid w:val="00C40E78"/>
    <w:rsid w:val="00C418D7"/>
    <w:rsid w:val="00C43E9F"/>
    <w:rsid w:val="00C46298"/>
    <w:rsid w:val="00C47748"/>
    <w:rsid w:val="00C504F2"/>
    <w:rsid w:val="00C50517"/>
    <w:rsid w:val="00C5059B"/>
    <w:rsid w:val="00C546C4"/>
    <w:rsid w:val="00C564AB"/>
    <w:rsid w:val="00C57377"/>
    <w:rsid w:val="00C621F2"/>
    <w:rsid w:val="00C62983"/>
    <w:rsid w:val="00C62ECD"/>
    <w:rsid w:val="00C63DDA"/>
    <w:rsid w:val="00C65FA1"/>
    <w:rsid w:val="00C67382"/>
    <w:rsid w:val="00C711D4"/>
    <w:rsid w:val="00C7225B"/>
    <w:rsid w:val="00C73747"/>
    <w:rsid w:val="00C73D2F"/>
    <w:rsid w:val="00C74C33"/>
    <w:rsid w:val="00C74DBE"/>
    <w:rsid w:val="00C74DD0"/>
    <w:rsid w:val="00C75D3C"/>
    <w:rsid w:val="00C769E1"/>
    <w:rsid w:val="00C769F1"/>
    <w:rsid w:val="00C775C3"/>
    <w:rsid w:val="00C80BA2"/>
    <w:rsid w:val="00C81088"/>
    <w:rsid w:val="00C82D9E"/>
    <w:rsid w:val="00C84A9E"/>
    <w:rsid w:val="00C85EA9"/>
    <w:rsid w:val="00C868A3"/>
    <w:rsid w:val="00C90CDF"/>
    <w:rsid w:val="00C91663"/>
    <w:rsid w:val="00C91EDF"/>
    <w:rsid w:val="00C930B0"/>
    <w:rsid w:val="00C9354E"/>
    <w:rsid w:val="00C9373F"/>
    <w:rsid w:val="00C93E87"/>
    <w:rsid w:val="00C93FAF"/>
    <w:rsid w:val="00C95B97"/>
    <w:rsid w:val="00C9628A"/>
    <w:rsid w:val="00C96FD8"/>
    <w:rsid w:val="00C970A9"/>
    <w:rsid w:val="00CA1BB0"/>
    <w:rsid w:val="00CA5187"/>
    <w:rsid w:val="00CA5842"/>
    <w:rsid w:val="00CA5CF1"/>
    <w:rsid w:val="00CA68FD"/>
    <w:rsid w:val="00CA78C1"/>
    <w:rsid w:val="00CB078C"/>
    <w:rsid w:val="00CB09DA"/>
    <w:rsid w:val="00CB0AF0"/>
    <w:rsid w:val="00CB13A9"/>
    <w:rsid w:val="00CB28B8"/>
    <w:rsid w:val="00CB38B8"/>
    <w:rsid w:val="00CB47AE"/>
    <w:rsid w:val="00CB4C69"/>
    <w:rsid w:val="00CB5E6D"/>
    <w:rsid w:val="00CB60B9"/>
    <w:rsid w:val="00CC0D57"/>
    <w:rsid w:val="00CC1D59"/>
    <w:rsid w:val="00CC28E8"/>
    <w:rsid w:val="00CC2E06"/>
    <w:rsid w:val="00CC3D22"/>
    <w:rsid w:val="00CC3FA8"/>
    <w:rsid w:val="00CC460A"/>
    <w:rsid w:val="00CC5D24"/>
    <w:rsid w:val="00CC75E8"/>
    <w:rsid w:val="00CD0417"/>
    <w:rsid w:val="00CD1749"/>
    <w:rsid w:val="00CD29FE"/>
    <w:rsid w:val="00CD2DE9"/>
    <w:rsid w:val="00CD3CE1"/>
    <w:rsid w:val="00CD45C0"/>
    <w:rsid w:val="00CD6BC5"/>
    <w:rsid w:val="00CE2093"/>
    <w:rsid w:val="00CE2996"/>
    <w:rsid w:val="00CE2F21"/>
    <w:rsid w:val="00CE3FA1"/>
    <w:rsid w:val="00CE472A"/>
    <w:rsid w:val="00CE56F5"/>
    <w:rsid w:val="00CE6C3D"/>
    <w:rsid w:val="00CE78AB"/>
    <w:rsid w:val="00CE78F7"/>
    <w:rsid w:val="00CF006F"/>
    <w:rsid w:val="00CF37DF"/>
    <w:rsid w:val="00CF456F"/>
    <w:rsid w:val="00CF4D64"/>
    <w:rsid w:val="00CF7630"/>
    <w:rsid w:val="00CF7755"/>
    <w:rsid w:val="00D012DB"/>
    <w:rsid w:val="00D020A5"/>
    <w:rsid w:val="00D021C0"/>
    <w:rsid w:val="00D022A0"/>
    <w:rsid w:val="00D02F14"/>
    <w:rsid w:val="00D038A7"/>
    <w:rsid w:val="00D0426D"/>
    <w:rsid w:val="00D0440A"/>
    <w:rsid w:val="00D11778"/>
    <w:rsid w:val="00D1252F"/>
    <w:rsid w:val="00D12576"/>
    <w:rsid w:val="00D135BB"/>
    <w:rsid w:val="00D15319"/>
    <w:rsid w:val="00D17725"/>
    <w:rsid w:val="00D17778"/>
    <w:rsid w:val="00D2017C"/>
    <w:rsid w:val="00D20CF8"/>
    <w:rsid w:val="00D223BF"/>
    <w:rsid w:val="00D22F77"/>
    <w:rsid w:val="00D23B11"/>
    <w:rsid w:val="00D242C4"/>
    <w:rsid w:val="00D24AF7"/>
    <w:rsid w:val="00D2715F"/>
    <w:rsid w:val="00D27224"/>
    <w:rsid w:val="00D30F2C"/>
    <w:rsid w:val="00D31218"/>
    <w:rsid w:val="00D3255E"/>
    <w:rsid w:val="00D32939"/>
    <w:rsid w:val="00D337AB"/>
    <w:rsid w:val="00D338F0"/>
    <w:rsid w:val="00D346E2"/>
    <w:rsid w:val="00D365EC"/>
    <w:rsid w:val="00D3706E"/>
    <w:rsid w:val="00D41603"/>
    <w:rsid w:val="00D41743"/>
    <w:rsid w:val="00D41DEF"/>
    <w:rsid w:val="00D43022"/>
    <w:rsid w:val="00D43D30"/>
    <w:rsid w:val="00D442EE"/>
    <w:rsid w:val="00D44594"/>
    <w:rsid w:val="00D46FAD"/>
    <w:rsid w:val="00D50EB1"/>
    <w:rsid w:val="00D52040"/>
    <w:rsid w:val="00D53CC1"/>
    <w:rsid w:val="00D54C28"/>
    <w:rsid w:val="00D54DC6"/>
    <w:rsid w:val="00D5539D"/>
    <w:rsid w:val="00D57696"/>
    <w:rsid w:val="00D60062"/>
    <w:rsid w:val="00D60B91"/>
    <w:rsid w:val="00D616FC"/>
    <w:rsid w:val="00D620CD"/>
    <w:rsid w:val="00D6210D"/>
    <w:rsid w:val="00D633DC"/>
    <w:rsid w:val="00D639F3"/>
    <w:rsid w:val="00D63BFF"/>
    <w:rsid w:val="00D64F71"/>
    <w:rsid w:val="00D65BD8"/>
    <w:rsid w:val="00D667C6"/>
    <w:rsid w:val="00D66C59"/>
    <w:rsid w:val="00D67DF3"/>
    <w:rsid w:val="00D708C7"/>
    <w:rsid w:val="00D72B4F"/>
    <w:rsid w:val="00D72E15"/>
    <w:rsid w:val="00D73ACA"/>
    <w:rsid w:val="00D73C9A"/>
    <w:rsid w:val="00D748F1"/>
    <w:rsid w:val="00D755C9"/>
    <w:rsid w:val="00D75D0E"/>
    <w:rsid w:val="00D76B88"/>
    <w:rsid w:val="00D80944"/>
    <w:rsid w:val="00D83330"/>
    <w:rsid w:val="00D83CA7"/>
    <w:rsid w:val="00D83DDF"/>
    <w:rsid w:val="00D8400A"/>
    <w:rsid w:val="00D854EC"/>
    <w:rsid w:val="00D8595D"/>
    <w:rsid w:val="00D86386"/>
    <w:rsid w:val="00D869F3"/>
    <w:rsid w:val="00D870F0"/>
    <w:rsid w:val="00D90E29"/>
    <w:rsid w:val="00D91F13"/>
    <w:rsid w:val="00D93989"/>
    <w:rsid w:val="00D94912"/>
    <w:rsid w:val="00D953A1"/>
    <w:rsid w:val="00D96C4F"/>
    <w:rsid w:val="00D9742E"/>
    <w:rsid w:val="00DA046D"/>
    <w:rsid w:val="00DA145F"/>
    <w:rsid w:val="00DA2025"/>
    <w:rsid w:val="00DA2726"/>
    <w:rsid w:val="00DA2F89"/>
    <w:rsid w:val="00DA303F"/>
    <w:rsid w:val="00DA33EF"/>
    <w:rsid w:val="00DA3416"/>
    <w:rsid w:val="00DA4024"/>
    <w:rsid w:val="00DA4F59"/>
    <w:rsid w:val="00DA6E08"/>
    <w:rsid w:val="00DA7378"/>
    <w:rsid w:val="00DA7F2C"/>
    <w:rsid w:val="00DB0461"/>
    <w:rsid w:val="00DB1243"/>
    <w:rsid w:val="00DB1691"/>
    <w:rsid w:val="00DB3465"/>
    <w:rsid w:val="00DB45EE"/>
    <w:rsid w:val="00DB47B5"/>
    <w:rsid w:val="00DB58AA"/>
    <w:rsid w:val="00DB5CD9"/>
    <w:rsid w:val="00DB6ED3"/>
    <w:rsid w:val="00DB71F5"/>
    <w:rsid w:val="00DB754F"/>
    <w:rsid w:val="00DB7559"/>
    <w:rsid w:val="00DC0B22"/>
    <w:rsid w:val="00DC0E9B"/>
    <w:rsid w:val="00DC0F83"/>
    <w:rsid w:val="00DC1047"/>
    <w:rsid w:val="00DC12A4"/>
    <w:rsid w:val="00DC185B"/>
    <w:rsid w:val="00DC1C20"/>
    <w:rsid w:val="00DC2873"/>
    <w:rsid w:val="00DC34F4"/>
    <w:rsid w:val="00DC366C"/>
    <w:rsid w:val="00DC6A6B"/>
    <w:rsid w:val="00DC6E5F"/>
    <w:rsid w:val="00DD171E"/>
    <w:rsid w:val="00DD1B15"/>
    <w:rsid w:val="00DD1C83"/>
    <w:rsid w:val="00DD4364"/>
    <w:rsid w:val="00DD4FCC"/>
    <w:rsid w:val="00DD53A0"/>
    <w:rsid w:val="00DE0657"/>
    <w:rsid w:val="00DE0CC9"/>
    <w:rsid w:val="00DE26CD"/>
    <w:rsid w:val="00DE27C0"/>
    <w:rsid w:val="00DE2B11"/>
    <w:rsid w:val="00DE2B64"/>
    <w:rsid w:val="00DE60F7"/>
    <w:rsid w:val="00DE618E"/>
    <w:rsid w:val="00DF37D0"/>
    <w:rsid w:val="00DF3BB1"/>
    <w:rsid w:val="00DF51B9"/>
    <w:rsid w:val="00DF7ED5"/>
    <w:rsid w:val="00E00594"/>
    <w:rsid w:val="00E01260"/>
    <w:rsid w:val="00E02E75"/>
    <w:rsid w:val="00E03554"/>
    <w:rsid w:val="00E04B2A"/>
    <w:rsid w:val="00E04C6E"/>
    <w:rsid w:val="00E04DCB"/>
    <w:rsid w:val="00E04F0A"/>
    <w:rsid w:val="00E06416"/>
    <w:rsid w:val="00E0721C"/>
    <w:rsid w:val="00E075B0"/>
    <w:rsid w:val="00E12CB1"/>
    <w:rsid w:val="00E12DB8"/>
    <w:rsid w:val="00E13666"/>
    <w:rsid w:val="00E13DEE"/>
    <w:rsid w:val="00E14D95"/>
    <w:rsid w:val="00E152A7"/>
    <w:rsid w:val="00E15ECC"/>
    <w:rsid w:val="00E16684"/>
    <w:rsid w:val="00E16952"/>
    <w:rsid w:val="00E16B10"/>
    <w:rsid w:val="00E1711F"/>
    <w:rsid w:val="00E20BAD"/>
    <w:rsid w:val="00E2111D"/>
    <w:rsid w:val="00E219D0"/>
    <w:rsid w:val="00E21C47"/>
    <w:rsid w:val="00E2446A"/>
    <w:rsid w:val="00E248A3"/>
    <w:rsid w:val="00E25265"/>
    <w:rsid w:val="00E260C0"/>
    <w:rsid w:val="00E263D0"/>
    <w:rsid w:val="00E267AA"/>
    <w:rsid w:val="00E275AF"/>
    <w:rsid w:val="00E27AAA"/>
    <w:rsid w:val="00E27D78"/>
    <w:rsid w:val="00E3125D"/>
    <w:rsid w:val="00E34015"/>
    <w:rsid w:val="00E340BE"/>
    <w:rsid w:val="00E41330"/>
    <w:rsid w:val="00E42B17"/>
    <w:rsid w:val="00E432A2"/>
    <w:rsid w:val="00E44354"/>
    <w:rsid w:val="00E4481D"/>
    <w:rsid w:val="00E45109"/>
    <w:rsid w:val="00E469F9"/>
    <w:rsid w:val="00E46E2F"/>
    <w:rsid w:val="00E50D75"/>
    <w:rsid w:val="00E51CC1"/>
    <w:rsid w:val="00E52BB1"/>
    <w:rsid w:val="00E545EE"/>
    <w:rsid w:val="00E55105"/>
    <w:rsid w:val="00E552E7"/>
    <w:rsid w:val="00E56C4B"/>
    <w:rsid w:val="00E56E8D"/>
    <w:rsid w:val="00E57C51"/>
    <w:rsid w:val="00E57FA6"/>
    <w:rsid w:val="00E60264"/>
    <w:rsid w:val="00E60FD9"/>
    <w:rsid w:val="00E60FDD"/>
    <w:rsid w:val="00E61FA5"/>
    <w:rsid w:val="00E6299F"/>
    <w:rsid w:val="00E629F2"/>
    <w:rsid w:val="00E62EB3"/>
    <w:rsid w:val="00E64C3F"/>
    <w:rsid w:val="00E65CC2"/>
    <w:rsid w:val="00E66BFC"/>
    <w:rsid w:val="00E66CD9"/>
    <w:rsid w:val="00E707ED"/>
    <w:rsid w:val="00E720FB"/>
    <w:rsid w:val="00E73557"/>
    <w:rsid w:val="00E74C79"/>
    <w:rsid w:val="00E74D88"/>
    <w:rsid w:val="00E763A7"/>
    <w:rsid w:val="00E76554"/>
    <w:rsid w:val="00E76D60"/>
    <w:rsid w:val="00E801C8"/>
    <w:rsid w:val="00E813D7"/>
    <w:rsid w:val="00E81FA9"/>
    <w:rsid w:val="00E829DB"/>
    <w:rsid w:val="00E83540"/>
    <w:rsid w:val="00E858F7"/>
    <w:rsid w:val="00E85A09"/>
    <w:rsid w:val="00E860B9"/>
    <w:rsid w:val="00E91101"/>
    <w:rsid w:val="00E9110D"/>
    <w:rsid w:val="00E9231F"/>
    <w:rsid w:val="00E92F03"/>
    <w:rsid w:val="00E93619"/>
    <w:rsid w:val="00E93794"/>
    <w:rsid w:val="00E9387F"/>
    <w:rsid w:val="00E939CB"/>
    <w:rsid w:val="00E94815"/>
    <w:rsid w:val="00E94AD6"/>
    <w:rsid w:val="00EA127D"/>
    <w:rsid w:val="00EA3C9E"/>
    <w:rsid w:val="00EA438A"/>
    <w:rsid w:val="00EA56E1"/>
    <w:rsid w:val="00EA5C92"/>
    <w:rsid w:val="00EA6A3B"/>
    <w:rsid w:val="00EA6C65"/>
    <w:rsid w:val="00EA7394"/>
    <w:rsid w:val="00EB0117"/>
    <w:rsid w:val="00EB130C"/>
    <w:rsid w:val="00EB3F89"/>
    <w:rsid w:val="00EB47CD"/>
    <w:rsid w:val="00EC164D"/>
    <w:rsid w:val="00EC2A80"/>
    <w:rsid w:val="00EC4655"/>
    <w:rsid w:val="00EC54ED"/>
    <w:rsid w:val="00EC6513"/>
    <w:rsid w:val="00EC736F"/>
    <w:rsid w:val="00EC79AD"/>
    <w:rsid w:val="00ED12D4"/>
    <w:rsid w:val="00ED1329"/>
    <w:rsid w:val="00ED24B2"/>
    <w:rsid w:val="00ED2CB3"/>
    <w:rsid w:val="00ED2FA8"/>
    <w:rsid w:val="00ED3BD0"/>
    <w:rsid w:val="00ED3FA8"/>
    <w:rsid w:val="00ED428C"/>
    <w:rsid w:val="00ED459B"/>
    <w:rsid w:val="00ED4D00"/>
    <w:rsid w:val="00ED6E0A"/>
    <w:rsid w:val="00ED7AFF"/>
    <w:rsid w:val="00EF2DA7"/>
    <w:rsid w:val="00EF41FC"/>
    <w:rsid w:val="00EF476D"/>
    <w:rsid w:val="00EF54E2"/>
    <w:rsid w:val="00EF5F42"/>
    <w:rsid w:val="00F01930"/>
    <w:rsid w:val="00F05807"/>
    <w:rsid w:val="00F05D9F"/>
    <w:rsid w:val="00F061CA"/>
    <w:rsid w:val="00F06D3F"/>
    <w:rsid w:val="00F071CE"/>
    <w:rsid w:val="00F07D6B"/>
    <w:rsid w:val="00F07DC2"/>
    <w:rsid w:val="00F11A73"/>
    <w:rsid w:val="00F11EA8"/>
    <w:rsid w:val="00F1233B"/>
    <w:rsid w:val="00F13300"/>
    <w:rsid w:val="00F13318"/>
    <w:rsid w:val="00F16049"/>
    <w:rsid w:val="00F177AD"/>
    <w:rsid w:val="00F220A6"/>
    <w:rsid w:val="00F221E2"/>
    <w:rsid w:val="00F25157"/>
    <w:rsid w:val="00F264CF"/>
    <w:rsid w:val="00F26F0F"/>
    <w:rsid w:val="00F30A77"/>
    <w:rsid w:val="00F32A6E"/>
    <w:rsid w:val="00F3384F"/>
    <w:rsid w:val="00F33FF3"/>
    <w:rsid w:val="00F346EB"/>
    <w:rsid w:val="00F36098"/>
    <w:rsid w:val="00F36103"/>
    <w:rsid w:val="00F36973"/>
    <w:rsid w:val="00F37196"/>
    <w:rsid w:val="00F37A69"/>
    <w:rsid w:val="00F40B11"/>
    <w:rsid w:val="00F40B3B"/>
    <w:rsid w:val="00F43AAA"/>
    <w:rsid w:val="00F450AB"/>
    <w:rsid w:val="00F4535E"/>
    <w:rsid w:val="00F4633A"/>
    <w:rsid w:val="00F50079"/>
    <w:rsid w:val="00F5094B"/>
    <w:rsid w:val="00F50BB7"/>
    <w:rsid w:val="00F50FA5"/>
    <w:rsid w:val="00F514C6"/>
    <w:rsid w:val="00F516CD"/>
    <w:rsid w:val="00F5242D"/>
    <w:rsid w:val="00F52C1B"/>
    <w:rsid w:val="00F53C79"/>
    <w:rsid w:val="00F54432"/>
    <w:rsid w:val="00F54BBB"/>
    <w:rsid w:val="00F55948"/>
    <w:rsid w:val="00F55CEA"/>
    <w:rsid w:val="00F61DE2"/>
    <w:rsid w:val="00F6284A"/>
    <w:rsid w:val="00F62A00"/>
    <w:rsid w:val="00F65130"/>
    <w:rsid w:val="00F6670B"/>
    <w:rsid w:val="00F67F8B"/>
    <w:rsid w:val="00F704A8"/>
    <w:rsid w:val="00F70AB3"/>
    <w:rsid w:val="00F71541"/>
    <w:rsid w:val="00F720CF"/>
    <w:rsid w:val="00F76F98"/>
    <w:rsid w:val="00F7722A"/>
    <w:rsid w:val="00F806F1"/>
    <w:rsid w:val="00F80EA0"/>
    <w:rsid w:val="00F81142"/>
    <w:rsid w:val="00F85290"/>
    <w:rsid w:val="00F857ED"/>
    <w:rsid w:val="00F871BB"/>
    <w:rsid w:val="00F9194B"/>
    <w:rsid w:val="00F919CC"/>
    <w:rsid w:val="00F929C2"/>
    <w:rsid w:val="00F93412"/>
    <w:rsid w:val="00F93493"/>
    <w:rsid w:val="00F935F5"/>
    <w:rsid w:val="00F972FE"/>
    <w:rsid w:val="00FA0E64"/>
    <w:rsid w:val="00FA1428"/>
    <w:rsid w:val="00FA38D9"/>
    <w:rsid w:val="00FA38DB"/>
    <w:rsid w:val="00FA3C8F"/>
    <w:rsid w:val="00FA5A58"/>
    <w:rsid w:val="00FA6902"/>
    <w:rsid w:val="00FA6CF3"/>
    <w:rsid w:val="00FB0021"/>
    <w:rsid w:val="00FB1936"/>
    <w:rsid w:val="00FB3996"/>
    <w:rsid w:val="00FB4286"/>
    <w:rsid w:val="00FB4499"/>
    <w:rsid w:val="00FB5915"/>
    <w:rsid w:val="00FB65D8"/>
    <w:rsid w:val="00FC1B4E"/>
    <w:rsid w:val="00FC1DE8"/>
    <w:rsid w:val="00FC25D5"/>
    <w:rsid w:val="00FC4DCD"/>
    <w:rsid w:val="00FC5ADA"/>
    <w:rsid w:val="00FC693C"/>
    <w:rsid w:val="00FC6D82"/>
    <w:rsid w:val="00FC6E03"/>
    <w:rsid w:val="00FC732B"/>
    <w:rsid w:val="00FC7605"/>
    <w:rsid w:val="00FD1228"/>
    <w:rsid w:val="00FD1F1A"/>
    <w:rsid w:val="00FD3464"/>
    <w:rsid w:val="00FD4FE6"/>
    <w:rsid w:val="00FD5E31"/>
    <w:rsid w:val="00FD7A42"/>
    <w:rsid w:val="00FD7BFF"/>
    <w:rsid w:val="00FE126D"/>
    <w:rsid w:val="00FE2856"/>
    <w:rsid w:val="00FE2A50"/>
    <w:rsid w:val="00FE30FA"/>
    <w:rsid w:val="00FE3E97"/>
    <w:rsid w:val="00FF080C"/>
    <w:rsid w:val="00FF0A77"/>
    <w:rsid w:val="00FF1119"/>
    <w:rsid w:val="00FF1374"/>
    <w:rsid w:val="00FF1760"/>
    <w:rsid w:val="00FF1D8D"/>
    <w:rsid w:val="00FF1FD2"/>
    <w:rsid w:val="00FF3E4E"/>
    <w:rsid w:val="00FF3F67"/>
    <w:rsid w:val="00FF53BA"/>
    <w:rsid w:val="00FF5F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E2F3F5D-45F6-42E3-AE92-EEC1CA8E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E91"/>
    <w:pPr>
      <w:bidi/>
    </w:pPr>
    <w:rPr>
      <w:sz w:val="24"/>
      <w:szCs w:val="24"/>
      <w:lang w:val="en-US" w:eastAsia="ar-SA"/>
    </w:rPr>
  </w:style>
  <w:style w:type="paragraph" w:styleId="Heading1">
    <w:name w:val="heading 1"/>
    <w:basedOn w:val="Normal"/>
    <w:next w:val="Normal"/>
    <w:qFormat/>
    <w:rsid w:val="00A66E91"/>
    <w:pPr>
      <w:keepNext/>
      <w:jc w:val="lowKashida"/>
      <w:outlineLvl w:val="0"/>
    </w:pPr>
    <w:rPr>
      <w:b/>
      <w:bCs/>
      <w:lang w:eastAsia="en-US"/>
    </w:rPr>
  </w:style>
  <w:style w:type="paragraph" w:styleId="Heading2">
    <w:name w:val="heading 2"/>
    <w:basedOn w:val="Normal"/>
    <w:next w:val="Normal"/>
    <w:qFormat/>
    <w:rsid w:val="00A66E91"/>
    <w:pPr>
      <w:keepNext/>
      <w:outlineLvl w:val="1"/>
    </w:pPr>
    <w:rPr>
      <w:rFonts w:cs="Simplified Arabic"/>
      <w:b/>
      <w:bCs/>
      <w:lang w:val="en-GB"/>
    </w:rPr>
  </w:style>
  <w:style w:type="paragraph" w:styleId="Heading6">
    <w:name w:val="heading 6"/>
    <w:basedOn w:val="Normal"/>
    <w:next w:val="Normal"/>
    <w:qFormat/>
    <w:rsid w:val="00A66E91"/>
    <w:pPr>
      <w:keepNext/>
      <w:outlineLvl w:val="5"/>
    </w:pPr>
    <w:rPr>
      <w:rFonts w:cs="Simplified Arabic"/>
      <w:b/>
      <w:bCs/>
      <w:sz w:val="28"/>
      <w:szCs w:val="28"/>
      <w:lang w:val="en-GB"/>
    </w:rPr>
  </w:style>
  <w:style w:type="paragraph" w:styleId="Heading8">
    <w:name w:val="heading 8"/>
    <w:basedOn w:val="Normal"/>
    <w:next w:val="Normal"/>
    <w:qFormat/>
    <w:rsid w:val="00A66E91"/>
    <w:pPr>
      <w:keepNext/>
      <w:jc w:val="both"/>
      <w:outlineLvl w:val="7"/>
    </w:pPr>
    <w:rPr>
      <w:rFonts w:cs="Simplified Arabic"/>
      <w:b/>
      <w:bCs/>
      <w:lang w:val="en-GB"/>
    </w:rPr>
  </w:style>
  <w:style w:type="paragraph" w:styleId="Heading9">
    <w:name w:val="heading 9"/>
    <w:basedOn w:val="Normal"/>
    <w:next w:val="Normal"/>
    <w:qFormat/>
    <w:rsid w:val="00A66E9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6E91"/>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A66E91"/>
    <w:rPr>
      <w:rFonts w:cs="Traditional Arabic"/>
      <w:snapToGrid w:val="0"/>
      <w:sz w:val="20"/>
      <w:szCs w:val="20"/>
      <w:lang w:eastAsia="en-US"/>
    </w:rPr>
  </w:style>
  <w:style w:type="character" w:styleId="FootnoteReference">
    <w:name w:val="footnote reference"/>
    <w:semiHidden/>
    <w:rsid w:val="00A66E91"/>
    <w:rPr>
      <w:vertAlign w:val="superscript"/>
    </w:rPr>
  </w:style>
  <w:style w:type="paragraph" w:styleId="BodyText">
    <w:name w:val="Body Text"/>
    <w:basedOn w:val="Normal"/>
    <w:semiHidden/>
    <w:rsid w:val="00A66E91"/>
    <w:pPr>
      <w:jc w:val="lowKashida"/>
    </w:pPr>
    <w:rPr>
      <w:rFonts w:cs="Simplified Arabic"/>
      <w:snapToGrid w:val="0"/>
      <w:sz w:val="20"/>
      <w:szCs w:val="20"/>
      <w:lang w:eastAsia="en-US"/>
    </w:rPr>
  </w:style>
  <w:style w:type="paragraph" w:styleId="Footer">
    <w:name w:val="footer"/>
    <w:basedOn w:val="Normal"/>
    <w:unhideWhenUsed/>
    <w:rsid w:val="00A66E91"/>
    <w:pPr>
      <w:tabs>
        <w:tab w:val="center" w:pos="4153"/>
        <w:tab w:val="right" w:pos="8306"/>
      </w:tabs>
    </w:pPr>
  </w:style>
  <w:style w:type="character" w:customStyle="1" w:styleId="FooterChar">
    <w:name w:val="Footer Char"/>
    <w:rsid w:val="00A66E91"/>
    <w:rPr>
      <w:sz w:val="24"/>
      <w:szCs w:val="24"/>
      <w:lang w:eastAsia="ar-SA"/>
    </w:rPr>
  </w:style>
  <w:style w:type="character" w:styleId="PageNumber">
    <w:name w:val="page number"/>
    <w:basedOn w:val="DefaultParagraphFont"/>
    <w:semiHidden/>
    <w:rsid w:val="00A66E91"/>
  </w:style>
  <w:style w:type="paragraph" w:styleId="BodyText2">
    <w:name w:val="Body Text 2"/>
    <w:basedOn w:val="Normal"/>
    <w:semiHidden/>
    <w:unhideWhenUsed/>
    <w:rsid w:val="00A66E91"/>
    <w:pPr>
      <w:spacing w:after="120" w:line="480" w:lineRule="auto"/>
    </w:pPr>
  </w:style>
  <w:style w:type="character" w:customStyle="1" w:styleId="BodyText2Char">
    <w:name w:val="Body Text 2 Char"/>
    <w:semiHidden/>
    <w:rsid w:val="00A66E91"/>
    <w:rPr>
      <w:sz w:val="24"/>
      <w:szCs w:val="24"/>
      <w:lang w:eastAsia="ar-SA"/>
    </w:rPr>
  </w:style>
  <w:style w:type="paragraph" w:styleId="BodyText3">
    <w:name w:val="Body Text 3"/>
    <w:basedOn w:val="Normal"/>
    <w:unhideWhenUsed/>
    <w:rsid w:val="00A66E91"/>
    <w:pPr>
      <w:spacing w:after="120"/>
    </w:pPr>
    <w:rPr>
      <w:sz w:val="16"/>
      <w:szCs w:val="16"/>
    </w:rPr>
  </w:style>
  <w:style w:type="character" w:customStyle="1" w:styleId="BodyText3Char">
    <w:name w:val="Body Text 3 Char"/>
    <w:rsid w:val="00A66E91"/>
    <w:rPr>
      <w:sz w:val="16"/>
      <w:szCs w:val="16"/>
      <w:lang w:eastAsia="ar-SA"/>
    </w:rPr>
  </w:style>
  <w:style w:type="character" w:customStyle="1" w:styleId="HeaderChar">
    <w:name w:val="Header Char"/>
    <w:semiHidden/>
    <w:rsid w:val="00A66E91"/>
    <w:rPr>
      <w:rFonts w:cs="Traditional Arabic"/>
      <w:snapToGrid w:val="0"/>
    </w:rPr>
  </w:style>
  <w:style w:type="paragraph" w:styleId="BalloonText">
    <w:name w:val="Balloon Text"/>
    <w:basedOn w:val="Normal"/>
    <w:semiHidden/>
    <w:unhideWhenUsed/>
    <w:rsid w:val="00A66E91"/>
    <w:rPr>
      <w:rFonts w:ascii="Tahoma" w:hAnsi="Tahoma" w:cs="Tahoma"/>
      <w:sz w:val="16"/>
      <w:szCs w:val="16"/>
    </w:rPr>
  </w:style>
  <w:style w:type="character" w:customStyle="1" w:styleId="BalloonTextChar">
    <w:name w:val="Balloon Text Char"/>
    <w:semiHidden/>
    <w:rsid w:val="00A66E91"/>
    <w:rPr>
      <w:rFonts w:ascii="Tahoma" w:hAnsi="Tahoma" w:cs="Tahoma"/>
      <w:sz w:val="16"/>
      <w:szCs w:val="16"/>
      <w:lang w:eastAsia="ar-SA"/>
    </w:rPr>
  </w:style>
  <w:style w:type="paragraph" w:styleId="ListParagraph">
    <w:name w:val="List Paragraph"/>
    <w:basedOn w:val="Normal"/>
    <w:uiPriority w:val="34"/>
    <w:qFormat/>
    <w:rsid w:val="00D3706E"/>
    <w:pPr>
      <w:ind w:left="720"/>
      <w:contextualSpacing/>
    </w:pPr>
  </w:style>
  <w:style w:type="character" w:styleId="Hyperlink">
    <w:name w:val="Hyperlink"/>
    <w:uiPriority w:val="99"/>
    <w:unhideWhenUsed/>
    <w:rsid w:val="00735E2C"/>
    <w:rPr>
      <w:color w:val="0000FF"/>
      <w:u w:val="single"/>
    </w:rPr>
  </w:style>
  <w:style w:type="table" w:styleId="TableGrid">
    <w:name w:val="Table Grid"/>
    <w:basedOn w:val="TableNormal"/>
    <w:uiPriority w:val="59"/>
    <w:rsid w:val="008E12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DA2025"/>
    <w:rPr>
      <w:sz w:val="16"/>
      <w:szCs w:val="16"/>
    </w:rPr>
  </w:style>
  <w:style w:type="paragraph" w:styleId="CommentText">
    <w:name w:val="annotation text"/>
    <w:basedOn w:val="Normal"/>
    <w:link w:val="CommentTextChar"/>
    <w:uiPriority w:val="99"/>
    <w:semiHidden/>
    <w:unhideWhenUsed/>
    <w:rsid w:val="00DA2025"/>
    <w:rPr>
      <w:sz w:val="20"/>
      <w:szCs w:val="20"/>
      <w:lang w:val="x-none"/>
    </w:rPr>
  </w:style>
  <w:style w:type="character" w:customStyle="1" w:styleId="CommentTextChar">
    <w:name w:val="Comment Text Char"/>
    <w:link w:val="CommentText"/>
    <w:uiPriority w:val="99"/>
    <w:semiHidden/>
    <w:rsid w:val="00DA2025"/>
    <w:rPr>
      <w:lang w:eastAsia="ar-SA"/>
    </w:rPr>
  </w:style>
  <w:style w:type="paragraph" w:styleId="CommentSubject">
    <w:name w:val="annotation subject"/>
    <w:basedOn w:val="CommentText"/>
    <w:next w:val="CommentText"/>
    <w:link w:val="CommentSubjectChar"/>
    <w:uiPriority w:val="99"/>
    <w:semiHidden/>
    <w:unhideWhenUsed/>
    <w:rsid w:val="00DA2025"/>
    <w:rPr>
      <w:b/>
      <w:bCs/>
    </w:rPr>
  </w:style>
  <w:style w:type="character" w:customStyle="1" w:styleId="CommentSubjectChar">
    <w:name w:val="Comment Subject Char"/>
    <w:link w:val="CommentSubject"/>
    <w:uiPriority w:val="99"/>
    <w:semiHidden/>
    <w:rsid w:val="00DA2025"/>
    <w:rPr>
      <w:b/>
      <w:bCs/>
      <w:lang w:eastAsia="ar-SA"/>
    </w:rPr>
  </w:style>
  <w:style w:type="character" w:customStyle="1" w:styleId="rynqvb">
    <w:name w:val="rynqvb"/>
    <w:basedOn w:val="DefaultParagraphFont"/>
    <w:rsid w:val="00FD7A42"/>
  </w:style>
  <w:style w:type="paragraph" w:styleId="HTMLPreformatted">
    <w:name w:val="HTML Preformatted"/>
    <w:basedOn w:val="Normal"/>
    <w:link w:val="HTMLPreformattedChar"/>
    <w:uiPriority w:val="99"/>
    <w:semiHidden/>
    <w:unhideWhenUsed/>
    <w:rsid w:val="0024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lang w:val="x-none" w:eastAsia="x-none"/>
    </w:rPr>
  </w:style>
  <w:style w:type="character" w:customStyle="1" w:styleId="HTMLPreformattedChar">
    <w:name w:val="HTML Preformatted Char"/>
    <w:link w:val="HTMLPreformatted"/>
    <w:uiPriority w:val="99"/>
    <w:semiHidden/>
    <w:rsid w:val="002425B4"/>
    <w:rPr>
      <w:rFonts w:ascii="Courier New" w:hAnsi="Courier New" w:cs="Courier New"/>
    </w:rPr>
  </w:style>
  <w:style w:type="character" w:customStyle="1" w:styleId="y2iqfc">
    <w:name w:val="y2iqfc"/>
    <w:rsid w:val="00242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53">
      <w:bodyDiv w:val="1"/>
      <w:marLeft w:val="0"/>
      <w:marRight w:val="0"/>
      <w:marTop w:val="0"/>
      <w:marBottom w:val="0"/>
      <w:divBdr>
        <w:top w:val="none" w:sz="0" w:space="0" w:color="auto"/>
        <w:left w:val="none" w:sz="0" w:space="0" w:color="auto"/>
        <w:bottom w:val="none" w:sz="0" w:space="0" w:color="auto"/>
        <w:right w:val="none" w:sz="0" w:space="0" w:color="auto"/>
      </w:divBdr>
      <w:divsChild>
        <w:div w:id="285552830">
          <w:marLeft w:val="0"/>
          <w:marRight w:val="0"/>
          <w:marTop w:val="0"/>
          <w:marBottom w:val="0"/>
          <w:divBdr>
            <w:top w:val="none" w:sz="0" w:space="0" w:color="auto"/>
            <w:left w:val="none" w:sz="0" w:space="0" w:color="auto"/>
            <w:bottom w:val="none" w:sz="0" w:space="0" w:color="auto"/>
            <w:right w:val="none" w:sz="0" w:space="0" w:color="auto"/>
          </w:divBdr>
          <w:divsChild>
            <w:div w:id="208226453">
              <w:marLeft w:val="0"/>
              <w:marRight w:val="0"/>
              <w:marTop w:val="0"/>
              <w:marBottom w:val="0"/>
              <w:divBdr>
                <w:top w:val="none" w:sz="0" w:space="0" w:color="auto"/>
                <w:left w:val="none" w:sz="0" w:space="0" w:color="auto"/>
                <w:bottom w:val="none" w:sz="0" w:space="0" w:color="auto"/>
                <w:right w:val="none" w:sz="0" w:space="0" w:color="auto"/>
              </w:divBdr>
              <w:divsChild>
                <w:div w:id="846556538">
                  <w:marLeft w:val="0"/>
                  <w:marRight w:val="0"/>
                  <w:marTop w:val="0"/>
                  <w:marBottom w:val="0"/>
                  <w:divBdr>
                    <w:top w:val="none" w:sz="0" w:space="0" w:color="auto"/>
                    <w:left w:val="none" w:sz="0" w:space="0" w:color="auto"/>
                    <w:bottom w:val="none" w:sz="0" w:space="0" w:color="auto"/>
                    <w:right w:val="none" w:sz="0" w:space="0" w:color="auto"/>
                  </w:divBdr>
                  <w:divsChild>
                    <w:div w:id="1560441348">
                      <w:marLeft w:val="0"/>
                      <w:marRight w:val="0"/>
                      <w:marTop w:val="0"/>
                      <w:marBottom w:val="0"/>
                      <w:divBdr>
                        <w:top w:val="none" w:sz="0" w:space="0" w:color="auto"/>
                        <w:left w:val="none" w:sz="0" w:space="0" w:color="auto"/>
                        <w:bottom w:val="none" w:sz="0" w:space="0" w:color="auto"/>
                        <w:right w:val="none" w:sz="0" w:space="0" w:color="auto"/>
                      </w:divBdr>
                      <w:divsChild>
                        <w:div w:id="1159922350">
                          <w:marLeft w:val="0"/>
                          <w:marRight w:val="0"/>
                          <w:marTop w:val="0"/>
                          <w:marBottom w:val="0"/>
                          <w:divBdr>
                            <w:top w:val="none" w:sz="0" w:space="0" w:color="auto"/>
                            <w:left w:val="none" w:sz="0" w:space="0" w:color="auto"/>
                            <w:bottom w:val="none" w:sz="0" w:space="0" w:color="auto"/>
                            <w:right w:val="none" w:sz="0" w:space="0" w:color="auto"/>
                          </w:divBdr>
                          <w:divsChild>
                            <w:div w:id="1822312735">
                              <w:marLeft w:val="0"/>
                              <w:marRight w:val="0"/>
                              <w:marTop w:val="0"/>
                              <w:marBottom w:val="0"/>
                              <w:divBdr>
                                <w:top w:val="none" w:sz="0" w:space="0" w:color="auto"/>
                                <w:left w:val="none" w:sz="0" w:space="0" w:color="auto"/>
                                <w:bottom w:val="none" w:sz="0" w:space="0" w:color="auto"/>
                                <w:right w:val="none" w:sz="0" w:space="0" w:color="auto"/>
                              </w:divBdr>
                              <w:divsChild>
                                <w:div w:id="1707438845">
                                  <w:marLeft w:val="0"/>
                                  <w:marRight w:val="0"/>
                                  <w:marTop w:val="0"/>
                                  <w:marBottom w:val="0"/>
                                  <w:divBdr>
                                    <w:top w:val="none" w:sz="0" w:space="0" w:color="auto"/>
                                    <w:left w:val="none" w:sz="0" w:space="0" w:color="auto"/>
                                    <w:bottom w:val="none" w:sz="0" w:space="0" w:color="auto"/>
                                    <w:right w:val="none" w:sz="0" w:space="0" w:color="auto"/>
                                  </w:divBdr>
                                  <w:divsChild>
                                    <w:div w:id="1781879092">
                                      <w:marLeft w:val="60"/>
                                      <w:marRight w:val="0"/>
                                      <w:marTop w:val="0"/>
                                      <w:marBottom w:val="0"/>
                                      <w:divBdr>
                                        <w:top w:val="none" w:sz="0" w:space="0" w:color="auto"/>
                                        <w:left w:val="none" w:sz="0" w:space="0" w:color="auto"/>
                                        <w:bottom w:val="none" w:sz="0" w:space="0" w:color="auto"/>
                                        <w:right w:val="none" w:sz="0" w:space="0" w:color="auto"/>
                                      </w:divBdr>
                                      <w:divsChild>
                                        <w:div w:id="1720670734">
                                          <w:marLeft w:val="0"/>
                                          <w:marRight w:val="0"/>
                                          <w:marTop w:val="0"/>
                                          <w:marBottom w:val="0"/>
                                          <w:divBdr>
                                            <w:top w:val="none" w:sz="0" w:space="0" w:color="auto"/>
                                            <w:left w:val="none" w:sz="0" w:space="0" w:color="auto"/>
                                            <w:bottom w:val="none" w:sz="0" w:space="0" w:color="auto"/>
                                            <w:right w:val="none" w:sz="0" w:space="0" w:color="auto"/>
                                          </w:divBdr>
                                          <w:divsChild>
                                            <w:div w:id="1336151791">
                                              <w:marLeft w:val="0"/>
                                              <w:marRight w:val="0"/>
                                              <w:marTop w:val="0"/>
                                              <w:marBottom w:val="120"/>
                                              <w:divBdr>
                                                <w:top w:val="single" w:sz="6" w:space="0" w:color="F5F5F5"/>
                                                <w:left w:val="single" w:sz="6" w:space="0" w:color="F5F5F5"/>
                                                <w:bottom w:val="single" w:sz="6" w:space="0" w:color="F5F5F5"/>
                                                <w:right w:val="single" w:sz="6" w:space="0" w:color="F5F5F5"/>
                                              </w:divBdr>
                                              <w:divsChild>
                                                <w:div w:id="350187466">
                                                  <w:marLeft w:val="0"/>
                                                  <w:marRight w:val="0"/>
                                                  <w:marTop w:val="0"/>
                                                  <w:marBottom w:val="0"/>
                                                  <w:divBdr>
                                                    <w:top w:val="none" w:sz="0" w:space="0" w:color="auto"/>
                                                    <w:left w:val="none" w:sz="0" w:space="0" w:color="auto"/>
                                                    <w:bottom w:val="none" w:sz="0" w:space="0" w:color="auto"/>
                                                    <w:right w:val="none" w:sz="0" w:space="0" w:color="auto"/>
                                                  </w:divBdr>
                                                  <w:divsChild>
                                                    <w:div w:id="7911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525489">
      <w:bodyDiv w:val="1"/>
      <w:marLeft w:val="0"/>
      <w:marRight w:val="0"/>
      <w:marTop w:val="0"/>
      <w:marBottom w:val="0"/>
      <w:divBdr>
        <w:top w:val="none" w:sz="0" w:space="0" w:color="auto"/>
        <w:left w:val="none" w:sz="0" w:space="0" w:color="auto"/>
        <w:bottom w:val="none" w:sz="0" w:space="0" w:color="auto"/>
        <w:right w:val="none" w:sz="0" w:space="0" w:color="auto"/>
      </w:divBdr>
    </w:div>
    <w:div w:id="461460684">
      <w:bodyDiv w:val="1"/>
      <w:marLeft w:val="0"/>
      <w:marRight w:val="0"/>
      <w:marTop w:val="0"/>
      <w:marBottom w:val="0"/>
      <w:divBdr>
        <w:top w:val="none" w:sz="0" w:space="0" w:color="auto"/>
        <w:left w:val="none" w:sz="0" w:space="0" w:color="auto"/>
        <w:bottom w:val="none" w:sz="0" w:space="0" w:color="auto"/>
        <w:right w:val="none" w:sz="0" w:space="0" w:color="auto"/>
      </w:divBdr>
    </w:div>
    <w:div w:id="484123610">
      <w:bodyDiv w:val="1"/>
      <w:marLeft w:val="0"/>
      <w:marRight w:val="0"/>
      <w:marTop w:val="0"/>
      <w:marBottom w:val="0"/>
      <w:divBdr>
        <w:top w:val="none" w:sz="0" w:space="0" w:color="auto"/>
        <w:left w:val="none" w:sz="0" w:space="0" w:color="auto"/>
        <w:bottom w:val="none" w:sz="0" w:space="0" w:color="auto"/>
        <w:right w:val="none" w:sz="0" w:space="0" w:color="auto"/>
      </w:divBdr>
    </w:div>
    <w:div w:id="537667353">
      <w:bodyDiv w:val="1"/>
      <w:marLeft w:val="0"/>
      <w:marRight w:val="0"/>
      <w:marTop w:val="0"/>
      <w:marBottom w:val="0"/>
      <w:divBdr>
        <w:top w:val="none" w:sz="0" w:space="0" w:color="auto"/>
        <w:left w:val="none" w:sz="0" w:space="0" w:color="auto"/>
        <w:bottom w:val="none" w:sz="0" w:space="0" w:color="auto"/>
        <w:right w:val="none" w:sz="0" w:space="0" w:color="auto"/>
      </w:divBdr>
    </w:div>
    <w:div w:id="576133981">
      <w:bodyDiv w:val="1"/>
      <w:marLeft w:val="0"/>
      <w:marRight w:val="0"/>
      <w:marTop w:val="0"/>
      <w:marBottom w:val="0"/>
      <w:divBdr>
        <w:top w:val="none" w:sz="0" w:space="0" w:color="auto"/>
        <w:left w:val="none" w:sz="0" w:space="0" w:color="auto"/>
        <w:bottom w:val="none" w:sz="0" w:space="0" w:color="auto"/>
        <w:right w:val="none" w:sz="0" w:space="0" w:color="auto"/>
      </w:divBdr>
    </w:div>
    <w:div w:id="944842604">
      <w:bodyDiv w:val="1"/>
      <w:marLeft w:val="0"/>
      <w:marRight w:val="0"/>
      <w:marTop w:val="0"/>
      <w:marBottom w:val="0"/>
      <w:divBdr>
        <w:top w:val="none" w:sz="0" w:space="0" w:color="auto"/>
        <w:left w:val="none" w:sz="0" w:space="0" w:color="auto"/>
        <w:bottom w:val="none" w:sz="0" w:space="0" w:color="auto"/>
        <w:right w:val="none" w:sz="0" w:space="0" w:color="auto"/>
      </w:divBdr>
    </w:div>
    <w:div w:id="976569546">
      <w:bodyDiv w:val="1"/>
      <w:marLeft w:val="0"/>
      <w:marRight w:val="0"/>
      <w:marTop w:val="0"/>
      <w:marBottom w:val="0"/>
      <w:divBdr>
        <w:top w:val="none" w:sz="0" w:space="0" w:color="auto"/>
        <w:left w:val="none" w:sz="0" w:space="0" w:color="auto"/>
        <w:bottom w:val="none" w:sz="0" w:space="0" w:color="auto"/>
        <w:right w:val="none" w:sz="0" w:space="0" w:color="auto"/>
      </w:divBdr>
    </w:div>
    <w:div w:id="983659086">
      <w:bodyDiv w:val="1"/>
      <w:marLeft w:val="0"/>
      <w:marRight w:val="0"/>
      <w:marTop w:val="0"/>
      <w:marBottom w:val="0"/>
      <w:divBdr>
        <w:top w:val="none" w:sz="0" w:space="0" w:color="auto"/>
        <w:left w:val="none" w:sz="0" w:space="0" w:color="auto"/>
        <w:bottom w:val="none" w:sz="0" w:space="0" w:color="auto"/>
        <w:right w:val="none" w:sz="0" w:space="0" w:color="auto"/>
      </w:divBdr>
    </w:div>
    <w:div w:id="1037463389">
      <w:bodyDiv w:val="1"/>
      <w:marLeft w:val="0"/>
      <w:marRight w:val="0"/>
      <w:marTop w:val="0"/>
      <w:marBottom w:val="0"/>
      <w:divBdr>
        <w:top w:val="none" w:sz="0" w:space="0" w:color="auto"/>
        <w:left w:val="none" w:sz="0" w:space="0" w:color="auto"/>
        <w:bottom w:val="none" w:sz="0" w:space="0" w:color="auto"/>
        <w:right w:val="none" w:sz="0" w:space="0" w:color="auto"/>
      </w:divBdr>
    </w:div>
    <w:div w:id="1406031706">
      <w:bodyDiv w:val="1"/>
      <w:marLeft w:val="0"/>
      <w:marRight w:val="0"/>
      <w:marTop w:val="0"/>
      <w:marBottom w:val="0"/>
      <w:divBdr>
        <w:top w:val="none" w:sz="0" w:space="0" w:color="auto"/>
        <w:left w:val="none" w:sz="0" w:space="0" w:color="auto"/>
        <w:bottom w:val="none" w:sz="0" w:space="0" w:color="auto"/>
        <w:right w:val="none" w:sz="0" w:space="0" w:color="auto"/>
      </w:divBdr>
    </w:div>
    <w:div w:id="1609583315">
      <w:bodyDiv w:val="1"/>
      <w:marLeft w:val="0"/>
      <w:marRight w:val="0"/>
      <w:marTop w:val="0"/>
      <w:marBottom w:val="0"/>
      <w:divBdr>
        <w:top w:val="none" w:sz="0" w:space="0" w:color="auto"/>
        <w:left w:val="none" w:sz="0" w:space="0" w:color="auto"/>
        <w:bottom w:val="none" w:sz="0" w:space="0" w:color="auto"/>
        <w:right w:val="none" w:sz="0" w:space="0" w:color="auto"/>
      </w:divBdr>
    </w:div>
    <w:div w:id="1879319257">
      <w:bodyDiv w:val="1"/>
      <w:marLeft w:val="0"/>
      <w:marRight w:val="0"/>
      <w:marTop w:val="0"/>
      <w:marBottom w:val="0"/>
      <w:divBdr>
        <w:top w:val="none" w:sz="0" w:space="0" w:color="auto"/>
        <w:left w:val="none" w:sz="0" w:space="0" w:color="auto"/>
        <w:bottom w:val="none" w:sz="0" w:space="0" w:color="auto"/>
        <w:right w:val="none" w:sz="0" w:space="0" w:color="auto"/>
      </w:divBdr>
    </w:div>
    <w:div w:id="1886680070">
      <w:bodyDiv w:val="1"/>
      <w:marLeft w:val="0"/>
      <w:marRight w:val="0"/>
      <w:marTop w:val="0"/>
      <w:marBottom w:val="0"/>
      <w:divBdr>
        <w:top w:val="none" w:sz="0" w:space="0" w:color="auto"/>
        <w:left w:val="none" w:sz="0" w:space="0" w:color="auto"/>
        <w:bottom w:val="none" w:sz="0" w:space="0" w:color="auto"/>
        <w:right w:val="none" w:sz="0" w:space="0" w:color="auto"/>
      </w:divBdr>
    </w:div>
    <w:div w:id="2030057025">
      <w:bodyDiv w:val="1"/>
      <w:marLeft w:val="0"/>
      <w:marRight w:val="0"/>
      <w:marTop w:val="0"/>
      <w:marBottom w:val="0"/>
      <w:divBdr>
        <w:top w:val="none" w:sz="0" w:space="0" w:color="auto"/>
        <w:left w:val="none" w:sz="0" w:space="0" w:color="auto"/>
        <w:bottom w:val="none" w:sz="0" w:space="0" w:color="auto"/>
        <w:right w:val="none" w:sz="0" w:space="0" w:color="auto"/>
      </w:divBdr>
      <w:divsChild>
        <w:div w:id="706756505">
          <w:marLeft w:val="0"/>
          <w:marRight w:val="0"/>
          <w:marTop w:val="0"/>
          <w:marBottom w:val="0"/>
          <w:divBdr>
            <w:top w:val="none" w:sz="0" w:space="0" w:color="auto"/>
            <w:left w:val="none" w:sz="0" w:space="0" w:color="auto"/>
            <w:bottom w:val="none" w:sz="0" w:space="0" w:color="auto"/>
            <w:right w:val="none" w:sz="0" w:space="0" w:color="auto"/>
          </w:divBdr>
          <w:divsChild>
            <w:div w:id="1507481297">
              <w:marLeft w:val="0"/>
              <w:marRight w:val="0"/>
              <w:marTop w:val="0"/>
              <w:marBottom w:val="0"/>
              <w:divBdr>
                <w:top w:val="none" w:sz="0" w:space="0" w:color="auto"/>
                <w:left w:val="none" w:sz="0" w:space="0" w:color="auto"/>
                <w:bottom w:val="none" w:sz="0" w:space="0" w:color="auto"/>
                <w:right w:val="none" w:sz="0" w:space="0" w:color="auto"/>
              </w:divBdr>
              <w:divsChild>
                <w:div w:id="1217158096">
                  <w:marLeft w:val="0"/>
                  <w:marRight w:val="0"/>
                  <w:marTop w:val="0"/>
                  <w:marBottom w:val="0"/>
                  <w:divBdr>
                    <w:top w:val="none" w:sz="0" w:space="0" w:color="auto"/>
                    <w:left w:val="none" w:sz="0" w:space="0" w:color="auto"/>
                    <w:bottom w:val="none" w:sz="0" w:space="0" w:color="auto"/>
                    <w:right w:val="none" w:sz="0" w:space="0" w:color="auto"/>
                  </w:divBdr>
                  <w:divsChild>
                    <w:div w:id="862478645">
                      <w:marLeft w:val="0"/>
                      <w:marRight w:val="0"/>
                      <w:marTop w:val="0"/>
                      <w:marBottom w:val="0"/>
                      <w:divBdr>
                        <w:top w:val="none" w:sz="0" w:space="0" w:color="auto"/>
                        <w:left w:val="none" w:sz="0" w:space="0" w:color="auto"/>
                        <w:bottom w:val="none" w:sz="0" w:space="0" w:color="auto"/>
                        <w:right w:val="none" w:sz="0" w:space="0" w:color="auto"/>
                      </w:divBdr>
                      <w:divsChild>
                        <w:div w:id="719132191">
                          <w:marLeft w:val="0"/>
                          <w:marRight w:val="0"/>
                          <w:marTop w:val="0"/>
                          <w:marBottom w:val="0"/>
                          <w:divBdr>
                            <w:top w:val="none" w:sz="0" w:space="0" w:color="auto"/>
                            <w:left w:val="none" w:sz="0" w:space="0" w:color="auto"/>
                            <w:bottom w:val="none" w:sz="0" w:space="0" w:color="auto"/>
                            <w:right w:val="none" w:sz="0" w:space="0" w:color="auto"/>
                          </w:divBdr>
                          <w:divsChild>
                            <w:div w:id="1305039822">
                              <w:marLeft w:val="0"/>
                              <w:marRight w:val="0"/>
                              <w:marTop w:val="0"/>
                              <w:marBottom w:val="0"/>
                              <w:divBdr>
                                <w:top w:val="none" w:sz="0" w:space="0" w:color="auto"/>
                                <w:left w:val="none" w:sz="0" w:space="0" w:color="auto"/>
                                <w:bottom w:val="none" w:sz="0" w:space="0" w:color="auto"/>
                                <w:right w:val="none" w:sz="0" w:space="0" w:color="auto"/>
                              </w:divBdr>
                              <w:divsChild>
                                <w:div w:id="1587223142">
                                  <w:marLeft w:val="0"/>
                                  <w:marRight w:val="0"/>
                                  <w:marTop w:val="0"/>
                                  <w:marBottom w:val="0"/>
                                  <w:divBdr>
                                    <w:top w:val="none" w:sz="0" w:space="0" w:color="auto"/>
                                    <w:left w:val="none" w:sz="0" w:space="0" w:color="auto"/>
                                    <w:bottom w:val="none" w:sz="0" w:space="0" w:color="auto"/>
                                    <w:right w:val="none" w:sz="0" w:space="0" w:color="auto"/>
                                  </w:divBdr>
                                  <w:divsChild>
                                    <w:div w:id="1261570224">
                                      <w:marLeft w:val="0"/>
                                      <w:marRight w:val="0"/>
                                      <w:marTop w:val="0"/>
                                      <w:marBottom w:val="0"/>
                                      <w:divBdr>
                                        <w:top w:val="none" w:sz="0" w:space="0" w:color="auto"/>
                                        <w:left w:val="none" w:sz="0" w:space="0" w:color="auto"/>
                                        <w:bottom w:val="none" w:sz="0" w:space="0" w:color="auto"/>
                                        <w:right w:val="none" w:sz="0" w:space="0" w:color="auto"/>
                                      </w:divBdr>
                                      <w:divsChild>
                                        <w:div w:id="462043716">
                                          <w:marLeft w:val="0"/>
                                          <w:marRight w:val="0"/>
                                          <w:marTop w:val="0"/>
                                          <w:marBottom w:val="0"/>
                                          <w:divBdr>
                                            <w:top w:val="none" w:sz="0" w:space="0" w:color="auto"/>
                                            <w:left w:val="none" w:sz="0" w:space="0" w:color="auto"/>
                                            <w:bottom w:val="none" w:sz="0" w:space="0" w:color="auto"/>
                                            <w:right w:val="none" w:sz="0" w:space="0" w:color="auto"/>
                                          </w:divBdr>
                                          <w:divsChild>
                                            <w:div w:id="718866617">
                                              <w:marLeft w:val="0"/>
                                              <w:marRight w:val="0"/>
                                              <w:marTop w:val="0"/>
                                              <w:marBottom w:val="0"/>
                                              <w:divBdr>
                                                <w:top w:val="none" w:sz="0" w:space="0" w:color="auto"/>
                                                <w:left w:val="none" w:sz="0" w:space="0" w:color="auto"/>
                                                <w:bottom w:val="none" w:sz="0" w:space="0" w:color="auto"/>
                                                <w:right w:val="none" w:sz="0" w:space="0" w:color="auto"/>
                                              </w:divBdr>
                                              <w:divsChild>
                                                <w:div w:id="170221015">
                                                  <w:marLeft w:val="0"/>
                                                  <w:marRight w:val="0"/>
                                                  <w:marTop w:val="0"/>
                                                  <w:marBottom w:val="0"/>
                                                  <w:divBdr>
                                                    <w:top w:val="none" w:sz="0" w:space="0" w:color="auto"/>
                                                    <w:left w:val="none" w:sz="0" w:space="0" w:color="auto"/>
                                                    <w:bottom w:val="none" w:sz="0" w:space="0" w:color="auto"/>
                                                    <w:right w:val="none" w:sz="0" w:space="0" w:color="auto"/>
                                                  </w:divBdr>
                                                  <w:divsChild>
                                                    <w:div w:id="22832229">
                                                      <w:marLeft w:val="0"/>
                                                      <w:marRight w:val="0"/>
                                                      <w:marTop w:val="0"/>
                                                      <w:marBottom w:val="0"/>
                                                      <w:divBdr>
                                                        <w:top w:val="none" w:sz="0" w:space="0" w:color="auto"/>
                                                        <w:left w:val="none" w:sz="0" w:space="0" w:color="auto"/>
                                                        <w:bottom w:val="none" w:sz="0" w:space="0" w:color="auto"/>
                                                        <w:right w:val="none" w:sz="0" w:space="0" w:color="auto"/>
                                                      </w:divBdr>
                                                      <w:divsChild>
                                                        <w:div w:id="265964019">
                                                          <w:marLeft w:val="0"/>
                                                          <w:marRight w:val="0"/>
                                                          <w:marTop w:val="0"/>
                                                          <w:marBottom w:val="0"/>
                                                          <w:divBdr>
                                                            <w:top w:val="none" w:sz="0" w:space="0" w:color="auto"/>
                                                            <w:left w:val="none" w:sz="0" w:space="0" w:color="auto"/>
                                                            <w:bottom w:val="none" w:sz="0" w:space="0" w:color="auto"/>
                                                            <w:right w:val="none" w:sz="0" w:space="0" w:color="auto"/>
                                                          </w:divBdr>
                                                          <w:divsChild>
                                                            <w:div w:id="1360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encoding w:val="windows-125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E64AF-FEAE-44FA-8CAB-865DFD144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1730</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Consumer Price Index in Palestine</vt:lpstr>
      <vt:lpstr>السكان الفلسطينيين في العالم نهاية عام 2010</vt:lpstr>
    </vt:vector>
  </TitlesOfParts>
  <Company>Hewlett-Packard Company</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Price Index in Palestine</dc:title>
  <dc:subject/>
  <dc:creator>kakhalid</dc:creator>
  <cp:keywords/>
  <cp:lastModifiedBy>Mohammed Hodali</cp:lastModifiedBy>
  <cp:revision>2</cp:revision>
  <cp:lastPrinted>2025-05-11T09:12:00Z</cp:lastPrinted>
  <dcterms:created xsi:type="dcterms:W3CDTF">2025-05-14T05:30:00Z</dcterms:created>
  <dcterms:modified xsi:type="dcterms:W3CDTF">2025-05-14T05:30:00Z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f63db98325caa0f82ccc63f75f1c9b8a8e91478c6e667676794665895ba36518</vt:lpwstr>
  </property>
</Properties>
</file>