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FD69" w14:textId="4BADCB88" w:rsidR="00D00B0A" w:rsidRDefault="004C11A5" w:rsidP="0084370D">
      <w:pPr>
        <w:bidi w:val="0"/>
        <w:jc w:val="center"/>
        <w:rPr>
          <w:rFonts w:asciiTheme="majorBidi" w:hAnsiTheme="majorBidi" w:cstheme="majorBidi"/>
          <w:b/>
          <w:bCs/>
          <w:sz w:val="32"/>
          <w:szCs w:val="32"/>
        </w:rPr>
      </w:pPr>
      <w:r w:rsidRPr="0084370D">
        <w:rPr>
          <w:rFonts w:asciiTheme="majorBidi" w:hAnsiTheme="majorBidi" w:cstheme="majorBidi"/>
          <w:b/>
          <w:bCs/>
          <w:color w:val="000000"/>
          <w:sz w:val="32"/>
          <w:szCs w:val="32"/>
        </w:rPr>
        <w:t>The Palestinian Central Bureau of Statistics</w:t>
      </w:r>
      <w:r w:rsidR="0084370D" w:rsidRPr="0084370D">
        <w:rPr>
          <w:rFonts w:asciiTheme="majorBidi" w:hAnsiTheme="majorBidi" w:cstheme="majorBidi"/>
          <w:b/>
          <w:bCs/>
          <w:color w:val="000000"/>
          <w:sz w:val="32"/>
          <w:szCs w:val="32"/>
        </w:rPr>
        <w:t xml:space="preserve"> </w:t>
      </w:r>
      <w:r w:rsidR="0084370D" w:rsidRPr="0084370D">
        <w:rPr>
          <w:rFonts w:asciiTheme="majorBidi" w:hAnsiTheme="majorBidi" w:cstheme="majorBidi"/>
          <w:b/>
          <w:bCs/>
          <w:sz w:val="32"/>
          <w:szCs w:val="32"/>
        </w:rPr>
        <w:t>(PCBS)</w:t>
      </w:r>
    </w:p>
    <w:p w14:paraId="656603D6" w14:textId="77777777" w:rsidR="00D00B0A" w:rsidRPr="00D00B0A" w:rsidRDefault="00D00B0A" w:rsidP="00D00B0A">
      <w:pPr>
        <w:bidi w:val="0"/>
        <w:jc w:val="center"/>
        <w:rPr>
          <w:rFonts w:asciiTheme="majorBidi" w:hAnsiTheme="majorBidi" w:cstheme="majorBidi"/>
          <w:b/>
          <w:bCs/>
          <w:sz w:val="12"/>
          <w:szCs w:val="12"/>
        </w:rPr>
      </w:pPr>
    </w:p>
    <w:p w14:paraId="4D0BC288" w14:textId="77777777" w:rsidR="00D00B0A" w:rsidRDefault="004C11A5" w:rsidP="00D00B0A">
      <w:pPr>
        <w:bidi w:val="0"/>
        <w:jc w:val="center"/>
        <w:rPr>
          <w:rFonts w:asciiTheme="majorBidi" w:hAnsiTheme="majorBidi" w:cstheme="majorBidi"/>
          <w:b/>
          <w:bCs/>
          <w:color w:val="000000"/>
          <w:sz w:val="32"/>
          <w:szCs w:val="32"/>
        </w:rPr>
      </w:pPr>
      <w:r w:rsidRPr="00D00B0A">
        <w:rPr>
          <w:rFonts w:asciiTheme="majorBidi" w:hAnsiTheme="majorBidi" w:cstheme="majorBidi"/>
          <w:b/>
          <w:bCs/>
          <w:color w:val="000000"/>
          <w:sz w:val="16"/>
          <w:szCs w:val="16"/>
        </w:rPr>
        <w:t xml:space="preserve"> </w:t>
      </w:r>
      <w:proofErr w:type="gramStart"/>
      <w:r w:rsidRPr="0084370D">
        <w:rPr>
          <w:rFonts w:asciiTheme="majorBidi" w:hAnsiTheme="majorBidi" w:cstheme="majorBidi"/>
          <w:b/>
          <w:bCs/>
          <w:color w:val="000000"/>
          <w:sz w:val="32"/>
          <w:szCs w:val="32"/>
        </w:rPr>
        <w:t>highlights</w:t>
      </w:r>
      <w:proofErr w:type="gramEnd"/>
      <w:r w:rsidRPr="0084370D">
        <w:rPr>
          <w:rFonts w:asciiTheme="majorBidi" w:hAnsiTheme="majorBidi" w:cstheme="majorBidi"/>
          <w:b/>
          <w:bCs/>
          <w:color w:val="000000"/>
          <w:sz w:val="32"/>
          <w:szCs w:val="32"/>
        </w:rPr>
        <w:t xml:space="preserve"> the situation of Palestinian children on the </w:t>
      </w:r>
      <w:r w:rsidR="00DD446D" w:rsidRPr="0084370D">
        <w:rPr>
          <w:rFonts w:asciiTheme="majorBidi" w:hAnsiTheme="majorBidi" w:cstheme="majorBidi"/>
          <w:b/>
          <w:bCs/>
          <w:snapToGrid w:val="0"/>
          <w:sz w:val="32"/>
          <w:szCs w:val="32"/>
        </w:rPr>
        <w:t xml:space="preserve">Occasion </w:t>
      </w:r>
      <w:r w:rsidRPr="0084370D">
        <w:rPr>
          <w:rFonts w:asciiTheme="majorBidi" w:hAnsiTheme="majorBidi" w:cstheme="majorBidi"/>
          <w:b/>
          <w:bCs/>
          <w:color w:val="000000"/>
          <w:sz w:val="32"/>
          <w:szCs w:val="32"/>
        </w:rPr>
        <w:t xml:space="preserve">of </w:t>
      </w:r>
    </w:p>
    <w:p w14:paraId="55519DD4" w14:textId="7713C8D0" w:rsidR="004C11A5" w:rsidRPr="0084370D" w:rsidRDefault="007F1F58" w:rsidP="00D00B0A">
      <w:pPr>
        <w:bidi w:val="0"/>
        <w:jc w:val="center"/>
        <w:rPr>
          <w:rFonts w:asciiTheme="majorBidi" w:hAnsiTheme="majorBidi" w:cstheme="majorBidi"/>
          <w:b/>
          <w:bCs/>
          <w:color w:val="000000"/>
          <w:sz w:val="32"/>
          <w:szCs w:val="32"/>
          <w:rtl/>
        </w:rPr>
      </w:pPr>
      <w:proofErr w:type="gramStart"/>
      <w:r w:rsidRPr="0084370D">
        <w:rPr>
          <w:rFonts w:asciiTheme="majorBidi" w:hAnsiTheme="majorBidi" w:cstheme="majorBidi"/>
          <w:b/>
          <w:bCs/>
          <w:color w:val="000000"/>
          <w:sz w:val="32"/>
          <w:szCs w:val="32"/>
        </w:rPr>
        <w:t>the</w:t>
      </w:r>
      <w:proofErr w:type="gramEnd"/>
      <w:r w:rsidRPr="0084370D">
        <w:rPr>
          <w:rFonts w:asciiTheme="majorBidi" w:hAnsiTheme="majorBidi" w:cstheme="majorBidi"/>
          <w:b/>
          <w:bCs/>
          <w:color w:val="000000"/>
          <w:sz w:val="32"/>
          <w:szCs w:val="32"/>
        </w:rPr>
        <w:t xml:space="preserve"> </w:t>
      </w:r>
      <w:r w:rsidR="004C11A5" w:rsidRPr="0084370D">
        <w:rPr>
          <w:rFonts w:asciiTheme="majorBidi" w:hAnsiTheme="majorBidi" w:cstheme="majorBidi"/>
          <w:b/>
          <w:bCs/>
          <w:color w:val="000000"/>
          <w:sz w:val="32"/>
          <w:szCs w:val="32"/>
        </w:rPr>
        <w:t>Palestinian Child Day, 05/04/2026.</w:t>
      </w:r>
    </w:p>
    <w:p w14:paraId="37209F8A" w14:textId="77777777" w:rsidR="004C11A5" w:rsidRPr="001C2DA2" w:rsidRDefault="004C11A5" w:rsidP="001C2DA2">
      <w:pPr>
        <w:bidi w:val="0"/>
        <w:jc w:val="center"/>
        <w:rPr>
          <w:rFonts w:ascii="Times New Roman" w:hAnsi="Times New Roman" w:cs="Times New Roman"/>
          <w:b/>
          <w:bCs/>
          <w:color w:val="000000"/>
          <w:sz w:val="16"/>
          <w:szCs w:val="16"/>
          <w:rtl/>
        </w:rPr>
      </w:pPr>
    </w:p>
    <w:p w14:paraId="79953C95" w14:textId="77777777" w:rsidR="008E7B2C" w:rsidRPr="005B1EE1" w:rsidRDefault="008E7B2C" w:rsidP="005B1EE1">
      <w:pPr>
        <w:bidi w:val="0"/>
        <w:jc w:val="center"/>
        <w:rPr>
          <w:rFonts w:ascii="Times New Roman" w:eastAsia="Times New Roman" w:hAnsi="Times New Roman" w:cs="Times New Roman"/>
          <w:b/>
          <w:bCs/>
          <w:color w:val="000000"/>
          <w:sz w:val="28"/>
          <w:szCs w:val="28"/>
          <w:rtl/>
        </w:rPr>
      </w:pPr>
      <w:r w:rsidRPr="005B1EE1">
        <w:rPr>
          <w:rFonts w:ascii="Times New Roman" w:eastAsia="Times New Roman" w:hAnsi="Times New Roman" w:cs="Times New Roman"/>
          <w:b/>
          <w:bCs/>
          <w:color w:val="000000"/>
          <w:sz w:val="28"/>
          <w:szCs w:val="28"/>
        </w:rPr>
        <w:t>Palestinian Children: 2.47 Million Beating Hearts and Existential Resilience in the Face of Challenges</w:t>
      </w:r>
    </w:p>
    <w:p w14:paraId="1C5DD486" w14:textId="217B89FA" w:rsidR="00AC3DD3" w:rsidRDefault="00AC3DD3" w:rsidP="00336A66">
      <w:pPr>
        <w:bidi w:val="0"/>
        <w:jc w:val="both"/>
        <w:rPr>
          <w:rFonts w:asciiTheme="majorBidi" w:hAnsiTheme="majorBidi" w:cstheme="majorBidi"/>
          <w:sz w:val="26"/>
          <w:szCs w:val="26"/>
        </w:rPr>
      </w:pPr>
      <w:r w:rsidRPr="00AC3DD3">
        <w:rPr>
          <w:rFonts w:asciiTheme="majorBidi" w:hAnsiTheme="majorBidi" w:cstheme="majorBidi"/>
          <w:sz w:val="26"/>
          <w:szCs w:val="26"/>
        </w:rPr>
        <w:t xml:space="preserve">Demographic estimates indicate that the population of the State of Palestine reached approximately 5.56 million by the end of 2025 </w:t>
      </w:r>
      <w:r w:rsidR="007F1F58">
        <w:rPr>
          <w:rFonts w:asciiTheme="majorBidi" w:hAnsiTheme="majorBidi" w:cstheme="majorBidi"/>
          <w:sz w:val="26"/>
          <w:szCs w:val="26"/>
        </w:rPr>
        <w:t>(</w:t>
      </w:r>
      <w:r w:rsidRPr="00AC3DD3">
        <w:rPr>
          <w:rFonts w:asciiTheme="majorBidi" w:hAnsiTheme="majorBidi" w:cstheme="majorBidi"/>
          <w:sz w:val="26"/>
          <w:szCs w:val="26"/>
        </w:rPr>
        <w:t>3.43 million in the West Bank and 2.13 million in Gaza Strip</w:t>
      </w:r>
      <w:r w:rsidR="007F1F58">
        <w:rPr>
          <w:rFonts w:asciiTheme="majorBidi" w:hAnsiTheme="majorBidi" w:cstheme="majorBidi"/>
          <w:sz w:val="26"/>
          <w:szCs w:val="26"/>
        </w:rPr>
        <w:t>)</w:t>
      </w:r>
      <w:r w:rsidRPr="00AC3DD3">
        <w:rPr>
          <w:rFonts w:asciiTheme="majorBidi" w:hAnsiTheme="majorBidi" w:cstheme="majorBidi"/>
          <w:sz w:val="26"/>
          <w:szCs w:val="26"/>
        </w:rPr>
        <w:t>. The Palestinian society is characterized by being a young demographic structure, as children under the age of 18 constituted 43% of the total population</w:t>
      </w:r>
      <w:r>
        <w:rPr>
          <w:rFonts w:asciiTheme="majorBidi" w:hAnsiTheme="majorBidi" w:cstheme="majorBidi"/>
          <w:sz w:val="26"/>
          <w:szCs w:val="26"/>
        </w:rPr>
        <w:t xml:space="preserve">, </w:t>
      </w:r>
      <w:r w:rsidRPr="00AC3DD3">
        <w:rPr>
          <w:rFonts w:asciiTheme="majorBidi" w:hAnsiTheme="majorBidi" w:cstheme="majorBidi"/>
          <w:sz w:val="26"/>
          <w:szCs w:val="26"/>
        </w:rPr>
        <w:t xml:space="preserve">approximately 2.47 million children </w:t>
      </w:r>
      <w:r>
        <w:rPr>
          <w:rFonts w:asciiTheme="majorBidi" w:hAnsiTheme="majorBidi" w:cstheme="majorBidi"/>
          <w:sz w:val="26"/>
          <w:szCs w:val="26"/>
        </w:rPr>
        <w:t>(</w:t>
      </w:r>
      <w:r w:rsidRPr="00AC3DD3">
        <w:rPr>
          <w:rFonts w:asciiTheme="majorBidi" w:hAnsiTheme="majorBidi" w:cstheme="majorBidi"/>
          <w:sz w:val="26"/>
          <w:szCs w:val="26"/>
        </w:rPr>
        <w:t>1.38 million in the West Bank</w:t>
      </w:r>
      <w:r w:rsidR="00557DC2">
        <w:rPr>
          <w:rFonts w:asciiTheme="majorBidi" w:hAnsiTheme="majorBidi" w:cstheme="majorBidi"/>
          <w:sz w:val="26"/>
          <w:szCs w:val="26"/>
        </w:rPr>
        <w:t xml:space="preserve"> (41%) </w:t>
      </w:r>
      <w:r w:rsidRPr="00AC3DD3">
        <w:rPr>
          <w:rFonts w:asciiTheme="majorBidi" w:hAnsiTheme="majorBidi" w:cstheme="majorBidi"/>
          <w:sz w:val="26"/>
          <w:szCs w:val="26"/>
        </w:rPr>
        <w:t xml:space="preserve">and 1.09 million </w:t>
      </w:r>
      <w:r w:rsidR="00557DC2">
        <w:rPr>
          <w:rFonts w:asciiTheme="majorBidi" w:hAnsiTheme="majorBidi" w:cstheme="majorBidi"/>
          <w:sz w:val="26"/>
          <w:szCs w:val="26"/>
        </w:rPr>
        <w:t xml:space="preserve">(47%) </w:t>
      </w:r>
      <w:r w:rsidRPr="00AC3DD3">
        <w:rPr>
          <w:rFonts w:asciiTheme="majorBidi" w:hAnsiTheme="majorBidi" w:cstheme="majorBidi"/>
          <w:sz w:val="26"/>
          <w:szCs w:val="26"/>
        </w:rPr>
        <w:t>in Gaza Strip</w:t>
      </w:r>
      <w:r>
        <w:rPr>
          <w:rFonts w:asciiTheme="majorBidi" w:hAnsiTheme="majorBidi" w:cstheme="majorBidi"/>
          <w:sz w:val="26"/>
          <w:szCs w:val="26"/>
        </w:rPr>
        <w:t>)</w:t>
      </w:r>
      <w:r w:rsidRPr="00AC3DD3">
        <w:rPr>
          <w:rFonts w:asciiTheme="majorBidi" w:hAnsiTheme="majorBidi" w:cstheme="majorBidi"/>
          <w:sz w:val="26"/>
          <w:szCs w:val="26"/>
        </w:rPr>
        <w:t xml:space="preserve"> at the end of 2025. The age group under 15</w:t>
      </w:r>
      <w:r>
        <w:rPr>
          <w:rFonts w:asciiTheme="majorBidi" w:hAnsiTheme="majorBidi" w:cstheme="majorBidi"/>
          <w:sz w:val="26"/>
          <w:szCs w:val="26"/>
        </w:rPr>
        <w:t xml:space="preserve"> </w:t>
      </w:r>
      <w:r w:rsidRPr="00A209E1">
        <w:rPr>
          <w:rFonts w:asciiTheme="majorBidi" w:hAnsiTheme="majorBidi" w:cstheme="majorBidi"/>
          <w:sz w:val="26"/>
          <w:szCs w:val="26"/>
        </w:rPr>
        <w:t>years</w:t>
      </w:r>
      <w:r w:rsidRPr="00AC3DD3">
        <w:rPr>
          <w:rFonts w:asciiTheme="majorBidi" w:hAnsiTheme="majorBidi" w:cstheme="majorBidi"/>
          <w:sz w:val="26"/>
          <w:szCs w:val="26"/>
        </w:rPr>
        <w:t xml:space="preserve"> accounted for 36.3% of the total population, </w:t>
      </w:r>
      <w:r w:rsidRPr="00A209E1">
        <w:rPr>
          <w:rFonts w:asciiTheme="majorBidi" w:hAnsiTheme="majorBidi" w:cstheme="majorBidi"/>
          <w:sz w:val="26"/>
          <w:szCs w:val="26"/>
        </w:rPr>
        <w:t>around</w:t>
      </w:r>
      <w:r w:rsidRPr="00AC3DD3">
        <w:rPr>
          <w:rFonts w:asciiTheme="majorBidi" w:hAnsiTheme="majorBidi" w:cstheme="majorBidi"/>
          <w:sz w:val="26"/>
          <w:szCs w:val="26"/>
        </w:rPr>
        <w:t xml:space="preserve"> 2.02 million children </w:t>
      </w:r>
      <w:r>
        <w:rPr>
          <w:rFonts w:asciiTheme="majorBidi" w:hAnsiTheme="majorBidi" w:cstheme="majorBidi"/>
          <w:sz w:val="26"/>
          <w:szCs w:val="26"/>
        </w:rPr>
        <w:t>(</w:t>
      </w:r>
      <w:r w:rsidRPr="00AC3DD3">
        <w:rPr>
          <w:rFonts w:asciiTheme="majorBidi" w:hAnsiTheme="majorBidi" w:cstheme="majorBidi"/>
          <w:sz w:val="26"/>
          <w:szCs w:val="26"/>
        </w:rPr>
        <w:t xml:space="preserve">1.18 million in the West Bank </w:t>
      </w:r>
      <w:r w:rsidR="007B5C8A">
        <w:rPr>
          <w:rFonts w:asciiTheme="majorBidi" w:hAnsiTheme="majorBidi" w:cstheme="majorBidi"/>
          <w:sz w:val="26"/>
          <w:szCs w:val="26"/>
        </w:rPr>
        <w:t xml:space="preserve">(35%) </w:t>
      </w:r>
      <w:r w:rsidRPr="00AC3DD3">
        <w:rPr>
          <w:rFonts w:asciiTheme="majorBidi" w:hAnsiTheme="majorBidi" w:cstheme="majorBidi"/>
          <w:sz w:val="26"/>
          <w:szCs w:val="26"/>
        </w:rPr>
        <w:t xml:space="preserve">and 0.83 million </w:t>
      </w:r>
      <w:r w:rsidR="007B5C8A">
        <w:rPr>
          <w:rFonts w:asciiTheme="majorBidi" w:hAnsiTheme="majorBidi" w:cstheme="majorBidi"/>
          <w:sz w:val="26"/>
          <w:szCs w:val="26"/>
        </w:rPr>
        <w:t xml:space="preserve">(39%) </w:t>
      </w:r>
      <w:r w:rsidRPr="00AC3DD3">
        <w:rPr>
          <w:rFonts w:asciiTheme="majorBidi" w:hAnsiTheme="majorBidi" w:cstheme="majorBidi"/>
          <w:sz w:val="26"/>
          <w:szCs w:val="26"/>
        </w:rPr>
        <w:t>in the Gaza Strip</w:t>
      </w:r>
      <w:r>
        <w:rPr>
          <w:rFonts w:asciiTheme="majorBidi" w:hAnsiTheme="majorBidi" w:cstheme="majorBidi"/>
          <w:sz w:val="26"/>
          <w:szCs w:val="26"/>
        </w:rPr>
        <w:t>)</w:t>
      </w:r>
      <w:r w:rsidRPr="00AC3DD3">
        <w:rPr>
          <w:rFonts w:asciiTheme="majorBidi" w:hAnsiTheme="majorBidi" w:cstheme="majorBidi"/>
          <w:sz w:val="26"/>
          <w:szCs w:val="26"/>
        </w:rPr>
        <w:t xml:space="preserve">. </w:t>
      </w:r>
    </w:p>
    <w:p w14:paraId="53C4B637" w14:textId="77777777" w:rsidR="00557DC2" w:rsidRPr="00336A66" w:rsidRDefault="00557DC2" w:rsidP="00557DC2">
      <w:pPr>
        <w:bidi w:val="0"/>
        <w:jc w:val="both"/>
        <w:rPr>
          <w:rFonts w:asciiTheme="majorBidi" w:hAnsiTheme="majorBidi" w:cstheme="majorBidi"/>
          <w:sz w:val="16"/>
          <w:szCs w:val="16"/>
          <w:rtl/>
        </w:rPr>
      </w:pPr>
    </w:p>
    <w:p w14:paraId="56AED359" w14:textId="77777777" w:rsidR="00AC3DD3" w:rsidRPr="00336A66" w:rsidRDefault="00F02572" w:rsidP="00F02572">
      <w:pPr>
        <w:bidi w:val="0"/>
        <w:jc w:val="center"/>
        <w:rPr>
          <w:rFonts w:asciiTheme="majorBidi" w:eastAsia="Times New Roman" w:hAnsiTheme="majorBidi" w:cstheme="majorBidi"/>
          <w:b/>
          <w:bCs/>
          <w:color w:val="000000"/>
          <w:sz w:val="28"/>
          <w:szCs w:val="28"/>
        </w:rPr>
      </w:pPr>
      <w:r w:rsidRPr="00336A66">
        <w:rPr>
          <w:rFonts w:asciiTheme="majorBidi" w:eastAsia="Times New Roman" w:hAnsiTheme="majorBidi" w:cstheme="majorBidi"/>
          <w:b/>
          <w:bCs/>
          <w:color w:val="000000"/>
          <w:sz w:val="28"/>
          <w:szCs w:val="28"/>
        </w:rPr>
        <w:t>Percentage of Children in Palestine by Region and Age Group, End of 2025</w:t>
      </w:r>
    </w:p>
    <w:tbl>
      <w:tblPr>
        <w:tblStyle w:val="TableGrid"/>
        <w:tblW w:w="0" w:type="auto"/>
        <w:jc w:val="center"/>
        <w:tblLook w:val="04A0" w:firstRow="1" w:lastRow="0" w:firstColumn="1" w:lastColumn="0" w:noHBand="0" w:noVBand="1"/>
      </w:tblPr>
      <w:tblGrid>
        <w:gridCol w:w="9628"/>
      </w:tblGrid>
      <w:tr w:rsidR="00F02572" w14:paraId="660C15C8" w14:textId="77777777" w:rsidTr="00F02572">
        <w:trPr>
          <w:jc w:val="center"/>
        </w:trPr>
        <w:tc>
          <w:tcPr>
            <w:tcW w:w="9628" w:type="dxa"/>
          </w:tcPr>
          <w:p w14:paraId="0BEEDFCB" w14:textId="77777777" w:rsidR="00F02572" w:rsidRDefault="00F02572" w:rsidP="006A2D73">
            <w:pPr>
              <w:bidi w:val="0"/>
              <w:jc w:val="center"/>
              <w:rPr>
                <w:rFonts w:ascii="Times New Roman" w:eastAsia="Times New Roman" w:hAnsi="Times New Roman" w:cs="Times New Roman"/>
                <w:b/>
                <w:bCs/>
                <w:color w:val="000000"/>
              </w:rPr>
            </w:pPr>
            <w:r w:rsidRPr="00F02572">
              <w:rPr>
                <w:rFonts w:ascii="Simplified Arabic" w:eastAsia="Times New Roman" w:hAnsi="Simplified Arabic" w:cs="Simplified Arabic"/>
                <w:noProof/>
                <w:sz w:val="18"/>
                <w:szCs w:val="18"/>
                <w:rtl/>
              </w:rPr>
              <w:drawing>
                <wp:inline distT="0" distB="0" distL="0" distR="0" wp14:anchorId="58004EB6" wp14:editId="1ED871FD">
                  <wp:extent cx="5537200" cy="2092147"/>
                  <wp:effectExtent l="0" t="0" r="635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8AC8BD8" w14:textId="77777777" w:rsidR="00F02572" w:rsidRPr="00336A66" w:rsidRDefault="00F02572" w:rsidP="00F02572">
      <w:pPr>
        <w:bidi w:val="0"/>
        <w:jc w:val="center"/>
        <w:rPr>
          <w:rFonts w:ascii="Times New Roman" w:eastAsia="Times New Roman" w:hAnsi="Times New Roman" w:cs="Times New Roman"/>
          <w:b/>
          <w:bCs/>
          <w:color w:val="000000"/>
          <w:sz w:val="16"/>
          <w:szCs w:val="16"/>
        </w:rPr>
      </w:pPr>
    </w:p>
    <w:p w14:paraId="30CEFA8D" w14:textId="77777777" w:rsidR="007F7CC3" w:rsidRDefault="007F7CC3" w:rsidP="00980FCE">
      <w:pPr>
        <w:bidi w:val="0"/>
        <w:jc w:val="center"/>
        <w:rPr>
          <w:rFonts w:ascii="Times New Roman" w:eastAsia="Times New Roman" w:hAnsi="Times New Roman" w:cs="Times New Roman"/>
          <w:b/>
          <w:bCs/>
          <w:sz w:val="28"/>
          <w:szCs w:val="28"/>
          <w:rtl/>
        </w:rPr>
      </w:pPr>
      <w:bookmarkStart w:id="0" w:name="OLE_LINK2"/>
    </w:p>
    <w:p w14:paraId="0E7DD6C8" w14:textId="49CF4D22" w:rsidR="00947210" w:rsidRPr="00336A66" w:rsidRDefault="00947210" w:rsidP="007F7CC3">
      <w:pPr>
        <w:bidi w:val="0"/>
        <w:jc w:val="center"/>
        <w:rPr>
          <w:rFonts w:ascii="Times New Roman" w:eastAsia="Times New Roman" w:hAnsi="Times New Roman" w:cs="Times New Roman"/>
          <w:b/>
          <w:bCs/>
          <w:sz w:val="28"/>
          <w:szCs w:val="28"/>
          <w:rtl/>
        </w:rPr>
      </w:pPr>
      <w:bookmarkStart w:id="1" w:name="_GoBack"/>
      <w:bookmarkEnd w:id="1"/>
      <w:r w:rsidRPr="00336A66">
        <w:rPr>
          <w:rFonts w:ascii="Times New Roman" w:eastAsia="Times New Roman" w:hAnsi="Times New Roman" w:cs="Times New Roman"/>
          <w:b/>
          <w:bCs/>
          <w:sz w:val="28"/>
          <w:szCs w:val="28"/>
        </w:rPr>
        <w:t>Between Bombing, Hunger, and Cold: The Coalition of Death Steals Palestinian Childhood</w:t>
      </w:r>
    </w:p>
    <w:p w14:paraId="0CA56D22" w14:textId="1707F909" w:rsidR="003D67ED" w:rsidRPr="00336A66" w:rsidRDefault="003D67ED" w:rsidP="002B4BD3">
      <w:pPr>
        <w:bidi w:val="0"/>
        <w:jc w:val="both"/>
        <w:rPr>
          <w:rFonts w:ascii="Times New Roman" w:eastAsia="Times New Roman" w:hAnsi="Times New Roman" w:cs="Times New Roman"/>
          <w:color w:val="000000"/>
          <w:sz w:val="26"/>
          <w:szCs w:val="26"/>
          <w:rtl/>
        </w:rPr>
      </w:pPr>
      <w:r w:rsidRPr="00336A66">
        <w:rPr>
          <w:rFonts w:ascii="Times New Roman" w:eastAsia="Times New Roman" w:hAnsi="Times New Roman" w:cs="Times New Roman"/>
          <w:color w:val="000000"/>
          <w:sz w:val="26"/>
          <w:szCs w:val="26"/>
        </w:rPr>
        <w:t xml:space="preserve">Palestinian Child Day this year falls amid one of the most severe humanitarian disasters of the modern era, as the ongoing Israeli aggression </w:t>
      </w:r>
      <w:r w:rsidR="0094628B" w:rsidRPr="00336A66">
        <w:rPr>
          <w:rFonts w:ascii="Times New Roman" w:eastAsia="Times New Roman" w:hAnsi="Times New Roman" w:cs="Times New Roman"/>
          <w:color w:val="000000"/>
          <w:sz w:val="26"/>
          <w:szCs w:val="26"/>
        </w:rPr>
        <w:t xml:space="preserve">against </w:t>
      </w:r>
      <w:r w:rsidRPr="00336A66">
        <w:rPr>
          <w:rFonts w:ascii="Times New Roman" w:eastAsia="Times New Roman" w:hAnsi="Times New Roman" w:cs="Times New Roman"/>
          <w:color w:val="000000"/>
          <w:sz w:val="26"/>
          <w:szCs w:val="26"/>
        </w:rPr>
        <w:t xml:space="preserve">Gaza Strip </w:t>
      </w:r>
      <w:r w:rsidRPr="00336A66">
        <w:rPr>
          <w:rFonts w:ascii="Times New Roman" w:eastAsia="Times New Roman" w:hAnsi="Times New Roman" w:cs="Times New Roman"/>
          <w:color w:val="000000" w:themeColor="text1"/>
          <w:sz w:val="26"/>
          <w:szCs w:val="26"/>
        </w:rPr>
        <w:t>(</w:t>
      </w:r>
      <w:r w:rsidR="00DE7CCE" w:rsidRPr="00336A66">
        <w:rPr>
          <w:rFonts w:ascii="Times New Roman" w:eastAsia="Times New Roman" w:hAnsi="Times New Roman" w:cs="Times New Roman"/>
          <w:color w:val="000000" w:themeColor="text1"/>
          <w:sz w:val="26"/>
          <w:szCs w:val="26"/>
        </w:rPr>
        <w:t xml:space="preserve">October </w:t>
      </w:r>
      <w:proofErr w:type="gramStart"/>
      <w:r w:rsidR="00DE7CCE" w:rsidRPr="00336A66">
        <w:rPr>
          <w:rFonts w:ascii="Times New Roman" w:eastAsia="Times New Roman" w:hAnsi="Times New Roman" w:cs="Times New Roman"/>
          <w:color w:val="000000" w:themeColor="text1"/>
          <w:sz w:val="26"/>
          <w:szCs w:val="26"/>
        </w:rPr>
        <w:t>7</w:t>
      </w:r>
      <w:r w:rsidR="00DE7CCE" w:rsidRPr="00336A66">
        <w:rPr>
          <w:rFonts w:ascii="Times New Roman" w:eastAsia="Times New Roman" w:hAnsi="Times New Roman" w:cs="Times New Roman"/>
          <w:color w:val="000000" w:themeColor="text1"/>
          <w:sz w:val="26"/>
          <w:szCs w:val="26"/>
          <w:vertAlign w:val="superscript"/>
        </w:rPr>
        <w:t>th</w:t>
      </w:r>
      <w:proofErr w:type="gramEnd"/>
      <w:r w:rsidR="00DE7CCE" w:rsidRPr="00336A66">
        <w:rPr>
          <w:rFonts w:ascii="Times New Roman" w:eastAsia="Times New Roman" w:hAnsi="Times New Roman" w:cs="Times New Roman"/>
          <w:color w:val="000000" w:themeColor="text1"/>
          <w:sz w:val="26"/>
          <w:szCs w:val="26"/>
        </w:rPr>
        <w:t xml:space="preserve">, 2023 – </w:t>
      </w:r>
      <w:r w:rsidR="002B4BD3" w:rsidRPr="00336A66">
        <w:rPr>
          <w:rFonts w:ascii="Times New Roman" w:eastAsia="Times New Roman" w:hAnsi="Times New Roman" w:cs="Times New Roman"/>
          <w:color w:val="000000" w:themeColor="text1"/>
          <w:sz w:val="26"/>
          <w:szCs w:val="26"/>
        </w:rPr>
        <w:t>April 1</w:t>
      </w:r>
      <w:r w:rsidR="002B4BD3" w:rsidRPr="00336A66">
        <w:rPr>
          <w:rFonts w:ascii="Times New Roman" w:eastAsia="Times New Roman" w:hAnsi="Times New Roman" w:cs="Times New Roman"/>
          <w:color w:val="000000" w:themeColor="text1"/>
          <w:sz w:val="26"/>
          <w:szCs w:val="26"/>
          <w:vertAlign w:val="superscript"/>
        </w:rPr>
        <w:t>st</w:t>
      </w:r>
      <w:r w:rsidR="002B4BD3" w:rsidRPr="00336A66">
        <w:rPr>
          <w:rFonts w:ascii="Times New Roman" w:eastAsia="Times New Roman" w:hAnsi="Times New Roman" w:cs="Times New Roman"/>
          <w:color w:val="000000" w:themeColor="text1"/>
          <w:sz w:val="26"/>
          <w:szCs w:val="26"/>
        </w:rPr>
        <w:t>, 2026</w:t>
      </w:r>
      <w:r w:rsidRPr="00336A66">
        <w:rPr>
          <w:rFonts w:ascii="Times New Roman" w:eastAsia="Times New Roman" w:hAnsi="Times New Roman" w:cs="Times New Roman"/>
          <w:color w:val="000000" w:themeColor="text1"/>
          <w:sz w:val="26"/>
          <w:szCs w:val="26"/>
        </w:rPr>
        <w:t xml:space="preserve">) </w:t>
      </w:r>
      <w:r w:rsidRPr="00336A66">
        <w:rPr>
          <w:rFonts w:ascii="Times New Roman" w:eastAsia="Times New Roman" w:hAnsi="Times New Roman" w:cs="Times New Roman"/>
          <w:color w:val="000000"/>
          <w:sz w:val="26"/>
          <w:szCs w:val="26"/>
        </w:rPr>
        <w:t xml:space="preserve">has </w:t>
      </w:r>
      <w:r w:rsidR="00DE79F7" w:rsidRPr="00336A66">
        <w:rPr>
          <w:rFonts w:ascii="Times New Roman" w:eastAsia="Times New Roman" w:hAnsi="Times New Roman" w:cs="Times New Roman"/>
          <w:color w:val="000000"/>
          <w:sz w:val="26"/>
          <w:szCs w:val="26"/>
        </w:rPr>
        <w:t>show</w:t>
      </w:r>
      <w:r w:rsidR="0094628B" w:rsidRPr="00336A66">
        <w:rPr>
          <w:rFonts w:ascii="Times New Roman" w:eastAsia="Times New Roman" w:hAnsi="Times New Roman" w:cs="Times New Roman"/>
          <w:color w:val="000000"/>
          <w:sz w:val="26"/>
          <w:szCs w:val="26"/>
        </w:rPr>
        <w:t>n</w:t>
      </w:r>
      <w:r w:rsidR="00DE79F7" w:rsidRPr="00336A66">
        <w:rPr>
          <w:rFonts w:ascii="Times New Roman" w:eastAsia="Times New Roman" w:hAnsi="Times New Roman" w:cs="Times New Roman"/>
          <w:color w:val="000000"/>
          <w:sz w:val="26"/>
          <w:szCs w:val="26"/>
        </w:rPr>
        <w:t xml:space="preserve"> </w:t>
      </w:r>
      <w:r w:rsidRPr="00336A66">
        <w:rPr>
          <w:rFonts w:ascii="Times New Roman" w:eastAsia="Times New Roman" w:hAnsi="Times New Roman" w:cs="Times New Roman"/>
          <w:color w:val="000000"/>
          <w:sz w:val="26"/>
          <w:szCs w:val="26"/>
        </w:rPr>
        <w:t xml:space="preserve">a systematic targeting of an entire generation’s future. The </w:t>
      </w:r>
      <w:r w:rsidR="000121ED" w:rsidRPr="00336A66">
        <w:rPr>
          <w:rFonts w:ascii="Times New Roman" w:eastAsia="Times New Roman" w:hAnsi="Times New Roman" w:cs="Times New Roman"/>
          <w:color w:val="000000"/>
          <w:sz w:val="26"/>
          <w:szCs w:val="26"/>
        </w:rPr>
        <w:t>number of martyrs</w:t>
      </w:r>
      <w:r w:rsidRPr="00336A66">
        <w:rPr>
          <w:rFonts w:ascii="Times New Roman" w:eastAsia="Times New Roman" w:hAnsi="Times New Roman" w:cs="Times New Roman"/>
          <w:color w:val="000000"/>
          <w:sz w:val="26"/>
          <w:szCs w:val="26"/>
        </w:rPr>
        <w:t xml:space="preserve"> reached 72,2</w:t>
      </w:r>
      <w:r w:rsidR="009E048D" w:rsidRPr="00336A66">
        <w:rPr>
          <w:rFonts w:ascii="Times New Roman" w:eastAsia="Times New Roman" w:hAnsi="Times New Roman" w:cs="Times New Roman"/>
          <w:color w:val="000000"/>
          <w:sz w:val="26"/>
          <w:szCs w:val="26"/>
        </w:rPr>
        <w:t>89</w:t>
      </w:r>
      <w:r w:rsidRPr="00336A66">
        <w:rPr>
          <w:rFonts w:ascii="Times New Roman" w:eastAsia="Times New Roman" w:hAnsi="Times New Roman" w:cs="Times New Roman"/>
          <w:color w:val="000000"/>
          <w:sz w:val="26"/>
          <w:szCs w:val="26"/>
        </w:rPr>
        <w:t>, including 21,283 children</w:t>
      </w:r>
      <w:r w:rsidR="0077758C" w:rsidRPr="00336A66">
        <w:rPr>
          <w:rStyle w:val="FootnoteReference"/>
          <w:rFonts w:ascii="Times New Roman" w:eastAsia="Times New Roman" w:hAnsi="Times New Roman" w:cs="Times New Roman"/>
          <w:color w:val="000000"/>
          <w:sz w:val="26"/>
          <w:szCs w:val="26"/>
        </w:rPr>
        <w:footnoteReference w:id="1"/>
      </w:r>
      <w:r w:rsidRPr="00336A66">
        <w:rPr>
          <w:rFonts w:ascii="Times New Roman" w:eastAsia="Times New Roman" w:hAnsi="Times New Roman" w:cs="Times New Roman"/>
          <w:color w:val="000000"/>
          <w:sz w:val="26"/>
          <w:szCs w:val="26"/>
        </w:rPr>
        <w:t xml:space="preserve">, who </w:t>
      </w:r>
      <w:proofErr w:type="gramStart"/>
      <w:r w:rsidRPr="00336A66">
        <w:rPr>
          <w:rFonts w:ascii="Times New Roman" w:eastAsia="Times New Roman" w:hAnsi="Times New Roman" w:cs="Times New Roman"/>
          <w:color w:val="000000"/>
          <w:sz w:val="26"/>
          <w:szCs w:val="26"/>
        </w:rPr>
        <w:t>were martyred</w:t>
      </w:r>
      <w:proofErr w:type="gramEnd"/>
      <w:r w:rsidRPr="00336A66">
        <w:rPr>
          <w:rFonts w:ascii="Times New Roman" w:eastAsia="Times New Roman" w:hAnsi="Times New Roman" w:cs="Times New Roman"/>
          <w:color w:val="000000"/>
          <w:sz w:val="26"/>
          <w:szCs w:val="26"/>
        </w:rPr>
        <w:t>, accounting for approximately 30% of all victims by the end of 2025. Of whom, 450 were infants</w:t>
      </w:r>
      <w:r w:rsidR="0094628B" w:rsidRPr="00336A66">
        <w:rPr>
          <w:rFonts w:ascii="Times New Roman" w:eastAsia="Times New Roman" w:hAnsi="Times New Roman" w:cs="Times New Roman"/>
          <w:color w:val="000000"/>
          <w:sz w:val="26"/>
          <w:szCs w:val="26"/>
        </w:rPr>
        <w:t>,</w:t>
      </w:r>
      <w:r w:rsidRPr="00336A66">
        <w:rPr>
          <w:rFonts w:ascii="Times New Roman" w:eastAsia="Times New Roman" w:hAnsi="Times New Roman" w:cs="Times New Roman"/>
          <w:color w:val="000000"/>
          <w:sz w:val="26"/>
          <w:szCs w:val="26"/>
        </w:rPr>
        <w:t xml:space="preserve"> and 1,029 were children under one year old, in addition to 5,031 children under five, reflecting a true extermination of a generation that had not yet begun life. The methods of killing were not limited to </w:t>
      </w:r>
      <w:r w:rsidR="00DE79F7" w:rsidRPr="00336A66">
        <w:rPr>
          <w:rFonts w:ascii="Times New Roman" w:eastAsia="Times New Roman" w:hAnsi="Times New Roman" w:cs="Times New Roman"/>
          <w:color w:val="000000"/>
          <w:sz w:val="26"/>
          <w:szCs w:val="26"/>
        </w:rPr>
        <w:t xml:space="preserve">airstrikes </w:t>
      </w:r>
      <w:r w:rsidRPr="00336A66">
        <w:rPr>
          <w:rFonts w:ascii="Times New Roman" w:eastAsia="Times New Roman" w:hAnsi="Times New Roman" w:cs="Times New Roman"/>
          <w:color w:val="000000"/>
          <w:sz w:val="26"/>
          <w:szCs w:val="26"/>
        </w:rPr>
        <w:t>alone; the combination of siege, hunger, and cold also claimed children’s lives. A total of 157 children died of starvation, 25 others perished from frost in displaced persons’ tents, and the fate of approximately 9,500 missing persons</w:t>
      </w:r>
      <w:r w:rsidR="0077758C" w:rsidRPr="00336A66">
        <w:rPr>
          <w:rFonts w:ascii="Times New Roman" w:eastAsia="Times New Roman" w:hAnsi="Times New Roman" w:cs="Times New Roman"/>
          <w:color w:val="000000"/>
          <w:sz w:val="26"/>
          <w:szCs w:val="26"/>
        </w:rPr>
        <w:t xml:space="preserve"> </w:t>
      </w:r>
      <w:r w:rsidR="00DE79F7" w:rsidRPr="00336A66">
        <w:rPr>
          <w:rFonts w:ascii="Times New Roman" w:eastAsia="Times New Roman" w:hAnsi="Times New Roman" w:cs="Times New Roman"/>
          <w:color w:val="000000"/>
          <w:sz w:val="26"/>
          <w:szCs w:val="26"/>
        </w:rPr>
        <w:t xml:space="preserve">who were </w:t>
      </w:r>
      <w:r w:rsidRPr="00336A66">
        <w:rPr>
          <w:rFonts w:ascii="Times New Roman" w:eastAsia="Times New Roman" w:hAnsi="Times New Roman" w:cs="Times New Roman"/>
          <w:color w:val="000000"/>
          <w:sz w:val="26"/>
          <w:szCs w:val="26"/>
        </w:rPr>
        <w:t>mostly children and women buried under rubble</w:t>
      </w:r>
      <w:r w:rsidR="0077758C" w:rsidRPr="00336A66">
        <w:rPr>
          <w:rFonts w:ascii="Times New Roman" w:eastAsia="Times New Roman" w:hAnsi="Times New Roman" w:cs="Times New Roman"/>
          <w:color w:val="000000"/>
          <w:sz w:val="26"/>
          <w:szCs w:val="26"/>
        </w:rPr>
        <w:t xml:space="preserve"> </w:t>
      </w:r>
      <w:r w:rsidRPr="00336A66">
        <w:rPr>
          <w:rFonts w:ascii="Times New Roman" w:eastAsia="Times New Roman" w:hAnsi="Times New Roman" w:cs="Times New Roman"/>
          <w:color w:val="000000"/>
          <w:sz w:val="26"/>
          <w:szCs w:val="26"/>
        </w:rPr>
        <w:t>remains unknown, swallowed by debris without a witness or grave.</w:t>
      </w:r>
    </w:p>
    <w:p w14:paraId="415866DA" w14:textId="4ECAAF7F" w:rsidR="00EB7898" w:rsidRDefault="00EB7898" w:rsidP="00EB7898">
      <w:pPr>
        <w:bidi w:val="0"/>
        <w:jc w:val="both"/>
        <w:rPr>
          <w:rFonts w:ascii="Times New Roman" w:eastAsia="Times New Roman" w:hAnsi="Times New Roman" w:cs="Times New Roman"/>
          <w:color w:val="000000"/>
          <w:sz w:val="16"/>
          <w:szCs w:val="16"/>
        </w:rPr>
      </w:pPr>
    </w:p>
    <w:p w14:paraId="3745D233" w14:textId="4183A244" w:rsidR="001C2DA2" w:rsidRPr="001C2DA2" w:rsidRDefault="00EB7898" w:rsidP="001C2DA2">
      <w:pPr>
        <w:bidi w:val="0"/>
        <w:jc w:val="both"/>
        <w:rPr>
          <w:rFonts w:ascii="Times New Roman" w:eastAsia="Times New Roman" w:hAnsi="Times New Roman" w:cs="Times New Roman"/>
          <w:color w:val="000000"/>
          <w:sz w:val="26"/>
          <w:szCs w:val="26"/>
        </w:rPr>
      </w:pPr>
      <w:r w:rsidRPr="00336A66">
        <w:rPr>
          <w:rFonts w:ascii="Times New Roman" w:eastAsia="Times New Roman" w:hAnsi="Times New Roman" w:cs="Times New Roman"/>
          <w:color w:val="000000" w:themeColor="text1"/>
          <w:sz w:val="26"/>
          <w:szCs w:val="26"/>
        </w:rPr>
        <w:t xml:space="preserve">At the level of injuries, children are facing a dual health catastrophe. The number of injured </w:t>
      </w:r>
      <w:r w:rsidR="00A078AF" w:rsidRPr="00336A66">
        <w:rPr>
          <w:rFonts w:ascii="Times New Roman" w:eastAsia="Times New Roman" w:hAnsi="Times New Roman" w:cs="Times New Roman"/>
          <w:color w:val="000000" w:themeColor="text1"/>
          <w:sz w:val="26"/>
          <w:szCs w:val="26"/>
        </w:rPr>
        <w:t xml:space="preserve">persons </w:t>
      </w:r>
      <w:r w:rsidRPr="00336A66">
        <w:rPr>
          <w:rFonts w:ascii="Times New Roman" w:eastAsia="Times New Roman" w:hAnsi="Times New Roman" w:cs="Times New Roman"/>
          <w:color w:val="000000" w:themeColor="text1"/>
          <w:sz w:val="26"/>
          <w:szCs w:val="26"/>
        </w:rPr>
        <w:t>has reached 17</w:t>
      </w:r>
      <w:r w:rsidR="00FC3979" w:rsidRPr="00336A66">
        <w:rPr>
          <w:rFonts w:ascii="Times New Roman" w:eastAsia="Times New Roman" w:hAnsi="Times New Roman" w:cs="Times New Roman" w:hint="cs"/>
          <w:color w:val="000000" w:themeColor="text1"/>
          <w:sz w:val="26"/>
          <w:szCs w:val="26"/>
          <w:rtl/>
        </w:rPr>
        <w:t>2</w:t>
      </w:r>
      <w:r w:rsidRPr="00336A66">
        <w:rPr>
          <w:rFonts w:ascii="Times New Roman" w:eastAsia="Times New Roman" w:hAnsi="Times New Roman" w:cs="Times New Roman"/>
          <w:color w:val="000000" w:themeColor="text1"/>
          <w:sz w:val="26"/>
          <w:szCs w:val="26"/>
        </w:rPr>
        <w:t>,</w:t>
      </w:r>
      <w:r w:rsidR="00FC3979" w:rsidRPr="00336A66">
        <w:rPr>
          <w:rFonts w:ascii="Times New Roman" w:eastAsia="Times New Roman" w:hAnsi="Times New Roman" w:cs="Times New Roman" w:hint="cs"/>
          <w:color w:val="000000" w:themeColor="text1"/>
          <w:sz w:val="26"/>
          <w:szCs w:val="26"/>
          <w:rtl/>
        </w:rPr>
        <w:t>040</w:t>
      </w:r>
      <w:r w:rsidR="00B541A5" w:rsidRPr="00336A66">
        <w:rPr>
          <w:rFonts w:ascii="Times New Roman" w:eastAsia="Times New Roman" w:hAnsi="Times New Roman" w:cs="Times New Roman"/>
          <w:color w:val="000000" w:themeColor="text1"/>
          <w:sz w:val="26"/>
          <w:szCs w:val="26"/>
        </w:rPr>
        <w:t>,</w:t>
      </w:r>
      <w:r w:rsidR="00FC3979" w:rsidRPr="00336A66">
        <w:rPr>
          <w:rFonts w:ascii="Times New Roman" w:eastAsia="Times New Roman" w:hAnsi="Times New Roman" w:cs="Times New Roman"/>
          <w:color w:val="000000" w:themeColor="text1"/>
          <w:sz w:val="26"/>
          <w:szCs w:val="26"/>
        </w:rPr>
        <w:t xml:space="preserve"> </w:t>
      </w:r>
      <w:r w:rsidR="00741B68" w:rsidRPr="00336A66">
        <w:rPr>
          <w:rFonts w:ascii="Times New Roman" w:eastAsia="Times New Roman" w:hAnsi="Times New Roman" w:cs="Times New Roman"/>
          <w:color w:val="000000"/>
          <w:sz w:val="26"/>
          <w:szCs w:val="26"/>
        </w:rPr>
        <w:t>including at least 44,486 children,</w:t>
      </w:r>
      <w:r w:rsidR="00741B68" w:rsidRPr="00336A66">
        <w:rPr>
          <w:rFonts w:ascii="Times New Roman" w:eastAsia="Times New Roman" w:hAnsi="Times New Roman" w:cs="Times New Roman"/>
          <w:color w:val="000000" w:themeColor="text1"/>
          <w:sz w:val="26"/>
          <w:szCs w:val="26"/>
        </w:rPr>
        <w:t xml:space="preserve"> </w:t>
      </w:r>
      <w:r w:rsidR="00B541A5" w:rsidRPr="00336A66">
        <w:rPr>
          <w:rFonts w:ascii="Times New Roman" w:eastAsia="Times New Roman" w:hAnsi="Times New Roman" w:cs="Times New Roman"/>
          <w:color w:val="000000" w:themeColor="text1"/>
          <w:sz w:val="26"/>
          <w:szCs w:val="26"/>
        </w:rPr>
        <w:t>representing 26% of the total number of injured</w:t>
      </w:r>
      <w:r w:rsidRPr="00336A66">
        <w:rPr>
          <w:rFonts w:ascii="Times New Roman" w:eastAsia="Times New Roman" w:hAnsi="Times New Roman" w:cs="Times New Roman"/>
          <w:color w:val="000000"/>
          <w:sz w:val="26"/>
          <w:szCs w:val="26"/>
        </w:rPr>
        <w:t xml:space="preserve">. The physical consequences of the war remain devastating, with 10,500 </w:t>
      </w:r>
      <w:r w:rsidRPr="00336A66">
        <w:rPr>
          <w:rFonts w:ascii="Times New Roman" w:eastAsia="Times New Roman" w:hAnsi="Times New Roman" w:cs="Times New Roman"/>
          <w:color w:val="000000"/>
          <w:sz w:val="26"/>
          <w:szCs w:val="26"/>
        </w:rPr>
        <w:lastRenderedPageBreak/>
        <w:t>children suffering life-altering injuries and</w:t>
      </w:r>
      <w:r w:rsidR="004C58DA" w:rsidRPr="00336A66">
        <w:rPr>
          <w:rFonts w:ascii="Times New Roman" w:eastAsia="Times New Roman" w:hAnsi="Times New Roman" w:cs="Times New Roman"/>
          <w:color w:val="000000"/>
          <w:sz w:val="26"/>
          <w:szCs w:val="26"/>
        </w:rPr>
        <w:t xml:space="preserve"> </w:t>
      </w:r>
      <w:r w:rsidR="004A060F" w:rsidRPr="00336A66">
        <w:rPr>
          <w:rFonts w:ascii="Times New Roman" w:eastAsia="Times New Roman" w:hAnsi="Times New Roman" w:cs="Times New Roman"/>
          <w:color w:val="000000"/>
          <w:sz w:val="26"/>
          <w:szCs w:val="26"/>
        </w:rPr>
        <w:t>more than</w:t>
      </w:r>
      <w:r w:rsidRPr="00336A66">
        <w:rPr>
          <w:rFonts w:ascii="Times New Roman" w:eastAsia="Times New Roman" w:hAnsi="Times New Roman" w:cs="Times New Roman"/>
          <w:color w:val="000000"/>
          <w:sz w:val="26"/>
          <w:szCs w:val="26"/>
        </w:rPr>
        <w:t xml:space="preserve"> 1,</w:t>
      </w:r>
      <w:r w:rsidR="004A060F" w:rsidRPr="00336A66">
        <w:rPr>
          <w:rFonts w:ascii="Times New Roman" w:eastAsia="Times New Roman" w:hAnsi="Times New Roman" w:cs="Times New Roman"/>
          <w:color w:val="000000"/>
          <w:sz w:val="26"/>
          <w:szCs w:val="26"/>
        </w:rPr>
        <w:t xml:space="preserve">000 </w:t>
      </w:r>
      <w:r w:rsidRPr="00336A66">
        <w:rPr>
          <w:rFonts w:ascii="Times New Roman" w:eastAsia="Times New Roman" w:hAnsi="Times New Roman" w:cs="Times New Roman"/>
          <w:color w:val="000000"/>
          <w:sz w:val="26"/>
          <w:szCs w:val="26"/>
        </w:rPr>
        <w:t>cases of limb</w:t>
      </w:r>
      <w:r w:rsidRPr="00336A66">
        <w:rPr>
          <w:rFonts w:ascii="Times New Roman" w:eastAsia="Times New Roman" w:hAnsi="Times New Roman" w:cs="Times New Roman"/>
          <w:sz w:val="26"/>
          <w:szCs w:val="26"/>
        </w:rPr>
        <w:t xml:space="preserve"> amputations, amid a complete collapse of the healthcare system and a severe shortage of assistive devices.</w:t>
      </w:r>
    </w:p>
    <w:p w14:paraId="23B2349E" w14:textId="77777777" w:rsidR="001C2DA2" w:rsidRPr="001C2DA2" w:rsidRDefault="001C2DA2" w:rsidP="001C2DA2">
      <w:pPr>
        <w:bidi w:val="0"/>
        <w:jc w:val="both"/>
        <w:rPr>
          <w:rFonts w:ascii="Times New Roman" w:eastAsia="Times New Roman" w:hAnsi="Times New Roman" w:cs="Times New Roman"/>
          <w:sz w:val="16"/>
          <w:szCs w:val="16"/>
        </w:rPr>
      </w:pPr>
    </w:p>
    <w:p w14:paraId="0F754938" w14:textId="5BCBDF63" w:rsidR="00EB7898" w:rsidRPr="00336A66" w:rsidRDefault="00EB7898" w:rsidP="001C2DA2">
      <w:pPr>
        <w:bidi w:val="0"/>
        <w:jc w:val="both"/>
        <w:rPr>
          <w:rFonts w:ascii="Times New Roman" w:eastAsia="Times New Roman" w:hAnsi="Times New Roman" w:cs="Times New Roman"/>
          <w:sz w:val="26"/>
          <w:szCs w:val="26"/>
        </w:rPr>
      </w:pPr>
      <w:r w:rsidRPr="00336A66">
        <w:rPr>
          <w:rFonts w:ascii="Times New Roman" w:eastAsia="Times New Roman" w:hAnsi="Times New Roman" w:cs="Times New Roman"/>
          <w:sz w:val="26"/>
          <w:szCs w:val="26"/>
        </w:rPr>
        <w:t xml:space="preserve">Around 4,000 children are at risk of death unless urgent medical evacuation </w:t>
      </w:r>
      <w:proofErr w:type="gramStart"/>
      <w:r w:rsidRPr="00336A66">
        <w:rPr>
          <w:rFonts w:ascii="Times New Roman" w:eastAsia="Times New Roman" w:hAnsi="Times New Roman" w:cs="Times New Roman"/>
          <w:sz w:val="26"/>
          <w:szCs w:val="26"/>
        </w:rPr>
        <w:t>is secured</w:t>
      </w:r>
      <w:proofErr w:type="gramEnd"/>
      <w:r w:rsidRPr="00336A66">
        <w:rPr>
          <w:rFonts w:ascii="Times New Roman" w:eastAsia="Times New Roman" w:hAnsi="Times New Roman" w:cs="Times New Roman"/>
          <w:sz w:val="26"/>
          <w:szCs w:val="26"/>
        </w:rPr>
        <w:t>. This bleeding crisis has also extended to the West Bank, where 23</w:t>
      </w:r>
      <w:r w:rsidR="00697E65" w:rsidRPr="00336A66">
        <w:rPr>
          <w:rFonts w:ascii="Times New Roman" w:eastAsia="Times New Roman" w:hAnsi="Times New Roman" w:cs="Times New Roman" w:hint="cs"/>
          <w:sz w:val="26"/>
          <w:szCs w:val="26"/>
          <w:rtl/>
        </w:rPr>
        <w:t>7</w:t>
      </w:r>
      <w:r w:rsidRPr="00336A66">
        <w:rPr>
          <w:rFonts w:ascii="Times New Roman" w:eastAsia="Times New Roman" w:hAnsi="Times New Roman" w:cs="Times New Roman"/>
          <w:sz w:val="26"/>
          <w:szCs w:val="26"/>
        </w:rPr>
        <w:t xml:space="preserve"> children have been killed out of </w:t>
      </w:r>
      <w:proofErr w:type="gramStart"/>
      <w:r w:rsidRPr="00336A66">
        <w:rPr>
          <w:rFonts w:ascii="Times New Roman" w:eastAsia="Times New Roman" w:hAnsi="Times New Roman" w:cs="Times New Roman"/>
          <w:sz w:val="26"/>
          <w:szCs w:val="26"/>
        </w:rPr>
        <w:t>a total of 1,1</w:t>
      </w:r>
      <w:r w:rsidR="00697E65" w:rsidRPr="00336A66">
        <w:rPr>
          <w:rFonts w:ascii="Times New Roman" w:eastAsia="Times New Roman" w:hAnsi="Times New Roman" w:cs="Times New Roman" w:hint="cs"/>
          <w:sz w:val="26"/>
          <w:szCs w:val="26"/>
          <w:rtl/>
        </w:rPr>
        <w:t>45</w:t>
      </w:r>
      <w:proofErr w:type="gramEnd"/>
      <w:r w:rsidR="00697E65" w:rsidRPr="00336A66">
        <w:rPr>
          <w:rFonts w:ascii="Times New Roman" w:eastAsia="Times New Roman" w:hAnsi="Times New Roman" w:cs="Times New Roman" w:hint="cs"/>
          <w:sz w:val="26"/>
          <w:szCs w:val="26"/>
          <w:rtl/>
        </w:rPr>
        <w:t xml:space="preserve"> </w:t>
      </w:r>
      <w:r w:rsidRPr="00336A66">
        <w:rPr>
          <w:rFonts w:ascii="Times New Roman" w:eastAsia="Times New Roman" w:hAnsi="Times New Roman" w:cs="Times New Roman"/>
          <w:sz w:val="26"/>
          <w:szCs w:val="26"/>
        </w:rPr>
        <w:t>martyrs</w:t>
      </w:r>
      <w:r w:rsidR="00DE032B" w:rsidRPr="00336A66">
        <w:rPr>
          <w:rStyle w:val="FootnoteReference"/>
          <w:rFonts w:ascii="Times New Roman" w:eastAsia="Times New Roman" w:hAnsi="Times New Roman" w:cs="Times New Roman"/>
          <w:sz w:val="26"/>
          <w:szCs w:val="26"/>
        </w:rPr>
        <w:footnoteReference w:id="2"/>
      </w:r>
      <w:r w:rsidRPr="00336A66">
        <w:rPr>
          <w:rFonts w:ascii="Times New Roman" w:eastAsia="Times New Roman" w:hAnsi="Times New Roman" w:cs="Times New Roman"/>
          <w:sz w:val="26"/>
          <w:szCs w:val="26"/>
        </w:rPr>
        <w:t>. These figures confirm that what is happening constitutes a systematic attempt to annihilate an entire Palestinian generation, through a “coalition of death” that includes indiscriminate bombardment, forced starvation, suffocating siege, and the harsh cold of winter.</w:t>
      </w:r>
    </w:p>
    <w:p w14:paraId="2186A2BE" w14:textId="77777777" w:rsidR="00EB7898" w:rsidRPr="00336A66" w:rsidRDefault="00EB7898" w:rsidP="00EB7898">
      <w:pPr>
        <w:bidi w:val="0"/>
        <w:jc w:val="both"/>
        <w:rPr>
          <w:rFonts w:ascii="Times New Roman" w:eastAsia="Times New Roman" w:hAnsi="Times New Roman" w:cs="Times New Roman"/>
          <w:b/>
          <w:bCs/>
          <w:color w:val="000000"/>
          <w:sz w:val="16"/>
          <w:szCs w:val="16"/>
          <w:rtl/>
        </w:rPr>
      </w:pPr>
    </w:p>
    <w:p w14:paraId="030E5A3C" w14:textId="77777777" w:rsidR="00336A66" w:rsidRDefault="00DE7CCE" w:rsidP="00DE7CCE">
      <w:pPr>
        <w:bidi w:val="0"/>
        <w:jc w:val="center"/>
        <w:rPr>
          <w:rFonts w:asciiTheme="majorBidi" w:eastAsia="Times New Roman" w:hAnsiTheme="majorBidi" w:cstheme="majorBidi"/>
          <w:b/>
          <w:bCs/>
          <w:color w:val="000000"/>
          <w:sz w:val="28"/>
          <w:szCs w:val="28"/>
        </w:rPr>
      </w:pPr>
      <w:r w:rsidRPr="00336A66">
        <w:rPr>
          <w:rFonts w:asciiTheme="majorBidi" w:eastAsia="Times New Roman" w:hAnsiTheme="majorBidi" w:cstheme="majorBidi"/>
          <w:b/>
          <w:bCs/>
          <w:color w:val="000000"/>
          <w:sz w:val="28"/>
          <w:szCs w:val="28"/>
        </w:rPr>
        <w:t>Number of Martyred Children in Gaza Strip by Selected Age Groups,</w:t>
      </w:r>
    </w:p>
    <w:p w14:paraId="451E0BBF" w14:textId="3ACA6EED" w:rsidR="00DE7CCE" w:rsidRPr="00336A66" w:rsidRDefault="00DE7CCE" w:rsidP="00336A66">
      <w:pPr>
        <w:bidi w:val="0"/>
        <w:jc w:val="center"/>
        <w:rPr>
          <w:rFonts w:asciiTheme="majorBidi" w:eastAsia="Times New Roman" w:hAnsiTheme="majorBidi" w:cstheme="majorBidi"/>
          <w:b/>
          <w:bCs/>
          <w:color w:val="000000"/>
          <w:sz w:val="36"/>
          <w:szCs w:val="36"/>
        </w:rPr>
      </w:pPr>
      <w:r w:rsidRPr="00336A66">
        <w:rPr>
          <w:rFonts w:asciiTheme="majorBidi" w:eastAsia="Times New Roman" w:hAnsiTheme="majorBidi" w:cstheme="majorBidi"/>
          <w:b/>
          <w:bCs/>
          <w:color w:val="000000"/>
          <w:sz w:val="28"/>
          <w:szCs w:val="28"/>
        </w:rPr>
        <w:t xml:space="preserve"> Up to December 31</w:t>
      </w:r>
      <w:r w:rsidRPr="00336A66">
        <w:rPr>
          <w:rFonts w:asciiTheme="majorBidi" w:eastAsia="Times New Roman" w:hAnsiTheme="majorBidi" w:cstheme="majorBidi"/>
          <w:b/>
          <w:bCs/>
          <w:color w:val="000000"/>
          <w:sz w:val="28"/>
          <w:szCs w:val="28"/>
          <w:vertAlign w:val="superscript"/>
        </w:rPr>
        <w:t>st</w:t>
      </w:r>
      <w:r w:rsidRPr="00336A66">
        <w:rPr>
          <w:rFonts w:asciiTheme="majorBidi" w:eastAsia="Times New Roman" w:hAnsiTheme="majorBidi" w:cstheme="majorBidi"/>
          <w:b/>
          <w:bCs/>
          <w:color w:val="000000"/>
          <w:sz w:val="28"/>
          <w:szCs w:val="28"/>
        </w:rPr>
        <w:t>, 2025</w:t>
      </w:r>
    </w:p>
    <w:p w14:paraId="2CB5651F" w14:textId="77777777" w:rsidR="00DA2A6A" w:rsidRDefault="00DA2A6A" w:rsidP="00DA2A6A">
      <w:pPr>
        <w:bidi w:val="0"/>
        <w:jc w:val="both"/>
        <w:rPr>
          <w:rFonts w:ascii="Times New Roman" w:eastAsia="Times New Roman" w:hAnsi="Times New Roman" w:cs="Times New Roman"/>
          <w:color w:val="000000"/>
          <w:sz w:val="10"/>
          <w:szCs w:val="10"/>
          <w:rtl/>
        </w:rPr>
      </w:pPr>
    </w:p>
    <w:tbl>
      <w:tblPr>
        <w:tblStyle w:val="TableGrid"/>
        <w:tblW w:w="9627" w:type="dxa"/>
        <w:jc w:val="center"/>
        <w:tblLook w:val="04A0" w:firstRow="1" w:lastRow="0" w:firstColumn="1" w:lastColumn="0" w:noHBand="0" w:noVBand="1"/>
      </w:tblPr>
      <w:tblGrid>
        <w:gridCol w:w="9627"/>
      </w:tblGrid>
      <w:tr w:rsidR="00505CE3" w14:paraId="67354A4B" w14:textId="77777777" w:rsidTr="001C2DA2">
        <w:trPr>
          <w:trHeight w:val="3291"/>
          <w:jc w:val="center"/>
        </w:trPr>
        <w:tc>
          <w:tcPr>
            <w:tcW w:w="9627" w:type="dxa"/>
          </w:tcPr>
          <w:p w14:paraId="45F51BB8" w14:textId="77777777" w:rsidR="00505CE3" w:rsidRDefault="00505CE3" w:rsidP="00505CE3">
            <w:pPr>
              <w:tabs>
                <w:tab w:val="left" w:pos="4930"/>
              </w:tabs>
              <w:bidi w:val="0"/>
              <w:jc w:val="both"/>
              <w:rPr>
                <w:rFonts w:ascii="Times New Roman" w:eastAsia="Times New Roman" w:hAnsi="Times New Roman" w:cs="Times New Roman"/>
                <w:color w:val="000000"/>
                <w:sz w:val="10"/>
                <w:szCs w:val="10"/>
                <w:rtl/>
              </w:rPr>
            </w:pPr>
            <w:r w:rsidRPr="00505CE3">
              <w:rPr>
                <w:noProof/>
              </w:rPr>
              <w:drawing>
                <wp:inline distT="0" distB="0" distL="0" distR="0" wp14:anchorId="7099B087" wp14:editId="0C6A8990">
                  <wp:extent cx="5956300" cy="2003897"/>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2AC22912" w14:textId="6BF833F8" w:rsidR="00EB7898" w:rsidRPr="00336A66" w:rsidRDefault="00EB7898" w:rsidP="00EB7898">
      <w:pPr>
        <w:bidi w:val="0"/>
        <w:jc w:val="both"/>
        <w:rPr>
          <w:rFonts w:ascii="Times New Roman" w:eastAsia="Times New Roman" w:hAnsi="Times New Roman" w:cs="Times New Roman"/>
          <w:color w:val="000000"/>
          <w:sz w:val="16"/>
          <w:szCs w:val="16"/>
        </w:rPr>
      </w:pPr>
    </w:p>
    <w:p w14:paraId="75AE66E3" w14:textId="4ED8C2FB" w:rsidR="00DA2A6A" w:rsidRDefault="00262277" w:rsidP="00D00B0A">
      <w:pPr>
        <w:bidi w:val="0"/>
        <w:jc w:val="center"/>
        <w:rPr>
          <w:rFonts w:ascii="Times New Roman" w:eastAsia="Times New Roman" w:hAnsi="Times New Roman" w:cs="Times New Roman"/>
          <w:b/>
          <w:bCs/>
          <w:color w:val="000000"/>
          <w:sz w:val="28"/>
          <w:szCs w:val="28"/>
          <w:rtl/>
        </w:rPr>
      </w:pPr>
      <w:r w:rsidRPr="00A209E1">
        <w:rPr>
          <w:rFonts w:ascii="Times New Roman" w:eastAsia="Times New Roman" w:hAnsi="Times New Roman" w:cs="Times New Roman"/>
          <w:b/>
          <w:bCs/>
          <w:color w:val="000000"/>
          <w:sz w:val="28"/>
          <w:szCs w:val="28"/>
        </w:rPr>
        <w:t xml:space="preserve">More than </w:t>
      </w:r>
      <w:r w:rsidR="00D641C1" w:rsidRPr="00D641C1">
        <w:rPr>
          <w:rFonts w:ascii="Times New Roman" w:eastAsia="Times New Roman" w:hAnsi="Times New Roman" w:cs="Times New Roman"/>
          <w:b/>
          <w:bCs/>
          <w:color w:val="000000"/>
          <w:sz w:val="28"/>
          <w:szCs w:val="28"/>
        </w:rPr>
        <w:t>1,6</w:t>
      </w:r>
      <w:r w:rsidR="00D94DE6">
        <w:rPr>
          <w:rFonts w:ascii="Times New Roman" w:eastAsia="Times New Roman" w:hAnsi="Times New Roman" w:cs="Times New Roman"/>
          <w:b/>
          <w:bCs/>
          <w:color w:val="000000"/>
          <w:sz w:val="28"/>
          <w:szCs w:val="28"/>
        </w:rPr>
        <w:t>55</w:t>
      </w:r>
      <w:r w:rsidR="00D641C1" w:rsidRPr="00D641C1">
        <w:rPr>
          <w:rFonts w:ascii="Times New Roman" w:eastAsia="Times New Roman" w:hAnsi="Times New Roman" w:cs="Times New Roman"/>
          <w:b/>
          <w:bCs/>
          <w:color w:val="000000"/>
          <w:sz w:val="28"/>
          <w:szCs w:val="28"/>
        </w:rPr>
        <w:t xml:space="preserve"> </w:t>
      </w:r>
      <w:r w:rsidRPr="00A209E1">
        <w:rPr>
          <w:rFonts w:ascii="Times New Roman" w:eastAsia="Times New Roman" w:hAnsi="Times New Roman" w:cs="Times New Roman"/>
          <w:b/>
          <w:bCs/>
          <w:color w:val="000000"/>
          <w:sz w:val="28"/>
          <w:szCs w:val="28"/>
        </w:rPr>
        <w:t>cases of child arrests</w:t>
      </w:r>
      <w:r w:rsidR="00DA2A6A" w:rsidRPr="00A209E1">
        <w:rPr>
          <w:rFonts w:ascii="Times New Roman" w:eastAsia="Times New Roman" w:hAnsi="Times New Roman" w:cs="Times New Roman"/>
          <w:b/>
          <w:bCs/>
          <w:color w:val="000000"/>
          <w:sz w:val="28"/>
          <w:szCs w:val="28"/>
        </w:rPr>
        <w:t>: Systematic Violation of Childhood Rights and a Flagrant Breach of International Law</w:t>
      </w:r>
    </w:p>
    <w:p w14:paraId="3EADFA04" w14:textId="3831F83A" w:rsidR="00A26D60" w:rsidRDefault="00A67EAB" w:rsidP="00A15174">
      <w:pPr>
        <w:tabs>
          <w:tab w:val="left" w:pos="1980"/>
        </w:tabs>
        <w:bidi w:val="0"/>
        <w:jc w:val="both"/>
        <w:rPr>
          <w:rFonts w:asciiTheme="majorBidi" w:eastAsia="Times New Roman" w:hAnsiTheme="majorBidi" w:cstheme="majorBidi"/>
          <w:color w:val="000000"/>
          <w:sz w:val="26"/>
          <w:szCs w:val="26"/>
          <w:rtl/>
        </w:rPr>
      </w:pPr>
      <w:r w:rsidRPr="00A209E1">
        <w:rPr>
          <w:rFonts w:asciiTheme="majorBidi" w:eastAsia="Times New Roman" w:hAnsiTheme="majorBidi" w:cstheme="majorBidi"/>
          <w:color w:val="000000"/>
          <w:sz w:val="26"/>
          <w:szCs w:val="26"/>
        </w:rPr>
        <w:t xml:space="preserve">A report </w:t>
      </w:r>
      <w:r w:rsidR="008B2764">
        <w:rPr>
          <w:rFonts w:asciiTheme="majorBidi" w:eastAsia="Times New Roman" w:hAnsiTheme="majorBidi" w:cstheme="majorBidi"/>
          <w:color w:val="000000"/>
          <w:sz w:val="26"/>
          <w:szCs w:val="26"/>
        </w:rPr>
        <w:t xml:space="preserve">issued </w:t>
      </w:r>
      <w:r w:rsidRPr="00A209E1">
        <w:rPr>
          <w:rFonts w:asciiTheme="majorBidi" w:eastAsia="Times New Roman" w:hAnsiTheme="majorBidi" w:cstheme="majorBidi"/>
          <w:color w:val="000000"/>
          <w:sz w:val="26"/>
          <w:szCs w:val="26"/>
        </w:rPr>
        <w:t xml:space="preserve">by </w:t>
      </w:r>
      <w:r w:rsidR="00EB7A61" w:rsidRPr="00A209E1">
        <w:rPr>
          <w:rFonts w:asciiTheme="majorBidi" w:eastAsia="Times New Roman" w:hAnsiTheme="majorBidi" w:cstheme="majorBidi"/>
          <w:color w:val="000000"/>
          <w:sz w:val="26"/>
          <w:szCs w:val="26"/>
        </w:rPr>
        <w:t>the detainee rights institutions</w:t>
      </w:r>
      <w:r w:rsidR="00EB7A61" w:rsidRPr="00A209E1">
        <w:rPr>
          <w:rStyle w:val="FootnoteReference"/>
          <w:rFonts w:asciiTheme="majorBidi" w:hAnsiTheme="majorBidi" w:cstheme="majorBidi"/>
          <w:sz w:val="26"/>
          <w:szCs w:val="26"/>
        </w:rPr>
        <w:footnoteReference w:id="3"/>
      </w:r>
      <w:r w:rsidR="00D02EB6" w:rsidRPr="00A209E1">
        <w:rPr>
          <w:rFonts w:asciiTheme="majorBidi" w:eastAsia="Times New Roman" w:hAnsiTheme="majorBidi" w:cstheme="majorBidi"/>
          <w:color w:val="000000"/>
          <w:sz w:val="26"/>
          <w:szCs w:val="26"/>
        </w:rPr>
        <w:t>, showed</w:t>
      </w:r>
      <w:r w:rsidRPr="00A209E1">
        <w:rPr>
          <w:rFonts w:asciiTheme="majorBidi" w:eastAsia="Times New Roman" w:hAnsiTheme="majorBidi" w:cstheme="majorBidi"/>
          <w:color w:val="000000"/>
          <w:sz w:val="26"/>
          <w:szCs w:val="26"/>
        </w:rPr>
        <w:t xml:space="preserve"> an unprecedented surge in the Israeli occupation arrests of Palestinian children. </w:t>
      </w:r>
      <w:r w:rsidR="00D641C1">
        <w:rPr>
          <w:rFonts w:asciiTheme="majorBidi" w:eastAsia="Times New Roman" w:hAnsiTheme="majorBidi" w:cstheme="majorBidi" w:hint="cs"/>
          <w:color w:val="000000"/>
          <w:sz w:val="26"/>
          <w:szCs w:val="26"/>
          <w:rtl/>
        </w:rPr>
        <w:t xml:space="preserve"> </w:t>
      </w:r>
      <w:r w:rsidR="00D641C1" w:rsidRPr="00D641C1">
        <w:rPr>
          <w:rFonts w:asciiTheme="majorBidi" w:eastAsia="Times New Roman" w:hAnsiTheme="majorBidi" w:cstheme="majorBidi"/>
          <w:color w:val="000000"/>
          <w:sz w:val="26"/>
          <w:szCs w:val="26"/>
        </w:rPr>
        <w:t>Since the outbreak of the war, human rights organizations have documented more than 1,655 cases</w:t>
      </w:r>
      <w:r w:rsidR="00AF6D93">
        <w:rPr>
          <w:rStyle w:val="FootnoteReference"/>
          <w:rFonts w:asciiTheme="majorBidi" w:eastAsia="Times New Roman" w:hAnsiTheme="majorBidi" w:cstheme="majorBidi"/>
          <w:color w:val="000000"/>
          <w:sz w:val="26"/>
          <w:szCs w:val="26"/>
        </w:rPr>
        <w:footnoteReference w:id="4"/>
      </w:r>
      <w:r w:rsidR="00D641C1" w:rsidRPr="00D641C1">
        <w:rPr>
          <w:rFonts w:asciiTheme="majorBidi" w:eastAsia="Times New Roman" w:hAnsiTheme="majorBidi" w:cstheme="majorBidi"/>
          <w:color w:val="000000"/>
          <w:sz w:val="26"/>
          <w:szCs w:val="26"/>
        </w:rPr>
        <w:t xml:space="preserve"> of child </w:t>
      </w:r>
      <w:r w:rsidR="00D641C1" w:rsidRPr="00A209E1">
        <w:rPr>
          <w:rFonts w:asciiTheme="majorBidi" w:eastAsia="Times New Roman" w:hAnsiTheme="majorBidi" w:cstheme="majorBidi"/>
          <w:color w:val="000000"/>
          <w:sz w:val="26"/>
          <w:szCs w:val="26"/>
        </w:rPr>
        <w:t>det</w:t>
      </w:r>
      <w:r w:rsidR="00D57F9A">
        <w:rPr>
          <w:rFonts w:asciiTheme="majorBidi" w:eastAsia="Times New Roman" w:hAnsiTheme="majorBidi" w:cstheme="majorBidi"/>
          <w:color w:val="000000"/>
          <w:sz w:val="26"/>
          <w:szCs w:val="26"/>
        </w:rPr>
        <w:t>ention</w:t>
      </w:r>
      <w:r w:rsidR="00D641C1" w:rsidRPr="00D641C1">
        <w:rPr>
          <w:rFonts w:asciiTheme="majorBidi" w:eastAsia="Times New Roman" w:hAnsiTheme="majorBidi" w:cstheme="majorBidi"/>
          <w:color w:val="000000"/>
          <w:sz w:val="26"/>
          <w:szCs w:val="26"/>
        </w:rPr>
        <w:t xml:space="preserve"> in the West Bank, including East Jerusalem, among them 600 cases recorded during 2025</w:t>
      </w:r>
      <w:r w:rsidR="00C02323" w:rsidRPr="00A209E1">
        <w:rPr>
          <w:rFonts w:asciiTheme="majorBidi" w:eastAsia="Times New Roman" w:hAnsiTheme="majorBidi" w:cstheme="majorBidi"/>
          <w:color w:val="000000"/>
          <w:sz w:val="26"/>
          <w:szCs w:val="26"/>
        </w:rPr>
        <w:t>, which are</w:t>
      </w:r>
      <w:r w:rsidR="00EB7A61" w:rsidRPr="00A209E1">
        <w:rPr>
          <w:rFonts w:asciiTheme="majorBidi" w:eastAsia="Times New Roman" w:hAnsiTheme="majorBidi" w:cstheme="majorBidi"/>
          <w:color w:val="000000"/>
          <w:sz w:val="26"/>
          <w:szCs w:val="26"/>
        </w:rPr>
        <w:t xml:space="preserve"> </w:t>
      </w:r>
      <w:r w:rsidRPr="00A209E1">
        <w:rPr>
          <w:rFonts w:asciiTheme="majorBidi" w:eastAsia="Times New Roman" w:hAnsiTheme="majorBidi" w:cstheme="majorBidi"/>
          <w:color w:val="000000"/>
          <w:sz w:val="26"/>
          <w:szCs w:val="26"/>
        </w:rPr>
        <w:t xml:space="preserve">clear breaches of </w:t>
      </w:r>
      <w:r w:rsidR="00C02323" w:rsidRPr="00A209E1">
        <w:rPr>
          <w:rFonts w:asciiTheme="majorBidi" w:eastAsia="Times New Roman" w:hAnsiTheme="majorBidi" w:cstheme="majorBidi"/>
          <w:color w:val="000000"/>
          <w:sz w:val="26"/>
          <w:szCs w:val="26"/>
        </w:rPr>
        <w:t xml:space="preserve">the </w:t>
      </w:r>
      <w:r w:rsidRPr="00A209E1">
        <w:rPr>
          <w:rFonts w:asciiTheme="majorBidi" w:eastAsia="Times New Roman" w:hAnsiTheme="majorBidi" w:cstheme="majorBidi"/>
          <w:color w:val="000000"/>
          <w:sz w:val="26"/>
          <w:szCs w:val="26"/>
        </w:rPr>
        <w:t xml:space="preserve">international law and the Convention on the Rights of the Child. </w:t>
      </w:r>
      <w:r w:rsidR="00D641C1" w:rsidRPr="00D641C1">
        <w:rPr>
          <w:rFonts w:asciiTheme="majorBidi" w:eastAsia="Times New Roman" w:hAnsiTheme="majorBidi" w:cstheme="majorBidi"/>
          <w:color w:val="000000"/>
          <w:sz w:val="26"/>
          <w:szCs w:val="26"/>
        </w:rPr>
        <w:t xml:space="preserve">As of March </w:t>
      </w:r>
      <w:proofErr w:type="gramStart"/>
      <w:r w:rsidR="00D641C1" w:rsidRPr="00D641C1">
        <w:rPr>
          <w:rFonts w:asciiTheme="majorBidi" w:eastAsia="Times New Roman" w:hAnsiTheme="majorBidi" w:cstheme="majorBidi"/>
          <w:color w:val="000000"/>
          <w:sz w:val="26"/>
          <w:szCs w:val="26"/>
        </w:rPr>
        <w:t>11</w:t>
      </w:r>
      <w:r w:rsidR="00D641C1" w:rsidRPr="00D641C1">
        <w:rPr>
          <w:rFonts w:asciiTheme="majorBidi" w:eastAsia="Times New Roman" w:hAnsiTheme="majorBidi" w:cstheme="majorBidi"/>
          <w:color w:val="000000"/>
          <w:sz w:val="26"/>
          <w:szCs w:val="26"/>
          <w:vertAlign w:val="superscript"/>
        </w:rPr>
        <w:t>th</w:t>
      </w:r>
      <w:proofErr w:type="gramEnd"/>
      <w:r w:rsidR="00D641C1" w:rsidRPr="00D641C1">
        <w:rPr>
          <w:rFonts w:asciiTheme="majorBidi" w:eastAsia="Times New Roman" w:hAnsiTheme="majorBidi" w:cstheme="majorBidi"/>
          <w:color w:val="000000"/>
          <w:sz w:val="26"/>
          <w:szCs w:val="26"/>
        </w:rPr>
        <w:t>, 2026,</w:t>
      </w:r>
      <w:r w:rsidRPr="00A209E1">
        <w:rPr>
          <w:rFonts w:asciiTheme="majorBidi" w:eastAsia="Times New Roman" w:hAnsiTheme="majorBidi" w:cstheme="majorBidi"/>
          <w:color w:val="000000"/>
          <w:sz w:val="26"/>
          <w:szCs w:val="26"/>
        </w:rPr>
        <w:t xml:space="preserve"> </w:t>
      </w:r>
      <w:r w:rsidR="00A26D60" w:rsidRPr="00A26D60">
        <w:rPr>
          <w:rFonts w:asciiTheme="majorBidi" w:eastAsia="Times New Roman" w:hAnsiTheme="majorBidi" w:cstheme="majorBidi"/>
          <w:color w:val="000000"/>
          <w:sz w:val="26"/>
          <w:szCs w:val="26"/>
        </w:rPr>
        <w:t xml:space="preserve">the </w:t>
      </w:r>
      <w:r w:rsidR="00D57F9A">
        <w:rPr>
          <w:rFonts w:asciiTheme="majorBidi" w:eastAsia="Times New Roman" w:hAnsiTheme="majorBidi" w:cstheme="majorBidi"/>
          <w:color w:val="000000"/>
          <w:sz w:val="26"/>
          <w:szCs w:val="26"/>
        </w:rPr>
        <w:t xml:space="preserve">Israeli </w:t>
      </w:r>
      <w:r w:rsidR="00A26D60" w:rsidRPr="00A26D60">
        <w:rPr>
          <w:rFonts w:asciiTheme="majorBidi" w:eastAsia="Times New Roman" w:hAnsiTheme="majorBidi" w:cstheme="majorBidi"/>
          <w:color w:val="000000"/>
          <w:sz w:val="26"/>
          <w:szCs w:val="26"/>
        </w:rPr>
        <w:t>occupation continues to detain 350 child prisoners, who are enduring harsh conditions</w:t>
      </w:r>
      <w:r w:rsidR="00D57F9A">
        <w:rPr>
          <w:rFonts w:asciiTheme="majorBidi" w:eastAsia="Times New Roman" w:hAnsiTheme="majorBidi" w:cstheme="majorBidi"/>
          <w:color w:val="000000"/>
          <w:sz w:val="26"/>
          <w:szCs w:val="26"/>
        </w:rPr>
        <w:t>,</w:t>
      </w:r>
      <w:r w:rsidR="00A26D60" w:rsidRPr="00A26D60">
        <w:rPr>
          <w:rFonts w:asciiTheme="majorBidi" w:eastAsia="Times New Roman" w:hAnsiTheme="majorBidi" w:cstheme="majorBidi"/>
          <w:color w:val="000000"/>
          <w:sz w:val="26"/>
          <w:szCs w:val="26"/>
        </w:rPr>
        <w:t xml:space="preserve"> and deprivation of basic rights, within a systematic framework of grave violations.</w:t>
      </w:r>
    </w:p>
    <w:p w14:paraId="10DE9649" w14:textId="0DAA3F0C" w:rsidR="001C2DA2" w:rsidRPr="001C2DA2" w:rsidRDefault="00A67EAB" w:rsidP="001C2DA2">
      <w:pPr>
        <w:tabs>
          <w:tab w:val="left" w:pos="1980"/>
        </w:tabs>
        <w:bidi w:val="0"/>
        <w:jc w:val="both"/>
        <w:rPr>
          <w:rFonts w:asciiTheme="majorBidi" w:eastAsia="Times New Roman" w:hAnsiTheme="majorBidi" w:cstheme="majorBidi"/>
          <w:color w:val="000000"/>
          <w:sz w:val="16"/>
          <w:szCs w:val="16"/>
          <w:rtl/>
        </w:rPr>
      </w:pPr>
      <w:r w:rsidRPr="00A209E1">
        <w:rPr>
          <w:rFonts w:asciiTheme="majorBidi" w:eastAsia="Times New Roman" w:hAnsiTheme="majorBidi" w:cstheme="majorBidi"/>
          <w:color w:val="000000"/>
          <w:sz w:val="26"/>
          <w:szCs w:val="26"/>
        </w:rPr>
        <w:t xml:space="preserve"> </w:t>
      </w:r>
    </w:p>
    <w:p w14:paraId="1C661DDA" w14:textId="77777777" w:rsidR="00A209E1" w:rsidRPr="00A209E1" w:rsidRDefault="00A209E1" w:rsidP="00A209E1">
      <w:pPr>
        <w:tabs>
          <w:tab w:val="left" w:pos="1980"/>
        </w:tabs>
        <w:bidi w:val="0"/>
        <w:jc w:val="both"/>
        <w:rPr>
          <w:rFonts w:asciiTheme="majorBidi" w:eastAsia="Times New Roman" w:hAnsiTheme="majorBidi" w:cstheme="majorBidi"/>
          <w:color w:val="000000"/>
          <w:sz w:val="4"/>
          <w:szCs w:val="4"/>
        </w:rPr>
      </w:pPr>
    </w:p>
    <w:p w14:paraId="79B4BD18" w14:textId="20CA1FE0" w:rsidR="00336A66" w:rsidRDefault="00275669" w:rsidP="00D00B0A">
      <w:pPr>
        <w:bidi w:val="0"/>
        <w:jc w:val="center"/>
        <w:rPr>
          <w:rFonts w:ascii="Times New Roman" w:eastAsia="Times New Roman" w:hAnsi="Times New Roman" w:cs="Times New Roman"/>
          <w:b/>
          <w:bCs/>
          <w:color w:val="000000"/>
          <w:sz w:val="28"/>
          <w:szCs w:val="28"/>
        </w:rPr>
      </w:pPr>
      <w:proofErr w:type="gramStart"/>
      <w:r w:rsidRPr="00275669">
        <w:rPr>
          <w:rFonts w:ascii="Times New Roman" w:eastAsia="Times New Roman" w:hAnsi="Times New Roman" w:cs="Times New Roman"/>
          <w:b/>
          <w:bCs/>
          <w:color w:val="000000"/>
          <w:sz w:val="28"/>
          <w:szCs w:val="28"/>
        </w:rPr>
        <w:t>58,000</w:t>
      </w:r>
      <w:proofErr w:type="gramEnd"/>
      <w:r w:rsidRPr="00275669">
        <w:rPr>
          <w:rFonts w:ascii="Times New Roman" w:eastAsia="Times New Roman" w:hAnsi="Times New Roman" w:cs="Times New Roman"/>
          <w:b/>
          <w:bCs/>
          <w:color w:val="000000"/>
          <w:sz w:val="28"/>
          <w:szCs w:val="28"/>
        </w:rPr>
        <w:t xml:space="preserve"> Children in Gaza Strip Have Lost One or Both Parents: An </w:t>
      </w:r>
      <w:r w:rsidR="00A4748B">
        <w:rPr>
          <w:rFonts w:ascii="Times New Roman" w:eastAsia="Times New Roman" w:hAnsi="Times New Roman" w:cs="Times New Roman"/>
          <w:b/>
          <w:bCs/>
          <w:color w:val="000000"/>
          <w:sz w:val="28"/>
          <w:szCs w:val="28"/>
        </w:rPr>
        <w:t>Aggression</w:t>
      </w:r>
      <w:r w:rsidR="00A4748B" w:rsidRPr="00275669">
        <w:rPr>
          <w:rFonts w:ascii="Times New Roman" w:eastAsia="Times New Roman" w:hAnsi="Times New Roman" w:cs="Times New Roman"/>
          <w:b/>
          <w:bCs/>
          <w:color w:val="000000"/>
          <w:sz w:val="28"/>
          <w:szCs w:val="28"/>
        </w:rPr>
        <w:t xml:space="preserve"> </w:t>
      </w:r>
      <w:r w:rsidRPr="00275669">
        <w:rPr>
          <w:rFonts w:ascii="Times New Roman" w:eastAsia="Times New Roman" w:hAnsi="Times New Roman" w:cs="Times New Roman"/>
          <w:b/>
          <w:bCs/>
          <w:color w:val="000000"/>
          <w:sz w:val="28"/>
          <w:szCs w:val="28"/>
        </w:rPr>
        <w:t xml:space="preserve">Tearing Apart the Social Fabric and Creating the Largest </w:t>
      </w:r>
      <w:proofErr w:type="spellStart"/>
      <w:r w:rsidRPr="00275669">
        <w:rPr>
          <w:rFonts w:ascii="Times New Roman" w:eastAsia="Times New Roman" w:hAnsi="Times New Roman" w:cs="Times New Roman"/>
          <w:b/>
          <w:bCs/>
          <w:color w:val="000000"/>
          <w:sz w:val="28"/>
          <w:szCs w:val="28"/>
        </w:rPr>
        <w:t>Orphanhood</w:t>
      </w:r>
      <w:proofErr w:type="spellEnd"/>
      <w:r w:rsidRPr="00275669">
        <w:rPr>
          <w:rFonts w:ascii="Times New Roman" w:eastAsia="Times New Roman" w:hAnsi="Times New Roman" w:cs="Times New Roman"/>
          <w:b/>
          <w:bCs/>
          <w:color w:val="000000"/>
          <w:sz w:val="28"/>
          <w:szCs w:val="28"/>
        </w:rPr>
        <w:t xml:space="preserve"> Crisis</w:t>
      </w:r>
    </w:p>
    <w:p w14:paraId="1493F204" w14:textId="05B4873C" w:rsidR="00275669" w:rsidRDefault="00275669" w:rsidP="00D00B0A">
      <w:pPr>
        <w:bidi w:val="0"/>
        <w:jc w:val="center"/>
        <w:rPr>
          <w:rFonts w:ascii="Times New Roman" w:eastAsia="Times New Roman" w:hAnsi="Times New Roman" w:cs="Times New Roman"/>
          <w:b/>
          <w:bCs/>
          <w:color w:val="000000"/>
          <w:sz w:val="28"/>
          <w:szCs w:val="28"/>
          <w:rtl/>
        </w:rPr>
      </w:pPr>
      <w:proofErr w:type="gramStart"/>
      <w:r w:rsidRPr="00275669">
        <w:rPr>
          <w:rFonts w:ascii="Times New Roman" w:eastAsia="Times New Roman" w:hAnsi="Times New Roman" w:cs="Times New Roman"/>
          <w:b/>
          <w:bCs/>
          <w:color w:val="000000"/>
          <w:sz w:val="28"/>
          <w:szCs w:val="28"/>
        </w:rPr>
        <w:t>in</w:t>
      </w:r>
      <w:proofErr w:type="gramEnd"/>
      <w:r w:rsidRPr="00275669">
        <w:rPr>
          <w:rFonts w:ascii="Times New Roman" w:eastAsia="Times New Roman" w:hAnsi="Times New Roman" w:cs="Times New Roman"/>
          <w:b/>
          <w:bCs/>
          <w:color w:val="000000"/>
          <w:sz w:val="28"/>
          <w:szCs w:val="28"/>
        </w:rPr>
        <w:t xml:space="preserve"> Modern History</w:t>
      </w:r>
    </w:p>
    <w:p w14:paraId="0AB83150" w14:textId="6A0F0C0D" w:rsidR="00C4061F" w:rsidRPr="00336A66" w:rsidRDefault="007F7A8A" w:rsidP="004255BD">
      <w:pPr>
        <w:bidi w:val="0"/>
        <w:jc w:val="both"/>
        <w:rPr>
          <w:rFonts w:asciiTheme="majorBidi" w:eastAsia="Times New Roman" w:hAnsiTheme="majorBidi" w:cstheme="majorBidi"/>
          <w:sz w:val="26"/>
          <w:szCs w:val="26"/>
          <w:rtl/>
        </w:rPr>
      </w:pPr>
      <w:r w:rsidRPr="00336A66">
        <w:rPr>
          <w:rFonts w:asciiTheme="majorBidi" w:eastAsia="Times New Roman" w:hAnsiTheme="majorBidi" w:cstheme="majorBidi"/>
          <w:sz w:val="26"/>
          <w:szCs w:val="26"/>
        </w:rPr>
        <w:t xml:space="preserve">The tragedy is not limited to physical harm alone, but extends to the very fabric of the family and social structure, leaving deep and </w:t>
      </w:r>
      <w:r w:rsidR="006F33DA" w:rsidRPr="00336A66">
        <w:rPr>
          <w:rFonts w:asciiTheme="majorBidi" w:eastAsia="Times New Roman" w:hAnsiTheme="majorBidi" w:cstheme="majorBidi"/>
          <w:sz w:val="26"/>
          <w:szCs w:val="26"/>
        </w:rPr>
        <w:t>long</w:t>
      </w:r>
      <w:r w:rsidR="006F33DA" w:rsidRPr="00336A66">
        <w:rPr>
          <w:rFonts w:asciiTheme="majorBidi" w:eastAsia="Times New Roman" w:hAnsiTheme="majorBidi" w:cstheme="majorBidi"/>
          <w:sz w:val="26"/>
          <w:szCs w:val="26"/>
          <w:rtl/>
        </w:rPr>
        <w:t>-</w:t>
      </w:r>
      <w:r w:rsidRPr="00336A66">
        <w:rPr>
          <w:rFonts w:asciiTheme="majorBidi" w:eastAsia="Times New Roman" w:hAnsiTheme="majorBidi" w:cstheme="majorBidi"/>
          <w:sz w:val="26"/>
          <w:szCs w:val="26"/>
        </w:rPr>
        <w:t xml:space="preserve">lasting impacts. According to the United Nations Children’s </w:t>
      </w:r>
      <w:r w:rsidR="0061076D" w:rsidRPr="00336A66">
        <w:rPr>
          <w:rFonts w:asciiTheme="majorBidi" w:eastAsia="Times New Roman" w:hAnsiTheme="majorBidi" w:cstheme="majorBidi"/>
          <w:sz w:val="26"/>
          <w:szCs w:val="26"/>
        </w:rPr>
        <w:t xml:space="preserve">Emergency </w:t>
      </w:r>
      <w:r w:rsidRPr="00336A66">
        <w:rPr>
          <w:rFonts w:asciiTheme="majorBidi" w:eastAsia="Times New Roman" w:hAnsiTheme="majorBidi" w:cstheme="majorBidi"/>
          <w:sz w:val="26"/>
          <w:szCs w:val="26"/>
        </w:rPr>
        <w:t>Fund (UNICEF)</w:t>
      </w:r>
      <w:r w:rsidR="009470E6" w:rsidRPr="00336A66">
        <w:rPr>
          <w:rFonts w:asciiTheme="majorBidi" w:hAnsiTheme="majorBidi" w:cstheme="majorBidi"/>
          <w:sz w:val="26"/>
          <w:szCs w:val="26"/>
          <w:vertAlign w:val="superscript"/>
        </w:rPr>
        <w:footnoteReference w:id="5"/>
      </w:r>
      <w:r w:rsidRPr="00336A66">
        <w:rPr>
          <w:rFonts w:asciiTheme="majorBidi" w:eastAsia="Times New Roman" w:hAnsiTheme="majorBidi" w:cstheme="majorBidi"/>
          <w:sz w:val="26"/>
          <w:szCs w:val="26"/>
        </w:rPr>
        <w:t xml:space="preserve">, more than 58,000 children in Gaza Strip have lost one or both parents </w:t>
      </w:r>
      <w:proofErr w:type="gramStart"/>
      <w:r w:rsidRPr="00336A66">
        <w:rPr>
          <w:rFonts w:asciiTheme="majorBidi" w:eastAsia="Times New Roman" w:hAnsiTheme="majorBidi" w:cstheme="majorBidi"/>
          <w:sz w:val="26"/>
          <w:szCs w:val="26"/>
        </w:rPr>
        <w:t>as a result</w:t>
      </w:r>
      <w:proofErr w:type="gramEnd"/>
      <w:r w:rsidRPr="00336A66">
        <w:rPr>
          <w:rFonts w:asciiTheme="majorBidi" w:eastAsia="Times New Roman" w:hAnsiTheme="majorBidi" w:cstheme="majorBidi"/>
          <w:sz w:val="26"/>
          <w:szCs w:val="26"/>
        </w:rPr>
        <w:t xml:space="preserve"> of the Israeli aggression, leaving them to face life under harsh conditions without </w:t>
      </w:r>
      <w:r w:rsidR="0061076D" w:rsidRPr="00336A66">
        <w:rPr>
          <w:rFonts w:asciiTheme="majorBidi" w:eastAsia="Times New Roman" w:hAnsiTheme="majorBidi" w:cstheme="majorBidi"/>
          <w:sz w:val="26"/>
          <w:szCs w:val="26"/>
        </w:rPr>
        <w:t xml:space="preserve">household </w:t>
      </w:r>
      <w:r w:rsidRPr="00336A66">
        <w:rPr>
          <w:rFonts w:asciiTheme="majorBidi" w:eastAsia="Times New Roman" w:hAnsiTheme="majorBidi" w:cstheme="majorBidi"/>
          <w:sz w:val="26"/>
          <w:szCs w:val="26"/>
        </w:rPr>
        <w:t>support or adequate care.</w:t>
      </w:r>
      <w:r w:rsidRPr="00336A66">
        <w:rPr>
          <w:rFonts w:asciiTheme="majorBidi" w:eastAsia="Times New Roman" w:hAnsiTheme="majorBidi" w:cstheme="majorBidi"/>
          <w:sz w:val="26"/>
          <w:szCs w:val="26"/>
          <w:rtl/>
        </w:rPr>
        <w:t xml:space="preserve">  </w:t>
      </w:r>
    </w:p>
    <w:p w14:paraId="574883D5" w14:textId="397EF4BF" w:rsidR="00262277" w:rsidRDefault="00262277" w:rsidP="00262277">
      <w:pPr>
        <w:bidi w:val="0"/>
        <w:jc w:val="both"/>
        <w:rPr>
          <w:rFonts w:ascii="Times New Roman" w:eastAsia="Times New Roman" w:hAnsi="Times New Roman" w:cs="Times New Roman"/>
          <w:sz w:val="16"/>
          <w:szCs w:val="16"/>
        </w:rPr>
      </w:pPr>
    </w:p>
    <w:p w14:paraId="56802910" w14:textId="1A4EAE33" w:rsidR="001C2DA2" w:rsidRDefault="001C2DA2" w:rsidP="001C2DA2">
      <w:pPr>
        <w:bidi w:val="0"/>
        <w:jc w:val="both"/>
        <w:rPr>
          <w:rFonts w:ascii="Times New Roman" w:eastAsia="Times New Roman" w:hAnsi="Times New Roman" w:cs="Times New Roman"/>
          <w:sz w:val="16"/>
          <w:szCs w:val="16"/>
        </w:rPr>
      </w:pPr>
    </w:p>
    <w:p w14:paraId="577DA66E" w14:textId="770F7DAA" w:rsidR="001C2DA2" w:rsidRDefault="001C2DA2" w:rsidP="001C2DA2">
      <w:pPr>
        <w:bidi w:val="0"/>
        <w:jc w:val="both"/>
        <w:rPr>
          <w:rFonts w:ascii="Times New Roman" w:eastAsia="Times New Roman" w:hAnsi="Times New Roman" w:cs="Times New Roman"/>
          <w:sz w:val="16"/>
          <w:szCs w:val="16"/>
        </w:rPr>
      </w:pPr>
    </w:p>
    <w:p w14:paraId="2854D6E6" w14:textId="7149ACC1" w:rsidR="001C2DA2" w:rsidRDefault="001C2DA2" w:rsidP="001C2DA2">
      <w:pPr>
        <w:bidi w:val="0"/>
        <w:jc w:val="both"/>
        <w:rPr>
          <w:rFonts w:ascii="Times New Roman" w:eastAsia="Times New Roman" w:hAnsi="Times New Roman" w:cs="Times New Roman"/>
          <w:sz w:val="16"/>
          <w:szCs w:val="16"/>
        </w:rPr>
      </w:pPr>
    </w:p>
    <w:p w14:paraId="32754E51" w14:textId="4C2DCDEC" w:rsidR="001C2DA2" w:rsidRDefault="001C2DA2" w:rsidP="001C2DA2">
      <w:pPr>
        <w:bidi w:val="0"/>
        <w:jc w:val="both"/>
        <w:rPr>
          <w:rFonts w:ascii="Times New Roman" w:eastAsia="Times New Roman" w:hAnsi="Times New Roman" w:cs="Times New Roman"/>
          <w:sz w:val="16"/>
          <w:szCs w:val="16"/>
        </w:rPr>
      </w:pPr>
    </w:p>
    <w:p w14:paraId="1441BFA3" w14:textId="77777777" w:rsidR="001C2DA2" w:rsidRDefault="001C2DA2" w:rsidP="001C2DA2">
      <w:pPr>
        <w:bidi w:val="0"/>
        <w:jc w:val="both"/>
        <w:rPr>
          <w:rFonts w:ascii="Times New Roman" w:eastAsia="Times New Roman" w:hAnsi="Times New Roman" w:cs="Times New Roman"/>
          <w:sz w:val="16"/>
          <w:szCs w:val="16"/>
        </w:rPr>
      </w:pPr>
    </w:p>
    <w:p w14:paraId="5A8B43B6" w14:textId="4A205C69" w:rsidR="001C2DA2" w:rsidRDefault="001C2DA2" w:rsidP="001C2DA2">
      <w:pPr>
        <w:bidi w:val="0"/>
        <w:jc w:val="both"/>
        <w:rPr>
          <w:rFonts w:ascii="Times New Roman" w:eastAsia="Times New Roman" w:hAnsi="Times New Roman" w:cs="Times New Roman"/>
          <w:sz w:val="16"/>
          <w:szCs w:val="16"/>
        </w:rPr>
      </w:pPr>
    </w:p>
    <w:p w14:paraId="13F65DF2" w14:textId="77777777" w:rsidR="009470E6" w:rsidRPr="00A209E1" w:rsidRDefault="009470E6" w:rsidP="009470E6">
      <w:pPr>
        <w:bidi w:val="0"/>
        <w:jc w:val="both"/>
        <w:rPr>
          <w:rFonts w:ascii="Times New Roman" w:eastAsia="Times New Roman" w:hAnsi="Times New Roman" w:cs="Times New Roman"/>
          <w:sz w:val="4"/>
          <w:szCs w:val="4"/>
          <w:rtl/>
        </w:rPr>
      </w:pPr>
    </w:p>
    <w:p w14:paraId="26554680" w14:textId="77777777" w:rsidR="00D00B0A" w:rsidRDefault="00D00B0A" w:rsidP="009470E6">
      <w:pPr>
        <w:bidi w:val="0"/>
        <w:jc w:val="center"/>
        <w:rPr>
          <w:rFonts w:ascii="Times New Roman" w:eastAsia="Times New Roman" w:hAnsi="Times New Roman" w:cs="Times New Roman"/>
          <w:b/>
          <w:bCs/>
          <w:color w:val="000000"/>
          <w:sz w:val="28"/>
          <w:szCs w:val="28"/>
        </w:rPr>
      </w:pPr>
    </w:p>
    <w:p w14:paraId="6D7EBF0A" w14:textId="0D1CD648" w:rsidR="009470E6" w:rsidRDefault="009470E6" w:rsidP="00D00B0A">
      <w:pPr>
        <w:bidi w:val="0"/>
        <w:jc w:val="center"/>
        <w:rPr>
          <w:rFonts w:ascii="Times New Roman" w:eastAsia="Times New Roman" w:hAnsi="Times New Roman" w:cs="Times New Roman"/>
          <w:b/>
          <w:bCs/>
          <w:color w:val="000000"/>
          <w:sz w:val="28"/>
          <w:szCs w:val="28"/>
          <w:rtl/>
        </w:rPr>
      </w:pPr>
      <w:r w:rsidRPr="009470E6">
        <w:rPr>
          <w:rFonts w:ascii="Times New Roman" w:eastAsia="Times New Roman" w:hAnsi="Times New Roman" w:cs="Times New Roman"/>
          <w:b/>
          <w:bCs/>
          <w:color w:val="000000"/>
          <w:sz w:val="28"/>
          <w:szCs w:val="28"/>
        </w:rPr>
        <w:t>The Starvation War in Gaza Strip: Numbers Reveal a Silent Extermination</w:t>
      </w:r>
    </w:p>
    <w:p w14:paraId="3273D054" w14:textId="06841485" w:rsidR="009470E6" w:rsidRPr="00336A66" w:rsidRDefault="009470E6" w:rsidP="00E2615A">
      <w:pPr>
        <w:bidi w:val="0"/>
        <w:jc w:val="both"/>
        <w:rPr>
          <w:rFonts w:ascii="Times New Roman" w:eastAsia="Times New Roman" w:hAnsi="Times New Roman" w:cs="Times New Roman"/>
          <w:sz w:val="26"/>
          <w:szCs w:val="26"/>
          <w:rtl/>
        </w:rPr>
      </w:pPr>
      <w:r w:rsidRPr="00336A66">
        <w:rPr>
          <w:rFonts w:ascii="Times New Roman" w:eastAsia="Times New Roman" w:hAnsi="Times New Roman" w:cs="Times New Roman"/>
          <w:sz w:val="26"/>
          <w:szCs w:val="26"/>
        </w:rPr>
        <w:t>A report issued by the United Nations Office for the Coordination of Humanitarian Affairs (OCHA)</w:t>
      </w:r>
      <w:r w:rsidR="003F79D4" w:rsidRPr="00336A66">
        <w:rPr>
          <w:rStyle w:val="FootnoteReference"/>
          <w:rFonts w:ascii="Times New Roman" w:eastAsia="Times New Roman" w:hAnsi="Times New Roman" w:cs="Times New Roman"/>
          <w:sz w:val="26"/>
          <w:szCs w:val="26"/>
        </w:rPr>
        <w:footnoteReference w:id="6"/>
      </w:r>
      <w:r w:rsidRPr="00336A66">
        <w:rPr>
          <w:rFonts w:ascii="Times New Roman" w:eastAsia="Times New Roman" w:hAnsi="Times New Roman" w:cs="Times New Roman"/>
          <w:sz w:val="26"/>
          <w:szCs w:val="26"/>
        </w:rPr>
        <w:t xml:space="preserve"> </w:t>
      </w:r>
      <w:r w:rsidR="00550DFF" w:rsidRPr="00336A66">
        <w:rPr>
          <w:rFonts w:ascii="Times New Roman" w:eastAsia="Times New Roman" w:hAnsi="Times New Roman" w:cs="Times New Roman"/>
          <w:sz w:val="26"/>
          <w:szCs w:val="26"/>
        </w:rPr>
        <w:t>show</w:t>
      </w:r>
      <w:r w:rsidRPr="00336A66">
        <w:rPr>
          <w:rFonts w:ascii="Times New Roman" w:eastAsia="Times New Roman" w:hAnsi="Times New Roman" w:cs="Times New Roman"/>
          <w:sz w:val="26"/>
          <w:szCs w:val="26"/>
        </w:rPr>
        <w:t xml:space="preserve">ed an unprecedented nutrition crisis in Gaza Strip, where famine has become a deadly weapon added to the tools of killing and targeting. In February 2026, more than 3,700 children (aged 6–59 months) </w:t>
      </w:r>
      <w:proofErr w:type="gramStart"/>
      <w:r w:rsidRPr="00336A66">
        <w:rPr>
          <w:rFonts w:ascii="Times New Roman" w:eastAsia="Times New Roman" w:hAnsi="Times New Roman" w:cs="Times New Roman"/>
          <w:sz w:val="26"/>
          <w:szCs w:val="26"/>
        </w:rPr>
        <w:t>were admitted</w:t>
      </w:r>
      <w:proofErr w:type="gramEnd"/>
      <w:r w:rsidRPr="00336A66">
        <w:rPr>
          <w:rFonts w:ascii="Times New Roman" w:eastAsia="Times New Roman" w:hAnsi="Times New Roman" w:cs="Times New Roman"/>
          <w:sz w:val="26"/>
          <w:szCs w:val="26"/>
        </w:rPr>
        <w:t xml:space="preserve"> for treatment of malnutrition, including over 600 children suffering from severe acute malnutrition. Although these figures show a slight decline compared to January, wh</w:t>
      </w:r>
      <w:r w:rsidR="00E2615A" w:rsidRPr="00336A66">
        <w:rPr>
          <w:rFonts w:ascii="Times New Roman" w:eastAsia="Times New Roman" w:hAnsi="Times New Roman" w:cs="Times New Roman"/>
          <w:sz w:val="26"/>
          <w:szCs w:val="26"/>
        </w:rPr>
        <w:t>en they</w:t>
      </w:r>
      <w:r w:rsidRPr="00336A66">
        <w:rPr>
          <w:rFonts w:ascii="Times New Roman" w:eastAsia="Times New Roman" w:hAnsi="Times New Roman" w:cs="Times New Roman"/>
          <w:sz w:val="26"/>
          <w:szCs w:val="26"/>
        </w:rPr>
        <w:t xml:space="preserve"> exceeded 4,600 children and 890 severe cases, they remain a stark indicator of the ongoing disaster. Data show that 64% of children consume only two food groups or fewer per day, while more than 90% fail to reach the minimum dietary diversity. Moreover, over 60% of children (aged 6–23 months) suffer from severe food poverty, threatening their essential growth.</w:t>
      </w:r>
    </w:p>
    <w:p w14:paraId="200BFD5C" w14:textId="77777777" w:rsidR="009470E6" w:rsidRPr="00336A66" w:rsidRDefault="009470E6" w:rsidP="009470E6">
      <w:pPr>
        <w:bidi w:val="0"/>
        <w:rPr>
          <w:rFonts w:ascii="Times New Roman" w:eastAsia="Times New Roman" w:hAnsi="Times New Roman" w:cs="Times New Roman"/>
          <w:b/>
          <w:bCs/>
          <w:color w:val="000000"/>
          <w:sz w:val="16"/>
          <w:szCs w:val="16"/>
          <w:rtl/>
        </w:rPr>
      </w:pPr>
    </w:p>
    <w:p w14:paraId="070379E8" w14:textId="65DADD80" w:rsidR="001671DA" w:rsidRPr="00336A66" w:rsidRDefault="007529D1" w:rsidP="007529D1">
      <w:pPr>
        <w:bidi w:val="0"/>
        <w:jc w:val="center"/>
        <w:rPr>
          <w:rFonts w:asciiTheme="majorBidi" w:eastAsia="Times New Roman" w:hAnsiTheme="majorBidi" w:cstheme="majorBidi"/>
          <w:b/>
          <w:bCs/>
          <w:color w:val="000000"/>
          <w:sz w:val="28"/>
          <w:szCs w:val="28"/>
        </w:rPr>
      </w:pPr>
      <w:r w:rsidRPr="00336A66">
        <w:rPr>
          <w:rFonts w:asciiTheme="majorBidi" w:eastAsia="Times New Roman" w:hAnsiTheme="majorBidi" w:cstheme="majorBidi"/>
          <w:b/>
          <w:bCs/>
          <w:color w:val="000000"/>
          <w:sz w:val="28"/>
          <w:szCs w:val="28"/>
        </w:rPr>
        <w:t xml:space="preserve">Percentage of Children in </w:t>
      </w:r>
      <w:r w:rsidR="001671DA" w:rsidRPr="00336A66">
        <w:rPr>
          <w:rFonts w:asciiTheme="majorBidi" w:eastAsia="Times New Roman" w:hAnsiTheme="majorBidi" w:cstheme="majorBidi"/>
          <w:b/>
          <w:bCs/>
          <w:color w:val="000000"/>
          <w:sz w:val="28"/>
          <w:szCs w:val="28"/>
        </w:rPr>
        <w:t xml:space="preserve">Gaza Strip </w:t>
      </w:r>
      <w:r w:rsidRPr="00336A66">
        <w:rPr>
          <w:rFonts w:asciiTheme="majorBidi" w:eastAsia="Times New Roman" w:hAnsiTheme="majorBidi" w:cstheme="majorBidi"/>
          <w:b/>
          <w:bCs/>
          <w:color w:val="000000"/>
          <w:sz w:val="28"/>
          <w:szCs w:val="28"/>
        </w:rPr>
        <w:t xml:space="preserve">Suffering from Inadequate Dietary Diversity as of </w:t>
      </w:r>
      <w:r w:rsidR="001671DA" w:rsidRPr="00336A66">
        <w:rPr>
          <w:rFonts w:asciiTheme="majorBidi" w:eastAsia="Times New Roman" w:hAnsiTheme="majorBidi" w:cstheme="majorBidi"/>
          <w:b/>
          <w:bCs/>
          <w:color w:val="000000"/>
          <w:sz w:val="28"/>
          <w:szCs w:val="28"/>
        </w:rPr>
        <w:t xml:space="preserve">February </w:t>
      </w:r>
      <w:r w:rsidRPr="00336A66">
        <w:rPr>
          <w:rFonts w:asciiTheme="majorBidi" w:eastAsia="Times New Roman" w:hAnsiTheme="majorBidi" w:cstheme="majorBidi"/>
          <w:b/>
          <w:bCs/>
          <w:color w:val="000000"/>
          <w:sz w:val="28"/>
          <w:szCs w:val="28"/>
        </w:rPr>
        <w:t>2026</w:t>
      </w:r>
    </w:p>
    <w:tbl>
      <w:tblPr>
        <w:tblStyle w:val="TableGrid"/>
        <w:tblW w:w="9673" w:type="dxa"/>
        <w:jc w:val="center"/>
        <w:tblLook w:val="04A0" w:firstRow="1" w:lastRow="0" w:firstColumn="1" w:lastColumn="0" w:noHBand="0" w:noVBand="1"/>
      </w:tblPr>
      <w:tblGrid>
        <w:gridCol w:w="9673"/>
      </w:tblGrid>
      <w:tr w:rsidR="007529D1" w14:paraId="61C4CD44" w14:textId="77777777" w:rsidTr="00336A66">
        <w:trPr>
          <w:trHeight w:val="3520"/>
          <w:jc w:val="center"/>
        </w:trPr>
        <w:tc>
          <w:tcPr>
            <w:tcW w:w="9673" w:type="dxa"/>
          </w:tcPr>
          <w:p w14:paraId="2B6877B3" w14:textId="77777777" w:rsidR="007529D1" w:rsidRDefault="007529D1" w:rsidP="009402FC">
            <w:pPr>
              <w:tabs>
                <w:tab w:val="left" w:pos="6630"/>
              </w:tabs>
              <w:bidi w:val="0"/>
              <w:rPr>
                <w:rFonts w:ascii="Times New Roman" w:eastAsia="Times New Roman" w:hAnsi="Times New Roman" w:cs="Times New Roman"/>
                <w:b/>
                <w:bCs/>
                <w:color w:val="000000"/>
                <w:sz w:val="28"/>
                <w:szCs w:val="28"/>
                <w:rtl/>
              </w:rPr>
            </w:pPr>
            <w:r w:rsidRPr="007529D1">
              <w:rPr>
                <w:rFonts w:ascii="Times New Roman" w:eastAsia="Times New Roman" w:hAnsi="Times New Roman" w:cs="Times New Roman"/>
                <w:b/>
                <w:bCs/>
                <w:noProof/>
                <w:color w:val="000000"/>
                <w:sz w:val="28"/>
                <w:szCs w:val="28"/>
                <w:rtl/>
              </w:rPr>
              <w:drawing>
                <wp:inline distT="0" distB="0" distL="0" distR="0" wp14:anchorId="12B156A4" wp14:editId="56A129AC">
                  <wp:extent cx="5953760" cy="21789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 visual selection (16).png"/>
                          <pic:cNvPicPr/>
                        </pic:nvPicPr>
                        <pic:blipFill rotWithShape="1">
                          <a:blip r:embed="rId10" cstate="print">
                            <a:extLst>
                              <a:ext uri="{28A0092B-C50C-407E-A947-70E740481C1C}">
                                <a14:useLocalDpi xmlns:a14="http://schemas.microsoft.com/office/drawing/2010/main" val="0"/>
                              </a:ext>
                            </a:extLst>
                          </a:blip>
                          <a:srcRect b="11883"/>
                          <a:stretch/>
                        </pic:blipFill>
                        <pic:spPr bwMode="auto">
                          <a:xfrm>
                            <a:off x="0" y="0"/>
                            <a:ext cx="5965647" cy="218334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6038F3B" w14:textId="77777777" w:rsidR="001671DA" w:rsidRPr="00336A66" w:rsidRDefault="001671DA" w:rsidP="001671DA">
      <w:pPr>
        <w:bidi w:val="0"/>
        <w:rPr>
          <w:rFonts w:ascii="Times New Roman" w:eastAsia="Times New Roman" w:hAnsi="Times New Roman" w:cs="Times New Roman"/>
          <w:b/>
          <w:bCs/>
          <w:color w:val="000000"/>
          <w:sz w:val="16"/>
          <w:szCs w:val="16"/>
          <w:rtl/>
        </w:rPr>
      </w:pPr>
    </w:p>
    <w:p w14:paraId="619AA8FE" w14:textId="25BB83BD" w:rsidR="00F06C09" w:rsidRPr="00336A66" w:rsidRDefault="00F06C09" w:rsidP="001F5751">
      <w:pPr>
        <w:pStyle w:val="NormalWeb"/>
        <w:spacing w:before="0" w:beforeAutospacing="0" w:after="0" w:afterAutospacing="0"/>
        <w:jc w:val="both"/>
        <w:rPr>
          <w:sz w:val="26"/>
          <w:szCs w:val="26"/>
          <w:rtl/>
        </w:rPr>
      </w:pPr>
      <w:proofErr w:type="gramStart"/>
      <w:r w:rsidRPr="00336A66">
        <w:rPr>
          <w:sz w:val="26"/>
          <w:szCs w:val="26"/>
        </w:rPr>
        <w:t xml:space="preserve">This grim reality is not limited to the </w:t>
      </w:r>
      <w:r w:rsidR="001F5751" w:rsidRPr="00336A66">
        <w:rPr>
          <w:sz w:val="26"/>
          <w:szCs w:val="26"/>
        </w:rPr>
        <w:t>current reality,</w:t>
      </w:r>
      <w:r w:rsidRPr="00336A66">
        <w:rPr>
          <w:sz w:val="26"/>
          <w:szCs w:val="26"/>
        </w:rPr>
        <w:t xml:space="preserve"> </w:t>
      </w:r>
      <w:r w:rsidR="001F5751" w:rsidRPr="00336A66">
        <w:rPr>
          <w:sz w:val="26"/>
          <w:szCs w:val="26"/>
        </w:rPr>
        <w:t xml:space="preserve">as </w:t>
      </w:r>
      <w:r w:rsidRPr="00336A66">
        <w:rPr>
          <w:sz w:val="26"/>
          <w:szCs w:val="26"/>
        </w:rPr>
        <w:t>projections for 2026 indicate that 37,000 pregnant and breastfeeding women will suffer from severe malnutrition, alongside 25,000 infants under six months, 101,000 children under five, and 120,000 children aged 5–17 who will require urgent therapeutic interventions, including 31,000 children at imminent risk of death due to severe acute malnutrition.</w:t>
      </w:r>
      <w:proofErr w:type="gramEnd"/>
    </w:p>
    <w:p w14:paraId="0551FAF5" w14:textId="77777777" w:rsidR="00F06C09" w:rsidRPr="00336A66" w:rsidRDefault="00F06C09" w:rsidP="00F06C09">
      <w:pPr>
        <w:pStyle w:val="NormalWeb"/>
        <w:spacing w:before="0" w:beforeAutospacing="0" w:after="0" w:afterAutospacing="0"/>
        <w:jc w:val="both"/>
        <w:rPr>
          <w:sz w:val="16"/>
          <w:szCs w:val="16"/>
        </w:rPr>
      </w:pPr>
    </w:p>
    <w:p w14:paraId="351544F3" w14:textId="6DB62BB9" w:rsidR="00F06C09" w:rsidRPr="00336A66" w:rsidRDefault="00F06C09" w:rsidP="004255BD">
      <w:pPr>
        <w:pStyle w:val="NormalWeb"/>
        <w:spacing w:before="0" w:beforeAutospacing="0" w:after="0" w:afterAutospacing="0"/>
        <w:jc w:val="both"/>
        <w:rPr>
          <w:sz w:val="26"/>
          <w:szCs w:val="26"/>
        </w:rPr>
      </w:pPr>
      <w:r w:rsidRPr="00336A66">
        <w:rPr>
          <w:sz w:val="26"/>
          <w:szCs w:val="26"/>
        </w:rPr>
        <w:t xml:space="preserve">The tragedy </w:t>
      </w:r>
      <w:proofErr w:type="gramStart"/>
      <w:r w:rsidRPr="00336A66">
        <w:rPr>
          <w:sz w:val="26"/>
          <w:szCs w:val="26"/>
        </w:rPr>
        <w:t>is further compounded</w:t>
      </w:r>
      <w:proofErr w:type="gramEnd"/>
      <w:r w:rsidRPr="00336A66">
        <w:rPr>
          <w:sz w:val="26"/>
          <w:szCs w:val="26"/>
        </w:rPr>
        <w:t xml:space="preserve"> by the near-total collapse of the healthcare system, with approximately 94% of healthcare facilities damaged or destroyed due to hospital demolitions and the blockade on medical supplies. </w:t>
      </w:r>
      <w:r w:rsidRPr="00336A66">
        <w:rPr>
          <w:rFonts w:hint="cs"/>
          <w:sz w:val="26"/>
          <w:szCs w:val="26"/>
          <w:rtl/>
        </w:rPr>
        <w:t xml:space="preserve"> </w:t>
      </w:r>
      <w:proofErr w:type="gramStart"/>
      <w:r w:rsidRPr="00336A66">
        <w:rPr>
          <w:sz w:val="26"/>
          <w:szCs w:val="26"/>
        </w:rPr>
        <w:t xml:space="preserve">The remaining facilities are operating at extremely limited capacity </w:t>
      </w:r>
      <w:r w:rsidR="002D21BF" w:rsidRPr="00336A66">
        <w:rPr>
          <w:sz w:val="26"/>
          <w:szCs w:val="26"/>
        </w:rPr>
        <w:t xml:space="preserve">and are </w:t>
      </w:r>
      <w:r w:rsidRPr="00336A66">
        <w:rPr>
          <w:sz w:val="26"/>
          <w:szCs w:val="26"/>
        </w:rPr>
        <w:t>unable to save lives.</w:t>
      </w:r>
      <w:proofErr w:type="gramEnd"/>
      <w:r w:rsidRPr="00336A66">
        <w:rPr>
          <w:rFonts w:hint="cs"/>
          <w:sz w:val="26"/>
          <w:szCs w:val="26"/>
          <w:rtl/>
        </w:rPr>
        <w:t xml:space="preserve">  </w:t>
      </w:r>
    </w:p>
    <w:p w14:paraId="0C02DDBF" w14:textId="77777777" w:rsidR="009470E6" w:rsidRPr="001C2DA2" w:rsidRDefault="009470E6" w:rsidP="009470E6">
      <w:pPr>
        <w:bidi w:val="0"/>
        <w:rPr>
          <w:rFonts w:ascii="Times New Roman" w:eastAsia="Times New Roman" w:hAnsi="Times New Roman" w:cs="Times New Roman"/>
          <w:b/>
          <w:bCs/>
          <w:color w:val="000000"/>
          <w:sz w:val="16"/>
          <w:szCs w:val="16"/>
          <w:rtl/>
        </w:rPr>
      </w:pPr>
    </w:p>
    <w:p w14:paraId="65019617" w14:textId="77777777" w:rsidR="003F79D4" w:rsidRPr="00336A66" w:rsidRDefault="003F79D4" w:rsidP="003F79D4">
      <w:pPr>
        <w:pStyle w:val="NormalWeb"/>
        <w:spacing w:before="0" w:beforeAutospacing="0" w:after="0" w:afterAutospacing="0"/>
        <w:jc w:val="center"/>
        <w:rPr>
          <w:b/>
          <w:bCs/>
          <w:sz w:val="28"/>
          <w:szCs w:val="28"/>
        </w:rPr>
      </w:pPr>
      <w:r w:rsidRPr="00336A66">
        <w:rPr>
          <w:b/>
          <w:bCs/>
          <w:sz w:val="28"/>
          <w:szCs w:val="28"/>
        </w:rPr>
        <w:t xml:space="preserve">From Bombed Homes to Tent Mines: A Double Threat Lurks Over Children in Gaza Strip </w:t>
      </w:r>
      <w:proofErr w:type="gramStart"/>
      <w:r w:rsidRPr="00336A66">
        <w:rPr>
          <w:b/>
          <w:bCs/>
          <w:sz w:val="28"/>
          <w:szCs w:val="28"/>
        </w:rPr>
        <w:t>Across</w:t>
      </w:r>
      <w:proofErr w:type="gramEnd"/>
      <w:r w:rsidRPr="00336A66">
        <w:rPr>
          <w:b/>
          <w:bCs/>
          <w:sz w:val="28"/>
          <w:szCs w:val="28"/>
        </w:rPr>
        <w:t xml:space="preserve"> 1,000 Displacement Sites</w:t>
      </w:r>
    </w:p>
    <w:p w14:paraId="6E3DC23E" w14:textId="77777777" w:rsidR="001C2DA2" w:rsidRDefault="003F79D4" w:rsidP="001C2DA2">
      <w:pPr>
        <w:pStyle w:val="NormalWeb"/>
        <w:spacing w:before="0" w:beforeAutospacing="0" w:after="0" w:afterAutospacing="0"/>
        <w:jc w:val="both"/>
        <w:rPr>
          <w:sz w:val="26"/>
          <w:szCs w:val="26"/>
        </w:rPr>
      </w:pPr>
      <w:r w:rsidRPr="00336A66">
        <w:rPr>
          <w:sz w:val="26"/>
          <w:szCs w:val="26"/>
        </w:rPr>
        <w:t>The catastrophe of infrastructure destruction in Gaza Strip goes beyond the loss of buildings, striking at the very core of children’s physical and psychological safety. With at least 320,622 housing units damaged or destroyed, hundreds of thousands of children have lost their rooms, toys, and safe spaces, finding themselves among 1.4 million displaced people</w:t>
      </w:r>
      <w:r w:rsidR="00F23190" w:rsidRPr="00336A66">
        <w:rPr>
          <w:sz w:val="26"/>
          <w:szCs w:val="26"/>
        </w:rPr>
        <w:t>, where</w:t>
      </w:r>
      <w:r w:rsidRPr="00336A66">
        <w:rPr>
          <w:rFonts w:hint="cs"/>
          <w:sz w:val="26"/>
          <w:szCs w:val="26"/>
          <w:rtl/>
        </w:rPr>
        <w:t xml:space="preserve"> </w:t>
      </w:r>
      <w:r w:rsidRPr="00336A66">
        <w:rPr>
          <w:sz w:val="26"/>
          <w:szCs w:val="26"/>
        </w:rPr>
        <w:t>two-thirds of the population</w:t>
      </w:r>
      <w:r w:rsidRPr="00336A66">
        <w:rPr>
          <w:rFonts w:hint="cs"/>
          <w:sz w:val="26"/>
          <w:szCs w:val="26"/>
          <w:rtl/>
        </w:rPr>
        <w:t xml:space="preserve"> </w:t>
      </w:r>
      <w:r w:rsidRPr="00336A66">
        <w:rPr>
          <w:sz w:val="26"/>
          <w:szCs w:val="26"/>
        </w:rPr>
        <w:t>lack even the most basic elements of human dignity.</w:t>
      </w:r>
      <w:r w:rsidRPr="00336A66">
        <w:rPr>
          <w:rFonts w:hint="cs"/>
          <w:sz w:val="26"/>
          <w:szCs w:val="26"/>
          <w:rtl/>
        </w:rPr>
        <w:t xml:space="preserve"> </w:t>
      </w:r>
      <w:r w:rsidRPr="00336A66">
        <w:rPr>
          <w:sz w:val="26"/>
          <w:szCs w:val="26"/>
        </w:rPr>
        <w:t xml:space="preserve">This widespread </w:t>
      </w:r>
      <w:r w:rsidRPr="00336A66">
        <w:rPr>
          <w:sz w:val="26"/>
          <w:szCs w:val="26"/>
        </w:rPr>
        <w:lastRenderedPageBreak/>
        <w:t>destruction has turned “home” into a distant memory, and “the torn tent” in over 1,000 overcrowded displacement sites</w:t>
      </w:r>
      <w:r w:rsidR="00272DFD" w:rsidRPr="00336A66">
        <w:rPr>
          <w:rStyle w:val="FootnoteReference"/>
          <w:sz w:val="26"/>
          <w:szCs w:val="26"/>
        </w:rPr>
        <w:footnoteReference w:id="7"/>
      </w:r>
      <w:r w:rsidRPr="00336A66">
        <w:rPr>
          <w:sz w:val="26"/>
          <w:szCs w:val="26"/>
        </w:rPr>
        <w:t xml:space="preserve"> into a </w:t>
      </w:r>
      <w:r w:rsidR="009610C8" w:rsidRPr="00336A66">
        <w:rPr>
          <w:sz w:val="26"/>
          <w:szCs w:val="26"/>
        </w:rPr>
        <w:t xml:space="preserve">bitter </w:t>
      </w:r>
      <w:r w:rsidRPr="00336A66">
        <w:rPr>
          <w:sz w:val="26"/>
          <w:szCs w:val="26"/>
        </w:rPr>
        <w:t xml:space="preserve">reality devoid of privacy and protection from </w:t>
      </w:r>
    </w:p>
    <w:p w14:paraId="08E7E8EB" w14:textId="6525F1BE" w:rsidR="003F79D4" w:rsidRPr="00336A66" w:rsidRDefault="003F79D4" w:rsidP="001C2DA2">
      <w:pPr>
        <w:pStyle w:val="NormalWeb"/>
        <w:spacing w:before="0" w:beforeAutospacing="0" w:after="0" w:afterAutospacing="0"/>
        <w:jc w:val="both"/>
        <w:rPr>
          <w:sz w:val="26"/>
          <w:szCs w:val="26"/>
        </w:rPr>
      </w:pPr>
      <w:proofErr w:type="gramStart"/>
      <w:r w:rsidRPr="00336A66">
        <w:rPr>
          <w:sz w:val="26"/>
          <w:szCs w:val="26"/>
        </w:rPr>
        <w:t>the</w:t>
      </w:r>
      <w:proofErr w:type="gramEnd"/>
      <w:r w:rsidRPr="00336A66">
        <w:rPr>
          <w:sz w:val="26"/>
          <w:szCs w:val="26"/>
        </w:rPr>
        <w:t xml:space="preserve"> </w:t>
      </w:r>
      <w:r w:rsidR="009610C8" w:rsidRPr="00336A66">
        <w:rPr>
          <w:sz w:val="26"/>
          <w:szCs w:val="26"/>
        </w:rPr>
        <w:t>harshness of the climate</w:t>
      </w:r>
      <w:r w:rsidRPr="00336A66">
        <w:rPr>
          <w:sz w:val="26"/>
          <w:szCs w:val="26"/>
        </w:rPr>
        <w:t xml:space="preserve">. In this crumbling environment, children face a dual threat: while struggling against cold and hunger in nearly 800 informal tent clusters, they </w:t>
      </w:r>
      <w:proofErr w:type="gramStart"/>
      <w:r w:rsidRPr="00336A66">
        <w:rPr>
          <w:sz w:val="26"/>
          <w:szCs w:val="26"/>
        </w:rPr>
        <w:t>are also stalked</w:t>
      </w:r>
      <w:proofErr w:type="gramEnd"/>
      <w:r w:rsidRPr="00336A66">
        <w:rPr>
          <w:sz w:val="26"/>
          <w:szCs w:val="26"/>
        </w:rPr>
        <w:t xml:space="preserve"> by the “silent death” lurking in the remnants of war.</w:t>
      </w:r>
      <w:r w:rsidR="00272DFD" w:rsidRPr="00336A66">
        <w:rPr>
          <w:rFonts w:hint="cs"/>
          <w:sz w:val="26"/>
          <w:szCs w:val="26"/>
          <w:rtl/>
        </w:rPr>
        <w:t xml:space="preserve">  </w:t>
      </w:r>
      <w:r w:rsidRPr="00336A66">
        <w:rPr>
          <w:sz w:val="26"/>
          <w:szCs w:val="26"/>
        </w:rPr>
        <w:t>Since October 2025, mine-related organizations have documented 33 explosions resulting in 9 deaths and 65 injuries, with children being the most affected victims. Those who survived direct bombardment now find themselves prey to explosive remnants left by the machinery of war among their tents and along displacement routes, turning the search for safety into a literal minefield that threatens their lives and future at every step.</w:t>
      </w:r>
    </w:p>
    <w:p w14:paraId="43DF3CD0" w14:textId="77777777" w:rsidR="009470E6" w:rsidRPr="001C2DA2" w:rsidRDefault="009470E6" w:rsidP="009470E6">
      <w:pPr>
        <w:bidi w:val="0"/>
        <w:rPr>
          <w:rFonts w:ascii="Times New Roman" w:eastAsia="Times New Roman" w:hAnsi="Times New Roman" w:cs="Times New Roman"/>
          <w:b/>
          <w:bCs/>
          <w:color w:val="000000"/>
          <w:sz w:val="14"/>
          <w:szCs w:val="14"/>
          <w:rtl/>
        </w:rPr>
      </w:pPr>
    </w:p>
    <w:p w14:paraId="662CCF4D" w14:textId="77777777" w:rsidR="00BD03EB" w:rsidRPr="00336A66" w:rsidRDefault="00BD03EB" w:rsidP="00BD03EB">
      <w:pPr>
        <w:pStyle w:val="NormalWeb"/>
        <w:spacing w:before="0" w:beforeAutospacing="0" w:after="0" w:afterAutospacing="0"/>
        <w:jc w:val="both"/>
        <w:rPr>
          <w:sz w:val="26"/>
          <w:szCs w:val="26"/>
        </w:rPr>
      </w:pPr>
      <w:r w:rsidRPr="00336A66">
        <w:rPr>
          <w:sz w:val="26"/>
          <w:szCs w:val="26"/>
        </w:rPr>
        <w:t xml:space="preserve">Meanwhile, the United Nations Relief and Works Agency for Palestine Refugees (UNRWA) reported that over 12,000 Palestinian children in the West Bank are living under conditions of forced displacement due to </w:t>
      </w:r>
      <w:r w:rsidR="00674948" w:rsidRPr="00336A66">
        <w:rPr>
          <w:sz w:val="26"/>
          <w:szCs w:val="26"/>
        </w:rPr>
        <w:t xml:space="preserve">the </w:t>
      </w:r>
      <w:r w:rsidRPr="00336A66">
        <w:rPr>
          <w:sz w:val="26"/>
          <w:szCs w:val="26"/>
        </w:rPr>
        <w:t xml:space="preserve">ongoing Israeli military operations in northern West Bank since early 2025. These operations began in Jenin camp and spread to </w:t>
      </w:r>
      <w:proofErr w:type="spellStart"/>
      <w:r w:rsidRPr="00336A66">
        <w:rPr>
          <w:sz w:val="26"/>
          <w:szCs w:val="26"/>
        </w:rPr>
        <w:t>Nur</w:t>
      </w:r>
      <w:proofErr w:type="spellEnd"/>
      <w:r w:rsidRPr="00336A66">
        <w:rPr>
          <w:sz w:val="26"/>
          <w:szCs w:val="26"/>
        </w:rPr>
        <w:t xml:space="preserve"> Shams and </w:t>
      </w:r>
      <w:proofErr w:type="spellStart"/>
      <w:r w:rsidRPr="00336A66">
        <w:rPr>
          <w:sz w:val="26"/>
          <w:szCs w:val="26"/>
        </w:rPr>
        <w:t>Tulkarm</w:t>
      </w:r>
      <w:proofErr w:type="spellEnd"/>
      <w:r w:rsidRPr="00336A66">
        <w:rPr>
          <w:sz w:val="26"/>
          <w:szCs w:val="26"/>
        </w:rPr>
        <w:t xml:space="preserve"> camps, displacing approximately 50,000 Palestinians.</w:t>
      </w:r>
      <w:r w:rsidRPr="00336A66">
        <w:rPr>
          <w:rFonts w:hint="cs"/>
          <w:sz w:val="26"/>
          <w:szCs w:val="26"/>
          <w:rtl/>
        </w:rPr>
        <w:t xml:space="preserve"> </w:t>
      </w:r>
      <w:r w:rsidRPr="00336A66">
        <w:rPr>
          <w:sz w:val="26"/>
          <w:szCs w:val="26"/>
        </w:rPr>
        <w:t>These children face deteriorating humanitarian and health conditions, including loss of stability and interruption of education, limited access to healthcare services, shortages of medicines, heightened risks of infectious diseases and malnutrition, as well as severe psychological impacts. Although UNRWA has launched an emergency education program to provide schooling and psychosocial support, these efforts remain limited in the face of the scale of the crisis, leaving the present and future of an entire generation under serious threat</w:t>
      </w:r>
      <w:r w:rsidRPr="00336A66">
        <w:rPr>
          <w:rStyle w:val="FootnoteReference"/>
          <w:sz w:val="26"/>
          <w:szCs w:val="26"/>
        </w:rPr>
        <w:footnoteReference w:id="8"/>
      </w:r>
      <w:r w:rsidRPr="00336A66">
        <w:rPr>
          <w:sz w:val="26"/>
          <w:szCs w:val="26"/>
        </w:rPr>
        <w:t>.</w:t>
      </w:r>
    </w:p>
    <w:p w14:paraId="6019B1B6" w14:textId="77777777" w:rsidR="009470E6" w:rsidRPr="001C2DA2" w:rsidRDefault="009470E6" w:rsidP="009470E6">
      <w:pPr>
        <w:bidi w:val="0"/>
        <w:rPr>
          <w:rFonts w:ascii="Times New Roman" w:eastAsia="Times New Roman" w:hAnsi="Times New Roman" w:cs="Times New Roman"/>
          <w:b/>
          <w:bCs/>
          <w:color w:val="000000"/>
          <w:sz w:val="14"/>
          <w:szCs w:val="14"/>
          <w:rtl/>
        </w:rPr>
      </w:pPr>
    </w:p>
    <w:p w14:paraId="54C36CCE" w14:textId="77777777" w:rsidR="003241E1" w:rsidRPr="00A209E1" w:rsidRDefault="003241E1" w:rsidP="0076068A">
      <w:pPr>
        <w:bidi w:val="0"/>
        <w:jc w:val="both"/>
        <w:rPr>
          <w:rFonts w:ascii="Times New Roman" w:eastAsia="Times New Roman" w:hAnsi="Times New Roman" w:cs="Times New Roman"/>
          <w:b/>
          <w:bCs/>
          <w:color w:val="000000"/>
          <w:sz w:val="2"/>
          <w:szCs w:val="2"/>
          <w:rtl/>
        </w:rPr>
      </w:pPr>
    </w:p>
    <w:p w14:paraId="683204EF" w14:textId="77777777" w:rsidR="003728B1" w:rsidRPr="00A209E1" w:rsidRDefault="003728B1" w:rsidP="00DF75B6">
      <w:pPr>
        <w:bidi w:val="0"/>
        <w:jc w:val="center"/>
        <w:rPr>
          <w:rFonts w:ascii="Times New Roman" w:eastAsia="Times New Roman" w:hAnsi="Times New Roman" w:cs="Times New Roman"/>
          <w:b/>
          <w:bCs/>
          <w:color w:val="000000"/>
          <w:sz w:val="28"/>
          <w:szCs w:val="28"/>
          <w:rtl/>
        </w:rPr>
      </w:pPr>
      <w:r w:rsidRPr="00A209E1">
        <w:rPr>
          <w:rFonts w:ascii="Times New Roman" w:eastAsia="Times New Roman" w:hAnsi="Times New Roman" w:cs="Times New Roman"/>
          <w:b/>
          <w:bCs/>
          <w:color w:val="000000"/>
          <w:sz w:val="28"/>
          <w:szCs w:val="28"/>
        </w:rPr>
        <w:t xml:space="preserve">From Bombing to Arrest: How the Israeli Aggression Destroyed the Right to Education for a </w:t>
      </w:r>
      <w:proofErr w:type="gramStart"/>
      <w:r w:rsidRPr="00A209E1">
        <w:rPr>
          <w:rFonts w:ascii="Times New Roman" w:eastAsia="Times New Roman" w:hAnsi="Times New Roman" w:cs="Times New Roman"/>
          <w:b/>
          <w:bCs/>
          <w:color w:val="000000"/>
          <w:sz w:val="28"/>
          <w:szCs w:val="28"/>
        </w:rPr>
        <w:t>Whole</w:t>
      </w:r>
      <w:proofErr w:type="gramEnd"/>
      <w:r w:rsidRPr="00A209E1">
        <w:rPr>
          <w:rFonts w:ascii="Times New Roman" w:eastAsia="Times New Roman" w:hAnsi="Times New Roman" w:cs="Times New Roman"/>
          <w:b/>
          <w:bCs/>
          <w:color w:val="000000"/>
          <w:sz w:val="28"/>
          <w:szCs w:val="28"/>
        </w:rPr>
        <w:t xml:space="preserve"> Palestinian Generation</w:t>
      </w:r>
    </w:p>
    <w:p w14:paraId="61F42674" w14:textId="0618802F" w:rsidR="00DF75B6" w:rsidRPr="00336A66" w:rsidRDefault="00DF75B6" w:rsidP="00A725E5">
      <w:pPr>
        <w:pStyle w:val="NormalWeb"/>
        <w:spacing w:before="0" w:beforeAutospacing="0" w:after="0" w:afterAutospacing="0"/>
        <w:jc w:val="both"/>
        <w:rPr>
          <w:sz w:val="26"/>
          <w:szCs w:val="26"/>
        </w:rPr>
      </w:pPr>
      <w:r w:rsidRPr="00336A66">
        <w:rPr>
          <w:sz w:val="26"/>
          <w:szCs w:val="26"/>
        </w:rPr>
        <w:t xml:space="preserve">Education in Gaza Strip has become a primary victim of the Israeli aggression, with 179 public schools destroyed by </w:t>
      </w:r>
      <w:r w:rsidR="00D60E02" w:rsidRPr="00336A66">
        <w:rPr>
          <w:sz w:val="26"/>
          <w:szCs w:val="26"/>
        </w:rPr>
        <w:t xml:space="preserve">Israeli </w:t>
      </w:r>
      <w:r w:rsidRPr="00336A66">
        <w:rPr>
          <w:sz w:val="26"/>
          <w:szCs w:val="26"/>
        </w:rPr>
        <w:t xml:space="preserve">occupation forces, in addition to 100 UNRWA schools </w:t>
      </w:r>
      <w:r w:rsidR="00674948" w:rsidRPr="00336A66">
        <w:rPr>
          <w:sz w:val="26"/>
          <w:szCs w:val="26"/>
        </w:rPr>
        <w:t xml:space="preserve">that </w:t>
      </w:r>
      <w:r w:rsidRPr="00336A66">
        <w:rPr>
          <w:sz w:val="26"/>
          <w:szCs w:val="26"/>
        </w:rPr>
        <w:t xml:space="preserve">have been bombed and sabotaged. As a result, 700,000 students </w:t>
      </w:r>
      <w:proofErr w:type="gramStart"/>
      <w:r w:rsidRPr="00336A66">
        <w:rPr>
          <w:sz w:val="26"/>
          <w:szCs w:val="26"/>
        </w:rPr>
        <w:t>were deprived</w:t>
      </w:r>
      <w:proofErr w:type="gramEnd"/>
      <w:r w:rsidRPr="00336A66">
        <w:rPr>
          <w:sz w:val="26"/>
          <w:szCs w:val="26"/>
        </w:rPr>
        <w:t xml:space="preserve"> of their fundamental right to education </w:t>
      </w:r>
      <w:r w:rsidR="00674948" w:rsidRPr="00336A66">
        <w:rPr>
          <w:sz w:val="26"/>
          <w:szCs w:val="26"/>
        </w:rPr>
        <w:t xml:space="preserve">during </w:t>
      </w:r>
      <w:r w:rsidRPr="00336A66">
        <w:rPr>
          <w:sz w:val="26"/>
          <w:szCs w:val="26"/>
        </w:rPr>
        <w:t xml:space="preserve">the </w:t>
      </w:r>
      <w:r w:rsidR="00D60E02" w:rsidRPr="00336A66">
        <w:rPr>
          <w:sz w:val="26"/>
          <w:szCs w:val="26"/>
        </w:rPr>
        <w:t xml:space="preserve">scholastic year </w:t>
      </w:r>
      <w:r w:rsidRPr="00336A66">
        <w:rPr>
          <w:sz w:val="26"/>
          <w:szCs w:val="26"/>
        </w:rPr>
        <w:t xml:space="preserve">2025/2026, and around 39,000 students were prevented from taking their General Secondary Education Certificate exams </w:t>
      </w:r>
      <w:r w:rsidR="00674948" w:rsidRPr="00336A66">
        <w:rPr>
          <w:sz w:val="26"/>
          <w:szCs w:val="26"/>
        </w:rPr>
        <w:t xml:space="preserve">of </w:t>
      </w:r>
      <w:r w:rsidRPr="00336A66">
        <w:rPr>
          <w:sz w:val="26"/>
          <w:szCs w:val="26"/>
        </w:rPr>
        <w:t xml:space="preserve">the </w:t>
      </w:r>
      <w:r w:rsidR="00D60E02" w:rsidRPr="00336A66">
        <w:rPr>
          <w:sz w:val="26"/>
          <w:szCs w:val="26"/>
        </w:rPr>
        <w:t xml:space="preserve">scholastic year </w:t>
      </w:r>
      <w:r w:rsidRPr="00336A66">
        <w:rPr>
          <w:sz w:val="26"/>
          <w:szCs w:val="26"/>
        </w:rPr>
        <w:t>2024/2025.</w:t>
      </w:r>
      <w:r w:rsidR="00037A5F" w:rsidRPr="00336A66">
        <w:rPr>
          <w:rFonts w:hint="cs"/>
          <w:sz w:val="26"/>
          <w:szCs w:val="26"/>
          <w:rtl/>
        </w:rPr>
        <w:t xml:space="preserve"> </w:t>
      </w:r>
      <w:r w:rsidRPr="00336A66">
        <w:rPr>
          <w:sz w:val="26"/>
          <w:szCs w:val="26"/>
        </w:rPr>
        <w:t>The destruction extended beyond buildings to human lives:</w:t>
      </w:r>
      <w:r w:rsidR="000561B5" w:rsidRPr="00336A66">
        <w:rPr>
          <w:sz w:val="26"/>
          <w:szCs w:val="26"/>
        </w:rPr>
        <w:t xml:space="preserve"> </w:t>
      </w:r>
      <w:r w:rsidR="00A725E5" w:rsidRPr="00336A66">
        <w:rPr>
          <w:sz w:val="26"/>
          <w:szCs w:val="26"/>
        </w:rPr>
        <w:t>between</w:t>
      </w:r>
      <w:r w:rsidR="000561B5" w:rsidRPr="00336A66">
        <w:rPr>
          <w:sz w:val="26"/>
          <w:szCs w:val="26"/>
        </w:rPr>
        <w:t xml:space="preserve"> October </w:t>
      </w:r>
      <w:proofErr w:type="gramStart"/>
      <w:r w:rsidR="000561B5" w:rsidRPr="00336A66">
        <w:rPr>
          <w:sz w:val="26"/>
          <w:szCs w:val="26"/>
        </w:rPr>
        <w:t>7</w:t>
      </w:r>
      <w:r w:rsidR="000561B5" w:rsidRPr="00336A66">
        <w:rPr>
          <w:sz w:val="26"/>
          <w:szCs w:val="26"/>
          <w:vertAlign w:val="superscript"/>
        </w:rPr>
        <w:t>th</w:t>
      </w:r>
      <w:proofErr w:type="gramEnd"/>
      <w:r w:rsidR="000561B5" w:rsidRPr="00336A66">
        <w:rPr>
          <w:sz w:val="26"/>
          <w:szCs w:val="26"/>
        </w:rPr>
        <w:t>, 2023 – February 17</w:t>
      </w:r>
      <w:r w:rsidR="000561B5" w:rsidRPr="00336A66">
        <w:rPr>
          <w:sz w:val="26"/>
          <w:szCs w:val="26"/>
          <w:vertAlign w:val="superscript"/>
        </w:rPr>
        <w:t>th</w:t>
      </w:r>
      <w:r w:rsidR="000561B5" w:rsidRPr="00336A66">
        <w:rPr>
          <w:sz w:val="26"/>
          <w:szCs w:val="26"/>
        </w:rPr>
        <w:t>, 2026,</w:t>
      </w:r>
      <w:r w:rsidRPr="00336A66">
        <w:rPr>
          <w:sz w:val="26"/>
          <w:szCs w:val="26"/>
        </w:rPr>
        <w:t xml:space="preserve"> 18,971 students and 794 teachers were </w:t>
      </w:r>
      <w:r w:rsidR="00037A5F" w:rsidRPr="00336A66">
        <w:rPr>
          <w:sz w:val="26"/>
          <w:szCs w:val="26"/>
        </w:rPr>
        <w:t>martyred</w:t>
      </w:r>
      <w:r w:rsidRPr="00336A66">
        <w:rPr>
          <w:sz w:val="26"/>
          <w:szCs w:val="26"/>
        </w:rPr>
        <w:t xml:space="preserve"> </w:t>
      </w:r>
      <w:r w:rsidR="00D60E02" w:rsidRPr="00336A66">
        <w:rPr>
          <w:sz w:val="26"/>
          <w:szCs w:val="26"/>
        </w:rPr>
        <w:t xml:space="preserve">by </w:t>
      </w:r>
      <w:r w:rsidRPr="00336A66">
        <w:rPr>
          <w:sz w:val="26"/>
          <w:szCs w:val="26"/>
        </w:rPr>
        <w:t xml:space="preserve">the bombardment, while 28,293 students and 3,261 teachers sustained injuries of varying severity. There is still no </w:t>
      </w:r>
      <w:r w:rsidR="00037A5F" w:rsidRPr="00336A66">
        <w:rPr>
          <w:sz w:val="26"/>
          <w:szCs w:val="26"/>
        </w:rPr>
        <w:t>accurate</w:t>
      </w:r>
      <w:r w:rsidRPr="00336A66">
        <w:rPr>
          <w:sz w:val="26"/>
          <w:szCs w:val="26"/>
        </w:rPr>
        <w:t xml:space="preserve"> information on the number of students and educational staff who </w:t>
      </w:r>
      <w:proofErr w:type="gramStart"/>
      <w:r w:rsidRPr="00336A66">
        <w:rPr>
          <w:sz w:val="26"/>
          <w:szCs w:val="26"/>
        </w:rPr>
        <w:t>were detained</w:t>
      </w:r>
      <w:proofErr w:type="gramEnd"/>
      <w:r w:rsidRPr="00336A66">
        <w:rPr>
          <w:sz w:val="26"/>
          <w:szCs w:val="26"/>
        </w:rPr>
        <w:t xml:space="preserve"> by the Israeli </w:t>
      </w:r>
      <w:r w:rsidR="00927000" w:rsidRPr="00336A66">
        <w:rPr>
          <w:sz w:val="26"/>
          <w:szCs w:val="26"/>
        </w:rPr>
        <w:t xml:space="preserve">occupation </w:t>
      </w:r>
      <w:r w:rsidRPr="00336A66">
        <w:rPr>
          <w:sz w:val="26"/>
          <w:szCs w:val="26"/>
        </w:rPr>
        <w:t>army during ground operations across different areas of Gaza Strip.</w:t>
      </w:r>
    </w:p>
    <w:p w14:paraId="728BC110" w14:textId="6625A7E0" w:rsidR="00336A66" w:rsidRPr="001C2DA2" w:rsidRDefault="00336A66" w:rsidP="009B6AC1">
      <w:pPr>
        <w:pStyle w:val="NormalWeb"/>
        <w:spacing w:before="0" w:beforeAutospacing="0" w:after="0" w:afterAutospacing="0"/>
        <w:jc w:val="both"/>
        <w:rPr>
          <w:sz w:val="14"/>
          <w:szCs w:val="14"/>
          <w:rtl/>
        </w:rPr>
      </w:pPr>
    </w:p>
    <w:p w14:paraId="1C921BCF" w14:textId="42363D7F" w:rsidR="00DF75B6" w:rsidRPr="00336A66" w:rsidRDefault="00037A5F" w:rsidP="00336A66">
      <w:pPr>
        <w:pStyle w:val="NormalWeb"/>
        <w:spacing w:before="0" w:beforeAutospacing="0" w:after="0" w:afterAutospacing="0"/>
        <w:jc w:val="both"/>
        <w:rPr>
          <w:sz w:val="26"/>
          <w:szCs w:val="26"/>
        </w:rPr>
      </w:pPr>
      <w:r w:rsidRPr="00336A66">
        <w:rPr>
          <w:sz w:val="26"/>
          <w:szCs w:val="26"/>
        </w:rPr>
        <w:t xml:space="preserve">The aggression has caused the suspension of formal schooling for three consecutive </w:t>
      </w:r>
      <w:r w:rsidR="00927000" w:rsidRPr="00336A66">
        <w:rPr>
          <w:sz w:val="26"/>
          <w:szCs w:val="26"/>
        </w:rPr>
        <w:t xml:space="preserve">scholastic </w:t>
      </w:r>
      <w:r w:rsidRPr="00336A66">
        <w:rPr>
          <w:sz w:val="26"/>
          <w:szCs w:val="26"/>
        </w:rPr>
        <w:t xml:space="preserve">years. Despite the </w:t>
      </w:r>
      <w:r w:rsidR="00927000" w:rsidRPr="00336A66">
        <w:rPr>
          <w:sz w:val="26"/>
          <w:szCs w:val="26"/>
        </w:rPr>
        <w:t xml:space="preserve">fact that the </w:t>
      </w:r>
      <w:r w:rsidRPr="00336A66">
        <w:rPr>
          <w:sz w:val="26"/>
          <w:szCs w:val="26"/>
        </w:rPr>
        <w:t xml:space="preserve">Ministry of Education and Higher Education </w:t>
      </w:r>
      <w:r w:rsidR="00927000" w:rsidRPr="00336A66">
        <w:rPr>
          <w:sz w:val="26"/>
          <w:szCs w:val="26"/>
        </w:rPr>
        <w:t xml:space="preserve">has adopted </w:t>
      </w:r>
      <w:r w:rsidRPr="00336A66">
        <w:rPr>
          <w:sz w:val="26"/>
          <w:szCs w:val="26"/>
        </w:rPr>
        <w:t xml:space="preserve">alternative learning pathways for the </w:t>
      </w:r>
      <w:r w:rsidR="00D60E02" w:rsidRPr="00336A66">
        <w:rPr>
          <w:sz w:val="26"/>
          <w:szCs w:val="26"/>
        </w:rPr>
        <w:t>schol</w:t>
      </w:r>
      <w:r w:rsidR="00927000" w:rsidRPr="00336A66">
        <w:rPr>
          <w:sz w:val="26"/>
          <w:szCs w:val="26"/>
        </w:rPr>
        <w:t>astic</w:t>
      </w:r>
      <w:r w:rsidR="00D60E02" w:rsidRPr="00336A66">
        <w:rPr>
          <w:sz w:val="26"/>
          <w:szCs w:val="26"/>
        </w:rPr>
        <w:t xml:space="preserve"> year </w:t>
      </w:r>
      <w:r w:rsidRPr="00336A66">
        <w:rPr>
          <w:sz w:val="26"/>
          <w:szCs w:val="26"/>
        </w:rPr>
        <w:t>2025/2026</w:t>
      </w:r>
      <w:r w:rsidR="00927000" w:rsidRPr="00336A66">
        <w:rPr>
          <w:sz w:val="26"/>
          <w:szCs w:val="26"/>
        </w:rPr>
        <w:t>,</w:t>
      </w:r>
      <w:r w:rsidRPr="00336A66">
        <w:rPr>
          <w:sz w:val="26"/>
          <w:szCs w:val="26"/>
        </w:rPr>
        <w:t xml:space="preserve"> such as synchronous e-learning</w:t>
      </w:r>
      <w:r w:rsidR="00A61EA2" w:rsidRPr="00336A66">
        <w:rPr>
          <w:rStyle w:val="FootnoteReference"/>
          <w:sz w:val="26"/>
          <w:szCs w:val="26"/>
        </w:rPr>
        <w:footnoteReference w:id="9"/>
      </w:r>
      <w:r w:rsidRPr="00336A66">
        <w:rPr>
          <w:sz w:val="26"/>
          <w:szCs w:val="26"/>
        </w:rPr>
        <w:t xml:space="preserve"> and temporary </w:t>
      </w:r>
      <w:r w:rsidR="00A61EA2" w:rsidRPr="00336A66">
        <w:rPr>
          <w:sz w:val="26"/>
          <w:szCs w:val="26"/>
        </w:rPr>
        <w:t xml:space="preserve">school’s </w:t>
      </w:r>
      <w:r w:rsidRPr="00336A66">
        <w:rPr>
          <w:sz w:val="26"/>
          <w:szCs w:val="26"/>
        </w:rPr>
        <w:t xml:space="preserve">data indicate that over 120,000 students in Gaza Strip are enrolled in </w:t>
      </w:r>
      <w:proofErr w:type="gramStart"/>
      <w:r w:rsidRPr="00336A66">
        <w:rPr>
          <w:sz w:val="26"/>
          <w:szCs w:val="26"/>
        </w:rPr>
        <w:t>e-learning</w:t>
      </w:r>
      <w:proofErr w:type="gramEnd"/>
      <w:r w:rsidRPr="00336A66">
        <w:rPr>
          <w:sz w:val="26"/>
          <w:szCs w:val="26"/>
        </w:rPr>
        <w:t xml:space="preserve"> through E</w:t>
      </w:r>
      <w:r w:rsidR="00D60E02" w:rsidRPr="00336A66">
        <w:rPr>
          <w:sz w:val="26"/>
          <w:szCs w:val="26"/>
        </w:rPr>
        <w:t>-</w:t>
      </w:r>
      <w:r w:rsidRPr="00336A66">
        <w:rPr>
          <w:sz w:val="26"/>
          <w:szCs w:val="26"/>
        </w:rPr>
        <w:t xml:space="preserve">school platform. Among them, 6,334 students joined the first grade in virtual schools, supported by 1,500 teachers. </w:t>
      </w:r>
      <w:r w:rsidRPr="00336A66">
        <w:rPr>
          <w:rFonts w:hint="cs"/>
          <w:sz w:val="26"/>
          <w:szCs w:val="26"/>
          <w:rtl/>
        </w:rPr>
        <w:t xml:space="preserve"> </w:t>
      </w:r>
      <w:r w:rsidRPr="00336A66">
        <w:rPr>
          <w:sz w:val="26"/>
          <w:szCs w:val="26"/>
        </w:rPr>
        <w:t>However, many of these students were unable to receive effective education during this period due to the lack of safe areas, frequent electricity and internet outages, and limited access to necessary devices, creating an educational gap that threatens the future of an entire generation.</w:t>
      </w:r>
      <w:r w:rsidR="00AF6BA5" w:rsidRPr="00336A66">
        <w:rPr>
          <w:rFonts w:hint="cs"/>
          <w:sz w:val="26"/>
          <w:szCs w:val="26"/>
          <w:rtl/>
        </w:rPr>
        <w:t xml:space="preserve"> </w:t>
      </w:r>
      <w:r w:rsidRPr="00336A66">
        <w:rPr>
          <w:sz w:val="26"/>
          <w:szCs w:val="26"/>
        </w:rPr>
        <w:t xml:space="preserve">In the West Bank, the situation was no better, </w:t>
      </w:r>
      <w:r w:rsidR="00AF6BA5" w:rsidRPr="00336A66">
        <w:rPr>
          <w:sz w:val="26"/>
          <w:szCs w:val="26"/>
        </w:rPr>
        <w:t xml:space="preserve">between October </w:t>
      </w:r>
      <w:proofErr w:type="gramStart"/>
      <w:r w:rsidR="00AF6BA5" w:rsidRPr="00336A66">
        <w:rPr>
          <w:sz w:val="26"/>
          <w:szCs w:val="26"/>
        </w:rPr>
        <w:t>7</w:t>
      </w:r>
      <w:r w:rsidR="00AF6BA5" w:rsidRPr="00336A66">
        <w:rPr>
          <w:sz w:val="26"/>
          <w:szCs w:val="26"/>
          <w:vertAlign w:val="superscript"/>
        </w:rPr>
        <w:t>th</w:t>
      </w:r>
      <w:proofErr w:type="gramEnd"/>
      <w:r w:rsidR="00AF6BA5" w:rsidRPr="00336A66">
        <w:rPr>
          <w:sz w:val="26"/>
          <w:szCs w:val="26"/>
        </w:rPr>
        <w:t>, 2023 – February 17</w:t>
      </w:r>
      <w:r w:rsidR="00AF6BA5" w:rsidRPr="00336A66">
        <w:rPr>
          <w:sz w:val="26"/>
          <w:szCs w:val="26"/>
          <w:vertAlign w:val="superscript"/>
        </w:rPr>
        <w:t>th</w:t>
      </w:r>
      <w:r w:rsidR="00AF6BA5" w:rsidRPr="00336A66">
        <w:rPr>
          <w:sz w:val="26"/>
          <w:szCs w:val="26"/>
        </w:rPr>
        <w:t>, 2026,</w:t>
      </w:r>
      <w:r w:rsidRPr="00336A66">
        <w:rPr>
          <w:sz w:val="26"/>
          <w:szCs w:val="26"/>
        </w:rPr>
        <w:t xml:space="preserve"> 120 students </w:t>
      </w:r>
      <w:r w:rsidRPr="00336A66">
        <w:rPr>
          <w:sz w:val="26"/>
          <w:szCs w:val="26"/>
        </w:rPr>
        <w:lastRenderedPageBreak/>
        <w:t>martyred</w:t>
      </w:r>
      <w:r w:rsidR="005F442C" w:rsidRPr="00336A66">
        <w:rPr>
          <w:sz w:val="26"/>
          <w:szCs w:val="26"/>
        </w:rPr>
        <w:t xml:space="preserve"> and </w:t>
      </w:r>
      <w:r w:rsidRPr="00336A66">
        <w:rPr>
          <w:sz w:val="26"/>
          <w:szCs w:val="26"/>
        </w:rPr>
        <w:t>831 injured, and 406 students along with 183 educational staff detained</w:t>
      </w:r>
      <w:r w:rsidR="005F442C" w:rsidRPr="00336A66">
        <w:rPr>
          <w:sz w:val="26"/>
          <w:szCs w:val="26"/>
        </w:rPr>
        <w:t>;</w:t>
      </w:r>
      <w:r w:rsidRPr="00336A66">
        <w:rPr>
          <w:sz w:val="26"/>
          <w:szCs w:val="26"/>
        </w:rPr>
        <w:t xml:space="preserve"> a systematic policy aimed at dismantling the educational infrastructure</w:t>
      </w:r>
      <w:r w:rsidR="001F0FAE" w:rsidRPr="00336A66">
        <w:rPr>
          <w:rStyle w:val="FootnoteReference"/>
          <w:sz w:val="26"/>
          <w:szCs w:val="26"/>
        </w:rPr>
        <w:footnoteReference w:id="10"/>
      </w:r>
      <w:r w:rsidRPr="00336A66">
        <w:rPr>
          <w:sz w:val="26"/>
          <w:szCs w:val="26"/>
        </w:rPr>
        <w:t>.</w:t>
      </w:r>
    </w:p>
    <w:p w14:paraId="2C41A86C" w14:textId="77777777" w:rsidR="009F26D8" w:rsidRPr="00A209E1" w:rsidRDefault="009F26D8" w:rsidP="009F26D8">
      <w:pPr>
        <w:pStyle w:val="NormalWeb"/>
        <w:spacing w:before="0" w:beforeAutospacing="0" w:after="0" w:afterAutospacing="0"/>
        <w:jc w:val="both"/>
        <w:rPr>
          <w:sz w:val="10"/>
          <w:szCs w:val="10"/>
        </w:rPr>
      </w:pPr>
    </w:p>
    <w:p w14:paraId="01FDCB96" w14:textId="77777777" w:rsidR="001C2DA2" w:rsidRDefault="001C2DA2" w:rsidP="00EA6E1E">
      <w:pPr>
        <w:pStyle w:val="NormalWeb"/>
        <w:spacing w:before="0" w:beforeAutospacing="0" w:after="0" w:afterAutospacing="0"/>
        <w:jc w:val="center"/>
        <w:rPr>
          <w:rStyle w:val="Strong"/>
          <w:sz w:val="28"/>
          <w:szCs w:val="28"/>
        </w:rPr>
      </w:pPr>
    </w:p>
    <w:p w14:paraId="6DE6F100" w14:textId="392CAD36" w:rsidR="00550DFF" w:rsidRPr="00336A66" w:rsidRDefault="00550DFF" w:rsidP="00EA6E1E">
      <w:pPr>
        <w:pStyle w:val="NormalWeb"/>
        <w:spacing w:before="0" w:beforeAutospacing="0" w:after="0" w:afterAutospacing="0"/>
        <w:jc w:val="center"/>
        <w:rPr>
          <w:sz w:val="28"/>
          <w:szCs w:val="28"/>
        </w:rPr>
      </w:pPr>
      <w:r w:rsidRPr="00336A66">
        <w:rPr>
          <w:rStyle w:val="Strong"/>
          <w:sz w:val="28"/>
          <w:szCs w:val="28"/>
        </w:rPr>
        <w:t xml:space="preserve">Bleeding Lives: 1.1 Million Children in Gaza </w:t>
      </w:r>
      <w:r w:rsidR="00EA6E1E" w:rsidRPr="00336A66">
        <w:rPr>
          <w:rStyle w:val="Strong"/>
          <w:sz w:val="28"/>
          <w:szCs w:val="28"/>
        </w:rPr>
        <w:t xml:space="preserve">Strip </w:t>
      </w:r>
      <w:r w:rsidRPr="00336A66">
        <w:rPr>
          <w:rStyle w:val="Strong"/>
          <w:sz w:val="28"/>
          <w:szCs w:val="28"/>
        </w:rPr>
        <w:t xml:space="preserve">Facing the Trauma of </w:t>
      </w:r>
      <w:r w:rsidR="00D60E02" w:rsidRPr="00336A66">
        <w:rPr>
          <w:rStyle w:val="Strong"/>
          <w:sz w:val="28"/>
          <w:szCs w:val="28"/>
        </w:rPr>
        <w:t xml:space="preserve">the Israeli </w:t>
      </w:r>
      <w:r w:rsidRPr="00336A66">
        <w:rPr>
          <w:rStyle w:val="Strong"/>
          <w:sz w:val="28"/>
          <w:szCs w:val="28"/>
        </w:rPr>
        <w:t>Aggression</w:t>
      </w:r>
    </w:p>
    <w:p w14:paraId="4FB88EED" w14:textId="131D9F2D" w:rsidR="00550DFF" w:rsidRPr="00336A66" w:rsidRDefault="00550DFF" w:rsidP="00D50CCC">
      <w:pPr>
        <w:pStyle w:val="NormalWeb"/>
        <w:spacing w:before="0" w:beforeAutospacing="0" w:after="0" w:afterAutospacing="0"/>
        <w:jc w:val="both"/>
        <w:rPr>
          <w:sz w:val="26"/>
          <w:szCs w:val="26"/>
        </w:rPr>
      </w:pPr>
      <w:r w:rsidRPr="00336A66">
        <w:rPr>
          <w:sz w:val="26"/>
          <w:szCs w:val="26"/>
        </w:rPr>
        <w:t xml:space="preserve">The impact of the Israeli aggression goes beyond physical destruction, leaving invisible wounds in the souls of </w:t>
      </w:r>
      <w:r w:rsidR="005F442C" w:rsidRPr="00336A66">
        <w:rPr>
          <w:sz w:val="26"/>
          <w:szCs w:val="26"/>
        </w:rPr>
        <w:t xml:space="preserve">the children in </w:t>
      </w:r>
      <w:r w:rsidRPr="00336A66">
        <w:rPr>
          <w:sz w:val="26"/>
          <w:szCs w:val="26"/>
        </w:rPr>
        <w:t xml:space="preserve">Gaza </w:t>
      </w:r>
      <w:r w:rsidR="005F442C" w:rsidRPr="00336A66">
        <w:rPr>
          <w:sz w:val="26"/>
          <w:szCs w:val="26"/>
        </w:rPr>
        <w:t>Strip</w:t>
      </w:r>
      <w:r w:rsidRPr="00336A66">
        <w:rPr>
          <w:sz w:val="26"/>
          <w:szCs w:val="26"/>
        </w:rPr>
        <w:t xml:space="preserve">. Data indicate that over 1.1 million children are in urgent need of protection services and psychosocial support. The scenes of systematic killings and the rubble of homes have left no child untouched, causing deep psychological effects ranging from chronic fear and acute anxiety to depression, </w:t>
      </w:r>
      <w:proofErr w:type="gramStart"/>
      <w:r w:rsidRPr="00336A66">
        <w:rPr>
          <w:sz w:val="26"/>
          <w:szCs w:val="26"/>
        </w:rPr>
        <w:t>as a result</w:t>
      </w:r>
      <w:proofErr w:type="gramEnd"/>
      <w:r w:rsidRPr="00336A66">
        <w:rPr>
          <w:sz w:val="26"/>
          <w:szCs w:val="26"/>
        </w:rPr>
        <w:t xml:space="preserve"> of </w:t>
      </w:r>
      <w:r w:rsidR="005F442C" w:rsidRPr="00336A66">
        <w:rPr>
          <w:sz w:val="26"/>
          <w:szCs w:val="26"/>
        </w:rPr>
        <w:t xml:space="preserve">the </w:t>
      </w:r>
      <w:r w:rsidRPr="00336A66">
        <w:rPr>
          <w:sz w:val="26"/>
          <w:szCs w:val="26"/>
        </w:rPr>
        <w:t xml:space="preserve">continuous psychological pressure and the loss of </w:t>
      </w:r>
      <w:r w:rsidR="005F442C" w:rsidRPr="00336A66">
        <w:rPr>
          <w:sz w:val="26"/>
          <w:szCs w:val="26"/>
        </w:rPr>
        <w:t xml:space="preserve">household </w:t>
      </w:r>
      <w:r w:rsidRPr="00336A66">
        <w:rPr>
          <w:sz w:val="26"/>
          <w:szCs w:val="26"/>
        </w:rPr>
        <w:t xml:space="preserve">and </w:t>
      </w:r>
      <w:r w:rsidR="00B12DBA" w:rsidRPr="00336A66">
        <w:rPr>
          <w:sz w:val="26"/>
          <w:szCs w:val="26"/>
        </w:rPr>
        <w:t xml:space="preserve">financial </w:t>
      </w:r>
      <w:r w:rsidRPr="00336A66">
        <w:rPr>
          <w:sz w:val="26"/>
          <w:szCs w:val="26"/>
        </w:rPr>
        <w:t>security</w:t>
      </w:r>
      <w:r w:rsidR="00D50CCC" w:rsidRPr="00336A66">
        <w:rPr>
          <w:rStyle w:val="FootnoteReference"/>
          <w:sz w:val="26"/>
          <w:szCs w:val="26"/>
        </w:rPr>
        <w:footnoteReference w:id="11"/>
      </w:r>
      <w:r w:rsidRPr="00336A66">
        <w:rPr>
          <w:sz w:val="26"/>
          <w:szCs w:val="26"/>
        </w:rPr>
        <w:t>.</w:t>
      </w:r>
    </w:p>
    <w:p w14:paraId="764FF2BC" w14:textId="77777777" w:rsidR="003241E1" w:rsidRPr="00336A66" w:rsidRDefault="003241E1" w:rsidP="00A209E1">
      <w:pPr>
        <w:bidi w:val="0"/>
        <w:rPr>
          <w:rFonts w:ascii="Times New Roman" w:eastAsia="Times New Roman" w:hAnsi="Times New Roman" w:cs="Times New Roman"/>
          <w:b/>
          <w:bCs/>
          <w:color w:val="000000"/>
          <w:sz w:val="16"/>
          <w:szCs w:val="16"/>
          <w:rtl/>
        </w:rPr>
      </w:pPr>
    </w:p>
    <w:p w14:paraId="742011ED" w14:textId="3B290047" w:rsidR="00EA6E1E" w:rsidRPr="00336A66" w:rsidRDefault="00EA6E1E" w:rsidP="00F0143D">
      <w:pPr>
        <w:pStyle w:val="NormalWeb"/>
        <w:spacing w:before="0" w:beforeAutospacing="0" w:after="0" w:afterAutospacing="0"/>
        <w:jc w:val="center"/>
        <w:rPr>
          <w:rStyle w:val="Strong"/>
          <w:sz w:val="28"/>
          <w:szCs w:val="28"/>
        </w:rPr>
      </w:pPr>
      <w:r w:rsidRPr="00336A66">
        <w:rPr>
          <w:rStyle w:val="Strong"/>
          <w:sz w:val="28"/>
          <w:szCs w:val="28"/>
        </w:rPr>
        <w:t>Contaminated Water: “Poison” in Children’s Cups and a Widespread Epidemic Threatening Their Lives</w:t>
      </w:r>
    </w:p>
    <w:p w14:paraId="4B424362" w14:textId="4D6ED81D" w:rsidR="00EA6E1E" w:rsidRDefault="00B6369D" w:rsidP="00CD7B7F">
      <w:pPr>
        <w:pStyle w:val="NormalWeb"/>
        <w:spacing w:before="0" w:beforeAutospacing="0" w:after="0" w:afterAutospacing="0"/>
        <w:jc w:val="both"/>
        <w:rPr>
          <w:sz w:val="26"/>
          <w:szCs w:val="26"/>
        </w:rPr>
      </w:pPr>
      <w:r w:rsidRPr="00336A66">
        <w:rPr>
          <w:sz w:val="26"/>
          <w:szCs w:val="26"/>
        </w:rPr>
        <w:t xml:space="preserve">In a silent health catastrophe compounding the wounds of war, access to clean water remains an unattainable dream for the children in Gaza Strip. </w:t>
      </w:r>
      <w:r w:rsidR="000B5C68" w:rsidRPr="00336A66">
        <w:rPr>
          <w:sz w:val="26"/>
          <w:szCs w:val="26"/>
        </w:rPr>
        <w:t>Analyses of drinking and household water conducted by the World Health Organization in 2025 revealed a grim reality</w:t>
      </w:r>
      <w:r w:rsidRPr="00336A66">
        <w:rPr>
          <w:sz w:val="26"/>
          <w:szCs w:val="26"/>
        </w:rPr>
        <w:t>: more than 77% of samples fail</w:t>
      </w:r>
      <w:r w:rsidR="003229B7" w:rsidRPr="00336A66">
        <w:rPr>
          <w:sz w:val="26"/>
          <w:szCs w:val="26"/>
        </w:rPr>
        <w:t>ed</w:t>
      </w:r>
      <w:r w:rsidRPr="00336A66">
        <w:rPr>
          <w:sz w:val="26"/>
          <w:szCs w:val="26"/>
        </w:rPr>
        <w:t xml:space="preserve"> to </w:t>
      </w:r>
      <w:r w:rsidR="003229B7" w:rsidRPr="00336A66">
        <w:rPr>
          <w:sz w:val="26"/>
          <w:szCs w:val="26"/>
        </w:rPr>
        <w:t>basic health standards</w:t>
      </w:r>
      <w:r w:rsidRPr="00336A66">
        <w:rPr>
          <w:sz w:val="26"/>
          <w:szCs w:val="26"/>
        </w:rPr>
        <w:t xml:space="preserve">. </w:t>
      </w:r>
      <w:r w:rsidR="000B5C68" w:rsidRPr="00336A66">
        <w:rPr>
          <w:sz w:val="26"/>
          <w:szCs w:val="26"/>
        </w:rPr>
        <w:t xml:space="preserve">Drinking water </w:t>
      </w:r>
      <w:proofErr w:type="gramStart"/>
      <w:r w:rsidR="000B5C68" w:rsidRPr="00336A66">
        <w:rPr>
          <w:sz w:val="26"/>
          <w:szCs w:val="26"/>
        </w:rPr>
        <w:t>was not spared</w:t>
      </w:r>
      <w:proofErr w:type="gramEnd"/>
      <w:r w:rsidRPr="00336A66">
        <w:rPr>
          <w:sz w:val="26"/>
          <w:szCs w:val="26"/>
        </w:rPr>
        <w:t xml:space="preserve">, with </w:t>
      </w:r>
      <w:r w:rsidR="000B5C68" w:rsidRPr="00336A66">
        <w:rPr>
          <w:sz w:val="26"/>
          <w:szCs w:val="26"/>
        </w:rPr>
        <w:t>more than</w:t>
      </w:r>
      <w:r w:rsidRPr="00336A66">
        <w:rPr>
          <w:sz w:val="26"/>
          <w:szCs w:val="26"/>
        </w:rPr>
        <w:t xml:space="preserve"> 67% of samples </w:t>
      </w:r>
      <w:r w:rsidR="002C0AD2" w:rsidRPr="00336A66">
        <w:rPr>
          <w:color w:val="000000" w:themeColor="text1"/>
          <w:sz w:val="26"/>
          <w:szCs w:val="26"/>
        </w:rPr>
        <w:t>failing to meet standards</w:t>
      </w:r>
      <w:r w:rsidRPr="00336A66">
        <w:rPr>
          <w:color w:val="000000" w:themeColor="text1"/>
          <w:sz w:val="26"/>
          <w:szCs w:val="26"/>
        </w:rPr>
        <w:t xml:space="preserve">, </w:t>
      </w:r>
      <w:r w:rsidR="001C7E4D" w:rsidRPr="00336A66">
        <w:rPr>
          <w:color w:val="000000" w:themeColor="text1"/>
          <w:sz w:val="26"/>
          <w:szCs w:val="26"/>
        </w:rPr>
        <w:t>accompanied by a dangerous</w:t>
      </w:r>
      <w:r w:rsidRPr="00336A66">
        <w:rPr>
          <w:sz w:val="26"/>
          <w:szCs w:val="26"/>
        </w:rPr>
        <w:t xml:space="preserve"> spread of bacterial contamination</w:t>
      </w:r>
      <w:r w:rsidR="000B5C68" w:rsidRPr="00336A66">
        <w:rPr>
          <w:sz w:val="26"/>
          <w:szCs w:val="26"/>
        </w:rPr>
        <w:t xml:space="preserve"> </w:t>
      </w:r>
      <w:r w:rsidRPr="00336A66">
        <w:rPr>
          <w:sz w:val="26"/>
          <w:szCs w:val="26"/>
        </w:rPr>
        <w:t xml:space="preserve">reflecting a rapid collapse of water infrastructure across most of </w:t>
      </w:r>
      <w:r w:rsidR="000B5C68" w:rsidRPr="00336A66">
        <w:rPr>
          <w:sz w:val="26"/>
          <w:szCs w:val="26"/>
        </w:rPr>
        <w:t>Gaza Strip</w:t>
      </w:r>
      <w:r w:rsidRPr="00336A66">
        <w:rPr>
          <w:sz w:val="26"/>
          <w:szCs w:val="26"/>
        </w:rPr>
        <w:t>.</w:t>
      </w:r>
      <w:r w:rsidRPr="00336A66">
        <w:rPr>
          <w:rFonts w:hint="cs"/>
          <w:sz w:val="26"/>
          <w:szCs w:val="26"/>
          <w:rtl/>
        </w:rPr>
        <w:t xml:space="preserve"> </w:t>
      </w:r>
      <w:r w:rsidR="001C7E4D" w:rsidRPr="00336A66">
        <w:rPr>
          <w:sz w:val="26"/>
          <w:szCs w:val="26"/>
        </w:rPr>
        <w:t>This water crisis has directly affected children’s health</w:t>
      </w:r>
      <w:r w:rsidRPr="00336A66">
        <w:rPr>
          <w:sz w:val="26"/>
          <w:szCs w:val="26"/>
        </w:rPr>
        <w:t xml:space="preserve">. Health authorities reported more than 496,000 cases of acute watery diarrhea in 2025, with children under five being the most affected, accounting for approximately 47% of total cases. In addition, around 5,800 cases of jaundice syndrome </w:t>
      </w:r>
      <w:proofErr w:type="gramStart"/>
      <w:r w:rsidRPr="00336A66">
        <w:rPr>
          <w:sz w:val="26"/>
          <w:szCs w:val="26"/>
        </w:rPr>
        <w:t>were recorded</w:t>
      </w:r>
      <w:proofErr w:type="gramEnd"/>
      <w:r w:rsidRPr="00336A66">
        <w:rPr>
          <w:sz w:val="26"/>
          <w:szCs w:val="26"/>
        </w:rPr>
        <w:t xml:space="preserve">, signaling a worrying escalation of disease outbreaks amid the breakdown of the health </w:t>
      </w:r>
      <w:r w:rsidR="00D233AC" w:rsidRPr="00336A66">
        <w:rPr>
          <w:sz w:val="26"/>
          <w:szCs w:val="26"/>
        </w:rPr>
        <w:t>system and the ongoing blockade</w:t>
      </w:r>
      <w:r w:rsidR="000B5C68" w:rsidRPr="00336A66">
        <w:rPr>
          <w:rStyle w:val="FootnoteReference"/>
          <w:sz w:val="26"/>
          <w:szCs w:val="26"/>
        </w:rPr>
        <w:footnoteReference w:id="12"/>
      </w:r>
      <w:r w:rsidR="00EA6E1E" w:rsidRPr="00336A66">
        <w:rPr>
          <w:sz w:val="26"/>
          <w:szCs w:val="26"/>
        </w:rPr>
        <w:t>.</w:t>
      </w:r>
    </w:p>
    <w:p w14:paraId="3065A73A" w14:textId="0DA25034" w:rsidR="00CD7B7F" w:rsidRDefault="00CD7B7F" w:rsidP="00CD7B7F">
      <w:pPr>
        <w:pStyle w:val="NormalWeb"/>
        <w:spacing w:before="0" w:beforeAutospacing="0" w:after="0" w:afterAutospacing="0"/>
        <w:jc w:val="both"/>
        <w:rPr>
          <w:sz w:val="16"/>
          <w:szCs w:val="16"/>
        </w:rPr>
      </w:pPr>
    </w:p>
    <w:p w14:paraId="26EB969C" w14:textId="0E0CD432" w:rsidR="00CD7B7F" w:rsidRDefault="00CD7B7F" w:rsidP="00CD7B7F">
      <w:pPr>
        <w:pStyle w:val="NormalWeb"/>
        <w:spacing w:before="0" w:beforeAutospacing="0" w:after="0" w:afterAutospacing="0"/>
        <w:jc w:val="both"/>
        <w:rPr>
          <w:sz w:val="16"/>
          <w:szCs w:val="16"/>
        </w:rPr>
      </w:pPr>
    </w:p>
    <w:p w14:paraId="1D3541EE" w14:textId="493CEE3B" w:rsidR="001C2DA2" w:rsidRDefault="001C2DA2" w:rsidP="001C2DA2">
      <w:pPr>
        <w:pStyle w:val="NormalWeb"/>
        <w:spacing w:before="0" w:beforeAutospacing="0" w:after="0" w:afterAutospacing="0"/>
        <w:jc w:val="both"/>
        <w:rPr>
          <w:sz w:val="16"/>
          <w:szCs w:val="16"/>
        </w:rPr>
      </w:pPr>
    </w:p>
    <w:p w14:paraId="418C192D" w14:textId="77777777" w:rsidR="001C2DA2" w:rsidRPr="00CD7B7F" w:rsidRDefault="001C2DA2" w:rsidP="001C2DA2">
      <w:pPr>
        <w:pStyle w:val="NormalWeb"/>
        <w:spacing w:before="0" w:beforeAutospacing="0" w:after="0" w:afterAutospacing="0"/>
        <w:jc w:val="both"/>
        <w:rPr>
          <w:sz w:val="16"/>
          <w:szCs w:val="16"/>
          <w:rtl/>
        </w:rPr>
      </w:pPr>
    </w:p>
    <w:p w14:paraId="0AC6D728" w14:textId="20FEDBAD" w:rsidR="00A209E1" w:rsidRDefault="00A209E1" w:rsidP="00EA6E1E">
      <w:pPr>
        <w:bidi w:val="0"/>
        <w:rPr>
          <w:rFonts w:ascii="Times New Roman" w:eastAsia="Times New Roman" w:hAnsi="Times New Roman" w:cs="Times New Roman"/>
          <w:b/>
          <w:bCs/>
          <w:color w:val="000000"/>
          <w:sz w:val="24"/>
          <w:szCs w:val="24"/>
          <w:rtl/>
        </w:rPr>
      </w:pPr>
    </w:p>
    <w:p w14:paraId="635714CF" w14:textId="77777777" w:rsidR="00A209E1" w:rsidRDefault="00A209E1" w:rsidP="00A209E1">
      <w:pPr>
        <w:bidi w:val="0"/>
        <w:rPr>
          <w:rFonts w:ascii="Times New Roman" w:eastAsia="Times New Roman" w:hAnsi="Times New Roman" w:cs="Times New Roman"/>
          <w:b/>
          <w:bCs/>
          <w:color w:val="000000"/>
          <w:sz w:val="24"/>
          <w:szCs w:val="24"/>
          <w:rtl/>
        </w:rPr>
      </w:pPr>
    </w:p>
    <w:p w14:paraId="1EC64342" w14:textId="77777777" w:rsidR="00A209E1" w:rsidRDefault="00A209E1" w:rsidP="00A209E1">
      <w:pPr>
        <w:bidi w:val="0"/>
        <w:rPr>
          <w:rFonts w:ascii="Times New Roman" w:eastAsia="Times New Roman" w:hAnsi="Times New Roman" w:cs="Times New Roman"/>
          <w:b/>
          <w:bCs/>
          <w:color w:val="000000"/>
          <w:sz w:val="24"/>
          <w:szCs w:val="24"/>
          <w:rtl/>
        </w:rPr>
      </w:pPr>
    </w:p>
    <w:bookmarkEnd w:id="0"/>
    <w:p w14:paraId="370F10B2" w14:textId="77777777" w:rsidR="00F059D9" w:rsidRPr="00741D29" w:rsidRDefault="00F059D9" w:rsidP="00D81DF2">
      <w:pPr>
        <w:bidi w:val="0"/>
        <w:jc w:val="both"/>
        <w:rPr>
          <w:sz w:val="26"/>
          <w:szCs w:val="26"/>
        </w:rPr>
      </w:pPr>
    </w:p>
    <w:sectPr w:rsidR="00F059D9" w:rsidRPr="00741D29" w:rsidSect="00D00B0A">
      <w:footerReference w:type="default" r:id="rId11"/>
      <w:type w:val="continuous"/>
      <w:pgSz w:w="11906" w:h="16838" w:code="9"/>
      <w:pgMar w:top="498" w:right="1134" w:bottom="1134" w:left="1134" w:header="0" w:footer="179"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B65B" w14:textId="77777777" w:rsidR="006F6A15" w:rsidRDefault="006F6A15" w:rsidP="00FE5188">
      <w:r>
        <w:separator/>
      </w:r>
    </w:p>
  </w:endnote>
  <w:endnote w:type="continuationSeparator" w:id="0">
    <w:p w14:paraId="73EA996E" w14:textId="77777777" w:rsidR="006F6A15" w:rsidRDefault="006F6A15"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B830" w14:textId="3DD47F0A" w:rsidR="00CD193F" w:rsidRPr="00A209E1" w:rsidRDefault="00CD193F" w:rsidP="00FE5188">
    <w:pPr>
      <w:pStyle w:val="Footer"/>
      <w:jc w:val="center"/>
      <w:rPr>
        <w:rFonts w:asciiTheme="majorBidi" w:hAnsiTheme="majorBidi" w:cstheme="majorBidi"/>
        <w:sz w:val="24"/>
        <w:szCs w:val="24"/>
        <w:rtl/>
      </w:rPr>
    </w:pPr>
    <w:r w:rsidRPr="00A209E1">
      <w:rPr>
        <w:rFonts w:asciiTheme="majorBidi" w:hAnsiTheme="majorBidi" w:cstheme="majorBidi"/>
        <w:sz w:val="24"/>
        <w:szCs w:val="24"/>
      </w:rPr>
      <w:fldChar w:fldCharType="begin"/>
    </w:r>
    <w:r w:rsidRPr="00A209E1">
      <w:rPr>
        <w:rFonts w:asciiTheme="majorBidi" w:hAnsiTheme="majorBidi" w:cstheme="majorBidi"/>
        <w:sz w:val="24"/>
        <w:szCs w:val="24"/>
      </w:rPr>
      <w:instrText xml:space="preserve"> PAGE   \* MERGEFORMAT </w:instrText>
    </w:r>
    <w:r w:rsidRPr="00A209E1">
      <w:rPr>
        <w:rFonts w:asciiTheme="majorBidi" w:hAnsiTheme="majorBidi" w:cstheme="majorBidi"/>
        <w:sz w:val="24"/>
        <w:szCs w:val="24"/>
      </w:rPr>
      <w:fldChar w:fldCharType="separate"/>
    </w:r>
    <w:r w:rsidR="007F7CC3">
      <w:rPr>
        <w:rFonts w:asciiTheme="majorBidi" w:hAnsiTheme="majorBidi" w:cstheme="majorBidi"/>
        <w:noProof/>
        <w:sz w:val="24"/>
        <w:szCs w:val="24"/>
        <w:rtl/>
      </w:rPr>
      <w:t>2</w:t>
    </w:r>
    <w:r w:rsidRPr="00A209E1">
      <w:rPr>
        <w:rFonts w:asciiTheme="majorBidi" w:hAnsiTheme="majorBidi" w:cstheme="majorBidi"/>
        <w:sz w:val="24"/>
        <w:szCs w:val="24"/>
      </w:rPr>
      <w:fldChar w:fldCharType="end"/>
    </w:r>
  </w:p>
  <w:p w14:paraId="427A04FF" w14:textId="77777777" w:rsidR="00CD193F" w:rsidRDefault="00C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A6CE8" w14:textId="77777777" w:rsidR="006F6A15" w:rsidRDefault="006F6A15" w:rsidP="00FE5188">
      <w:r>
        <w:separator/>
      </w:r>
    </w:p>
  </w:footnote>
  <w:footnote w:type="continuationSeparator" w:id="0">
    <w:p w14:paraId="6291DBBE" w14:textId="77777777" w:rsidR="006F6A15" w:rsidRDefault="006F6A15" w:rsidP="00FE5188">
      <w:r>
        <w:continuationSeparator/>
      </w:r>
    </w:p>
  </w:footnote>
  <w:footnote w:id="1">
    <w:p w14:paraId="3E0E891F" w14:textId="77777777" w:rsidR="0077758C" w:rsidRPr="00336A66" w:rsidRDefault="0077758C" w:rsidP="0077758C">
      <w:pPr>
        <w:pStyle w:val="FootnoteText"/>
        <w:bidi w:val="0"/>
        <w:rPr>
          <w:rFonts w:asciiTheme="majorBidi" w:hAnsiTheme="majorBidi" w:cstheme="majorBidi"/>
        </w:rPr>
      </w:pPr>
      <w:r w:rsidRPr="00336A66">
        <w:rPr>
          <w:rStyle w:val="FootnoteReference"/>
          <w:rFonts w:asciiTheme="majorBidi" w:hAnsiTheme="majorBidi" w:cstheme="majorBidi"/>
        </w:rPr>
        <w:footnoteRef/>
      </w:r>
      <w:r w:rsidRPr="00336A66">
        <w:rPr>
          <w:rFonts w:asciiTheme="majorBidi" w:hAnsiTheme="majorBidi" w:cstheme="majorBidi"/>
        </w:rPr>
        <w:t>https://app.powerbi.com/view?r=eyJrIjoiODAxNTYzMDYtMjQ3YS00OTMzLTkxMWQtOTU1NWEwMzE5NTMwIiwidCI6ImY2MTBjMGI3LWJkMjQtNGIzOS04MTBiLTNkYzI4MGFmYjU5MCIsImMiOjh9</w:t>
      </w:r>
    </w:p>
  </w:footnote>
  <w:footnote w:id="2">
    <w:p w14:paraId="4EAF50EA" w14:textId="77777777" w:rsidR="00DE032B" w:rsidRPr="00336A66" w:rsidRDefault="00DE032B" w:rsidP="003B266A">
      <w:pPr>
        <w:pStyle w:val="FootnoteText"/>
        <w:bidi w:val="0"/>
        <w:rPr>
          <w:rFonts w:asciiTheme="majorBidi" w:hAnsiTheme="majorBidi" w:cstheme="majorBidi"/>
        </w:rPr>
      </w:pPr>
      <w:r w:rsidRPr="00336A66">
        <w:rPr>
          <w:rStyle w:val="FootnoteReference"/>
          <w:rFonts w:asciiTheme="majorBidi" w:hAnsiTheme="majorBidi" w:cstheme="majorBidi"/>
        </w:rPr>
        <w:footnoteRef/>
      </w:r>
      <w:proofErr w:type="spellStart"/>
      <w:r w:rsidR="003B266A" w:rsidRPr="00336A66">
        <w:rPr>
          <w:rFonts w:asciiTheme="majorBidi" w:hAnsiTheme="majorBidi" w:cstheme="majorBidi"/>
        </w:rPr>
        <w:t>Shireen</w:t>
      </w:r>
      <w:proofErr w:type="spellEnd"/>
      <w:r w:rsidR="003B266A" w:rsidRPr="00336A66">
        <w:rPr>
          <w:rFonts w:asciiTheme="majorBidi" w:hAnsiTheme="majorBidi" w:cstheme="majorBidi"/>
        </w:rPr>
        <w:t xml:space="preserve"> Abu </w:t>
      </w:r>
      <w:proofErr w:type="spellStart"/>
      <w:r w:rsidR="003B266A" w:rsidRPr="00336A66">
        <w:rPr>
          <w:rFonts w:asciiTheme="majorBidi" w:hAnsiTheme="majorBidi" w:cstheme="majorBidi"/>
        </w:rPr>
        <w:t>Akleh</w:t>
      </w:r>
      <w:proofErr w:type="spellEnd"/>
      <w:r w:rsidR="003B266A" w:rsidRPr="00336A66">
        <w:rPr>
          <w:rFonts w:asciiTheme="majorBidi" w:hAnsiTheme="majorBidi" w:cstheme="majorBidi"/>
        </w:rPr>
        <w:t xml:space="preserve"> Observatory (Updated as of </w:t>
      </w:r>
      <w:r w:rsidR="003B266A" w:rsidRPr="00336A66">
        <w:rPr>
          <w:rFonts w:asciiTheme="majorBidi" w:hAnsiTheme="majorBidi" w:cstheme="majorBidi"/>
          <w:rtl/>
        </w:rPr>
        <w:t>04</w:t>
      </w:r>
      <w:r w:rsidR="003B266A" w:rsidRPr="00336A66">
        <w:rPr>
          <w:rFonts w:asciiTheme="majorBidi" w:hAnsiTheme="majorBidi" w:cstheme="majorBidi"/>
        </w:rPr>
        <w:t>/</w:t>
      </w:r>
      <w:r w:rsidR="003B266A" w:rsidRPr="00336A66">
        <w:rPr>
          <w:rFonts w:asciiTheme="majorBidi" w:hAnsiTheme="majorBidi" w:cstheme="majorBidi"/>
          <w:rtl/>
        </w:rPr>
        <w:t>03</w:t>
      </w:r>
      <w:r w:rsidR="003B266A" w:rsidRPr="00336A66">
        <w:rPr>
          <w:rFonts w:asciiTheme="majorBidi" w:hAnsiTheme="majorBidi" w:cstheme="majorBidi"/>
        </w:rPr>
        <w:t>/2026)</w:t>
      </w:r>
      <w:r w:rsidR="003B266A" w:rsidRPr="00336A66">
        <w:rPr>
          <w:rFonts w:asciiTheme="majorBidi" w:hAnsiTheme="majorBidi" w:cstheme="majorBidi"/>
          <w:rtl/>
        </w:rPr>
        <w:t xml:space="preserve"> </w:t>
      </w:r>
      <w:r w:rsidR="003B266A" w:rsidRPr="00336A66">
        <w:rPr>
          <w:rFonts w:asciiTheme="majorBidi" w:hAnsiTheme="majorBidi" w:cstheme="majorBidi"/>
        </w:rPr>
        <w:t>https://www.shireen.ps/home</w:t>
      </w:r>
    </w:p>
  </w:footnote>
  <w:footnote w:id="3">
    <w:p w14:paraId="36BFF501" w14:textId="77777777" w:rsidR="00EB7A61" w:rsidRPr="00336A66" w:rsidRDefault="00EB7A61" w:rsidP="00EB7A61">
      <w:pPr>
        <w:pStyle w:val="FootnoteText"/>
        <w:bidi w:val="0"/>
        <w:jc w:val="both"/>
        <w:rPr>
          <w:rFonts w:asciiTheme="majorBidi" w:hAnsiTheme="majorBidi" w:cstheme="majorBidi"/>
        </w:rPr>
      </w:pPr>
      <w:r w:rsidRPr="00336A66">
        <w:rPr>
          <w:rStyle w:val="FootnoteReference"/>
          <w:rFonts w:asciiTheme="majorBidi" w:hAnsiTheme="majorBidi" w:cstheme="majorBidi"/>
        </w:rPr>
        <w:footnoteRef/>
      </w:r>
      <w:r w:rsidRPr="00336A66">
        <w:rPr>
          <w:rFonts w:asciiTheme="majorBidi" w:hAnsiTheme="majorBidi" w:cstheme="majorBidi"/>
        </w:rPr>
        <w:t xml:space="preserve">Includes </w:t>
      </w:r>
      <w:r w:rsidRPr="00336A66">
        <w:rPr>
          <w:rFonts w:asciiTheme="majorBidi" w:hAnsiTheme="majorBidi" w:cstheme="majorBidi"/>
          <w:color w:val="000000" w:themeColor="text1"/>
        </w:rPr>
        <w:t xml:space="preserve">Commission of Detainees and Ex- Detainees affairs, the Palestinian Prisoners Club, </w:t>
      </w:r>
      <w:proofErr w:type="spellStart"/>
      <w:r w:rsidRPr="00336A66">
        <w:rPr>
          <w:rFonts w:asciiTheme="majorBidi" w:hAnsiTheme="majorBidi" w:cstheme="majorBidi"/>
          <w:color w:val="000000" w:themeColor="text1"/>
        </w:rPr>
        <w:t>Addameer</w:t>
      </w:r>
      <w:proofErr w:type="spellEnd"/>
      <w:r w:rsidRPr="00336A66">
        <w:rPr>
          <w:rFonts w:asciiTheme="majorBidi" w:hAnsiTheme="majorBidi" w:cstheme="majorBidi"/>
          <w:color w:val="000000" w:themeColor="text1"/>
        </w:rPr>
        <w:t xml:space="preserve"> Prisoner Support and Human Rights Association.</w:t>
      </w:r>
    </w:p>
  </w:footnote>
  <w:footnote w:id="4">
    <w:p w14:paraId="7D26F296" w14:textId="77777777" w:rsidR="00AF6D93" w:rsidRPr="00336A66" w:rsidRDefault="00AF6D93" w:rsidP="00AF6D93">
      <w:pPr>
        <w:pStyle w:val="FootnoteText"/>
        <w:bidi w:val="0"/>
        <w:rPr>
          <w:rFonts w:asciiTheme="majorBidi" w:hAnsiTheme="majorBidi" w:cstheme="majorBidi"/>
          <w:color w:val="000000" w:themeColor="text1"/>
        </w:rPr>
      </w:pPr>
      <w:r w:rsidRPr="00336A66">
        <w:rPr>
          <w:rStyle w:val="FootnoteReference"/>
          <w:rFonts w:asciiTheme="majorBidi" w:hAnsiTheme="majorBidi" w:cstheme="majorBidi"/>
        </w:rPr>
        <w:footnoteRef/>
      </w:r>
      <w:r w:rsidRPr="00336A66">
        <w:rPr>
          <w:rFonts w:asciiTheme="majorBidi" w:hAnsiTheme="majorBidi" w:cstheme="majorBidi"/>
          <w:color w:val="000000" w:themeColor="text1"/>
          <w:shd w:val="clear" w:color="auto" w:fill="FFFFFF"/>
        </w:rPr>
        <w:t>https://www.cda.gov.ps/images/2026/doc/412026.pdf</w:t>
      </w:r>
    </w:p>
    <w:p w14:paraId="5A3572C8" w14:textId="77777777" w:rsidR="00AF6D93" w:rsidRPr="009470E6" w:rsidRDefault="00AF6D93" w:rsidP="00AF6D93">
      <w:pPr>
        <w:pStyle w:val="FootnoteText"/>
        <w:jc w:val="right"/>
        <w:rPr>
          <w:sz w:val="2"/>
          <w:szCs w:val="2"/>
        </w:rPr>
      </w:pPr>
    </w:p>
  </w:footnote>
  <w:footnote w:id="5">
    <w:p w14:paraId="4F813A19" w14:textId="77777777" w:rsidR="009470E6" w:rsidRPr="00336A66" w:rsidRDefault="009470E6" w:rsidP="009470E6">
      <w:pPr>
        <w:pStyle w:val="FootnoteText"/>
        <w:bidi w:val="0"/>
        <w:rPr>
          <w:rFonts w:asciiTheme="majorBidi" w:hAnsiTheme="majorBidi" w:cstheme="majorBidi"/>
        </w:rPr>
      </w:pPr>
      <w:r w:rsidRPr="00336A66">
        <w:rPr>
          <w:rStyle w:val="FootnoteReference"/>
          <w:rFonts w:asciiTheme="majorBidi" w:hAnsiTheme="majorBidi" w:cstheme="majorBidi"/>
        </w:rPr>
        <w:footnoteRef/>
      </w:r>
      <w:r w:rsidRPr="00336A66">
        <w:rPr>
          <w:rFonts w:asciiTheme="majorBidi" w:hAnsiTheme="majorBidi" w:cstheme="majorBidi"/>
          <w:color w:val="000000" w:themeColor="text1"/>
        </w:rPr>
        <w:t>https://www.ochaopt.org/content/reported-impact-snapshot-gaza-strip-18-march-2026</w:t>
      </w:r>
    </w:p>
  </w:footnote>
  <w:footnote w:id="6">
    <w:p w14:paraId="2B9EA9F3" w14:textId="77777777" w:rsidR="003F79D4" w:rsidRPr="00336A66" w:rsidRDefault="003F79D4" w:rsidP="003F79D4">
      <w:pPr>
        <w:pStyle w:val="FootnoteText"/>
        <w:bidi w:val="0"/>
        <w:rPr>
          <w:rFonts w:asciiTheme="majorBidi" w:hAnsiTheme="majorBidi" w:cstheme="majorBidi"/>
        </w:rPr>
      </w:pPr>
      <w:r w:rsidRPr="00336A66">
        <w:rPr>
          <w:rStyle w:val="FootnoteReference"/>
          <w:rFonts w:asciiTheme="majorBidi" w:hAnsiTheme="majorBidi" w:cstheme="majorBidi"/>
        </w:rPr>
        <w:footnoteRef/>
      </w:r>
      <w:r w:rsidRPr="00336A66">
        <w:rPr>
          <w:rFonts w:asciiTheme="majorBidi" w:hAnsiTheme="majorBidi" w:cstheme="majorBidi"/>
          <w:color w:val="000000" w:themeColor="text1"/>
        </w:rPr>
        <w:t>https://www.ochaopt.org/content/reported-impact-snapshot-gaza-strip-18-march-2026</w:t>
      </w:r>
      <w:r w:rsidRPr="00336A66">
        <w:rPr>
          <w:rFonts w:asciiTheme="majorBidi" w:hAnsiTheme="majorBidi" w:cstheme="majorBidi"/>
          <w:rtl/>
        </w:rPr>
        <w:t xml:space="preserve"> </w:t>
      </w:r>
    </w:p>
    <w:p w14:paraId="00EA9317" w14:textId="77777777" w:rsidR="003F79D4" w:rsidRDefault="003F79D4" w:rsidP="003F79D4">
      <w:pPr>
        <w:pStyle w:val="FootnoteText"/>
        <w:bidi w:val="0"/>
      </w:pPr>
    </w:p>
  </w:footnote>
  <w:footnote w:id="7">
    <w:p w14:paraId="42199B98" w14:textId="77777777" w:rsidR="00272DFD" w:rsidRPr="00336A66" w:rsidRDefault="00272DFD" w:rsidP="00272DFD">
      <w:pPr>
        <w:pStyle w:val="FootnoteText"/>
        <w:bidi w:val="0"/>
        <w:rPr>
          <w:rFonts w:asciiTheme="majorBidi" w:hAnsiTheme="majorBidi" w:cstheme="majorBidi"/>
        </w:rPr>
      </w:pPr>
      <w:r w:rsidRPr="00336A66">
        <w:rPr>
          <w:rStyle w:val="FootnoteReference"/>
          <w:rFonts w:asciiTheme="majorBidi" w:hAnsiTheme="majorBidi" w:cstheme="majorBidi"/>
        </w:rPr>
        <w:footnoteRef/>
      </w:r>
      <w:hyperlink r:id="rId1" w:history="1">
        <w:r w:rsidRPr="00336A66">
          <w:rPr>
            <w:rStyle w:val="Hyperlink"/>
            <w:rFonts w:asciiTheme="majorBidi" w:hAnsiTheme="majorBidi" w:cstheme="majorBidi"/>
          </w:rPr>
          <w:t>Humanitarian Situation Update #357 | Gaza Strip | United Nations Office for the Coordination of Humanitarian Affairs - Occupied Palestinian Territory</w:t>
        </w:r>
      </w:hyperlink>
    </w:p>
    <w:p w14:paraId="6B72DF93" w14:textId="77777777" w:rsidR="00272DFD" w:rsidRPr="00272DFD" w:rsidRDefault="00272DFD" w:rsidP="00272DFD">
      <w:pPr>
        <w:pStyle w:val="FootnoteText"/>
        <w:bidi w:val="0"/>
        <w:rPr>
          <w:sz w:val="2"/>
          <w:szCs w:val="2"/>
        </w:rPr>
      </w:pPr>
      <w:r>
        <w:rPr>
          <w:rtl/>
        </w:rPr>
        <w:t xml:space="preserve"> </w:t>
      </w:r>
    </w:p>
  </w:footnote>
  <w:footnote w:id="8">
    <w:p w14:paraId="30F7E90A" w14:textId="431DB4EB" w:rsidR="00BD03EB" w:rsidRPr="00336A66" w:rsidRDefault="00BD03EB" w:rsidP="00521CB7">
      <w:pPr>
        <w:pStyle w:val="FootnoteText"/>
        <w:bidi w:val="0"/>
        <w:rPr>
          <w:rFonts w:asciiTheme="majorBidi" w:hAnsiTheme="majorBidi" w:cstheme="majorBidi"/>
          <w:sz w:val="22"/>
          <w:szCs w:val="22"/>
        </w:rPr>
      </w:pPr>
      <w:r w:rsidRPr="00336A66">
        <w:rPr>
          <w:rStyle w:val="FootnoteReference"/>
          <w:rFonts w:asciiTheme="majorBidi" w:hAnsiTheme="majorBidi" w:cstheme="majorBidi"/>
          <w:sz w:val="22"/>
          <w:szCs w:val="22"/>
        </w:rPr>
        <w:footnoteRef/>
      </w:r>
      <w:r w:rsidR="00521CB7" w:rsidRPr="00336A66">
        <w:rPr>
          <w:rFonts w:asciiTheme="majorBidi" w:hAnsiTheme="majorBidi" w:cstheme="majorBidi"/>
          <w:sz w:val="22"/>
          <w:szCs w:val="22"/>
        </w:rPr>
        <w:t>https://www.unrwa.org/ar/resources/reports/</w:t>
      </w:r>
      <w:r w:rsidR="00521CB7" w:rsidRPr="00336A66">
        <w:rPr>
          <w:rFonts w:asciiTheme="majorBidi" w:hAnsiTheme="majorBidi" w:cstheme="majorBidi"/>
          <w:sz w:val="22"/>
          <w:szCs w:val="22"/>
          <w:rtl/>
        </w:rPr>
        <w:t>تقرير-الأونروا-رقم-198-حول-الأزمة-الإنسانية-في-قطاع-غزة-والضفة-الغربية</w:t>
      </w:r>
    </w:p>
    <w:p w14:paraId="31B3E7FF" w14:textId="77777777" w:rsidR="00BD03EB" w:rsidRPr="00BD03EB" w:rsidRDefault="00BD03EB" w:rsidP="00BD03EB">
      <w:pPr>
        <w:pStyle w:val="FootnoteText"/>
        <w:bidi w:val="0"/>
        <w:rPr>
          <w:sz w:val="2"/>
          <w:szCs w:val="2"/>
        </w:rPr>
      </w:pPr>
    </w:p>
  </w:footnote>
  <w:footnote w:id="9">
    <w:p w14:paraId="5DD7E06D" w14:textId="77777777" w:rsidR="00A61EA2" w:rsidRPr="00CD7B7F" w:rsidRDefault="00A61EA2" w:rsidP="00A61EA2">
      <w:pPr>
        <w:pStyle w:val="FootnoteText"/>
        <w:bidi w:val="0"/>
        <w:rPr>
          <w:rFonts w:asciiTheme="majorBidi" w:hAnsiTheme="majorBidi" w:cstheme="majorBidi"/>
        </w:rPr>
      </w:pPr>
      <w:r w:rsidRPr="00CD7B7F">
        <w:rPr>
          <w:rStyle w:val="FootnoteReference"/>
          <w:rFonts w:asciiTheme="majorBidi" w:hAnsiTheme="majorBidi" w:cstheme="majorBidi"/>
        </w:rPr>
        <w:footnoteRef/>
      </w:r>
      <w:r w:rsidRPr="00CD7B7F">
        <w:rPr>
          <w:rFonts w:asciiTheme="majorBidi" w:hAnsiTheme="majorBidi" w:cstheme="majorBidi"/>
          <w:color w:val="000000" w:themeColor="text1"/>
        </w:rPr>
        <w:t>https://www.moe.edu.ps/uploads/infograph.jpg</w:t>
      </w:r>
    </w:p>
  </w:footnote>
  <w:footnote w:id="10">
    <w:p w14:paraId="3DC997AE" w14:textId="77777777" w:rsidR="001F0FAE" w:rsidRPr="00CD7B7F" w:rsidRDefault="001F0FAE" w:rsidP="001F0FAE">
      <w:pPr>
        <w:pStyle w:val="NormalWeb"/>
        <w:spacing w:before="0" w:beforeAutospacing="0" w:after="0" w:afterAutospacing="0"/>
        <w:rPr>
          <w:rFonts w:asciiTheme="majorBidi" w:hAnsiTheme="majorBidi" w:cstheme="majorBidi"/>
          <w:sz w:val="20"/>
          <w:szCs w:val="20"/>
        </w:rPr>
      </w:pPr>
      <w:r w:rsidRPr="00CD7B7F">
        <w:rPr>
          <w:rStyle w:val="FootnoteReference"/>
          <w:rFonts w:asciiTheme="majorBidi" w:eastAsia="Calibri" w:hAnsiTheme="majorBidi" w:cstheme="majorBidi"/>
          <w:sz w:val="20"/>
          <w:szCs w:val="20"/>
        </w:rPr>
        <w:footnoteRef/>
      </w:r>
      <w:r w:rsidRPr="00CD7B7F">
        <w:rPr>
          <w:rFonts w:asciiTheme="majorBidi" w:hAnsiTheme="majorBidi" w:cstheme="majorBidi"/>
          <w:sz w:val="20"/>
          <w:szCs w:val="20"/>
        </w:rPr>
        <w:t xml:space="preserve">Ministry of Education and Higher Education. Summary of Occupation Violations </w:t>
      </w:r>
      <w:proofErr w:type="gramStart"/>
      <w:r w:rsidRPr="00CD7B7F">
        <w:rPr>
          <w:rFonts w:asciiTheme="majorBidi" w:hAnsiTheme="majorBidi" w:cstheme="majorBidi"/>
          <w:sz w:val="20"/>
          <w:szCs w:val="20"/>
        </w:rPr>
        <w:t>Against</w:t>
      </w:r>
      <w:proofErr w:type="gramEnd"/>
      <w:r w:rsidRPr="00CD7B7F">
        <w:rPr>
          <w:rFonts w:asciiTheme="majorBidi" w:hAnsiTheme="majorBidi" w:cstheme="majorBidi"/>
          <w:sz w:val="20"/>
          <w:szCs w:val="20"/>
        </w:rPr>
        <w:t xml:space="preserve"> Education, 07/10/2023–17/02/2026. Ramallah – Palestine</w:t>
      </w:r>
    </w:p>
    <w:p w14:paraId="79CCBF21" w14:textId="77777777" w:rsidR="001F0FAE" w:rsidRPr="00CD7B7F" w:rsidRDefault="001F0FAE" w:rsidP="001F0FAE">
      <w:pPr>
        <w:pStyle w:val="FootnoteText"/>
        <w:bidi w:val="0"/>
        <w:rPr>
          <w:rFonts w:asciiTheme="majorBidi" w:hAnsiTheme="majorBidi" w:cstheme="majorBidi"/>
        </w:rPr>
      </w:pPr>
    </w:p>
  </w:footnote>
  <w:footnote w:id="11">
    <w:p w14:paraId="72704BC0" w14:textId="77777777" w:rsidR="00D50CCC" w:rsidRPr="00CD7B7F" w:rsidRDefault="00D50CCC" w:rsidP="00D50CCC">
      <w:pPr>
        <w:pStyle w:val="FootnoteText"/>
        <w:bidi w:val="0"/>
        <w:rPr>
          <w:rFonts w:asciiTheme="majorBidi" w:hAnsiTheme="majorBidi" w:cstheme="majorBidi"/>
        </w:rPr>
      </w:pPr>
      <w:r w:rsidRPr="00CD7B7F">
        <w:rPr>
          <w:rStyle w:val="FootnoteReference"/>
          <w:rFonts w:asciiTheme="majorBidi" w:hAnsiTheme="majorBidi" w:cstheme="majorBidi"/>
        </w:rPr>
        <w:footnoteRef/>
      </w:r>
      <w:r w:rsidRPr="00CD7B7F">
        <w:rPr>
          <w:rFonts w:asciiTheme="majorBidi" w:hAnsiTheme="majorBidi" w:cstheme="majorBidi"/>
          <w:color w:val="000000" w:themeColor="text1"/>
        </w:rPr>
        <w:t>https://www.ochaopt.org/content/reported-impact-snapshot-gaza-strip-4-february-2026</w:t>
      </w:r>
    </w:p>
  </w:footnote>
  <w:footnote w:id="12">
    <w:p w14:paraId="485B9A2A" w14:textId="77777777" w:rsidR="000B5C68" w:rsidRPr="00CD7B7F" w:rsidRDefault="000B5C68" w:rsidP="000B5C68">
      <w:pPr>
        <w:pStyle w:val="FootnoteText"/>
        <w:bidi w:val="0"/>
        <w:rPr>
          <w:rFonts w:asciiTheme="majorBidi" w:hAnsiTheme="majorBidi" w:cstheme="majorBidi"/>
        </w:rPr>
      </w:pPr>
      <w:r w:rsidRPr="00CD7B7F">
        <w:rPr>
          <w:rStyle w:val="FootnoteReference"/>
          <w:rFonts w:asciiTheme="majorBidi" w:hAnsiTheme="majorBidi" w:cstheme="majorBidi"/>
        </w:rPr>
        <w:footnoteRef/>
      </w:r>
      <w:r w:rsidRPr="00CD7B7F">
        <w:rPr>
          <w:rFonts w:asciiTheme="majorBidi" w:hAnsiTheme="majorBidi" w:cstheme="majorBidi"/>
          <w:rtl/>
        </w:rPr>
        <w:t xml:space="preserve"> </w:t>
      </w:r>
      <w:r w:rsidRPr="00CD7B7F">
        <w:rPr>
          <w:rFonts w:asciiTheme="majorBidi" w:hAnsiTheme="majorBidi" w:cstheme="majorBidi"/>
          <w:color w:val="000000" w:themeColor="text1"/>
        </w:rPr>
        <w:t>https://www.ochaopt.org/ar/content/humanitarian-situation-update-357-gaza-strip</w:t>
      </w:r>
    </w:p>
    <w:p w14:paraId="7D361153" w14:textId="77777777" w:rsidR="000B5C68" w:rsidRPr="00336A66" w:rsidRDefault="000B5C68" w:rsidP="000B5C68">
      <w:pPr>
        <w:pStyle w:val="FootnoteText"/>
        <w:bidi w:val="0"/>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2C6718DA"/>
    <w:multiLevelType w:val="hybridMultilevel"/>
    <w:tmpl w:val="3858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5"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6"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7"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0"/>
  </w:num>
  <w:num w:numId="6">
    <w:abstractNumId w:val="6"/>
  </w:num>
  <w:num w:numId="7">
    <w:abstractNumId w:val="0"/>
  </w:num>
  <w:num w:numId="8">
    <w:abstractNumId w:val="8"/>
  </w:num>
  <w:num w:numId="9">
    <w:abstractNumId w:val="7"/>
  </w:num>
  <w:num w:numId="10">
    <w:abstractNumId w:val="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tqwFADVe+u8tAAAA"/>
  </w:docVars>
  <w:rsids>
    <w:rsidRoot w:val="005E6289"/>
    <w:rsid w:val="00001D49"/>
    <w:rsid w:val="00002112"/>
    <w:rsid w:val="000030C7"/>
    <w:rsid w:val="0000378F"/>
    <w:rsid w:val="00005E3B"/>
    <w:rsid w:val="00006630"/>
    <w:rsid w:val="00007365"/>
    <w:rsid w:val="0001032B"/>
    <w:rsid w:val="0001058B"/>
    <w:rsid w:val="00010598"/>
    <w:rsid w:val="000121ED"/>
    <w:rsid w:val="00012356"/>
    <w:rsid w:val="00012897"/>
    <w:rsid w:val="00013972"/>
    <w:rsid w:val="00013A0F"/>
    <w:rsid w:val="00013C17"/>
    <w:rsid w:val="00014E0C"/>
    <w:rsid w:val="00014E38"/>
    <w:rsid w:val="0001513A"/>
    <w:rsid w:val="000151E4"/>
    <w:rsid w:val="000152C2"/>
    <w:rsid w:val="00015495"/>
    <w:rsid w:val="00015A6A"/>
    <w:rsid w:val="00016054"/>
    <w:rsid w:val="0001614F"/>
    <w:rsid w:val="000171EF"/>
    <w:rsid w:val="000172EC"/>
    <w:rsid w:val="00017C77"/>
    <w:rsid w:val="00021D9E"/>
    <w:rsid w:val="00023617"/>
    <w:rsid w:val="0002365B"/>
    <w:rsid w:val="000240AC"/>
    <w:rsid w:val="00025E1A"/>
    <w:rsid w:val="00031409"/>
    <w:rsid w:val="000323DD"/>
    <w:rsid w:val="00032760"/>
    <w:rsid w:val="00033376"/>
    <w:rsid w:val="00035C30"/>
    <w:rsid w:val="0003710A"/>
    <w:rsid w:val="00037A5F"/>
    <w:rsid w:val="000405CC"/>
    <w:rsid w:val="000409AD"/>
    <w:rsid w:val="000410C8"/>
    <w:rsid w:val="00041483"/>
    <w:rsid w:val="00041DB5"/>
    <w:rsid w:val="000423AF"/>
    <w:rsid w:val="00042D89"/>
    <w:rsid w:val="00043CF3"/>
    <w:rsid w:val="00045DB9"/>
    <w:rsid w:val="00047685"/>
    <w:rsid w:val="0005055E"/>
    <w:rsid w:val="000523FA"/>
    <w:rsid w:val="000528BB"/>
    <w:rsid w:val="00053AA4"/>
    <w:rsid w:val="00054147"/>
    <w:rsid w:val="00054539"/>
    <w:rsid w:val="0005461B"/>
    <w:rsid w:val="000546DE"/>
    <w:rsid w:val="0005579F"/>
    <w:rsid w:val="0005613F"/>
    <w:rsid w:val="000561B5"/>
    <w:rsid w:val="00060519"/>
    <w:rsid w:val="00061718"/>
    <w:rsid w:val="000619BE"/>
    <w:rsid w:val="00062DAC"/>
    <w:rsid w:val="00063ACF"/>
    <w:rsid w:val="00063C60"/>
    <w:rsid w:val="0006400F"/>
    <w:rsid w:val="000644B9"/>
    <w:rsid w:val="000667A6"/>
    <w:rsid w:val="0006719A"/>
    <w:rsid w:val="0007013C"/>
    <w:rsid w:val="00070272"/>
    <w:rsid w:val="00070617"/>
    <w:rsid w:val="0007082F"/>
    <w:rsid w:val="00071524"/>
    <w:rsid w:val="0007244F"/>
    <w:rsid w:val="0007306F"/>
    <w:rsid w:val="000739A5"/>
    <w:rsid w:val="00073C25"/>
    <w:rsid w:val="00073E04"/>
    <w:rsid w:val="0007513D"/>
    <w:rsid w:val="00075C9C"/>
    <w:rsid w:val="0007679D"/>
    <w:rsid w:val="00080662"/>
    <w:rsid w:val="000807BD"/>
    <w:rsid w:val="00081045"/>
    <w:rsid w:val="000811EA"/>
    <w:rsid w:val="0008125E"/>
    <w:rsid w:val="000817C3"/>
    <w:rsid w:val="000819E3"/>
    <w:rsid w:val="000833D4"/>
    <w:rsid w:val="00085068"/>
    <w:rsid w:val="00085BBF"/>
    <w:rsid w:val="00085D98"/>
    <w:rsid w:val="00086066"/>
    <w:rsid w:val="000865CE"/>
    <w:rsid w:val="00086A34"/>
    <w:rsid w:val="00087514"/>
    <w:rsid w:val="00092140"/>
    <w:rsid w:val="000934D5"/>
    <w:rsid w:val="00094567"/>
    <w:rsid w:val="000945C4"/>
    <w:rsid w:val="00094E10"/>
    <w:rsid w:val="00095AC5"/>
    <w:rsid w:val="00095CE2"/>
    <w:rsid w:val="00095F11"/>
    <w:rsid w:val="00096314"/>
    <w:rsid w:val="0009756A"/>
    <w:rsid w:val="000A02C0"/>
    <w:rsid w:val="000A11F4"/>
    <w:rsid w:val="000A2CCD"/>
    <w:rsid w:val="000A4EBC"/>
    <w:rsid w:val="000A53F0"/>
    <w:rsid w:val="000A64D3"/>
    <w:rsid w:val="000A7CAC"/>
    <w:rsid w:val="000B09E5"/>
    <w:rsid w:val="000B1678"/>
    <w:rsid w:val="000B186D"/>
    <w:rsid w:val="000B18D8"/>
    <w:rsid w:val="000B1C85"/>
    <w:rsid w:val="000B35C9"/>
    <w:rsid w:val="000B3E4A"/>
    <w:rsid w:val="000B4149"/>
    <w:rsid w:val="000B4C59"/>
    <w:rsid w:val="000B5C68"/>
    <w:rsid w:val="000B66D7"/>
    <w:rsid w:val="000B7864"/>
    <w:rsid w:val="000B7ADA"/>
    <w:rsid w:val="000B7FCE"/>
    <w:rsid w:val="000B7FF5"/>
    <w:rsid w:val="000C0546"/>
    <w:rsid w:val="000C1489"/>
    <w:rsid w:val="000C4688"/>
    <w:rsid w:val="000C4C36"/>
    <w:rsid w:val="000C4C71"/>
    <w:rsid w:val="000C6D8E"/>
    <w:rsid w:val="000C7EB6"/>
    <w:rsid w:val="000C7EFF"/>
    <w:rsid w:val="000D1703"/>
    <w:rsid w:val="000D1874"/>
    <w:rsid w:val="000D21AD"/>
    <w:rsid w:val="000D2ABD"/>
    <w:rsid w:val="000D3F0F"/>
    <w:rsid w:val="000D65FF"/>
    <w:rsid w:val="000D684B"/>
    <w:rsid w:val="000D6FE5"/>
    <w:rsid w:val="000D7AB2"/>
    <w:rsid w:val="000E0282"/>
    <w:rsid w:val="000E0740"/>
    <w:rsid w:val="000E0F32"/>
    <w:rsid w:val="000E2010"/>
    <w:rsid w:val="000E2B9E"/>
    <w:rsid w:val="000E2FA3"/>
    <w:rsid w:val="000E4F2D"/>
    <w:rsid w:val="000E53CE"/>
    <w:rsid w:val="000E5B17"/>
    <w:rsid w:val="000E5E3D"/>
    <w:rsid w:val="000E5F3C"/>
    <w:rsid w:val="000E66C4"/>
    <w:rsid w:val="000E68E8"/>
    <w:rsid w:val="000E743C"/>
    <w:rsid w:val="000E76F0"/>
    <w:rsid w:val="000E7869"/>
    <w:rsid w:val="000F1369"/>
    <w:rsid w:val="000F14FC"/>
    <w:rsid w:val="000F1F14"/>
    <w:rsid w:val="000F2359"/>
    <w:rsid w:val="000F4585"/>
    <w:rsid w:val="000F5AC9"/>
    <w:rsid w:val="000F6599"/>
    <w:rsid w:val="000F6777"/>
    <w:rsid w:val="000F6D31"/>
    <w:rsid w:val="000F76BE"/>
    <w:rsid w:val="000F7AC1"/>
    <w:rsid w:val="000F7D50"/>
    <w:rsid w:val="000F7D78"/>
    <w:rsid w:val="001006BC"/>
    <w:rsid w:val="00100A9C"/>
    <w:rsid w:val="00101A49"/>
    <w:rsid w:val="00101FFC"/>
    <w:rsid w:val="00102C1D"/>
    <w:rsid w:val="001034E0"/>
    <w:rsid w:val="00106731"/>
    <w:rsid w:val="0010764B"/>
    <w:rsid w:val="00107CC2"/>
    <w:rsid w:val="001112DF"/>
    <w:rsid w:val="00111491"/>
    <w:rsid w:val="001127DC"/>
    <w:rsid w:val="001129D5"/>
    <w:rsid w:val="00115E6F"/>
    <w:rsid w:val="001164F3"/>
    <w:rsid w:val="001168BB"/>
    <w:rsid w:val="00116F66"/>
    <w:rsid w:val="00117811"/>
    <w:rsid w:val="00117A0E"/>
    <w:rsid w:val="001206D9"/>
    <w:rsid w:val="001215E7"/>
    <w:rsid w:val="00121CA3"/>
    <w:rsid w:val="001231AD"/>
    <w:rsid w:val="00123355"/>
    <w:rsid w:val="001238FE"/>
    <w:rsid w:val="00126663"/>
    <w:rsid w:val="0012689D"/>
    <w:rsid w:val="00126E46"/>
    <w:rsid w:val="0012761A"/>
    <w:rsid w:val="00130AC8"/>
    <w:rsid w:val="00131246"/>
    <w:rsid w:val="00132633"/>
    <w:rsid w:val="0013286C"/>
    <w:rsid w:val="00133079"/>
    <w:rsid w:val="00134DC7"/>
    <w:rsid w:val="00136C38"/>
    <w:rsid w:val="00137193"/>
    <w:rsid w:val="001372EE"/>
    <w:rsid w:val="00137F54"/>
    <w:rsid w:val="00140016"/>
    <w:rsid w:val="001405DF"/>
    <w:rsid w:val="00141629"/>
    <w:rsid w:val="00141727"/>
    <w:rsid w:val="00141B75"/>
    <w:rsid w:val="00142AC7"/>
    <w:rsid w:val="00143C5B"/>
    <w:rsid w:val="001447DE"/>
    <w:rsid w:val="00145369"/>
    <w:rsid w:val="00145699"/>
    <w:rsid w:val="00146915"/>
    <w:rsid w:val="00146F76"/>
    <w:rsid w:val="00146FDB"/>
    <w:rsid w:val="001479A2"/>
    <w:rsid w:val="00151BB5"/>
    <w:rsid w:val="001520C7"/>
    <w:rsid w:val="00152229"/>
    <w:rsid w:val="00153431"/>
    <w:rsid w:val="00153563"/>
    <w:rsid w:val="00153964"/>
    <w:rsid w:val="0015597D"/>
    <w:rsid w:val="00156951"/>
    <w:rsid w:val="00156D6A"/>
    <w:rsid w:val="001579ED"/>
    <w:rsid w:val="00161E61"/>
    <w:rsid w:val="00161F84"/>
    <w:rsid w:val="00163993"/>
    <w:rsid w:val="00163A41"/>
    <w:rsid w:val="00163B70"/>
    <w:rsid w:val="001646F3"/>
    <w:rsid w:val="001647EE"/>
    <w:rsid w:val="00165DA6"/>
    <w:rsid w:val="001671DA"/>
    <w:rsid w:val="00170063"/>
    <w:rsid w:val="001703C3"/>
    <w:rsid w:val="00170727"/>
    <w:rsid w:val="00171155"/>
    <w:rsid w:val="00171B42"/>
    <w:rsid w:val="00171CDF"/>
    <w:rsid w:val="0017253A"/>
    <w:rsid w:val="00173284"/>
    <w:rsid w:val="00173C8F"/>
    <w:rsid w:val="0017410A"/>
    <w:rsid w:val="001745CD"/>
    <w:rsid w:val="00175D85"/>
    <w:rsid w:val="001760EF"/>
    <w:rsid w:val="00177148"/>
    <w:rsid w:val="0018109B"/>
    <w:rsid w:val="00181D48"/>
    <w:rsid w:val="0018474B"/>
    <w:rsid w:val="001847CE"/>
    <w:rsid w:val="001859F6"/>
    <w:rsid w:val="00186014"/>
    <w:rsid w:val="0018633D"/>
    <w:rsid w:val="0018744F"/>
    <w:rsid w:val="0019070B"/>
    <w:rsid w:val="001909B1"/>
    <w:rsid w:val="00192443"/>
    <w:rsid w:val="00193161"/>
    <w:rsid w:val="00193E6B"/>
    <w:rsid w:val="0019445D"/>
    <w:rsid w:val="00195C6B"/>
    <w:rsid w:val="001973D0"/>
    <w:rsid w:val="00197BA4"/>
    <w:rsid w:val="001A0963"/>
    <w:rsid w:val="001A2483"/>
    <w:rsid w:val="001A28F7"/>
    <w:rsid w:val="001A4D11"/>
    <w:rsid w:val="001A4D51"/>
    <w:rsid w:val="001A513E"/>
    <w:rsid w:val="001A630B"/>
    <w:rsid w:val="001A67BA"/>
    <w:rsid w:val="001A6CA9"/>
    <w:rsid w:val="001B05CF"/>
    <w:rsid w:val="001B11F6"/>
    <w:rsid w:val="001B1641"/>
    <w:rsid w:val="001B2492"/>
    <w:rsid w:val="001B28E9"/>
    <w:rsid w:val="001B3415"/>
    <w:rsid w:val="001B3812"/>
    <w:rsid w:val="001B61C2"/>
    <w:rsid w:val="001B66C6"/>
    <w:rsid w:val="001B6C2A"/>
    <w:rsid w:val="001C05C9"/>
    <w:rsid w:val="001C0F64"/>
    <w:rsid w:val="001C147D"/>
    <w:rsid w:val="001C149C"/>
    <w:rsid w:val="001C184A"/>
    <w:rsid w:val="001C215E"/>
    <w:rsid w:val="001C27EF"/>
    <w:rsid w:val="001C2DA2"/>
    <w:rsid w:val="001C2F95"/>
    <w:rsid w:val="001C322E"/>
    <w:rsid w:val="001C40F3"/>
    <w:rsid w:val="001C47B6"/>
    <w:rsid w:val="001C4D8A"/>
    <w:rsid w:val="001C62C6"/>
    <w:rsid w:val="001C6E07"/>
    <w:rsid w:val="001C730A"/>
    <w:rsid w:val="001C7642"/>
    <w:rsid w:val="001C7BA0"/>
    <w:rsid w:val="001C7C35"/>
    <w:rsid w:val="001C7E4D"/>
    <w:rsid w:val="001D31C7"/>
    <w:rsid w:val="001D41A3"/>
    <w:rsid w:val="001D5CB1"/>
    <w:rsid w:val="001D60D0"/>
    <w:rsid w:val="001D74BA"/>
    <w:rsid w:val="001E00C6"/>
    <w:rsid w:val="001E0BC1"/>
    <w:rsid w:val="001E0C71"/>
    <w:rsid w:val="001E3AF4"/>
    <w:rsid w:val="001E47FD"/>
    <w:rsid w:val="001E58FB"/>
    <w:rsid w:val="001E5DD9"/>
    <w:rsid w:val="001E5E5F"/>
    <w:rsid w:val="001E6191"/>
    <w:rsid w:val="001E6522"/>
    <w:rsid w:val="001E6A78"/>
    <w:rsid w:val="001E7195"/>
    <w:rsid w:val="001E77DB"/>
    <w:rsid w:val="001E7A7F"/>
    <w:rsid w:val="001E7B7F"/>
    <w:rsid w:val="001F0FAE"/>
    <w:rsid w:val="001F1673"/>
    <w:rsid w:val="001F17A5"/>
    <w:rsid w:val="001F24CE"/>
    <w:rsid w:val="001F289C"/>
    <w:rsid w:val="001F2B61"/>
    <w:rsid w:val="001F2F78"/>
    <w:rsid w:val="001F3644"/>
    <w:rsid w:val="001F53C5"/>
    <w:rsid w:val="001F5751"/>
    <w:rsid w:val="001F70E2"/>
    <w:rsid w:val="002002DA"/>
    <w:rsid w:val="00201262"/>
    <w:rsid w:val="002019EF"/>
    <w:rsid w:val="00201DED"/>
    <w:rsid w:val="00203151"/>
    <w:rsid w:val="00203821"/>
    <w:rsid w:val="00204436"/>
    <w:rsid w:val="00204A55"/>
    <w:rsid w:val="00205A25"/>
    <w:rsid w:val="00207CD9"/>
    <w:rsid w:val="00207F21"/>
    <w:rsid w:val="00210AC3"/>
    <w:rsid w:val="00211B04"/>
    <w:rsid w:val="00215426"/>
    <w:rsid w:val="00217202"/>
    <w:rsid w:val="00217C7C"/>
    <w:rsid w:val="00221300"/>
    <w:rsid w:val="002224E0"/>
    <w:rsid w:val="002235B7"/>
    <w:rsid w:val="00223EEF"/>
    <w:rsid w:val="00232F82"/>
    <w:rsid w:val="00232F91"/>
    <w:rsid w:val="00233424"/>
    <w:rsid w:val="00233D1D"/>
    <w:rsid w:val="002341AC"/>
    <w:rsid w:val="00234877"/>
    <w:rsid w:val="00236764"/>
    <w:rsid w:val="00240BD6"/>
    <w:rsid w:val="00241253"/>
    <w:rsid w:val="00241677"/>
    <w:rsid w:val="00242C11"/>
    <w:rsid w:val="0024307A"/>
    <w:rsid w:val="00244193"/>
    <w:rsid w:val="00245D41"/>
    <w:rsid w:val="0024620D"/>
    <w:rsid w:val="00250AFA"/>
    <w:rsid w:val="00252939"/>
    <w:rsid w:val="00252F72"/>
    <w:rsid w:val="0025410B"/>
    <w:rsid w:val="00255379"/>
    <w:rsid w:val="0025560D"/>
    <w:rsid w:val="002568DD"/>
    <w:rsid w:val="00257133"/>
    <w:rsid w:val="00257AE2"/>
    <w:rsid w:val="00257C01"/>
    <w:rsid w:val="002605BA"/>
    <w:rsid w:val="00261F6F"/>
    <w:rsid w:val="00262277"/>
    <w:rsid w:val="002624A1"/>
    <w:rsid w:val="00263B08"/>
    <w:rsid w:val="00265224"/>
    <w:rsid w:val="00266160"/>
    <w:rsid w:val="002670F7"/>
    <w:rsid w:val="0027069F"/>
    <w:rsid w:val="002709C2"/>
    <w:rsid w:val="00270B92"/>
    <w:rsid w:val="002712CC"/>
    <w:rsid w:val="00272DFD"/>
    <w:rsid w:val="00273090"/>
    <w:rsid w:val="00274941"/>
    <w:rsid w:val="002754E6"/>
    <w:rsid w:val="00275669"/>
    <w:rsid w:val="00275B7F"/>
    <w:rsid w:val="00276130"/>
    <w:rsid w:val="00280693"/>
    <w:rsid w:val="002807BB"/>
    <w:rsid w:val="00280F43"/>
    <w:rsid w:val="00282E2A"/>
    <w:rsid w:val="002833CD"/>
    <w:rsid w:val="00285FF4"/>
    <w:rsid w:val="002860FA"/>
    <w:rsid w:val="00287E59"/>
    <w:rsid w:val="00294785"/>
    <w:rsid w:val="00295A35"/>
    <w:rsid w:val="00295FD2"/>
    <w:rsid w:val="0029766B"/>
    <w:rsid w:val="0029775C"/>
    <w:rsid w:val="00297D9C"/>
    <w:rsid w:val="002A0B6E"/>
    <w:rsid w:val="002A186B"/>
    <w:rsid w:val="002A2440"/>
    <w:rsid w:val="002A43FF"/>
    <w:rsid w:val="002A5983"/>
    <w:rsid w:val="002A6273"/>
    <w:rsid w:val="002A6C66"/>
    <w:rsid w:val="002A750C"/>
    <w:rsid w:val="002A7CA5"/>
    <w:rsid w:val="002B1537"/>
    <w:rsid w:val="002B172B"/>
    <w:rsid w:val="002B290F"/>
    <w:rsid w:val="002B4BD3"/>
    <w:rsid w:val="002B4BE5"/>
    <w:rsid w:val="002B5806"/>
    <w:rsid w:val="002B5D6A"/>
    <w:rsid w:val="002B695A"/>
    <w:rsid w:val="002B761F"/>
    <w:rsid w:val="002B77AC"/>
    <w:rsid w:val="002B7A61"/>
    <w:rsid w:val="002B7AE0"/>
    <w:rsid w:val="002C0063"/>
    <w:rsid w:val="002C0AD2"/>
    <w:rsid w:val="002C1A39"/>
    <w:rsid w:val="002C3758"/>
    <w:rsid w:val="002C45E2"/>
    <w:rsid w:val="002C4ADE"/>
    <w:rsid w:val="002C59E6"/>
    <w:rsid w:val="002C5BEC"/>
    <w:rsid w:val="002C698B"/>
    <w:rsid w:val="002C6F82"/>
    <w:rsid w:val="002C7CC1"/>
    <w:rsid w:val="002C7DE0"/>
    <w:rsid w:val="002D0A13"/>
    <w:rsid w:val="002D0BCC"/>
    <w:rsid w:val="002D21BF"/>
    <w:rsid w:val="002D2519"/>
    <w:rsid w:val="002D3017"/>
    <w:rsid w:val="002D36A0"/>
    <w:rsid w:val="002D3B1E"/>
    <w:rsid w:val="002D3D68"/>
    <w:rsid w:val="002D4FCE"/>
    <w:rsid w:val="002D5EEF"/>
    <w:rsid w:val="002D6958"/>
    <w:rsid w:val="002D6A29"/>
    <w:rsid w:val="002D775A"/>
    <w:rsid w:val="002D7EC5"/>
    <w:rsid w:val="002E0B35"/>
    <w:rsid w:val="002E102C"/>
    <w:rsid w:val="002E134A"/>
    <w:rsid w:val="002E1600"/>
    <w:rsid w:val="002E1603"/>
    <w:rsid w:val="002E204D"/>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1F12"/>
    <w:rsid w:val="0030255F"/>
    <w:rsid w:val="00302A44"/>
    <w:rsid w:val="003031BD"/>
    <w:rsid w:val="00304CF9"/>
    <w:rsid w:val="00304E4D"/>
    <w:rsid w:val="003057D1"/>
    <w:rsid w:val="00305A8D"/>
    <w:rsid w:val="00306548"/>
    <w:rsid w:val="00306961"/>
    <w:rsid w:val="00310F68"/>
    <w:rsid w:val="003143DE"/>
    <w:rsid w:val="00314D1C"/>
    <w:rsid w:val="00314FB7"/>
    <w:rsid w:val="00315B44"/>
    <w:rsid w:val="00316967"/>
    <w:rsid w:val="00317899"/>
    <w:rsid w:val="00320873"/>
    <w:rsid w:val="00320DDB"/>
    <w:rsid w:val="003229B7"/>
    <w:rsid w:val="00322A73"/>
    <w:rsid w:val="00322F47"/>
    <w:rsid w:val="003231E6"/>
    <w:rsid w:val="003235A9"/>
    <w:rsid w:val="003241E1"/>
    <w:rsid w:val="0032495A"/>
    <w:rsid w:val="003255DE"/>
    <w:rsid w:val="00325A2D"/>
    <w:rsid w:val="00325BCF"/>
    <w:rsid w:val="00325C7A"/>
    <w:rsid w:val="00326600"/>
    <w:rsid w:val="00327916"/>
    <w:rsid w:val="00330A00"/>
    <w:rsid w:val="00330D26"/>
    <w:rsid w:val="0033104B"/>
    <w:rsid w:val="003312D4"/>
    <w:rsid w:val="00332716"/>
    <w:rsid w:val="003328DD"/>
    <w:rsid w:val="003329E9"/>
    <w:rsid w:val="00334AEB"/>
    <w:rsid w:val="0033588A"/>
    <w:rsid w:val="00336A58"/>
    <w:rsid w:val="00336A66"/>
    <w:rsid w:val="00337C4E"/>
    <w:rsid w:val="00340533"/>
    <w:rsid w:val="003407B4"/>
    <w:rsid w:val="00340F3D"/>
    <w:rsid w:val="00342E41"/>
    <w:rsid w:val="003431C8"/>
    <w:rsid w:val="003436D8"/>
    <w:rsid w:val="00344732"/>
    <w:rsid w:val="00345A5D"/>
    <w:rsid w:val="00347055"/>
    <w:rsid w:val="00347317"/>
    <w:rsid w:val="0034772E"/>
    <w:rsid w:val="003508A5"/>
    <w:rsid w:val="0035131C"/>
    <w:rsid w:val="003516C8"/>
    <w:rsid w:val="003518C1"/>
    <w:rsid w:val="003519FD"/>
    <w:rsid w:val="0035458E"/>
    <w:rsid w:val="00354DB6"/>
    <w:rsid w:val="003557EB"/>
    <w:rsid w:val="003561D3"/>
    <w:rsid w:val="00356374"/>
    <w:rsid w:val="0035762F"/>
    <w:rsid w:val="00357906"/>
    <w:rsid w:val="00360344"/>
    <w:rsid w:val="003604CA"/>
    <w:rsid w:val="00361460"/>
    <w:rsid w:val="003615CA"/>
    <w:rsid w:val="00361ED6"/>
    <w:rsid w:val="003626D5"/>
    <w:rsid w:val="003628F7"/>
    <w:rsid w:val="003629D0"/>
    <w:rsid w:val="0036575B"/>
    <w:rsid w:val="0036658F"/>
    <w:rsid w:val="00367F5C"/>
    <w:rsid w:val="00370883"/>
    <w:rsid w:val="00370ADF"/>
    <w:rsid w:val="00370DBC"/>
    <w:rsid w:val="003728B1"/>
    <w:rsid w:val="00372B4D"/>
    <w:rsid w:val="00373C3C"/>
    <w:rsid w:val="0037434F"/>
    <w:rsid w:val="00376027"/>
    <w:rsid w:val="003765D0"/>
    <w:rsid w:val="00376770"/>
    <w:rsid w:val="0037738C"/>
    <w:rsid w:val="00380054"/>
    <w:rsid w:val="00380E97"/>
    <w:rsid w:val="0038141F"/>
    <w:rsid w:val="003819FB"/>
    <w:rsid w:val="00383124"/>
    <w:rsid w:val="0038722F"/>
    <w:rsid w:val="0038756C"/>
    <w:rsid w:val="00387DE6"/>
    <w:rsid w:val="00387EDD"/>
    <w:rsid w:val="00390723"/>
    <w:rsid w:val="00390BBB"/>
    <w:rsid w:val="00390E05"/>
    <w:rsid w:val="00390EDD"/>
    <w:rsid w:val="00391295"/>
    <w:rsid w:val="00391608"/>
    <w:rsid w:val="003927CC"/>
    <w:rsid w:val="003935A2"/>
    <w:rsid w:val="00394732"/>
    <w:rsid w:val="003A0DF3"/>
    <w:rsid w:val="003A2611"/>
    <w:rsid w:val="003A3985"/>
    <w:rsid w:val="003A40EC"/>
    <w:rsid w:val="003A44F0"/>
    <w:rsid w:val="003A5036"/>
    <w:rsid w:val="003A6779"/>
    <w:rsid w:val="003B0386"/>
    <w:rsid w:val="003B253C"/>
    <w:rsid w:val="003B266A"/>
    <w:rsid w:val="003B2BEE"/>
    <w:rsid w:val="003B374D"/>
    <w:rsid w:val="003B44D2"/>
    <w:rsid w:val="003B4774"/>
    <w:rsid w:val="003B4CEE"/>
    <w:rsid w:val="003B6539"/>
    <w:rsid w:val="003B6572"/>
    <w:rsid w:val="003B67F2"/>
    <w:rsid w:val="003B69C3"/>
    <w:rsid w:val="003C0ACB"/>
    <w:rsid w:val="003C0C2C"/>
    <w:rsid w:val="003C105C"/>
    <w:rsid w:val="003C165F"/>
    <w:rsid w:val="003C3320"/>
    <w:rsid w:val="003C361E"/>
    <w:rsid w:val="003C4336"/>
    <w:rsid w:val="003C4D8E"/>
    <w:rsid w:val="003C4E76"/>
    <w:rsid w:val="003C54F3"/>
    <w:rsid w:val="003C569A"/>
    <w:rsid w:val="003C5B4E"/>
    <w:rsid w:val="003C631B"/>
    <w:rsid w:val="003C7C88"/>
    <w:rsid w:val="003C7D60"/>
    <w:rsid w:val="003D0B9C"/>
    <w:rsid w:val="003D1074"/>
    <w:rsid w:val="003D13E4"/>
    <w:rsid w:val="003D152B"/>
    <w:rsid w:val="003D281E"/>
    <w:rsid w:val="003D29E5"/>
    <w:rsid w:val="003D3485"/>
    <w:rsid w:val="003D4536"/>
    <w:rsid w:val="003D4D8F"/>
    <w:rsid w:val="003D607E"/>
    <w:rsid w:val="003D67ED"/>
    <w:rsid w:val="003D7013"/>
    <w:rsid w:val="003E022F"/>
    <w:rsid w:val="003E172C"/>
    <w:rsid w:val="003E22D0"/>
    <w:rsid w:val="003E2D2F"/>
    <w:rsid w:val="003E2E5A"/>
    <w:rsid w:val="003E2F3D"/>
    <w:rsid w:val="003E329D"/>
    <w:rsid w:val="003E38B8"/>
    <w:rsid w:val="003E3FF9"/>
    <w:rsid w:val="003E4AC7"/>
    <w:rsid w:val="003E4BA1"/>
    <w:rsid w:val="003E4F72"/>
    <w:rsid w:val="003E5436"/>
    <w:rsid w:val="003E5D70"/>
    <w:rsid w:val="003E5F95"/>
    <w:rsid w:val="003E64E6"/>
    <w:rsid w:val="003E6BED"/>
    <w:rsid w:val="003E72C2"/>
    <w:rsid w:val="003F173C"/>
    <w:rsid w:val="003F1C19"/>
    <w:rsid w:val="003F219D"/>
    <w:rsid w:val="003F24AF"/>
    <w:rsid w:val="003F27A5"/>
    <w:rsid w:val="003F2912"/>
    <w:rsid w:val="003F428B"/>
    <w:rsid w:val="003F4935"/>
    <w:rsid w:val="003F49BA"/>
    <w:rsid w:val="003F5592"/>
    <w:rsid w:val="003F79D4"/>
    <w:rsid w:val="00400B19"/>
    <w:rsid w:val="00401C79"/>
    <w:rsid w:val="00401D64"/>
    <w:rsid w:val="00401E65"/>
    <w:rsid w:val="00402D7E"/>
    <w:rsid w:val="004046E5"/>
    <w:rsid w:val="00404D27"/>
    <w:rsid w:val="00404D37"/>
    <w:rsid w:val="00406198"/>
    <w:rsid w:val="00406C5D"/>
    <w:rsid w:val="004071B6"/>
    <w:rsid w:val="0040796D"/>
    <w:rsid w:val="004079F7"/>
    <w:rsid w:val="00407E16"/>
    <w:rsid w:val="00410044"/>
    <w:rsid w:val="00410469"/>
    <w:rsid w:val="00410687"/>
    <w:rsid w:val="004110E4"/>
    <w:rsid w:val="00413A78"/>
    <w:rsid w:val="00413EE9"/>
    <w:rsid w:val="004150FD"/>
    <w:rsid w:val="004161A9"/>
    <w:rsid w:val="00416A89"/>
    <w:rsid w:val="00416B72"/>
    <w:rsid w:val="0041760A"/>
    <w:rsid w:val="004178D8"/>
    <w:rsid w:val="00417D5E"/>
    <w:rsid w:val="00422D9C"/>
    <w:rsid w:val="0042451A"/>
    <w:rsid w:val="004245D8"/>
    <w:rsid w:val="0042466C"/>
    <w:rsid w:val="00424D36"/>
    <w:rsid w:val="004255BD"/>
    <w:rsid w:val="0042608A"/>
    <w:rsid w:val="00426CA9"/>
    <w:rsid w:val="00427A77"/>
    <w:rsid w:val="00427CAB"/>
    <w:rsid w:val="00427FAC"/>
    <w:rsid w:val="00431C0C"/>
    <w:rsid w:val="004332B7"/>
    <w:rsid w:val="00434514"/>
    <w:rsid w:val="00434AC9"/>
    <w:rsid w:val="00434F83"/>
    <w:rsid w:val="0043519D"/>
    <w:rsid w:val="00435891"/>
    <w:rsid w:val="00436062"/>
    <w:rsid w:val="00440775"/>
    <w:rsid w:val="00442966"/>
    <w:rsid w:val="00442C78"/>
    <w:rsid w:val="004451A8"/>
    <w:rsid w:val="00445D20"/>
    <w:rsid w:val="004462B5"/>
    <w:rsid w:val="00447050"/>
    <w:rsid w:val="004514A3"/>
    <w:rsid w:val="00451A15"/>
    <w:rsid w:val="004525B4"/>
    <w:rsid w:val="00452724"/>
    <w:rsid w:val="00452AED"/>
    <w:rsid w:val="00452D15"/>
    <w:rsid w:val="00452F15"/>
    <w:rsid w:val="00453AB8"/>
    <w:rsid w:val="00455107"/>
    <w:rsid w:val="004554A9"/>
    <w:rsid w:val="004558CF"/>
    <w:rsid w:val="00456E6F"/>
    <w:rsid w:val="004574B1"/>
    <w:rsid w:val="00457530"/>
    <w:rsid w:val="004576A1"/>
    <w:rsid w:val="0046013F"/>
    <w:rsid w:val="00461BAF"/>
    <w:rsid w:val="00462F04"/>
    <w:rsid w:val="0046318D"/>
    <w:rsid w:val="00463555"/>
    <w:rsid w:val="00463F56"/>
    <w:rsid w:val="004651F1"/>
    <w:rsid w:val="0046588B"/>
    <w:rsid w:val="00465C94"/>
    <w:rsid w:val="00466781"/>
    <w:rsid w:val="00470B36"/>
    <w:rsid w:val="00471160"/>
    <w:rsid w:val="00472443"/>
    <w:rsid w:val="00473A42"/>
    <w:rsid w:val="004760EF"/>
    <w:rsid w:val="00477664"/>
    <w:rsid w:val="00480A7A"/>
    <w:rsid w:val="004825F5"/>
    <w:rsid w:val="00484628"/>
    <w:rsid w:val="00486E82"/>
    <w:rsid w:val="00491683"/>
    <w:rsid w:val="004927BB"/>
    <w:rsid w:val="004936EC"/>
    <w:rsid w:val="004939C6"/>
    <w:rsid w:val="00495787"/>
    <w:rsid w:val="00496A92"/>
    <w:rsid w:val="0049720F"/>
    <w:rsid w:val="004A060F"/>
    <w:rsid w:val="004A0D52"/>
    <w:rsid w:val="004A294B"/>
    <w:rsid w:val="004A2EB2"/>
    <w:rsid w:val="004A3890"/>
    <w:rsid w:val="004A42C9"/>
    <w:rsid w:val="004A45B1"/>
    <w:rsid w:val="004A45C9"/>
    <w:rsid w:val="004A570E"/>
    <w:rsid w:val="004A5937"/>
    <w:rsid w:val="004A6D82"/>
    <w:rsid w:val="004B0C3E"/>
    <w:rsid w:val="004B29E2"/>
    <w:rsid w:val="004B355D"/>
    <w:rsid w:val="004B37CE"/>
    <w:rsid w:val="004B57E2"/>
    <w:rsid w:val="004B74A9"/>
    <w:rsid w:val="004B74ED"/>
    <w:rsid w:val="004B7FC4"/>
    <w:rsid w:val="004C0555"/>
    <w:rsid w:val="004C11A5"/>
    <w:rsid w:val="004C287D"/>
    <w:rsid w:val="004C344D"/>
    <w:rsid w:val="004C394D"/>
    <w:rsid w:val="004C41D8"/>
    <w:rsid w:val="004C52DD"/>
    <w:rsid w:val="004C58DA"/>
    <w:rsid w:val="004C61BB"/>
    <w:rsid w:val="004C7014"/>
    <w:rsid w:val="004C7B45"/>
    <w:rsid w:val="004D1288"/>
    <w:rsid w:val="004D14DD"/>
    <w:rsid w:val="004D2E52"/>
    <w:rsid w:val="004D6388"/>
    <w:rsid w:val="004D70B4"/>
    <w:rsid w:val="004E2253"/>
    <w:rsid w:val="004E230B"/>
    <w:rsid w:val="004E2AE8"/>
    <w:rsid w:val="004E32FD"/>
    <w:rsid w:val="004E3B26"/>
    <w:rsid w:val="004E4D97"/>
    <w:rsid w:val="004E56F7"/>
    <w:rsid w:val="004E6A8D"/>
    <w:rsid w:val="004E7035"/>
    <w:rsid w:val="004E70A7"/>
    <w:rsid w:val="004E76DA"/>
    <w:rsid w:val="004F1738"/>
    <w:rsid w:val="004F23D4"/>
    <w:rsid w:val="004F26CC"/>
    <w:rsid w:val="004F4570"/>
    <w:rsid w:val="004F49E9"/>
    <w:rsid w:val="004F525C"/>
    <w:rsid w:val="004F74F2"/>
    <w:rsid w:val="004F774C"/>
    <w:rsid w:val="0050037E"/>
    <w:rsid w:val="00500553"/>
    <w:rsid w:val="00500A38"/>
    <w:rsid w:val="005024F0"/>
    <w:rsid w:val="0050455D"/>
    <w:rsid w:val="00504756"/>
    <w:rsid w:val="005048F6"/>
    <w:rsid w:val="00505265"/>
    <w:rsid w:val="00505CE3"/>
    <w:rsid w:val="005070EA"/>
    <w:rsid w:val="00510461"/>
    <w:rsid w:val="00510E5A"/>
    <w:rsid w:val="0051108C"/>
    <w:rsid w:val="00513BC0"/>
    <w:rsid w:val="00513EE3"/>
    <w:rsid w:val="0051452A"/>
    <w:rsid w:val="00514D71"/>
    <w:rsid w:val="00516DC5"/>
    <w:rsid w:val="00520663"/>
    <w:rsid w:val="00521CB7"/>
    <w:rsid w:val="00522473"/>
    <w:rsid w:val="00522605"/>
    <w:rsid w:val="00522749"/>
    <w:rsid w:val="00522A45"/>
    <w:rsid w:val="00523840"/>
    <w:rsid w:val="00525369"/>
    <w:rsid w:val="00526658"/>
    <w:rsid w:val="00526BE7"/>
    <w:rsid w:val="005301F5"/>
    <w:rsid w:val="00530321"/>
    <w:rsid w:val="00530515"/>
    <w:rsid w:val="00532064"/>
    <w:rsid w:val="00533096"/>
    <w:rsid w:val="00534C92"/>
    <w:rsid w:val="00535040"/>
    <w:rsid w:val="0053574A"/>
    <w:rsid w:val="00536234"/>
    <w:rsid w:val="00536351"/>
    <w:rsid w:val="00537334"/>
    <w:rsid w:val="005375F1"/>
    <w:rsid w:val="005401BC"/>
    <w:rsid w:val="0054060B"/>
    <w:rsid w:val="005410AA"/>
    <w:rsid w:val="00541AD3"/>
    <w:rsid w:val="0054280E"/>
    <w:rsid w:val="005437CF"/>
    <w:rsid w:val="00544ED9"/>
    <w:rsid w:val="00545784"/>
    <w:rsid w:val="005468EF"/>
    <w:rsid w:val="00546E86"/>
    <w:rsid w:val="00550DFF"/>
    <w:rsid w:val="0055213A"/>
    <w:rsid w:val="00552215"/>
    <w:rsid w:val="00554B36"/>
    <w:rsid w:val="00554EBB"/>
    <w:rsid w:val="00555445"/>
    <w:rsid w:val="005564FC"/>
    <w:rsid w:val="00556524"/>
    <w:rsid w:val="00557DC2"/>
    <w:rsid w:val="00557F3A"/>
    <w:rsid w:val="0056020E"/>
    <w:rsid w:val="005628B9"/>
    <w:rsid w:val="00563577"/>
    <w:rsid w:val="00564079"/>
    <w:rsid w:val="00564724"/>
    <w:rsid w:val="005648D6"/>
    <w:rsid w:val="00566CC5"/>
    <w:rsid w:val="00566DD1"/>
    <w:rsid w:val="0056728F"/>
    <w:rsid w:val="005672D2"/>
    <w:rsid w:val="005678AC"/>
    <w:rsid w:val="00567FEA"/>
    <w:rsid w:val="0057156E"/>
    <w:rsid w:val="005717B1"/>
    <w:rsid w:val="00571BF3"/>
    <w:rsid w:val="00571E26"/>
    <w:rsid w:val="00572AB1"/>
    <w:rsid w:val="005739F3"/>
    <w:rsid w:val="00573A9F"/>
    <w:rsid w:val="005745FB"/>
    <w:rsid w:val="00574DB6"/>
    <w:rsid w:val="00574F5A"/>
    <w:rsid w:val="0057514E"/>
    <w:rsid w:val="00576F5F"/>
    <w:rsid w:val="00577AD9"/>
    <w:rsid w:val="00581033"/>
    <w:rsid w:val="005819FA"/>
    <w:rsid w:val="005821B0"/>
    <w:rsid w:val="0058259F"/>
    <w:rsid w:val="005826BF"/>
    <w:rsid w:val="00582A02"/>
    <w:rsid w:val="005842BB"/>
    <w:rsid w:val="00584765"/>
    <w:rsid w:val="00586B7D"/>
    <w:rsid w:val="00587475"/>
    <w:rsid w:val="0059063A"/>
    <w:rsid w:val="00590D07"/>
    <w:rsid w:val="005920C8"/>
    <w:rsid w:val="005950F9"/>
    <w:rsid w:val="00595C0D"/>
    <w:rsid w:val="00597F90"/>
    <w:rsid w:val="005A1207"/>
    <w:rsid w:val="005A23C2"/>
    <w:rsid w:val="005A2480"/>
    <w:rsid w:val="005A257B"/>
    <w:rsid w:val="005A2632"/>
    <w:rsid w:val="005A33FA"/>
    <w:rsid w:val="005A3D90"/>
    <w:rsid w:val="005A55B8"/>
    <w:rsid w:val="005A7200"/>
    <w:rsid w:val="005A7565"/>
    <w:rsid w:val="005B1029"/>
    <w:rsid w:val="005B1EE1"/>
    <w:rsid w:val="005B278D"/>
    <w:rsid w:val="005B292E"/>
    <w:rsid w:val="005B352E"/>
    <w:rsid w:val="005B3E99"/>
    <w:rsid w:val="005B3FD8"/>
    <w:rsid w:val="005B4FC4"/>
    <w:rsid w:val="005B56E5"/>
    <w:rsid w:val="005B58CA"/>
    <w:rsid w:val="005B6872"/>
    <w:rsid w:val="005B6FD1"/>
    <w:rsid w:val="005B721F"/>
    <w:rsid w:val="005B7891"/>
    <w:rsid w:val="005C09E3"/>
    <w:rsid w:val="005C1AAB"/>
    <w:rsid w:val="005C2CA1"/>
    <w:rsid w:val="005C3D7C"/>
    <w:rsid w:val="005C4096"/>
    <w:rsid w:val="005C4A81"/>
    <w:rsid w:val="005C5293"/>
    <w:rsid w:val="005C531A"/>
    <w:rsid w:val="005C5C72"/>
    <w:rsid w:val="005C6618"/>
    <w:rsid w:val="005C6817"/>
    <w:rsid w:val="005C69FD"/>
    <w:rsid w:val="005C74A9"/>
    <w:rsid w:val="005D1AD5"/>
    <w:rsid w:val="005D2E73"/>
    <w:rsid w:val="005D3CC3"/>
    <w:rsid w:val="005D3E57"/>
    <w:rsid w:val="005D4E98"/>
    <w:rsid w:val="005D68DE"/>
    <w:rsid w:val="005D6CAE"/>
    <w:rsid w:val="005D6EC3"/>
    <w:rsid w:val="005D6F95"/>
    <w:rsid w:val="005D74BF"/>
    <w:rsid w:val="005E042A"/>
    <w:rsid w:val="005E1DE3"/>
    <w:rsid w:val="005E2A44"/>
    <w:rsid w:val="005E2B9A"/>
    <w:rsid w:val="005E2C2F"/>
    <w:rsid w:val="005E3AFD"/>
    <w:rsid w:val="005E423E"/>
    <w:rsid w:val="005E45BC"/>
    <w:rsid w:val="005E4902"/>
    <w:rsid w:val="005E4C5D"/>
    <w:rsid w:val="005E5B2F"/>
    <w:rsid w:val="005E61F4"/>
    <w:rsid w:val="005E6289"/>
    <w:rsid w:val="005E77A5"/>
    <w:rsid w:val="005E7DDA"/>
    <w:rsid w:val="005F0715"/>
    <w:rsid w:val="005F38F5"/>
    <w:rsid w:val="005F3F56"/>
    <w:rsid w:val="005F442C"/>
    <w:rsid w:val="005F457D"/>
    <w:rsid w:val="005F533E"/>
    <w:rsid w:val="005F5963"/>
    <w:rsid w:val="005F6DEB"/>
    <w:rsid w:val="006006E2"/>
    <w:rsid w:val="00601973"/>
    <w:rsid w:val="00602DEC"/>
    <w:rsid w:val="006034CB"/>
    <w:rsid w:val="00603778"/>
    <w:rsid w:val="00604AF8"/>
    <w:rsid w:val="00604E95"/>
    <w:rsid w:val="00605F58"/>
    <w:rsid w:val="006066FE"/>
    <w:rsid w:val="0061076D"/>
    <w:rsid w:val="006116CD"/>
    <w:rsid w:val="00611962"/>
    <w:rsid w:val="00611B1E"/>
    <w:rsid w:val="006123D3"/>
    <w:rsid w:val="00614051"/>
    <w:rsid w:val="00615A9B"/>
    <w:rsid w:val="00615ECD"/>
    <w:rsid w:val="00622153"/>
    <w:rsid w:val="00622BB1"/>
    <w:rsid w:val="00626754"/>
    <w:rsid w:val="006269A2"/>
    <w:rsid w:val="006272FC"/>
    <w:rsid w:val="00627527"/>
    <w:rsid w:val="006304D0"/>
    <w:rsid w:val="00630E73"/>
    <w:rsid w:val="006312F5"/>
    <w:rsid w:val="00631999"/>
    <w:rsid w:val="00631EC5"/>
    <w:rsid w:val="006323FB"/>
    <w:rsid w:val="00632515"/>
    <w:rsid w:val="00632E8C"/>
    <w:rsid w:val="00633A4F"/>
    <w:rsid w:val="00633DAE"/>
    <w:rsid w:val="00634598"/>
    <w:rsid w:val="00634849"/>
    <w:rsid w:val="006374BB"/>
    <w:rsid w:val="006406CF"/>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5D39"/>
    <w:rsid w:val="00656527"/>
    <w:rsid w:val="00657054"/>
    <w:rsid w:val="00657C39"/>
    <w:rsid w:val="00660227"/>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948"/>
    <w:rsid w:val="00674F3A"/>
    <w:rsid w:val="00675411"/>
    <w:rsid w:val="00675A7B"/>
    <w:rsid w:val="00675D8C"/>
    <w:rsid w:val="00675F24"/>
    <w:rsid w:val="00677955"/>
    <w:rsid w:val="00677CBD"/>
    <w:rsid w:val="00677FCB"/>
    <w:rsid w:val="0068091E"/>
    <w:rsid w:val="00680C2B"/>
    <w:rsid w:val="00681856"/>
    <w:rsid w:val="006821BE"/>
    <w:rsid w:val="006831C2"/>
    <w:rsid w:val="00686660"/>
    <w:rsid w:val="00687B38"/>
    <w:rsid w:val="00690253"/>
    <w:rsid w:val="00690727"/>
    <w:rsid w:val="00690987"/>
    <w:rsid w:val="00691D48"/>
    <w:rsid w:val="0069312F"/>
    <w:rsid w:val="00697338"/>
    <w:rsid w:val="00697E65"/>
    <w:rsid w:val="006A0D88"/>
    <w:rsid w:val="006A0FEF"/>
    <w:rsid w:val="006A1017"/>
    <w:rsid w:val="006A1A17"/>
    <w:rsid w:val="006A5928"/>
    <w:rsid w:val="006A5DA6"/>
    <w:rsid w:val="006A5E4D"/>
    <w:rsid w:val="006A7E8C"/>
    <w:rsid w:val="006A7F9C"/>
    <w:rsid w:val="006B0B76"/>
    <w:rsid w:val="006B0F0E"/>
    <w:rsid w:val="006B42A7"/>
    <w:rsid w:val="006B62F7"/>
    <w:rsid w:val="006B6801"/>
    <w:rsid w:val="006B7113"/>
    <w:rsid w:val="006B7626"/>
    <w:rsid w:val="006B7D7C"/>
    <w:rsid w:val="006C06C7"/>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80"/>
    <w:rsid w:val="006D5BAE"/>
    <w:rsid w:val="006E08B8"/>
    <w:rsid w:val="006E0B0A"/>
    <w:rsid w:val="006E1F19"/>
    <w:rsid w:val="006E3B4E"/>
    <w:rsid w:val="006E4E97"/>
    <w:rsid w:val="006E5C86"/>
    <w:rsid w:val="006E5E83"/>
    <w:rsid w:val="006E762A"/>
    <w:rsid w:val="006F018D"/>
    <w:rsid w:val="006F0B33"/>
    <w:rsid w:val="006F33DA"/>
    <w:rsid w:val="006F49BB"/>
    <w:rsid w:val="006F4A43"/>
    <w:rsid w:val="006F5F3B"/>
    <w:rsid w:val="006F6A15"/>
    <w:rsid w:val="006F7CE6"/>
    <w:rsid w:val="00700B30"/>
    <w:rsid w:val="007032B8"/>
    <w:rsid w:val="007037F5"/>
    <w:rsid w:val="0070445A"/>
    <w:rsid w:val="0070498E"/>
    <w:rsid w:val="00704B55"/>
    <w:rsid w:val="00704CF9"/>
    <w:rsid w:val="00706A5B"/>
    <w:rsid w:val="0070713A"/>
    <w:rsid w:val="00707164"/>
    <w:rsid w:val="007103E8"/>
    <w:rsid w:val="00710F58"/>
    <w:rsid w:val="0071234F"/>
    <w:rsid w:val="007148B0"/>
    <w:rsid w:val="00714EC4"/>
    <w:rsid w:val="007151F8"/>
    <w:rsid w:val="0071564E"/>
    <w:rsid w:val="00715859"/>
    <w:rsid w:val="00715BBA"/>
    <w:rsid w:val="00720D52"/>
    <w:rsid w:val="00721653"/>
    <w:rsid w:val="007219E2"/>
    <w:rsid w:val="00721AFC"/>
    <w:rsid w:val="00722406"/>
    <w:rsid w:val="00724B2E"/>
    <w:rsid w:val="007251B1"/>
    <w:rsid w:val="007255DD"/>
    <w:rsid w:val="00730389"/>
    <w:rsid w:val="007314FE"/>
    <w:rsid w:val="0073301E"/>
    <w:rsid w:val="00733A18"/>
    <w:rsid w:val="00735C9E"/>
    <w:rsid w:val="00736233"/>
    <w:rsid w:val="0073623C"/>
    <w:rsid w:val="00736638"/>
    <w:rsid w:val="0073693B"/>
    <w:rsid w:val="00736CCD"/>
    <w:rsid w:val="00736D8D"/>
    <w:rsid w:val="007402D2"/>
    <w:rsid w:val="007419C0"/>
    <w:rsid w:val="00741B68"/>
    <w:rsid w:val="00741D29"/>
    <w:rsid w:val="0074258A"/>
    <w:rsid w:val="0074309C"/>
    <w:rsid w:val="007444C4"/>
    <w:rsid w:val="00744F42"/>
    <w:rsid w:val="0074645D"/>
    <w:rsid w:val="007472C5"/>
    <w:rsid w:val="00747BB4"/>
    <w:rsid w:val="00747DB0"/>
    <w:rsid w:val="00751649"/>
    <w:rsid w:val="00752666"/>
    <w:rsid w:val="007529D1"/>
    <w:rsid w:val="00752BB0"/>
    <w:rsid w:val="007534D3"/>
    <w:rsid w:val="007559FE"/>
    <w:rsid w:val="0075629E"/>
    <w:rsid w:val="007571B7"/>
    <w:rsid w:val="00757582"/>
    <w:rsid w:val="00757A3A"/>
    <w:rsid w:val="0076003A"/>
    <w:rsid w:val="00760514"/>
    <w:rsid w:val="0076068A"/>
    <w:rsid w:val="00760691"/>
    <w:rsid w:val="00760790"/>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6474"/>
    <w:rsid w:val="0077692D"/>
    <w:rsid w:val="007773D1"/>
    <w:rsid w:val="0077758C"/>
    <w:rsid w:val="00782473"/>
    <w:rsid w:val="00782B38"/>
    <w:rsid w:val="007838FE"/>
    <w:rsid w:val="007841A6"/>
    <w:rsid w:val="0079039D"/>
    <w:rsid w:val="00790D98"/>
    <w:rsid w:val="00791491"/>
    <w:rsid w:val="00792325"/>
    <w:rsid w:val="0079269A"/>
    <w:rsid w:val="0079271E"/>
    <w:rsid w:val="007937A7"/>
    <w:rsid w:val="0079402B"/>
    <w:rsid w:val="00794489"/>
    <w:rsid w:val="00794ACF"/>
    <w:rsid w:val="00795642"/>
    <w:rsid w:val="007959CC"/>
    <w:rsid w:val="007A00CE"/>
    <w:rsid w:val="007A1341"/>
    <w:rsid w:val="007A2C06"/>
    <w:rsid w:val="007A325F"/>
    <w:rsid w:val="007A539F"/>
    <w:rsid w:val="007A5B76"/>
    <w:rsid w:val="007A6F75"/>
    <w:rsid w:val="007A715E"/>
    <w:rsid w:val="007A78C4"/>
    <w:rsid w:val="007A7DFF"/>
    <w:rsid w:val="007B146C"/>
    <w:rsid w:val="007B1BCC"/>
    <w:rsid w:val="007B5C14"/>
    <w:rsid w:val="007B5C8A"/>
    <w:rsid w:val="007B696C"/>
    <w:rsid w:val="007B7155"/>
    <w:rsid w:val="007C0642"/>
    <w:rsid w:val="007C1CE1"/>
    <w:rsid w:val="007C1F72"/>
    <w:rsid w:val="007C1F9D"/>
    <w:rsid w:val="007C24EB"/>
    <w:rsid w:val="007C487A"/>
    <w:rsid w:val="007C60BF"/>
    <w:rsid w:val="007C6264"/>
    <w:rsid w:val="007D3683"/>
    <w:rsid w:val="007D47F8"/>
    <w:rsid w:val="007D540D"/>
    <w:rsid w:val="007D6E1D"/>
    <w:rsid w:val="007E1CA7"/>
    <w:rsid w:val="007E2A8A"/>
    <w:rsid w:val="007E3844"/>
    <w:rsid w:val="007E3CAA"/>
    <w:rsid w:val="007E445A"/>
    <w:rsid w:val="007E563F"/>
    <w:rsid w:val="007E5A06"/>
    <w:rsid w:val="007E5A60"/>
    <w:rsid w:val="007E7B70"/>
    <w:rsid w:val="007F1F58"/>
    <w:rsid w:val="007F3152"/>
    <w:rsid w:val="007F33DC"/>
    <w:rsid w:val="007F3CDA"/>
    <w:rsid w:val="007F4AA5"/>
    <w:rsid w:val="007F4DE5"/>
    <w:rsid w:val="007F500F"/>
    <w:rsid w:val="007F60AB"/>
    <w:rsid w:val="007F6E8C"/>
    <w:rsid w:val="007F73EA"/>
    <w:rsid w:val="007F7A8A"/>
    <w:rsid w:val="007F7CC3"/>
    <w:rsid w:val="00800163"/>
    <w:rsid w:val="008002C3"/>
    <w:rsid w:val="00802165"/>
    <w:rsid w:val="00802FBC"/>
    <w:rsid w:val="00804CE7"/>
    <w:rsid w:val="008059F7"/>
    <w:rsid w:val="00805C75"/>
    <w:rsid w:val="00806BCC"/>
    <w:rsid w:val="00807E67"/>
    <w:rsid w:val="00811490"/>
    <w:rsid w:val="00812126"/>
    <w:rsid w:val="00812A12"/>
    <w:rsid w:val="00812C93"/>
    <w:rsid w:val="00813DA3"/>
    <w:rsid w:val="0081530C"/>
    <w:rsid w:val="008156A3"/>
    <w:rsid w:val="0081597F"/>
    <w:rsid w:val="00815CF9"/>
    <w:rsid w:val="00822508"/>
    <w:rsid w:val="008225CF"/>
    <w:rsid w:val="00822967"/>
    <w:rsid w:val="00822BBF"/>
    <w:rsid w:val="00825973"/>
    <w:rsid w:val="00825E8C"/>
    <w:rsid w:val="00826719"/>
    <w:rsid w:val="008309D9"/>
    <w:rsid w:val="00831F09"/>
    <w:rsid w:val="00832BAF"/>
    <w:rsid w:val="00833130"/>
    <w:rsid w:val="00834BBB"/>
    <w:rsid w:val="0083518B"/>
    <w:rsid w:val="0083553D"/>
    <w:rsid w:val="0083610A"/>
    <w:rsid w:val="00836EF5"/>
    <w:rsid w:val="00836FF2"/>
    <w:rsid w:val="008401A1"/>
    <w:rsid w:val="008401CE"/>
    <w:rsid w:val="0084370D"/>
    <w:rsid w:val="00844003"/>
    <w:rsid w:val="008449AE"/>
    <w:rsid w:val="008466E1"/>
    <w:rsid w:val="008466FA"/>
    <w:rsid w:val="00846B05"/>
    <w:rsid w:val="008476D5"/>
    <w:rsid w:val="00847A06"/>
    <w:rsid w:val="0085061E"/>
    <w:rsid w:val="00850C09"/>
    <w:rsid w:val="00851DD3"/>
    <w:rsid w:val="008522AF"/>
    <w:rsid w:val="0085383D"/>
    <w:rsid w:val="00853B56"/>
    <w:rsid w:val="00854A9A"/>
    <w:rsid w:val="00854DD3"/>
    <w:rsid w:val="008555A9"/>
    <w:rsid w:val="00855830"/>
    <w:rsid w:val="00856AAE"/>
    <w:rsid w:val="00856CC4"/>
    <w:rsid w:val="008573A7"/>
    <w:rsid w:val="0085774C"/>
    <w:rsid w:val="00861857"/>
    <w:rsid w:val="00862447"/>
    <w:rsid w:val="00864AA0"/>
    <w:rsid w:val="00865315"/>
    <w:rsid w:val="00865582"/>
    <w:rsid w:val="008668CD"/>
    <w:rsid w:val="00866905"/>
    <w:rsid w:val="008669FE"/>
    <w:rsid w:val="00867105"/>
    <w:rsid w:val="00867280"/>
    <w:rsid w:val="0087003A"/>
    <w:rsid w:val="00870766"/>
    <w:rsid w:val="008708B6"/>
    <w:rsid w:val="00870C7B"/>
    <w:rsid w:val="00871D67"/>
    <w:rsid w:val="0087232D"/>
    <w:rsid w:val="0087262C"/>
    <w:rsid w:val="0087319B"/>
    <w:rsid w:val="008735D8"/>
    <w:rsid w:val="00874406"/>
    <w:rsid w:val="00874A04"/>
    <w:rsid w:val="008753ED"/>
    <w:rsid w:val="00877D5B"/>
    <w:rsid w:val="0088082C"/>
    <w:rsid w:val="008810EC"/>
    <w:rsid w:val="00881A40"/>
    <w:rsid w:val="00882575"/>
    <w:rsid w:val="00882805"/>
    <w:rsid w:val="00883B10"/>
    <w:rsid w:val="00883DE7"/>
    <w:rsid w:val="0088534D"/>
    <w:rsid w:val="00885AB5"/>
    <w:rsid w:val="00885F6F"/>
    <w:rsid w:val="00886660"/>
    <w:rsid w:val="00887180"/>
    <w:rsid w:val="00887CE7"/>
    <w:rsid w:val="00890FB5"/>
    <w:rsid w:val="008923E3"/>
    <w:rsid w:val="00892688"/>
    <w:rsid w:val="00893A54"/>
    <w:rsid w:val="00893A8B"/>
    <w:rsid w:val="00893DCC"/>
    <w:rsid w:val="00894E03"/>
    <w:rsid w:val="00894F1F"/>
    <w:rsid w:val="0089507D"/>
    <w:rsid w:val="00895219"/>
    <w:rsid w:val="00895496"/>
    <w:rsid w:val="0089566C"/>
    <w:rsid w:val="00895CA1"/>
    <w:rsid w:val="0089679E"/>
    <w:rsid w:val="008978B3"/>
    <w:rsid w:val="008A0D13"/>
    <w:rsid w:val="008A2355"/>
    <w:rsid w:val="008A3651"/>
    <w:rsid w:val="008A3B1B"/>
    <w:rsid w:val="008A43DD"/>
    <w:rsid w:val="008A646D"/>
    <w:rsid w:val="008A650D"/>
    <w:rsid w:val="008A6EF7"/>
    <w:rsid w:val="008B1AF9"/>
    <w:rsid w:val="008B1E18"/>
    <w:rsid w:val="008B2764"/>
    <w:rsid w:val="008B27DE"/>
    <w:rsid w:val="008B29E8"/>
    <w:rsid w:val="008B379A"/>
    <w:rsid w:val="008B3D64"/>
    <w:rsid w:val="008B4A62"/>
    <w:rsid w:val="008B4B06"/>
    <w:rsid w:val="008B5FC0"/>
    <w:rsid w:val="008B603A"/>
    <w:rsid w:val="008B68E3"/>
    <w:rsid w:val="008B6EA1"/>
    <w:rsid w:val="008B73FD"/>
    <w:rsid w:val="008B77DE"/>
    <w:rsid w:val="008C20F0"/>
    <w:rsid w:val="008C25E1"/>
    <w:rsid w:val="008C2969"/>
    <w:rsid w:val="008C2DE7"/>
    <w:rsid w:val="008C338C"/>
    <w:rsid w:val="008C4CD6"/>
    <w:rsid w:val="008C5D03"/>
    <w:rsid w:val="008C6CF0"/>
    <w:rsid w:val="008C73FF"/>
    <w:rsid w:val="008D0F3A"/>
    <w:rsid w:val="008D10F2"/>
    <w:rsid w:val="008D1971"/>
    <w:rsid w:val="008D39C0"/>
    <w:rsid w:val="008D5D84"/>
    <w:rsid w:val="008D7083"/>
    <w:rsid w:val="008D7152"/>
    <w:rsid w:val="008E0B51"/>
    <w:rsid w:val="008E2C0A"/>
    <w:rsid w:val="008E2D46"/>
    <w:rsid w:val="008E35F6"/>
    <w:rsid w:val="008E37F5"/>
    <w:rsid w:val="008E4EC1"/>
    <w:rsid w:val="008E5253"/>
    <w:rsid w:val="008E588B"/>
    <w:rsid w:val="008E6849"/>
    <w:rsid w:val="008E6DE8"/>
    <w:rsid w:val="008E7B2C"/>
    <w:rsid w:val="008F07E5"/>
    <w:rsid w:val="008F0DA2"/>
    <w:rsid w:val="008F2474"/>
    <w:rsid w:val="008F28B2"/>
    <w:rsid w:val="008F381F"/>
    <w:rsid w:val="008F530B"/>
    <w:rsid w:val="008F5542"/>
    <w:rsid w:val="008F64C1"/>
    <w:rsid w:val="008F77BC"/>
    <w:rsid w:val="008F7CA0"/>
    <w:rsid w:val="00900DD2"/>
    <w:rsid w:val="00900F41"/>
    <w:rsid w:val="00902256"/>
    <w:rsid w:val="009024BE"/>
    <w:rsid w:val="00902AF0"/>
    <w:rsid w:val="0090313B"/>
    <w:rsid w:val="009031BB"/>
    <w:rsid w:val="00905019"/>
    <w:rsid w:val="009059E6"/>
    <w:rsid w:val="00905C22"/>
    <w:rsid w:val="00906493"/>
    <w:rsid w:val="00906B0F"/>
    <w:rsid w:val="00907AE3"/>
    <w:rsid w:val="00907C8D"/>
    <w:rsid w:val="009109BE"/>
    <w:rsid w:val="0091191A"/>
    <w:rsid w:val="00915FC4"/>
    <w:rsid w:val="0091629C"/>
    <w:rsid w:val="00917400"/>
    <w:rsid w:val="00917B41"/>
    <w:rsid w:val="00921812"/>
    <w:rsid w:val="00921946"/>
    <w:rsid w:val="0092383A"/>
    <w:rsid w:val="00923A54"/>
    <w:rsid w:val="009257C0"/>
    <w:rsid w:val="00927000"/>
    <w:rsid w:val="00927DC0"/>
    <w:rsid w:val="009308B7"/>
    <w:rsid w:val="00930F8E"/>
    <w:rsid w:val="009317DB"/>
    <w:rsid w:val="009328AF"/>
    <w:rsid w:val="009336CC"/>
    <w:rsid w:val="009350D4"/>
    <w:rsid w:val="009362BB"/>
    <w:rsid w:val="0093656B"/>
    <w:rsid w:val="00936E3B"/>
    <w:rsid w:val="00937056"/>
    <w:rsid w:val="00937305"/>
    <w:rsid w:val="00937D4C"/>
    <w:rsid w:val="009402FC"/>
    <w:rsid w:val="0094130B"/>
    <w:rsid w:val="00941B9D"/>
    <w:rsid w:val="00941DF4"/>
    <w:rsid w:val="00941E31"/>
    <w:rsid w:val="00941ED0"/>
    <w:rsid w:val="009435BF"/>
    <w:rsid w:val="00943872"/>
    <w:rsid w:val="00943B92"/>
    <w:rsid w:val="00945DDA"/>
    <w:rsid w:val="00945F2F"/>
    <w:rsid w:val="0094628B"/>
    <w:rsid w:val="00946D60"/>
    <w:rsid w:val="00946FB9"/>
    <w:rsid w:val="009470E6"/>
    <w:rsid w:val="00947210"/>
    <w:rsid w:val="00947269"/>
    <w:rsid w:val="009476B5"/>
    <w:rsid w:val="00951E15"/>
    <w:rsid w:val="00953ABA"/>
    <w:rsid w:val="009546F7"/>
    <w:rsid w:val="00956ACF"/>
    <w:rsid w:val="00960F46"/>
    <w:rsid w:val="009610C8"/>
    <w:rsid w:val="009615B4"/>
    <w:rsid w:val="00961DA5"/>
    <w:rsid w:val="00962165"/>
    <w:rsid w:val="00962481"/>
    <w:rsid w:val="009629DC"/>
    <w:rsid w:val="009645A7"/>
    <w:rsid w:val="00966668"/>
    <w:rsid w:val="00966AEC"/>
    <w:rsid w:val="00966FC8"/>
    <w:rsid w:val="00967A48"/>
    <w:rsid w:val="00970C34"/>
    <w:rsid w:val="00970D5D"/>
    <w:rsid w:val="00971FF5"/>
    <w:rsid w:val="0097344F"/>
    <w:rsid w:val="0097432A"/>
    <w:rsid w:val="009750B7"/>
    <w:rsid w:val="00975286"/>
    <w:rsid w:val="00975365"/>
    <w:rsid w:val="00975CD9"/>
    <w:rsid w:val="0097614B"/>
    <w:rsid w:val="00976187"/>
    <w:rsid w:val="00976ADA"/>
    <w:rsid w:val="00976B99"/>
    <w:rsid w:val="0097753B"/>
    <w:rsid w:val="00980FCE"/>
    <w:rsid w:val="00981377"/>
    <w:rsid w:val="00982075"/>
    <w:rsid w:val="00983388"/>
    <w:rsid w:val="009850E1"/>
    <w:rsid w:val="00990407"/>
    <w:rsid w:val="009905B9"/>
    <w:rsid w:val="0099252B"/>
    <w:rsid w:val="00993E04"/>
    <w:rsid w:val="00993EEA"/>
    <w:rsid w:val="00994BE4"/>
    <w:rsid w:val="00994E53"/>
    <w:rsid w:val="009951DC"/>
    <w:rsid w:val="0099553F"/>
    <w:rsid w:val="0099593D"/>
    <w:rsid w:val="00995C2F"/>
    <w:rsid w:val="00995E24"/>
    <w:rsid w:val="00996CAD"/>
    <w:rsid w:val="0099710C"/>
    <w:rsid w:val="009A31E6"/>
    <w:rsid w:val="009A3AA5"/>
    <w:rsid w:val="009A3D0A"/>
    <w:rsid w:val="009A3E24"/>
    <w:rsid w:val="009A4BBB"/>
    <w:rsid w:val="009A5A28"/>
    <w:rsid w:val="009A64E9"/>
    <w:rsid w:val="009A727D"/>
    <w:rsid w:val="009A7C5F"/>
    <w:rsid w:val="009B1157"/>
    <w:rsid w:val="009B14A9"/>
    <w:rsid w:val="009B3BDB"/>
    <w:rsid w:val="009B54EA"/>
    <w:rsid w:val="009B5811"/>
    <w:rsid w:val="009B5FBD"/>
    <w:rsid w:val="009B673C"/>
    <w:rsid w:val="009B6AC1"/>
    <w:rsid w:val="009C12C0"/>
    <w:rsid w:val="009C154D"/>
    <w:rsid w:val="009C15D2"/>
    <w:rsid w:val="009C18E1"/>
    <w:rsid w:val="009C29F0"/>
    <w:rsid w:val="009C3425"/>
    <w:rsid w:val="009C3777"/>
    <w:rsid w:val="009C3978"/>
    <w:rsid w:val="009C3C6B"/>
    <w:rsid w:val="009C3F46"/>
    <w:rsid w:val="009C4288"/>
    <w:rsid w:val="009C4D5B"/>
    <w:rsid w:val="009D0C28"/>
    <w:rsid w:val="009D21C0"/>
    <w:rsid w:val="009D26D2"/>
    <w:rsid w:val="009D3F10"/>
    <w:rsid w:val="009D42AF"/>
    <w:rsid w:val="009D7101"/>
    <w:rsid w:val="009D7553"/>
    <w:rsid w:val="009D775F"/>
    <w:rsid w:val="009E048D"/>
    <w:rsid w:val="009E0AF6"/>
    <w:rsid w:val="009E154A"/>
    <w:rsid w:val="009E18DB"/>
    <w:rsid w:val="009E207B"/>
    <w:rsid w:val="009E3F43"/>
    <w:rsid w:val="009E45D5"/>
    <w:rsid w:val="009E57CF"/>
    <w:rsid w:val="009E5F7A"/>
    <w:rsid w:val="009E7750"/>
    <w:rsid w:val="009F059F"/>
    <w:rsid w:val="009F07CA"/>
    <w:rsid w:val="009F26D8"/>
    <w:rsid w:val="009F2BF4"/>
    <w:rsid w:val="009F3113"/>
    <w:rsid w:val="009F43F5"/>
    <w:rsid w:val="009F6B97"/>
    <w:rsid w:val="009F7C3E"/>
    <w:rsid w:val="00A000E6"/>
    <w:rsid w:val="00A02622"/>
    <w:rsid w:val="00A0567C"/>
    <w:rsid w:val="00A07461"/>
    <w:rsid w:val="00A078AF"/>
    <w:rsid w:val="00A07E55"/>
    <w:rsid w:val="00A07EEC"/>
    <w:rsid w:val="00A103DF"/>
    <w:rsid w:val="00A10CB9"/>
    <w:rsid w:val="00A119D4"/>
    <w:rsid w:val="00A123D9"/>
    <w:rsid w:val="00A1252F"/>
    <w:rsid w:val="00A12532"/>
    <w:rsid w:val="00A12CF7"/>
    <w:rsid w:val="00A14F02"/>
    <w:rsid w:val="00A15174"/>
    <w:rsid w:val="00A15A12"/>
    <w:rsid w:val="00A16E3E"/>
    <w:rsid w:val="00A173C0"/>
    <w:rsid w:val="00A1764F"/>
    <w:rsid w:val="00A17EC8"/>
    <w:rsid w:val="00A209E1"/>
    <w:rsid w:val="00A224C8"/>
    <w:rsid w:val="00A234BA"/>
    <w:rsid w:val="00A240D8"/>
    <w:rsid w:val="00A2457D"/>
    <w:rsid w:val="00A24793"/>
    <w:rsid w:val="00A24C00"/>
    <w:rsid w:val="00A24FD0"/>
    <w:rsid w:val="00A267B7"/>
    <w:rsid w:val="00A26D60"/>
    <w:rsid w:val="00A27377"/>
    <w:rsid w:val="00A27818"/>
    <w:rsid w:val="00A31E75"/>
    <w:rsid w:val="00A33649"/>
    <w:rsid w:val="00A3537F"/>
    <w:rsid w:val="00A36542"/>
    <w:rsid w:val="00A365B3"/>
    <w:rsid w:val="00A367EA"/>
    <w:rsid w:val="00A37D98"/>
    <w:rsid w:val="00A40509"/>
    <w:rsid w:val="00A419D4"/>
    <w:rsid w:val="00A4222A"/>
    <w:rsid w:val="00A43984"/>
    <w:rsid w:val="00A45325"/>
    <w:rsid w:val="00A45C99"/>
    <w:rsid w:val="00A463C5"/>
    <w:rsid w:val="00A4748B"/>
    <w:rsid w:val="00A476B4"/>
    <w:rsid w:val="00A51113"/>
    <w:rsid w:val="00A51C19"/>
    <w:rsid w:val="00A5201B"/>
    <w:rsid w:val="00A5256C"/>
    <w:rsid w:val="00A52BEC"/>
    <w:rsid w:val="00A532C8"/>
    <w:rsid w:val="00A53788"/>
    <w:rsid w:val="00A53880"/>
    <w:rsid w:val="00A562EE"/>
    <w:rsid w:val="00A56869"/>
    <w:rsid w:val="00A600CD"/>
    <w:rsid w:val="00A61EA2"/>
    <w:rsid w:val="00A67B5C"/>
    <w:rsid w:val="00A67EAB"/>
    <w:rsid w:val="00A703E0"/>
    <w:rsid w:val="00A70D6D"/>
    <w:rsid w:val="00A717AD"/>
    <w:rsid w:val="00A724EE"/>
    <w:rsid w:val="00A725E5"/>
    <w:rsid w:val="00A731D2"/>
    <w:rsid w:val="00A75550"/>
    <w:rsid w:val="00A7623B"/>
    <w:rsid w:val="00A76EFD"/>
    <w:rsid w:val="00A7744B"/>
    <w:rsid w:val="00A77628"/>
    <w:rsid w:val="00A82332"/>
    <w:rsid w:val="00A8408F"/>
    <w:rsid w:val="00A8436F"/>
    <w:rsid w:val="00A84AE6"/>
    <w:rsid w:val="00A85F59"/>
    <w:rsid w:val="00A86CE0"/>
    <w:rsid w:val="00A86F21"/>
    <w:rsid w:val="00A87C48"/>
    <w:rsid w:val="00A9014C"/>
    <w:rsid w:val="00A904B5"/>
    <w:rsid w:val="00A91022"/>
    <w:rsid w:val="00A913B0"/>
    <w:rsid w:val="00A921C4"/>
    <w:rsid w:val="00A93D40"/>
    <w:rsid w:val="00AA0071"/>
    <w:rsid w:val="00AA0394"/>
    <w:rsid w:val="00AA03FE"/>
    <w:rsid w:val="00AA13FA"/>
    <w:rsid w:val="00AA1C52"/>
    <w:rsid w:val="00AA2026"/>
    <w:rsid w:val="00AA2D4C"/>
    <w:rsid w:val="00AA32C3"/>
    <w:rsid w:val="00AA3B07"/>
    <w:rsid w:val="00AA4730"/>
    <w:rsid w:val="00AA4985"/>
    <w:rsid w:val="00AA4FAC"/>
    <w:rsid w:val="00AA6FC7"/>
    <w:rsid w:val="00AB01C5"/>
    <w:rsid w:val="00AB02FC"/>
    <w:rsid w:val="00AB0E25"/>
    <w:rsid w:val="00AB1206"/>
    <w:rsid w:val="00AB13F6"/>
    <w:rsid w:val="00AB3636"/>
    <w:rsid w:val="00AB373F"/>
    <w:rsid w:val="00AB3AB7"/>
    <w:rsid w:val="00AB3E24"/>
    <w:rsid w:val="00AB5F0C"/>
    <w:rsid w:val="00AB6350"/>
    <w:rsid w:val="00AB7A74"/>
    <w:rsid w:val="00AB7C67"/>
    <w:rsid w:val="00AC02FC"/>
    <w:rsid w:val="00AC0EB2"/>
    <w:rsid w:val="00AC14D8"/>
    <w:rsid w:val="00AC191F"/>
    <w:rsid w:val="00AC1962"/>
    <w:rsid w:val="00AC19BE"/>
    <w:rsid w:val="00AC1AD2"/>
    <w:rsid w:val="00AC3812"/>
    <w:rsid w:val="00AC3DD3"/>
    <w:rsid w:val="00AC3DEE"/>
    <w:rsid w:val="00AC3F80"/>
    <w:rsid w:val="00AC43A4"/>
    <w:rsid w:val="00AC5961"/>
    <w:rsid w:val="00AC69F4"/>
    <w:rsid w:val="00AD06C0"/>
    <w:rsid w:val="00AD208F"/>
    <w:rsid w:val="00AD2867"/>
    <w:rsid w:val="00AD2E88"/>
    <w:rsid w:val="00AD32EB"/>
    <w:rsid w:val="00AD3EF7"/>
    <w:rsid w:val="00AD49BF"/>
    <w:rsid w:val="00AD55B3"/>
    <w:rsid w:val="00AD5BCE"/>
    <w:rsid w:val="00AE0969"/>
    <w:rsid w:val="00AE1EF0"/>
    <w:rsid w:val="00AE3944"/>
    <w:rsid w:val="00AE4F2A"/>
    <w:rsid w:val="00AE4F3D"/>
    <w:rsid w:val="00AE5983"/>
    <w:rsid w:val="00AE74C2"/>
    <w:rsid w:val="00AF0783"/>
    <w:rsid w:val="00AF09A0"/>
    <w:rsid w:val="00AF202F"/>
    <w:rsid w:val="00AF2F66"/>
    <w:rsid w:val="00AF420E"/>
    <w:rsid w:val="00AF536A"/>
    <w:rsid w:val="00AF6BA5"/>
    <w:rsid w:val="00AF6D93"/>
    <w:rsid w:val="00AF6ED4"/>
    <w:rsid w:val="00AF756A"/>
    <w:rsid w:val="00AF7954"/>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DBA"/>
    <w:rsid w:val="00B12FBE"/>
    <w:rsid w:val="00B13225"/>
    <w:rsid w:val="00B13660"/>
    <w:rsid w:val="00B1381C"/>
    <w:rsid w:val="00B13BA8"/>
    <w:rsid w:val="00B14C06"/>
    <w:rsid w:val="00B14D1C"/>
    <w:rsid w:val="00B16402"/>
    <w:rsid w:val="00B172C3"/>
    <w:rsid w:val="00B2081E"/>
    <w:rsid w:val="00B21D91"/>
    <w:rsid w:val="00B21FD1"/>
    <w:rsid w:val="00B22365"/>
    <w:rsid w:val="00B22697"/>
    <w:rsid w:val="00B238BF"/>
    <w:rsid w:val="00B24349"/>
    <w:rsid w:val="00B2570A"/>
    <w:rsid w:val="00B2799D"/>
    <w:rsid w:val="00B27A56"/>
    <w:rsid w:val="00B30B2C"/>
    <w:rsid w:val="00B31902"/>
    <w:rsid w:val="00B3200C"/>
    <w:rsid w:val="00B34569"/>
    <w:rsid w:val="00B348A7"/>
    <w:rsid w:val="00B36AF0"/>
    <w:rsid w:val="00B36E21"/>
    <w:rsid w:val="00B3755D"/>
    <w:rsid w:val="00B37A89"/>
    <w:rsid w:val="00B4273C"/>
    <w:rsid w:val="00B42A71"/>
    <w:rsid w:val="00B431BF"/>
    <w:rsid w:val="00B436D9"/>
    <w:rsid w:val="00B437CC"/>
    <w:rsid w:val="00B50BD9"/>
    <w:rsid w:val="00B517A6"/>
    <w:rsid w:val="00B53634"/>
    <w:rsid w:val="00B541A5"/>
    <w:rsid w:val="00B54582"/>
    <w:rsid w:val="00B54B25"/>
    <w:rsid w:val="00B5530F"/>
    <w:rsid w:val="00B55E4F"/>
    <w:rsid w:val="00B55EF1"/>
    <w:rsid w:val="00B569A2"/>
    <w:rsid w:val="00B56D0E"/>
    <w:rsid w:val="00B61E75"/>
    <w:rsid w:val="00B621AD"/>
    <w:rsid w:val="00B622C6"/>
    <w:rsid w:val="00B6369D"/>
    <w:rsid w:val="00B63931"/>
    <w:rsid w:val="00B64B09"/>
    <w:rsid w:val="00B65E07"/>
    <w:rsid w:val="00B66CC9"/>
    <w:rsid w:val="00B66E18"/>
    <w:rsid w:val="00B670B4"/>
    <w:rsid w:val="00B678D7"/>
    <w:rsid w:val="00B70AE3"/>
    <w:rsid w:val="00B70CD4"/>
    <w:rsid w:val="00B70FD4"/>
    <w:rsid w:val="00B72F9E"/>
    <w:rsid w:val="00B738AF"/>
    <w:rsid w:val="00B7482A"/>
    <w:rsid w:val="00B7505A"/>
    <w:rsid w:val="00B805F3"/>
    <w:rsid w:val="00B80FB7"/>
    <w:rsid w:val="00B82A42"/>
    <w:rsid w:val="00B82E94"/>
    <w:rsid w:val="00B8415B"/>
    <w:rsid w:val="00B8430C"/>
    <w:rsid w:val="00B84DC5"/>
    <w:rsid w:val="00B85268"/>
    <w:rsid w:val="00B861D2"/>
    <w:rsid w:val="00B903DD"/>
    <w:rsid w:val="00B92840"/>
    <w:rsid w:val="00B96120"/>
    <w:rsid w:val="00B962A1"/>
    <w:rsid w:val="00B9716E"/>
    <w:rsid w:val="00BA0F76"/>
    <w:rsid w:val="00BA16EF"/>
    <w:rsid w:val="00BA3131"/>
    <w:rsid w:val="00BA44EB"/>
    <w:rsid w:val="00BA4A5C"/>
    <w:rsid w:val="00BA57F2"/>
    <w:rsid w:val="00BA5C2C"/>
    <w:rsid w:val="00BA64D1"/>
    <w:rsid w:val="00BA6FDC"/>
    <w:rsid w:val="00BB0927"/>
    <w:rsid w:val="00BB2837"/>
    <w:rsid w:val="00BB3074"/>
    <w:rsid w:val="00BB4349"/>
    <w:rsid w:val="00BB533A"/>
    <w:rsid w:val="00BB5D46"/>
    <w:rsid w:val="00BB7B8A"/>
    <w:rsid w:val="00BC05E1"/>
    <w:rsid w:val="00BC2DFF"/>
    <w:rsid w:val="00BC39AB"/>
    <w:rsid w:val="00BC3D10"/>
    <w:rsid w:val="00BC511C"/>
    <w:rsid w:val="00BC623D"/>
    <w:rsid w:val="00BC65F5"/>
    <w:rsid w:val="00BC6625"/>
    <w:rsid w:val="00BC6ED5"/>
    <w:rsid w:val="00BC7312"/>
    <w:rsid w:val="00BC778F"/>
    <w:rsid w:val="00BC798F"/>
    <w:rsid w:val="00BC7AB0"/>
    <w:rsid w:val="00BD0368"/>
    <w:rsid w:val="00BD03EB"/>
    <w:rsid w:val="00BD135F"/>
    <w:rsid w:val="00BD1365"/>
    <w:rsid w:val="00BD19B7"/>
    <w:rsid w:val="00BD1CCD"/>
    <w:rsid w:val="00BD2ED6"/>
    <w:rsid w:val="00BD3585"/>
    <w:rsid w:val="00BD42C1"/>
    <w:rsid w:val="00BD4EF5"/>
    <w:rsid w:val="00BD4F82"/>
    <w:rsid w:val="00BD4FE2"/>
    <w:rsid w:val="00BD5141"/>
    <w:rsid w:val="00BD6473"/>
    <w:rsid w:val="00BD6C34"/>
    <w:rsid w:val="00BD73E7"/>
    <w:rsid w:val="00BD7B57"/>
    <w:rsid w:val="00BE0EE5"/>
    <w:rsid w:val="00BE14EF"/>
    <w:rsid w:val="00BE337E"/>
    <w:rsid w:val="00BE5868"/>
    <w:rsid w:val="00BE628D"/>
    <w:rsid w:val="00BE7E2C"/>
    <w:rsid w:val="00BF0075"/>
    <w:rsid w:val="00BF1213"/>
    <w:rsid w:val="00BF173C"/>
    <w:rsid w:val="00BF1F49"/>
    <w:rsid w:val="00BF22EF"/>
    <w:rsid w:val="00BF2D49"/>
    <w:rsid w:val="00BF5AF5"/>
    <w:rsid w:val="00BF5C5D"/>
    <w:rsid w:val="00BF62FF"/>
    <w:rsid w:val="00C00D95"/>
    <w:rsid w:val="00C02323"/>
    <w:rsid w:val="00C0275E"/>
    <w:rsid w:val="00C03745"/>
    <w:rsid w:val="00C04140"/>
    <w:rsid w:val="00C04254"/>
    <w:rsid w:val="00C057F8"/>
    <w:rsid w:val="00C06164"/>
    <w:rsid w:val="00C063F6"/>
    <w:rsid w:val="00C06537"/>
    <w:rsid w:val="00C074EA"/>
    <w:rsid w:val="00C11054"/>
    <w:rsid w:val="00C11100"/>
    <w:rsid w:val="00C11CB8"/>
    <w:rsid w:val="00C11DE8"/>
    <w:rsid w:val="00C12917"/>
    <w:rsid w:val="00C12D27"/>
    <w:rsid w:val="00C133AC"/>
    <w:rsid w:val="00C13788"/>
    <w:rsid w:val="00C1446C"/>
    <w:rsid w:val="00C15B86"/>
    <w:rsid w:val="00C15D42"/>
    <w:rsid w:val="00C16065"/>
    <w:rsid w:val="00C1661D"/>
    <w:rsid w:val="00C20431"/>
    <w:rsid w:val="00C20775"/>
    <w:rsid w:val="00C20C93"/>
    <w:rsid w:val="00C21813"/>
    <w:rsid w:val="00C21B44"/>
    <w:rsid w:val="00C21C3E"/>
    <w:rsid w:val="00C2257E"/>
    <w:rsid w:val="00C23A20"/>
    <w:rsid w:val="00C24028"/>
    <w:rsid w:val="00C24371"/>
    <w:rsid w:val="00C246F4"/>
    <w:rsid w:val="00C24FF5"/>
    <w:rsid w:val="00C25E3D"/>
    <w:rsid w:val="00C26C6F"/>
    <w:rsid w:val="00C27475"/>
    <w:rsid w:val="00C302AC"/>
    <w:rsid w:val="00C3061F"/>
    <w:rsid w:val="00C306C6"/>
    <w:rsid w:val="00C3153C"/>
    <w:rsid w:val="00C329AA"/>
    <w:rsid w:val="00C32A82"/>
    <w:rsid w:val="00C32CC1"/>
    <w:rsid w:val="00C3327F"/>
    <w:rsid w:val="00C35E65"/>
    <w:rsid w:val="00C36388"/>
    <w:rsid w:val="00C36417"/>
    <w:rsid w:val="00C36CAE"/>
    <w:rsid w:val="00C36CC1"/>
    <w:rsid w:val="00C40083"/>
    <w:rsid w:val="00C4061F"/>
    <w:rsid w:val="00C40A7E"/>
    <w:rsid w:val="00C417D4"/>
    <w:rsid w:val="00C418C8"/>
    <w:rsid w:val="00C42981"/>
    <w:rsid w:val="00C448CC"/>
    <w:rsid w:val="00C449E2"/>
    <w:rsid w:val="00C44F7F"/>
    <w:rsid w:val="00C45419"/>
    <w:rsid w:val="00C455FD"/>
    <w:rsid w:val="00C459EA"/>
    <w:rsid w:val="00C466B9"/>
    <w:rsid w:val="00C46B3A"/>
    <w:rsid w:val="00C4760E"/>
    <w:rsid w:val="00C47687"/>
    <w:rsid w:val="00C47FED"/>
    <w:rsid w:val="00C50E2C"/>
    <w:rsid w:val="00C51A07"/>
    <w:rsid w:val="00C5311E"/>
    <w:rsid w:val="00C5648D"/>
    <w:rsid w:val="00C5757A"/>
    <w:rsid w:val="00C60110"/>
    <w:rsid w:val="00C601DB"/>
    <w:rsid w:val="00C62A93"/>
    <w:rsid w:val="00C6350D"/>
    <w:rsid w:val="00C6351D"/>
    <w:rsid w:val="00C64713"/>
    <w:rsid w:val="00C64897"/>
    <w:rsid w:val="00C676EF"/>
    <w:rsid w:val="00C716A6"/>
    <w:rsid w:val="00C716D9"/>
    <w:rsid w:val="00C73872"/>
    <w:rsid w:val="00C73E98"/>
    <w:rsid w:val="00C73ED3"/>
    <w:rsid w:val="00C74420"/>
    <w:rsid w:val="00C74443"/>
    <w:rsid w:val="00C76F97"/>
    <w:rsid w:val="00C77CB6"/>
    <w:rsid w:val="00C77E4F"/>
    <w:rsid w:val="00C82E81"/>
    <w:rsid w:val="00C8350E"/>
    <w:rsid w:val="00C8451F"/>
    <w:rsid w:val="00C8466C"/>
    <w:rsid w:val="00C853CF"/>
    <w:rsid w:val="00C900D1"/>
    <w:rsid w:val="00C915FE"/>
    <w:rsid w:val="00C92F62"/>
    <w:rsid w:val="00C9379A"/>
    <w:rsid w:val="00C95765"/>
    <w:rsid w:val="00C960C5"/>
    <w:rsid w:val="00C9626F"/>
    <w:rsid w:val="00C965E0"/>
    <w:rsid w:val="00C97328"/>
    <w:rsid w:val="00CA02E0"/>
    <w:rsid w:val="00CA0D19"/>
    <w:rsid w:val="00CA3E14"/>
    <w:rsid w:val="00CA41A1"/>
    <w:rsid w:val="00CA4B0B"/>
    <w:rsid w:val="00CA4C78"/>
    <w:rsid w:val="00CA5146"/>
    <w:rsid w:val="00CA537E"/>
    <w:rsid w:val="00CA5813"/>
    <w:rsid w:val="00CA58D7"/>
    <w:rsid w:val="00CA6DFF"/>
    <w:rsid w:val="00CB02E1"/>
    <w:rsid w:val="00CB135D"/>
    <w:rsid w:val="00CB157C"/>
    <w:rsid w:val="00CB3653"/>
    <w:rsid w:val="00CB3992"/>
    <w:rsid w:val="00CB3D1B"/>
    <w:rsid w:val="00CB40AD"/>
    <w:rsid w:val="00CB4996"/>
    <w:rsid w:val="00CB5188"/>
    <w:rsid w:val="00CB5924"/>
    <w:rsid w:val="00CB616F"/>
    <w:rsid w:val="00CB7D39"/>
    <w:rsid w:val="00CC18F2"/>
    <w:rsid w:val="00CC3C94"/>
    <w:rsid w:val="00CC4A26"/>
    <w:rsid w:val="00CC4B3A"/>
    <w:rsid w:val="00CC5CCF"/>
    <w:rsid w:val="00CC7897"/>
    <w:rsid w:val="00CD075E"/>
    <w:rsid w:val="00CD07D0"/>
    <w:rsid w:val="00CD09F1"/>
    <w:rsid w:val="00CD0C95"/>
    <w:rsid w:val="00CD0F35"/>
    <w:rsid w:val="00CD193F"/>
    <w:rsid w:val="00CD27D5"/>
    <w:rsid w:val="00CD28A9"/>
    <w:rsid w:val="00CD28EC"/>
    <w:rsid w:val="00CD2DCF"/>
    <w:rsid w:val="00CD338B"/>
    <w:rsid w:val="00CD33F1"/>
    <w:rsid w:val="00CD3D96"/>
    <w:rsid w:val="00CD41C9"/>
    <w:rsid w:val="00CD498D"/>
    <w:rsid w:val="00CD4C94"/>
    <w:rsid w:val="00CD4C98"/>
    <w:rsid w:val="00CD4CC7"/>
    <w:rsid w:val="00CD7B7F"/>
    <w:rsid w:val="00CE0516"/>
    <w:rsid w:val="00CE0B2E"/>
    <w:rsid w:val="00CE18DE"/>
    <w:rsid w:val="00CE24BB"/>
    <w:rsid w:val="00CE468B"/>
    <w:rsid w:val="00CE4998"/>
    <w:rsid w:val="00CE6709"/>
    <w:rsid w:val="00CE6C27"/>
    <w:rsid w:val="00CE6D84"/>
    <w:rsid w:val="00CF2145"/>
    <w:rsid w:val="00CF2BD8"/>
    <w:rsid w:val="00CF2CB8"/>
    <w:rsid w:val="00CF35FF"/>
    <w:rsid w:val="00CF5035"/>
    <w:rsid w:val="00CF546A"/>
    <w:rsid w:val="00CF70E1"/>
    <w:rsid w:val="00CF72C1"/>
    <w:rsid w:val="00D00B0A"/>
    <w:rsid w:val="00D0145A"/>
    <w:rsid w:val="00D0167B"/>
    <w:rsid w:val="00D01A7A"/>
    <w:rsid w:val="00D01D76"/>
    <w:rsid w:val="00D01D7A"/>
    <w:rsid w:val="00D02EB6"/>
    <w:rsid w:val="00D033FF"/>
    <w:rsid w:val="00D0406A"/>
    <w:rsid w:val="00D0416F"/>
    <w:rsid w:val="00D0546C"/>
    <w:rsid w:val="00D0559D"/>
    <w:rsid w:val="00D068AA"/>
    <w:rsid w:val="00D06935"/>
    <w:rsid w:val="00D108E7"/>
    <w:rsid w:val="00D11C23"/>
    <w:rsid w:val="00D124AE"/>
    <w:rsid w:val="00D1291E"/>
    <w:rsid w:val="00D12F2A"/>
    <w:rsid w:val="00D141B2"/>
    <w:rsid w:val="00D14880"/>
    <w:rsid w:val="00D1589F"/>
    <w:rsid w:val="00D15A9C"/>
    <w:rsid w:val="00D16878"/>
    <w:rsid w:val="00D1754A"/>
    <w:rsid w:val="00D17EFF"/>
    <w:rsid w:val="00D20511"/>
    <w:rsid w:val="00D21131"/>
    <w:rsid w:val="00D2172C"/>
    <w:rsid w:val="00D21863"/>
    <w:rsid w:val="00D21962"/>
    <w:rsid w:val="00D21BA1"/>
    <w:rsid w:val="00D233AC"/>
    <w:rsid w:val="00D24554"/>
    <w:rsid w:val="00D26DCA"/>
    <w:rsid w:val="00D27C83"/>
    <w:rsid w:val="00D27FAB"/>
    <w:rsid w:val="00D30120"/>
    <w:rsid w:val="00D30ED8"/>
    <w:rsid w:val="00D31B19"/>
    <w:rsid w:val="00D34788"/>
    <w:rsid w:val="00D35734"/>
    <w:rsid w:val="00D35FCC"/>
    <w:rsid w:val="00D40090"/>
    <w:rsid w:val="00D4184C"/>
    <w:rsid w:val="00D42679"/>
    <w:rsid w:val="00D42F48"/>
    <w:rsid w:val="00D43110"/>
    <w:rsid w:val="00D43870"/>
    <w:rsid w:val="00D43F57"/>
    <w:rsid w:val="00D45B27"/>
    <w:rsid w:val="00D45D85"/>
    <w:rsid w:val="00D46EBC"/>
    <w:rsid w:val="00D476A3"/>
    <w:rsid w:val="00D47D84"/>
    <w:rsid w:val="00D50BC4"/>
    <w:rsid w:val="00D50CCC"/>
    <w:rsid w:val="00D51529"/>
    <w:rsid w:val="00D5232E"/>
    <w:rsid w:val="00D52B0F"/>
    <w:rsid w:val="00D52C17"/>
    <w:rsid w:val="00D53BF3"/>
    <w:rsid w:val="00D54850"/>
    <w:rsid w:val="00D55340"/>
    <w:rsid w:val="00D55A2E"/>
    <w:rsid w:val="00D5604E"/>
    <w:rsid w:val="00D56494"/>
    <w:rsid w:val="00D57C33"/>
    <w:rsid w:val="00D57F9A"/>
    <w:rsid w:val="00D6006E"/>
    <w:rsid w:val="00D60E02"/>
    <w:rsid w:val="00D60F45"/>
    <w:rsid w:val="00D61985"/>
    <w:rsid w:val="00D62B4F"/>
    <w:rsid w:val="00D641B1"/>
    <w:rsid w:val="00D641C1"/>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09ED"/>
    <w:rsid w:val="00D81130"/>
    <w:rsid w:val="00D8170B"/>
    <w:rsid w:val="00D81CA5"/>
    <w:rsid w:val="00D81DF2"/>
    <w:rsid w:val="00D82559"/>
    <w:rsid w:val="00D82CFF"/>
    <w:rsid w:val="00D83C82"/>
    <w:rsid w:val="00D83EBB"/>
    <w:rsid w:val="00D847E6"/>
    <w:rsid w:val="00D8513F"/>
    <w:rsid w:val="00D85E17"/>
    <w:rsid w:val="00D8656C"/>
    <w:rsid w:val="00D873B0"/>
    <w:rsid w:val="00D8791E"/>
    <w:rsid w:val="00D8799F"/>
    <w:rsid w:val="00D90B94"/>
    <w:rsid w:val="00D91021"/>
    <w:rsid w:val="00D91144"/>
    <w:rsid w:val="00D9117C"/>
    <w:rsid w:val="00D91273"/>
    <w:rsid w:val="00D91E6F"/>
    <w:rsid w:val="00D93DB5"/>
    <w:rsid w:val="00D94941"/>
    <w:rsid w:val="00D94A42"/>
    <w:rsid w:val="00D94DE6"/>
    <w:rsid w:val="00D954BC"/>
    <w:rsid w:val="00D96258"/>
    <w:rsid w:val="00D96E46"/>
    <w:rsid w:val="00D973D6"/>
    <w:rsid w:val="00D97859"/>
    <w:rsid w:val="00D97F7F"/>
    <w:rsid w:val="00DA02BA"/>
    <w:rsid w:val="00DA11CE"/>
    <w:rsid w:val="00DA213D"/>
    <w:rsid w:val="00DA28A5"/>
    <w:rsid w:val="00DA29AA"/>
    <w:rsid w:val="00DA2A6A"/>
    <w:rsid w:val="00DA3DE2"/>
    <w:rsid w:val="00DA429C"/>
    <w:rsid w:val="00DA577E"/>
    <w:rsid w:val="00DA628A"/>
    <w:rsid w:val="00DA77C2"/>
    <w:rsid w:val="00DA7AC0"/>
    <w:rsid w:val="00DB0629"/>
    <w:rsid w:val="00DB162F"/>
    <w:rsid w:val="00DB297C"/>
    <w:rsid w:val="00DB29CE"/>
    <w:rsid w:val="00DB3231"/>
    <w:rsid w:val="00DB4070"/>
    <w:rsid w:val="00DB52AD"/>
    <w:rsid w:val="00DC032C"/>
    <w:rsid w:val="00DC09C5"/>
    <w:rsid w:val="00DC0B63"/>
    <w:rsid w:val="00DC1230"/>
    <w:rsid w:val="00DC2762"/>
    <w:rsid w:val="00DC2988"/>
    <w:rsid w:val="00DC3C27"/>
    <w:rsid w:val="00DC44A4"/>
    <w:rsid w:val="00DC4B59"/>
    <w:rsid w:val="00DC6FE2"/>
    <w:rsid w:val="00DC7507"/>
    <w:rsid w:val="00DD0053"/>
    <w:rsid w:val="00DD0243"/>
    <w:rsid w:val="00DD0983"/>
    <w:rsid w:val="00DD10C3"/>
    <w:rsid w:val="00DD1CB2"/>
    <w:rsid w:val="00DD23EB"/>
    <w:rsid w:val="00DD257E"/>
    <w:rsid w:val="00DD2B63"/>
    <w:rsid w:val="00DD2F53"/>
    <w:rsid w:val="00DD3058"/>
    <w:rsid w:val="00DD3D36"/>
    <w:rsid w:val="00DD446D"/>
    <w:rsid w:val="00DD54C3"/>
    <w:rsid w:val="00DD6946"/>
    <w:rsid w:val="00DD7994"/>
    <w:rsid w:val="00DE032B"/>
    <w:rsid w:val="00DE0359"/>
    <w:rsid w:val="00DE04F4"/>
    <w:rsid w:val="00DE0E21"/>
    <w:rsid w:val="00DE2271"/>
    <w:rsid w:val="00DE228F"/>
    <w:rsid w:val="00DE575B"/>
    <w:rsid w:val="00DE650D"/>
    <w:rsid w:val="00DE654C"/>
    <w:rsid w:val="00DE775D"/>
    <w:rsid w:val="00DE79F7"/>
    <w:rsid w:val="00DE7CCE"/>
    <w:rsid w:val="00DF017F"/>
    <w:rsid w:val="00DF0855"/>
    <w:rsid w:val="00DF0D4A"/>
    <w:rsid w:val="00DF3008"/>
    <w:rsid w:val="00DF52E1"/>
    <w:rsid w:val="00DF5D6F"/>
    <w:rsid w:val="00DF6D89"/>
    <w:rsid w:val="00DF75B6"/>
    <w:rsid w:val="00DF7D4B"/>
    <w:rsid w:val="00DF7FB8"/>
    <w:rsid w:val="00E007D1"/>
    <w:rsid w:val="00E00E36"/>
    <w:rsid w:val="00E013E6"/>
    <w:rsid w:val="00E01F9C"/>
    <w:rsid w:val="00E032F6"/>
    <w:rsid w:val="00E0385B"/>
    <w:rsid w:val="00E03F0E"/>
    <w:rsid w:val="00E051A7"/>
    <w:rsid w:val="00E055E8"/>
    <w:rsid w:val="00E05621"/>
    <w:rsid w:val="00E06013"/>
    <w:rsid w:val="00E07449"/>
    <w:rsid w:val="00E100EE"/>
    <w:rsid w:val="00E10195"/>
    <w:rsid w:val="00E1110B"/>
    <w:rsid w:val="00E12AE0"/>
    <w:rsid w:val="00E12D29"/>
    <w:rsid w:val="00E12FD0"/>
    <w:rsid w:val="00E132A8"/>
    <w:rsid w:val="00E14410"/>
    <w:rsid w:val="00E145C3"/>
    <w:rsid w:val="00E146DF"/>
    <w:rsid w:val="00E14A46"/>
    <w:rsid w:val="00E15137"/>
    <w:rsid w:val="00E15C70"/>
    <w:rsid w:val="00E1682A"/>
    <w:rsid w:val="00E179C1"/>
    <w:rsid w:val="00E20407"/>
    <w:rsid w:val="00E204DA"/>
    <w:rsid w:val="00E216CE"/>
    <w:rsid w:val="00E23336"/>
    <w:rsid w:val="00E23644"/>
    <w:rsid w:val="00E242B9"/>
    <w:rsid w:val="00E25817"/>
    <w:rsid w:val="00E25F67"/>
    <w:rsid w:val="00E260D0"/>
    <w:rsid w:val="00E2615A"/>
    <w:rsid w:val="00E26D54"/>
    <w:rsid w:val="00E26DAC"/>
    <w:rsid w:val="00E27147"/>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13E5"/>
    <w:rsid w:val="00E4164A"/>
    <w:rsid w:val="00E41771"/>
    <w:rsid w:val="00E42503"/>
    <w:rsid w:val="00E42EFF"/>
    <w:rsid w:val="00E462CF"/>
    <w:rsid w:val="00E471A5"/>
    <w:rsid w:val="00E515E4"/>
    <w:rsid w:val="00E51C1A"/>
    <w:rsid w:val="00E52952"/>
    <w:rsid w:val="00E52D00"/>
    <w:rsid w:val="00E53120"/>
    <w:rsid w:val="00E539A1"/>
    <w:rsid w:val="00E54352"/>
    <w:rsid w:val="00E55157"/>
    <w:rsid w:val="00E55A03"/>
    <w:rsid w:val="00E56329"/>
    <w:rsid w:val="00E56F93"/>
    <w:rsid w:val="00E575E3"/>
    <w:rsid w:val="00E61364"/>
    <w:rsid w:val="00E615C2"/>
    <w:rsid w:val="00E616E6"/>
    <w:rsid w:val="00E65605"/>
    <w:rsid w:val="00E665A4"/>
    <w:rsid w:val="00E67E0F"/>
    <w:rsid w:val="00E703AE"/>
    <w:rsid w:val="00E703BF"/>
    <w:rsid w:val="00E721AB"/>
    <w:rsid w:val="00E722CC"/>
    <w:rsid w:val="00E72F89"/>
    <w:rsid w:val="00E7383D"/>
    <w:rsid w:val="00E74350"/>
    <w:rsid w:val="00E7554E"/>
    <w:rsid w:val="00E779F8"/>
    <w:rsid w:val="00E77E27"/>
    <w:rsid w:val="00E8028E"/>
    <w:rsid w:val="00E802D4"/>
    <w:rsid w:val="00E8080A"/>
    <w:rsid w:val="00E81618"/>
    <w:rsid w:val="00E83E4B"/>
    <w:rsid w:val="00E84ACA"/>
    <w:rsid w:val="00E84EB4"/>
    <w:rsid w:val="00E850B2"/>
    <w:rsid w:val="00E860A0"/>
    <w:rsid w:val="00E8652C"/>
    <w:rsid w:val="00E865CD"/>
    <w:rsid w:val="00E87384"/>
    <w:rsid w:val="00E879AD"/>
    <w:rsid w:val="00E90411"/>
    <w:rsid w:val="00E926DA"/>
    <w:rsid w:val="00E954F5"/>
    <w:rsid w:val="00E9566B"/>
    <w:rsid w:val="00E9676D"/>
    <w:rsid w:val="00E968FF"/>
    <w:rsid w:val="00E9742D"/>
    <w:rsid w:val="00EA2115"/>
    <w:rsid w:val="00EA2516"/>
    <w:rsid w:val="00EA3953"/>
    <w:rsid w:val="00EA3B44"/>
    <w:rsid w:val="00EA5437"/>
    <w:rsid w:val="00EA5ECA"/>
    <w:rsid w:val="00EA5F13"/>
    <w:rsid w:val="00EA5FFA"/>
    <w:rsid w:val="00EA6775"/>
    <w:rsid w:val="00EA6E1E"/>
    <w:rsid w:val="00EA714A"/>
    <w:rsid w:val="00EA71D0"/>
    <w:rsid w:val="00EA7D78"/>
    <w:rsid w:val="00EB0809"/>
    <w:rsid w:val="00EB0D70"/>
    <w:rsid w:val="00EB255A"/>
    <w:rsid w:val="00EB28B9"/>
    <w:rsid w:val="00EB2FE0"/>
    <w:rsid w:val="00EB321F"/>
    <w:rsid w:val="00EB4206"/>
    <w:rsid w:val="00EB43B4"/>
    <w:rsid w:val="00EB44D8"/>
    <w:rsid w:val="00EB44EA"/>
    <w:rsid w:val="00EB54CE"/>
    <w:rsid w:val="00EB7898"/>
    <w:rsid w:val="00EB7A61"/>
    <w:rsid w:val="00EC1B5A"/>
    <w:rsid w:val="00EC3A90"/>
    <w:rsid w:val="00EC3E7F"/>
    <w:rsid w:val="00EC4364"/>
    <w:rsid w:val="00EC7E02"/>
    <w:rsid w:val="00ED0214"/>
    <w:rsid w:val="00ED1120"/>
    <w:rsid w:val="00ED1805"/>
    <w:rsid w:val="00ED18CF"/>
    <w:rsid w:val="00ED5BD0"/>
    <w:rsid w:val="00ED5D32"/>
    <w:rsid w:val="00EE16D3"/>
    <w:rsid w:val="00EE3543"/>
    <w:rsid w:val="00EE3F3A"/>
    <w:rsid w:val="00EE4273"/>
    <w:rsid w:val="00EE5274"/>
    <w:rsid w:val="00EE59DE"/>
    <w:rsid w:val="00EF16C2"/>
    <w:rsid w:val="00EF1982"/>
    <w:rsid w:val="00EF1BD2"/>
    <w:rsid w:val="00EF347D"/>
    <w:rsid w:val="00EF4234"/>
    <w:rsid w:val="00EF4537"/>
    <w:rsid w:val="00EF51BD"/>
    <w:rsid w:val="00EF6132"/>
    <w:rsid w:val="00EF701E"/>
    <w:rsid w:val="00F00A19"/>
    <w:rsid w:val="00F0143D"/>
    <w:rsid w:val="00F022EE"/>
    <w:rsid w:val="00F02572"/>
    <w:rsid w:val="00F02ACB"/>
    <w:rsid w:val="00F0334F"/>
    <w:rsid w:val="00F059D9"/>
    <w:rsid w:val="00F05CF0"/>
    <w:rsid w:val="00F061CD"/>
    <w:rsid w:val="00F06C09"/>
    <w:rsid w:val="00F07D56"/>
    <w:rsid w:val="00F10678"/>
    <w:rsid w:val="00F11019"/>
    <w:rsid w:val="00F122DF"/>
    <w:rsid w:val="00F12E58"/>
    <w:rsid w:val="00F13625"/>
    <w:rsid w:val="00F13790"/>
    <w:rsid w:val="00F13C0C"/>
    <w:rsid w:val="00F13D9B"/>
    <w:rsid w:val="00F1464E"/>
    <w:rsid w:val="00F157A9"/>
    <w:rsid w:val="00F162C1"/>
    <w:rsid w:val="00F175D4"/>
    <w:rsid w:val="00F17EE3"/>
    <w:rsid w:val="00F20775"/>
    <w:rsid w:val="00F20FD5"/>
    <w:rsid w:val="00F22110"/>
    <w:rsid w:val="00F22173"/>
    <w:rsid w:val="00F23190"/>
    <w:rsid w:val="00F23AF9"/>
    <w:rsid w:val="00F23AFB"/>
    <w:rsid w:val="00F23E7C"/>
    <w:rsid w:val="00F241C3"/>
    <w:rsid w:val="00F255B5"/>
    <w:rsid w:val="00F26065"/>
    <w:rsid w:val="00F266E8"/>
    <w:rsid w:val="00F27EE5"/>
    <w:rsid w:val="00F27EF7"/>
    <w:rsid w:val="00F27FE8"/>
    <w:rsid w:val="00F319E3"/>
    <w:rsid w:val="00F32181"/>
    <w:rsid w:val="00F3225F"/>
    <w:rsid w:val="00F32962"/>
    <w:rsid w:val="00F34F9A"/>
    <w:rsid w:val="00F4271E"/>
    <w:rsid w:val="00F433B1"/>
    <w:rsid w:val="00F44E1D"/>
    <w:rsid w:val="00F45BAB"/>
    <w:rsid w:val="00F45CE0"/>
    <w:rsid w:val="00F45E45"/>
    <w:rsid w:val="00F51764"/>
    <w:rsid w:val="00F52A84"/>
    <w:rsid w:val="00F52BF3"/>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758C"/>
    <w:rsid w:val="00F7797A"/>
    <w:rsid w:val="00F80A11"/>
    <w:rsid w:val="00F81528"/>
    <w:rsid w:val="00F819C1"/>
    <w:rsid w:val="00F82188"/>
    <w:rsid w:val="00F82557"/>
    <w:rsid w:val="00F82B5B"/>
    <w:rsid w:val="00F8356C"/>
    <w:rsid w:val="00F83F63"/>
    <w:rsid w:val="00F8408F"/>
    <w:rsid w:val="00F8783F"/>
    <w:rsid w:val="00F87CB2"/>
    <w:rsid w:val="00F90358"/>
    <w:rsid w:val="00F912C9"/>
    <w:rsid w:val="00F9211E"/>
    <w:rsid w:val="00F92E3C"/>
    <w:rsid w:val="00F93709"/>
    <w:rsid w:val="00F9480B"/>
    <w:rsid w:val="00F95761"/>
    <w:rsid w:val="00F96AB9"/>
    <w:rsid w:val="00FA0B8F"/>
    <w:rsid w:val="00FA23F9"/>
    <w:rsid w:val="00FA320C"/>
    <w:rsid w:val="00FA3651"/>
    <w:rsid w:val="00FA389C"/>
    <w:rsid w:val="00FA40BF"/>
    <w:rsid w:val="00FA4582"/>
    <w:rsid w:val="00FA5068"/>
    <w:rsid w:val="00FA52AB"/>
    <w:rsid w:val="00FA5563"/>
    <w:rsid w:val="00FA5EF2"/>
    <w:rsid w:val="00FA5FA8"/>
    <w:rsid w:val="00FA672E"/>
    <w:rsid w:val="00FA705F"/>
    <w:rsid w:val="00FA71AF"/>
    <w:rsid w:val="00FA772C"/>
    <w:rsid w:val="00FA7C58"/>
    <w:rsid w:val="00FA7DE7"/>
    <w:rsid w:val="00FB0058"/>
    <w:rsid w:val="00FB0851"/>
    <w:rsid w:val="00FB5091"/>
    <w:rsid w:val="00FB5137"/>
    <w:rsid w:val="00FB5223"/>
    <w:rsid w:val="00FB606E"/>
    <w:rsid w:val="00FB6A24"/>
    <w:rsid w:val="00FC2905"/>
    <w:rsid w:val="00FC334E"/>
    <w:rsid w:val="00FC34C3"/>
    <w:rsid w:val="00FC3979"/>
    <w:rsid w:val="00FC63FC"/>
    <w:rsid w:val="00FC7A62"/>
    <w:rsid w:val="00FC7F92"/>
    <w:rsid w:val="00FD0211"/>
    <w:rsid w:val="00FD119E"/>
    <w:rsid w:val="00FD3481"/>
    <w:rsid w:val="00FD3882"/>
    <w:rsid w:val="00FD3FB6"/>
    <w:rsid w:val="00FD4CD9"/>
    <w:rsid w:val="00FD5A10"/>
    <w:rsid w:val="00FD5DCB"/>
    <w:rsid w:val="00FE3A9E"/>
    <w:rsid w:val="00FE3E6D"/>
    <w:rsid w:val="00FE4462"/>
    <w:rsid w:val="00FE4877"/>
    <w:rsid w:val="00FE5188"/>
    <w:rsid w:val="00FE5A65"/>
    <w:rsid w:val="00FE6389"/>
    <w:rsid w:val="00FE6BF4"/>
    <w:rsid w:val="00FE7090"/>
    <w:rsid w:val="00FE74FC"/>
    <w:rsid w:val="00FE7E20"/>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B0DBB"/>
  <w15:chartTrackingRefBased/>
  <w15:docId w15:val="{706BAADD-0315-46E7-A291-B7DF946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aliases w:val="single space,Sharp - Footnote Text,Footnote Text - Sharp Char Char,Footnote Text - Sharp Char,FOOTNOTES,fn"/>
    <w:basedOn w:val="Normal"/>
    <w:link w:val="FootnoteTextChar"/>
    <w:unhideWhenUsed/>
    <w:rsid w:val="00F67741"/>
    <w:rPr>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rsid w:val="00F67741"/>
  </w:style>
  <w:style w:type="character" w:styleId="FootnoteReference">
    <w:name w:val="footnote reference"/>
    <w:aliases w:val="ftref"/>
    <w:uiPriority w:val="99"/>
    <w:unhideWhenUsed/>
    <w:rsid w:val="00F67741"/>
    <w:rPr>
      <w:vertAlign w:val="superscript"/>
    </w:rPr>
  </w:style>
  <w:style w:type="paragraph" w:styleId="EndnoteText">
    <w:name w:val="endnote text"/>
    <w:basedOn w:val="Normal"/>
    <w:link w:val="EndnoteTextChar"/>
    <w:uiPriority w:val="99"/>
    <w:unhideWhenUsed/>
    <w:rsid w:val="007A78C4"/>
    <w:rPr>
      <w:sz w:val="20"/>
      <w:szCs w:val="20"/>
    </w:rPr>
  </w:style>
  <w:style w:type="character" w:customStyle="1" w:styleId="EndnoteTextChar">
    <w:name w:val="Endnote Text Char"/>
    <w:basedOn w:val="DefaultParagraphFont"/>
    <w:link w:val="EndnoteText"/>
    <w:uiPriority w:val="99"/>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paragraph" w:styleId="HTMLPreformatted">
    <w:name w:val="HTML Preformatted"/>
    <w:basedOn w:val="Normal"/>
    <w:link w:val="HTMLPreformattedChar"/>
    <w:uiPriority w:val="99"/>
    <w:semiHidden/>
    <w:unhideWhenUsed/>
    <w:rsid w:val="001E5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58FB"/>
    <w:rPr>
      <w:rFonts w:ascii="Courier New" w:eastAsia="Times New Roman" w:hAnsi="Courier New" w:cs="Courier New"/>
    </w:rPr>
  </w:style>
  <w:style w:type="character" w:customStyle="1" w:styleId="y2iqfc">
    <w:name w:val="y2iqfc"/>
    <w:basedOn w:val="DefaultParagraphFont"/>
    <w:rsid w:val="001E58FB"/>
  </w:style>
  <w:style w:type="character" w:styleId="Emphasis">
    <w:name w:val="Emphasis"/>
    <w:basedOn w:val="DefaultParagraphFont"/>
    <w:uiPriority w:val="20"/>
    <w:qFormat/>
    <w:rsid w:val="00EA6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29925821">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29915332">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90760192">
      <w:bodyDiv w:val="1"/>
      <w:marLeft w:val="0"/>
      <w:marRight w:val="0"/>
      <w:marTop w:val="0"/>
      <w:marBottom w:val="0"/>
      <w:divBdr>
        <w:top w:val="none" w:sz="0" w:space="0" w:color="auto"/>
        <w:left w:val="none" w:sz="0" w:space="0" w:color="auto"/>
        <w:bottom w:val="none" w:sz="0" w:space="0" w:color="auto"/>
        <w:right w:val="none" w:sz="0" w:space="0" w:color="auto"/>
      </w:divBdr>
    </w:div>
    <w:div w:id="501702715">
      <w:bodyDiv w:val="1"/>
      <w:marLeft w:val="0"/>
      <w:marRight w:val="0"/>
      <w:marTop w:val="0"/>
      <w:marBottom w:val="0"/>
      <w:divBdr>
        <w:top w:val="none" w:sz="0" w:space="0" w:color="auto"/>
        <w:left w:val="none" w:sz="0" w:space="0" w:color="auto"/>
        <w:bottom w:val="none" w:sz="0" w:space="0" w:color="auto"/>
        <w:right w:val="none" w:sz="0" w:space="0" w:color="auto"/>
      </w:divBdr>
      <w:divsChild>
        <w:div w:id="1382364788">
          <w:marLeft w:val="0"/>
          <w:marRight w:val="0"/>
          <w:marTop w:val="0"/>
          <w:marBottom w:val="0"/>
          <w:divBdr>
            <w:top w:val="none" w:sz="0" w:space="0" w:color="auto"/>
            <w:left w:val="none" w:sz="0" w:space="0" w:color="auto"/>
            <w:bottom w:val="none" w:sz="0" w:space="0" w:color="auto"/>
            <w:right w:val="none" w:sz="0" w:space="0" w:color="auto"/>
          </w:divBdr>
          <w:divsChild>
            <w:div w:id="1685401622">
              <w:marLeft w:val="0"/>
              <w:marRight w:val="0"/>
              <w:marTop w:val="0"/>
              <w:marBottom w:val="0"/>
              <w:divBdr>
                <w:top w:val="none" w:sz="0" w:space="0" w:color="auto"/>
                <w:left w:val="none" w:sz="0" w:space="0" w:color="auto"/>
                <w:bottom w:val="none" w:sz="0" w:space="0" w:color="auto"/>
                <w:right w:val="none" w:sz="0" w:space="0" w:color="auto"/>
              </w:divBdr>
              <w:divsChild>
                <w:div w:id="1265531318">
                  <w:marLeft w:val="0"/>
                  <w:marRight w:val="0"/>
                  <w:marTop w:val="0"/>
                  <w:marBottom w:val="0"/>
                  <w:divBdr>
                    <w:top w:val="none" w:sz="0" w:space="0" w:color="auto"/>
                    <w:left w:val="none" w:sz="0" w:space="0" w:color="auto"/>
                    <w:bottom w:val="none" w:sz="0" w:space="0" w:color="auto"/>
                    <w:right w:val="none" w:sz="0" w:space="0" w:color="auto"/>
                  </w:divBdr>
                  <w:divsChild>
                    <w:div w:id="662776814">
                      <w:marLeft w:val="0"/>
                      <w:marRight w:val="0"/>
                      <w:marTop w:val="0"/>
                      <w:marBottom w:val="0"/>
                      <w:divBdr>
                        <w:top w:val="none" w:sz="0" w:space="0" w:color="auto"/>
                        <w:left w:val="none" w:sz="0" w:space="0" w:color="auto"/>
                        <w:bottom w:val="none" w:sz="0" w:space="0" w:color="auto"/>
                        <w:right w:val="none" w:sz="0" w:space="0" w:color="auto"/>
                      </w:divBdr>
                      <w:divsChild>
                        <w:div w:id="1879201238">
                          <w:marLeft w:val="0"/>
                          <w:marRight w:val="0"/>
                          <w:marTop w:val="0"/>
                          <w:marBottom w:val="0"/>
                          <w:divBdr>
                            <w:top w:val="none" w:sz="0" w:space="0" w:color="auto"/>
                            <w:left w:val="none" w:sz="0" w:space="0" w:color="auto"/>
                            <w:bottom w:val="none" w:sz="0" w:space="0" w:color="auto"/>
                            <w:right w:val="none" w:sz="0" w:space="0" w:color="auto"/>
                          </w:divBdr>
                          <w:divsChild>
                            <w:div w:id="536086718">
                              <w:marLeft w:val="0"/>
                              <w:marRight w:val="0"/>
                              <w:marTop w:val="0"/>
                              <w:marBottom w:val="0"/>
                              <w:divBdr>
                                <w:top w:val="none" w:sz="0" w:space="0" w:color="auto"/>
                                <w:left w:val="none" w:sz="0" w:space="0" w:color="auto"/>
                                <w:bottom w:val="none" w:sz="0" w:space="0" w:color="auto"/>
                                <w:right w:val="none" w:sz="0" w:space="0" w:color="auto"/>
                              </w:divBdr>
                              <w:divsChild>
                                <w:div w:id="19331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667636093">
      <w:bodyDiv w:val="1"/>
      <w:marLeft w:val="0"/>
      <w:marRight w:val="0"/>
      <w:marTop w:val="0"/>
      <w:marBottom w:val="0"/>
      <w:divBdr>
        <w:top w:val="none" w:sz="0" w:space="0" w:color="auto"/>
        <w:left w:val="none" w:sz="0" w:space="0" w:color="auto"/>
        <w:bottom w:val="none" w:sz="0" w:space="0" w:color="auto"/>
        <w:right w:val="none" w:sz="0" w:space="0" w:color="auto"/>
      </w:divBdr>
    </w:div>
    <w:div w:id="672270201">
      <w:bodyDiv w:val="1"/>
      <w:marLeft w:val="0"/>
      <w:marRight w:val="0"/>
      <w:marTop w:val="0"/>
      <w:marBottom w:val="0"/>
      <w:divBdr>
        <w:top w:val="none" w:sz="0" w:space="0" w:color="auto"/>
        <w:left w:val="none" w:sz="0" w:space="0" w:color="auto"/>
        <w:bottom w:val="none" w:sz="0" w:space="0" w:color="auto"/>
        <w:right w:val="none" w:sz="0" w:space="0" w:color="auto"/>
      </w:divBdr>
    </w:div>
    <w:div w:id="750198752">
      <w:bodyDiv w:val="1"/>
      <w:marLeft w:val="0"/>
      <w:marRight w:val="0"/>
      <w:marTop w:val="0"/>
      <w:marBottom w:val="0"/>
      <w:divBdr>
        <w:top w:val="none" w:sz="0" w:space="0" w:color="auto"/>
        <w:left w:val="none" w:sz="0" w:space="0" w:color="auto"/>
        <w:bottom w:val="none" w:sz="0" w:space="0" w:color="auto"/>
        <w:right w:val="none" w:sz="0" w:space="0" w:color="auto"/>
      </w:divBdr>
      <w:divsChild>
        <w:div w:id="920678783">
          <w:marLeft w:val="0"/>
          <w:marRight w:val="0"/>
          <w:marTop w:val="0"/>
          <w:marBottom w:val="0"/>
          <w:divBdr>
            <w:top w:val="none" w:sz="0" w:space="0" w:color="auto"/>
            <w:left w:val="none" w:sz="0" w:space="0" w:color="auto"/>
            <w:bottom w:val="none" w:sz="0" w:space="0" w:color="auto"/>
            <w:right w:val="none" w:sz="0" w:space="0" w:color="auto"/>
          </w:divBdr>
          <w:divsChild>
            <w:div w:id="402218889">
              <w:marLeft w:val="0"/>
              <w:marRight w:val="0"/>
              <w:marTop w:val="0"/>
              <w:marBottom w:val="0"/>
              <w:divBdr>
                <w:top w:val="none" w:sz="0" w:space="0" w:color="auto"/>
                <w:left w:val="none" w:sz="0" w:space="0" w:color="auto"/>
                <w:bottom w:val="none" w:sz="0" w:space="0" w:color="auto"/>
                <w:right w:val="none" w:sz="0" w:space="0" w:color="auto"/>
              </w:divBdr>
              <w:divsChild>
                <w:div w:id="422184918">
                  <w:marLeft w:val="0"/>
                  <w:marRight w:val="0"/>
                  <w:marTop w:val="0"/>
                  <w:marBottom w:val="0"/>
                  <w:divBdr>
                    <w:top w:val="none" w:sz="0" w:space="0" w:color="auto"/>
                    <w:left w:val="none" w:sz="0" w:space="0" w:color="auto"/>
                    <w:bottom w:val="none" w:sz="0" w:space="0" w:color="auto"/>
                    <w:right w:val="none" w:sz="0" w:space="0" w:color="auto"/>
                  </w:divBdr>
                  <w:divsChild>
                    <w:div w:id="1794246627">
                      <w:marLeft w:val="0"/>
                      <w:marRight w:val="0"/>
                      <w:marTop w:val="0"/>
                      <w:marBottom w:val="0"/>
                      <w:divBdr>
                        <w:top w:val="none" w:sz="0" w:space="0" w:color="auto"/>
                        <w:left w:val="none" w:sz="0" w:space="0" w:color="auto"/>
                        <w:bottom w:val="none" w:sz="0" w:space="0" w:color="auto"/>
                        <w:right w:val="none" w:sz="0" w:space="0" w:color="auto"/>
                      </w:divBdr>
                      <w:divsChild>
                        <w:div w:id="729812152">
                          <w:marLeft w:val="0"/>
                          <w:marRight w:val="0"/>
                          <w:marTop w:val="0"/>
                          <w:marBottom w:val="0"/>
                          <w:divBdr>
                            <w:top w:val="none" w:sz="0" w:space="0" w:color="auto"/>
                            <w:left w:val="none" w:sz="0" w:space="0" w:color="auto"/>
                            <w:bottom w:val="none" w:sz="0" w:space="0" w:color="auto"/>
                            <w:right w:val="none" w:sz="0" w:space="0" w:color="auto"/>
                          </w:divBdr>
                          <w:divsChild>
                            <w:div w:id="847328801">
                              <w:marLeft w:val="0"/>
                              <w:marRight w:val="0"/>
                              <w:marTop w:val="0"/>
                              <w:marBottom w:val="0"/>
                              <w:divBdr>
                                <w:top w:val="none" w:sz="0" w:space="0" w:color="auto"/>
                                <w:left w:val="none" w:sz="0" w:space="0" w:color="auto"/>
                                <w:bottom w:val="none" w:sz="0" w:space="0" w:color="auto"/>
                                <w:right w:val="none" w:sz="0" w:space="0" w:color="auto"/>
                              </w:divBdr>
                              <w:divsChild>
                                <w:div w:id="7643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091026">
      <w:bodyDiv w:val="1"/>
      <w:marLeft w:val="0"/>
      <w:marRight w:val="0"/>
      <w:marTop w:val="0"/>
      <w:marBottom w:val="0"/>
      <w:divBdr>
        <w:top w:val="none" w:sz="0" w:space="0" w:color="auto"/>
        <w:left w:val="none" w:sz="0" w:space="0" w:color="auto"/>
        <w:bottom w:val="none" w:sz="0" w:space="0" w:color="auto"/>
        <w:right w:val="none" w:sz="0" w:space="0" w:color="auto"/>
      </w:divBdr>
      <w:divsChild>
        <w:div w:id="1946690604">
          <w:marLeft w:val="0"/>
          <w:marRight w:val="0"/>
          <w:marTop w:val="0"/>
          <w:marBottom w:val="0"/>
          <w:divBdr>
            <w:top w:val="none" w:sz="0" w:space="0" w:color="auto"/>
            <w:left w:val="none" w:sz="0" w:space="0" w:color="auto"/>
            <w:bottom w:val="none" w:sz="0" w:space="0" w:color="auto"/>
            <w:right w:val="none" w:sz="0" w:space="0" w:color="auto"/>
          </w:divBdr>
          <w:divsChild>
            <w:div w:id="1856264148">
              <w:marLeft w:val="0"/>
              <w:marRight w:val="0"/>
              <w:marTop w:val="0"/>
              <w:marBottom w:val="0"/>
              <w:divBdr>
                <w:top w:val="none" w:sz="0" w:space="0" w:color="auto"/>
                <w:left w:val="none" w:sz="0" w:space="0" w:color="auto"/>
                <w:bottom w:val="none" w:sz="0" w:space="0" w:color="auto"/>
                <w:right w:val="none" w:sz="0" w:space="0" w:color="auto"/>
              </w:divBdr>
              <w:divsChild>
                <w:div w:id="1579511952">
                  <w:marLeft w:val="0"/>
                  <w:marRight w:val="0"/>
                  <w:marTop w:val="0"/>
                  <w:marBottom w:val="0"/>
                  <w:divBdr>
                    <w:top w:val="none" w:sz="0" w:space="0" w:color="auto"/>
                    <w:left w:val="none" w:sz="0" w:space="0" w:color="auto"/>
                    <w:bottom w:val="none" w:sz="0" w:space="0" w:color="auto"/>
                    <w:right w:val="none" w:sz="0" w:space="0" w:color="auto"/>
                  </w:divBdr>
                  <w:divsChild>
                    <w:div w:id="2135588508">
                      <w:marLeft w:val="0"/>
                      <w:marRight w:val="0"/>
                      <w:marTop w:val="0"/>
                      <w:marBottom w:val="0"/>
                      <w:divBdr>
                        <w:top w:val="none" w:sz="0" w:space="0" w:color="auto"/>
                        <w:left w:val="none" w:sz="0" w:space="0" w:color="auto"/>
                        <w:bottom w:val="none" w:sz="0" w:space="0" w:color="auto"/>
                        <w:right w:val="none" w:sz="0" w:space="0" w:color="auto"/>
                      </w:divBdr>
                      <w:divsChild>
                        <w:div w:id="745495798">
                          <w:marLeft w:val="0"/>
                          <w:marRight w:val="0"/>
                          <w:marTop w:val="0"/>
                          <w:marBottom w:val="0"/>
                          <w:divBdr>
                            <w:top w:val="none" w:sz="0" w:space="0" w:color="auto"/>
                            <w:left w:val="none" w:sz="0" w:space="0" w:color="auto"/>
                            <w:bottom w:val="none" w:sz="0" w:space="0" w:color="auto"/>
                            <w:right w:val="none" w:sz="0" w:space="0" w:color="auto"/>
                          </w:divBdr>
                          <w:divsChild>
                            <w:div w:id="768044931">
                              <w:marLeft w:val="0"/>
                              <w:marRight w:val="0"/>
                              <w:marTop w:val="0"/>
                              <w:marBottom w:val="0"/>
                              <w:divBdr>
                                <w:top w:val="none" w:sz="0" w:space="0" w:color="auto"/>
                                <w:left w:val="none" w:sz="0" w:space="0" w:color="auto"/>
                                <w:bottom w:val="none" w:sz="0" w:space="0" w:color="auto"/>
                                <w:right w:val="none" w:sz="0" w:space="0" w:color="auto"/>
                              </w:divBdr>
                              <w:divsChild>
                                <w:div w:id="56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892692761">
      <w:bodyDiv w:val="1"/>
      <w:marLeft w:val="0"/>
      <w:marRight w:val="0"/>
      <w:marTop w:val="0"/>
      <w:marBottom w:val="0"/>
      <w:divBdr>
        <w:top w:val="none" w:sz="0" w:space="0" w:color="auto"/>
        <w:left w:val="none" w:sz="0" w:space="0" w:color="auto"/>
        <w:bottom w:val="none" w:sz="0" w:space="0" w:color="auto"/>
        <w:right w:val="none" w:sz="0" w:space="0" w:color="auto"/>
      </w:divBdr>
    </w:div>
    <w:div w:id="1022366854">
      <w:bodyDiv w:val="1"/>
      <w:marLeft w:val="0"/>
      <w:marRight w:val="0"/>
      <w:marTop w:val="0"/>
      <w:marBottom w:val="0"/>
      <w:divBdr>
        <w:top w:val="none" w:sz="0" w:space="0" w:color="auto"/>
        <w:left w:val="none" w:sz="0" w:space="0" w:color="auto"/>
        <w:bottom w:val="none" w:sz="0" w:space="0" w:color="auto"/>
        <w:right w:val="none" w:sz="0" w:space="0" w:color="auto"/>
      </w:divBdr>
      <w:divsChild>
        <w:div w:id="1550847592">
          <w:marLeft w:val="0"/>
          <w:marRight w:val="0"/>
          <w:marTop w:val="0"/>
          <w:marBottom w:val="0"/>
          <w:divBdr>
            <w:top w:val="none" w:sz="0" w:space="0" w:color="auto"/>
            <w:left w:val="none" w:sz="0" w:space="0" w:color="auto"/>
            <w:bottom w:val="none" w:sz="0" w:space="0" w:color="auto"/>
            <w:right w:val="none" w:sz="0" w:space="0" w:color="auto"/>
          </w:divBdr>
          <w:divsChild>
            <w:div w:id="579143332">
              <w:marLeft w:val="0"/>
              <w:marRight w:val="0"/>
              <w:marTop w:val="0"/>
              <w:marBottom w:val="0"/>
              <w:divBdr>
                <w:top w:val="none" w:sz="0" w:space="0" w:color="auto"/>
                <w:left w:val="none" w:sz="0" w:space="0" w:color="auto"/>
                <w:bottom w:val="none" w:sz="0" w:space="0" w:color="auto"/>
                <w:right w:val="none" w:sz="0" w:space="0" w:color="auto"/>
              </w:divBdr>
              <w:divsChild>
                <w:div w:id="307367644">
                  <w:marLeft w:val="0"/>
                  <w:marRight w:val="0"/>
                  <w:marTop w:val="0"/>
                  <w:marBottom w:val="0"/>
                  <w:divBdr>
                    <w:top w:val="none" w:sz="0" w:space="0" w:color="auto"/>
                    <w:left w:val="none" w:sz="0" w:space="0" w:color="auto"/>
                    <w:bottom w:val="none" w:sz="0" w:space="0" w:color="auto"/>
                    <w:right w:val="none" w:sz="0" w:space="0" w:color="auto"/>
                  </w:divBdr>
                  <w:divsChild>
                    <w:div w:id="1502813557">
                      <w:marLeft w:val="0"/>
                      <w:marRight w:val="0"/>
                      <w:marTop w:val="0"/>
                      <w:marBottom w:val="0"/>
                      <w:divBdr>
                        <w:top w:val="none" w:sz="0" w:space="0" w:color="auto"/>
                        <w:left w:val="none" w:sz="0" w:space="0" w:color="auto"/>
                        <w:bottom w:val="none" w:sz="0" w:space="0" w:color="auto"/>
                        <w:right w:val="none" w:sz="0" w:space="0" w:color="auto"/>
                      </w:divBdr>
                      <w:divsChild>
                        <w:div w:id="1745374936">
                          <w:marLeft w:val="0"/>
                          <w:marRight w:val="0"/>
                          <w:marTop w:val="0"/>
                          <w:marBottom w:val="0"/>
                          <w:divBdr>
                            <w:top w:val="none" w:sz="0" w:space="0" w:color="auto"/>
                            <w:left w:val="none" w:sz="0" w:space="0" w:color="auto"/>
                            <w:bottom w:val="none" w:sz="0" w:space="0" w:color="auto"/>
                            <w:right w:val="none" w:sz="0" w:space="0" w:color="auto"/>
                          </w:divBdr>
                          <w:divsChild>
                            <w:div w:id="1731031094">
                              <w:marLeft w:val="0"/>
                              <w:marRight w:val="0"/>
                              <w:marTop w:val="0"/>
                              <w:marBottom w:val="0"/>
                              <w:divBdr>
                                <w:top w:val="none" w:sz="0" w:space="0" w:color="auto"/>
                                <w:left w:val="none" w:sz="0" w:space="0" w:color="auto"/>
                                <w:bottom w:val="none" w:sz="0" w:space="0" w:color="auto"/>
                                <w:right w:val="none" w:sz="0" w:space="0" w:color="auto"/>
                              </w:divBdr>
                              <w:divsChild>
                                <w:div w:id="1633171543">
                                  <w:marLeft w:val="0"/>
                                  <w:marRight w:val="0"/>
                                  <w:marTop w:val="0"/>
                                  <w:marBottom w:val="0"/>
                                  <w:divBdr>
                                    <w:top w:val="none" w:sz="0" w:space="0" w:color="auto"/>
                                    <w:left w:val="none" w:sz="0" w:space="0" w:color="auto"/>
                                    <w:bottom w:val="none" w:sz="0" w:space="0" w:color="auto"/>
                                    <w:right w:val="none" w:sz="0" w:space="0" w:color="auto"/>
                                  </w:divBdr>
                                  <w:divsChild>
                                    <w:div w:id="18149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725868">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090080040">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165245276">
      <w:bodyDiv w:val="1"/>
      <w:marLeft w:val="0"/>
      <w:marRight w:val="0"/>
      <w:marTop w:val="0"/>
      <w:marBottom w:val="0"/>
      <w:divBdr>
        <w:top w:val="none" w:sz="0" w:space="0" w:color="auto"/>
        <w:left w:val="none" w:sz="0" w:space="0" w:color="auto"/>
        <w:bottom w:val="none" w:sz="0" w:space="0" w:color="auto"/>
        <w:right w:val="none" w:sz="0" w:space="0" w:color="auto"/>
      </w:divBdr>
    </w:div>
    <w:div w:id="1172139007">
      <w:bodyDiv w:val="1"/>
      <w:marLeft w:val="0"/>
      <w:marRight w:val="0"/>
      <w:marTop w:val="0"/>
      <w:marBottom w:val="0"/>
      <w:divBdr>
        <w:top w:val="none" w:sz="0" w:space="0" w:color="auto"/>
        <w:left w:val="none" w:sz="0" w:space="0" w:color="auto"/>
        <w:bottom w:val="none" w:sz="0" w:space="0" w:color="auto"/>
        <w:right w:val="none" w:sz="0" w:space="0" w:color="auto"/>
      </w:divBdr>
    </w:div>
    <w:div w:id="1191068806">
      <w:bodyDiv w:val="1"/>
      <w:marLeft w:val="0"/>
      <w:marRight w:val="0"/>
      <w:marTop w:val="0"/>
      <w:marBottom w:val="0"/>
      <w:divBdr>
        <w:top w:val="none" w:sz="0" w:space="0" w:color="auto"/>
        <w:left w:val="none" w:sz="0" w:space="0" w:color="auto"/>
        <w:bottom w:val="none" w:sz="0" w:space="0" w:color="auto"/>
        <w:right w:val="none" w:sz="0" w:space="0" w:color="auto"/>
      </w:divBdr>
      <w:divsChild>
        <w:div w:id="27341449">
          <w:marLeft w:val="0"/>
          <w:marRight w:val="0"/>
          <w:marTop w:val="0"/>
          <w:marBottom w:val="0"/>
          <w:divBdr>
            <w:top w:val="none" w:sz="0" w:space="0" w:color="auto"/>
            <w:left w:val="none" w:sz="0" w:space="0" w:color="auto"/>
            <w:bottom w:val="none" w:sz="0" w:space="0" w:color="auto"/>
            <w:right w:val="none" w:sz="0" w:space="0" w:color="auto"/>
          </w:divBdr>
          <w:divsChild>
            <w:div w:id="1056734133">
              <w:marLeft w:val="0"/>
              <w:marRight w:val="0"/>
              <w:marTop w:val="0"/>
              <w:marBottom w:val="0"/>
              <w:divBdr>
                <w:top w:val="none" w:sz="0" w:space="0" w:color="auto"/>
                <w:left w:val="none" w:sz="0" w:space="0" w:color="auto"/>
                <w:bottom w:val="none" w:sz="0" w:space="0" w:color="auto"/>
                <w:right w:val="none" w:sz="0" w:space="0" w:color="auto"/>
              </w:divBdr>
              <w:divsChild>
                <w:div w:id="1802307059">
                  <w:marLeft w:val="0"/>
                  <w:marRight w:val="0"/>
                  <w:marTop w:val="0"/>
                  <w:marBottom w:val="0"/>
                  <w:divBdr>
                    <w:top w:val="none" w:sz="0" w:space="0" w:color="auto"/>
                    <w:left w:val="none" w:sz="0" w:space="0" w:color="auto"/>
                    <w:bottom w:val="none" w:sz="0" w:space="0" w:color="auto"/>
                    <w:right w:val="none" w:sz="0" w:space="0" w:color="auto"/>
                  </w:divBdr>
                  <w:divsChild>
                    <w:div w:id="1258712538">
                      <w:marLeft w:val="0"/>
                      <w:marRight w:val="0"/>
                      <w:marTop w:val="0"/>
                      <w:marBottom w:val="0"/>
                      <w:divBdr>
                        <w:top w:val="none" w:sz="0" w:space="0" w:color="auto"/>
                        <w:left w:val="none" w:sz="0" w:space="0" w:color="auto"/>
                        <w:bottom w:val="none" w:sz="0" w:space="0" w:color="auto"/>
                        <w:right w:val="none" w:sz="0" w:space="0" w:color="auto"/>
                      </w:divBdr>
                      <w:divsChild>
                        <w:div w:id="981422838">
                          <w:marLeft w:val="0"/>
                          <w:marRight w:val="0"/>
                          <w:marTop w:val="0"/>
                          <w:marBottom w:val="0"/>
                          <w:divBdr>
                            <w:top w:val="none" w:sz="0" w:space="0" w:color="auto"/>
                            <w:left w:val="none" w:sz="0" w:space="0" w:color="auto"/>
                            <w:bottom w:val="none" w:sz="0" w:space="0" w:color="auto"/>
                            <w:right w:val="none" w:sz="0" w:space="0" w:color="auto"/>
                          </w:divBdr>
                          <w:divsChild>
                            <w:div w:id="211776094">
                              <w:marLeft w:val="0"/>
                              <w:marRight w:val="0"/>
                              <w:marTop w:val="0"/>
                              <w:marBottom w:val="0"/>
                              <w:divBdr>
                                <w:top w:val="none" w:sz="0" w:space="0" w:color="auto"/>
                                <w:left w:val="none" w:sz="0" w:space="0" w:color="auto"/>
                                <w:bottom w:val="none" w:sz="0" w:space="0" w:color="auto"/>
                                <w:right w:val="none" w:sz="0" w:space="0" w:color="auto"/>
                              </w:divBdr>
                              <w:divsChild>
                                <w:div w:id="10498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809549">
      <w:bodyDiv w:val="1"/>
      <w:marLeft w:val="0"/>
      <w:marRight w:val="0"/>
      <w:marTop w:val="0"/>
      <w:marBottom w:val="0"/>
      <w:divBdr>
        <w:top w:val="none" w:sz="0" w:space="0" w:color="auto"/>
        <w:left w:val="none" w:sz="0" w:space="0" w:color="auto"/>
        <w:bottom w:val="none" w:sz="0" w:space="0" w:color="auto"/>
        <w:right w:val="none" w:sz="0" w:space="0" w:color="auto"/>
      </w:divBdr>
      <w:divsChild>
        <w:div w:id="401220165">
          <w:marLeft w:val="0"/>
          <w:marRight w:val="0"/>
          <w:marTop w:val="0"/>
          <w:marBottom w:val="0"/>
          <w:divBdr>
            <w:top w:val="none" w:sz="0" w:space="0" w:color="auto"/>
            <w:left w:val="none" w:sz="0" w:space="0" w:color="auto"/>
            <w:bottom w:val="none" w:sz="0" w:space="0" w:color="auto"/>
            <w:right w:val="none" w:sz="0" w:space="0" w:color="auto"/>
          </w:divBdr>
          <w:divsChild>
            <w:div w:id="1617909456">
              <w:marLeft w:val="0"/>
              <w:marRight w:val="0"/>
              <w:marTop w:val="0"/>
              <w:marBottom w:val="0"/>
              <w:divBdr>
                <w:top w:val="none" w:sz="0" w:space="0" w:color="auto"/>
                <w:left w:val="none" w:sz="0" w:space="0" w:color="auto"/>
                <w:bottom w:val="none" w:sz="0" w:space="0" w:color="auto"/>
                <w:right w:val="none" w:sz="0" w:space="0" w:color="auto"/>
              </w:divBdr>
              <w:divsChild>
                <w:div w:id="1181554859">
                  <w:marLeft w:val="0"/>
                  <w:marRight w:val="0"/>
                  <w:marTop w:val="0"/>
                  <w:marBottom w:val="0"/>
                  <w:divBdr>
                    <w:top w:val="none" w:sz="0" w:space="0" w:color="auto"/>
                    <w:left w:val="none" w:sz="0" w:space="0" w:color="auto"/>
                    <w:bottom w:val="none" w:sz="0" w:space="0" w:color="auto"/>
                    <w:right w:val="none" w:sz="0" w:space="0" w:color="auto"/>
                  </w:divBdr>
                  <w:divsChild>
                    <w:div w:id="1270045851">
                      <w:marLeft w:val="0"/>
                      <w:marRight w:val="0"/>
                      <w:marTop w:val="0"/>
                      <w:marBottom w:val="0"/>
                      <w:divBdr>
                        <w:top w:val="none" w:sz="0" w:space="0" w:color="auto"/>
                        <w:left w:val="none" w:sz="0" w:space="0" w:color="auto"/>
                        <w:bottom w:val="none" w:sz="0" w:space="0" w:color="auto"/>
                        <w:right w:val="none" w:sz="0" w:space="0" w:color="auto"/>
                      </w:divBdr>
                      <w:divsChild>
                        <w:div w:id="130097793">
                          <w:marLeft w:val="0"/>
                          <w:marRight w:val="0"/>
                          <w:marTop w:val="0"/>
                          <w:marBottom w:val="0"/>
                          <w:divBdr>
                            <w:top w:val="none" w:sz="0" w:space="0" w:color="auto"/>
                            <w:left w:val="none" w:sz="0" w:space="0" w:color="auto"/>
                            <w:bottom w:val="none" w:sz="0" w:space="0" w:color="auto"/>
                            <w:right w:val="none" w:sz="0" w:space="0" w:color="auto"/>
                          </w:divBdr>
                          <w:divsChild>
                            <w:div w:id="173998407">
                              <w:marLeft w:val="0"/>
                              <w:marRight w:val="0"/>
                              <w:marTop w:val="0"/>
                              <w:marBottom w:val="0"/>
                              <w:divBdr>
                                <w:top w:val="none" w:sz="0" w:space="0" w:color="auto"/>
                                <w:left w:val="none" w:sz="0" w:space="0" w:color="auto"/>
                                <w:bottom w:val="none" w:sz="0" w:space="0" w:color="auto"/>
                                <w:right w:val="none" w:sz="0" w:space="0" w:color="auto"/>
                              </w:divBdr>
                              <w:divsChild>
                                <w:div w:id="1349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6499949">
      <w:bodyDiv w:val="1"/>
      <w:marLeft w:val="0"/>
      <w:marRight w:val="0"/>
      <w:marTop w:val="0"/>
      <w:marBottom w:val="0"/>
      <w:divBdr>
        <w:top w:val="none" w:sz="0" w:space="0" w:color="auto"/>
        <w:left w:val="none" w:sz="0" w:space="0" w:color="auto"/>
        <w:bottom w:val="none" w:sz="0" w:space="0" w:color="auto"/>
        <w:right w:val="none" w:sz="0" w:space="0" w:color="auto"/>
      </w:divBdr>
    </w:div>
    <w:div w:id="1268537794">
      <w:bodyDiv w:val="1"/>
      <w:marLeft w:val="0"/>
      <w:marRight w:val="0"/>
      <w:marTop w:val="0"/>
      <w:marBottom w:val="0"/>
      <w:divBdr>
        <w:top w:val="none" w:sz="0" w:space="0" w:color="auto"/>
        <w:left w:val="none" w:sz="0" w:space="0" w:color="auto"/>
        <w:bottom w:val="none" w:sz="0" w:space="0" w:color="auto"/>
        <w:right w:val="none" w:sz="0" w:space="0" w:color="auto"/>
      </w:divBdr>
    </w:div>
    <w:div w:id="1450130032">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544100150">
      <w:bodyDiv w:val="1"/>
      <w:marLeft w:val="0"/>
      <w:marRight w:val="0"/>
      <w:marTop w:val="0"/>
      <w:marBottom w:val="0"/>
      <w:divBdr>
        <w:top w:val="none" w:sz="0" w:space="0" w:color="auto"/>
        <w:left w:val="none" w:sz="0" w:space="0" w:color="auto"/>
        <w:bottom w:val="none" w:sz="0" w:space="0" w:color="auto"/>
        <w:right w:val="none" w:sz="0" w:space="0" w:color="auto"/>
      </w:divBdr>
    </w:div>
    <w:div w:id="1673527931">
      <w:bodyDiv w:val="1"/>
      <w:marLeft w:val="0"/>
      <w:marRight w:val="0"/>
      <w:marTop w:val="0"/>
      <w:marBottom w:val="0"/>
      <w:divBdr>
        <w:top w:val="none" w:sz="0" w:space="0" w:color="auto"/>
        <w:left w:val="none" w:sz="0" w:space="0" w:color="auto"/>
        <w:bottom w:val="none" w:sz="0" w:space="0" w:color="auto"/>
        <w:right w:val="none" w:sz="0" w:space="0" w:color="auto"/>
      </w:divBdr>
      <w:divsChild>
        <w:div w:id="467826298">
          <w:marLeft w:val="0"/>
          <w:marRight w:val="0"/>
          <w:marTop w:val="0"/>
          <w:marBottom w:val="0"/>
          <w:divBdr>
            <w:top w:val="none" w:sz="0" w:space="0" w:color="auto"/>
            <w:left w:val="none" w:sz="0" w:space="0" w:color="auto"/>
            <w:bottom w:val="none" w:sz="0" w:space="0" w:color="auto"/>
            <w:right w:val="none" w:sz="0" w:space="0" w:color="auto"/>
          </w:divBdr>
          <w:divsChild>
            <w:div w:id="1848059774">
              <w:marLeft w:val="0"/>
              <w:marRight w:val="0"/>
              <w:marTop w:val="0"/>
              <w:marBottom w:val="0"/>
              <w:divBdr>
                <w:top w:val="none" w:sz="0" w:space="0" w:color="auto"/>
                <w:left w:val="none" w:sz="0" w:space="0" w:color="auto"/>
                <w:bottom w:val="none" w:sz="0" w:space="0" w:color="auto"/>
                <w:right w:val="none" w:sz="0" w:space="0" w:color="auto"/>
              </w:divBdr>
              <w:divsChild>
                <w:div w:id="916594713">
                  <w:marLeft w:val="0"/>
                  <w:marRight w:val="0"/>
                  <w:marTop w:val="0"/>
                  <w:marBottom w:val="0"/>
                  <w:divBdr>
                    <w:top w:val="none" w:sz="0" w:space="0" w:color="auto"/>
                    <w:left w:val="none" w:sz="0" w:space="0" w:color="auto"/>
                    <w:bottom w:val="none" w:sz="0" w:space="0" w:color="auto"/>
                    <w:right w:val="none" w:sz="0" w:space="0" w:color="auto"/>
                  </w:divBdr>
                  <w:divsChild>
                    <w:div w:id="952588079">
                      <w:marLeft w:val="0"/>
                      <w:marRight w:val="0"/>
                      <w:marTop w:val="0"/>
                      <w:marBottom w:val="0"/>
                      <w:divBdr>
                        <w:top w:val="none" w:sz="0" w:space="0" w:color="auto"/>
                        <w:left w:val="none" w:sz="0" w:space="0" w:color="auto"/>
                        <w:bottom w:val="none" w:sz="0" w:space="0" w:color="auto"/>
                        <w:right w:val="none" w:sz="0" w:space="0" w:color="auto"/>
                      </w:divBdr>
                      <w:divsChild>
                        <w:div w:id="2128742929">
                          <w:marLeft w:val="0"/>
                          <w:marRight w:val="0"/>
                          <w:marTop w:val="0"/>
                          <w:marBottom w:val="0"/>
                          <w:divBdr>
                            <w:top w:val="none" w:sz="0" w:space="0" w:color="auto"/>
                            <w:left w:val="none" w:sz="0" w:space="0" w:color="auto"/>
                            <w:bottom w:val="none" w:sz="0" w:space="0" w:color="auto"/>
                            <w:right w:val="none" w:sz="0" w:space="0" w:color="auto"/>
                          </w:divBdr>
                          <w:divsChild>
                            <w:div w:id="809514998">
                              <w:marLeft w:val="0"/>
                              <w:marRight w:val="0"/>
                              <w:marTop w:val="0"/>
                              <w:marBottom w:val="0"/>
                              <w:divBdr>
                                <w:top w:val="none" w:sz="0" w:space="0" w:color="auto"/>
                                <w:left w:val="none" w:sz="0" w:space="0" w:color="auto"/>
                                <w:bottom w:val="none" w:sz="0" w:space="0" w:color="auto"/>
                                <w:right w:val="none" w:sz="0" w:space="0" w:color="auto"/>
                              </w:divBdr>
                              <w:divsChild>
                                <w:div w:id="14606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180109">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66365526">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1974747790">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48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www.ochaopt.org/content/humanitarian-situation-update-357-gaza-stri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134441528142315E-2"/>
          <c:y val="0.12729124236252545"/>
          <c:w val="0.91840259550889469"/>
          <c:h val="0.68434615072023097"/>
        </c:manualLayout>
      </c:layout>
      <c:barChart>
        <c:barDir val="col"/>
        <c:grouping val="clustered"/>
        <c:varyColors val="0"/>
        <c:ser>
          <c:idx val="0"/>
          <c:order val="0"/>
          <c:tx>
            <c:strRef>
              <c:f>Sheet1!$B$1</c:f>
              <c:strCache>
                <c:ptCount val="1"/>
                <c:pt idx="0">
                  <c:v>West Bank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Children under 15 years</c:v>
                </c:pt>
                <c:pt idx="1">
                  <c:v>Children under 18 years</c:v>
                </c:pt>
              </c:strCache>
            </c:strRef>
          </c:cat>
          <c:val>
            <c:numRef>
              <c:f>Sheet1!$B$2:$B$3</c:f>
              <c:numCache>
                <c:formatCode>0%</c:formatCode>
                <c:ptCount val="2"/>
                <c:pt idx="0">
                  <c:v>0.34599999999999997</c:v>
                </c:pt>
                <c:pt idx="1">
                  <c:v>0.41</c:v>
                </c:pt>
              </c:numCache>
            </c:numRef>
          </c:val>
          <c:extLst>
            <c:ext xmlns:c16="http://schemas.microsoft.com/office/drawing/2014/chart" uri="{C3380CC4-5D6E-409C-BE32-E72D297353CC}">
              <c16:uniqueId val="{00000000-28E6-4209-8FAF-879351D68665}"/>
            </c:ext>
          </c:extLst>
        </c:ser>
        <c:ser>
          <c:idx val="1"/>
          <c:order val="1"/>
          <c:tx>
            <c:strRef>
              <c:f>Sheet1!$C$1</c:f>
              <c:strCache>
                <c:ptCount val="1"/>
                <c:pt idx="0">
                  <c:v>Gaza Strip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Children under 15 years</c:v>
                </c:pt>
                <c:pt idx="1">
                  <c:v>Children under 18 years</c:v>
                </c:pt>
              </c:strCache>
            </c:strRef>
          </c:cat>
          <c:val>
            <c:numRef>
              <c:f>Sheet1!$C$2:$C$3</c:f>
              <c:numCache>
                <c:formatCode>0%</c:formatCode>
                <c:ptCount val="2"/>
                <c:pt idx="0">
                  <c:v>0.39100000000000001</c:v>
                </c:pt>
                <c:pt idx="1">
                  <c:v>0.47</c:v>
                </c:pt>
              </c:numCache>
            </c:numRef>
          </c:val>
          <c:extLst>
            <c:ext xmlns:c16="http://schemas.microsoft.com/office/drawing/2014/chart" uri="{C3380CC4-5D6E-409C-BE32-E72D297353CC}">
              <c16:uniqueId val="{00000001-28E6-4209-8FAF-879351D68665}"/>
            </c:ext>
          </c:extLst>
        </c:ser>
        <c:dLbls>
          <c:showLegendKey val="0"/>
          <c:showVal val="0"/>
          <c:showCatName val="0"/>
          <c:showSerName val="0"/>
          <c:showPercent val="0"/>
          <c:showBubbleSize val="0"/>
        </c:dLbls>
        <c:gapWidth val="219"/>
        <c:overlap val="-27"/>
        <c:axId val="393382016"/>
        <c:axId val="393382344"/>
      </c:barChart>
      <c:catAx>
        <c:axId val="3933820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i="0" u="none" strike="noStrike" baseline="0">
                    <a:effectLst/>
                  </a:rPr>
                  <a:t>Age Group</a:t>
                </a:r>
                <a:endParaRPr lang="en-US" b="1">
                  <a:solidFill>
                    <a:schemeClr val="tx1"/>
                  </a:solidFill>
                </a:endParaRPr>
              </a:p>
            </c:rich>
          </c:tx>
          <c:layout>
            <c:manualLayout>
              <c:xMode val="edge"/>
              <c:yMode val="edge"/>
              <c:x val="0.47175704446497829"/>
              <c:y val="0.9130973631964383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3382344"/>
        <c:crosses val="autoZero"/>
        <c:auto val="1"/>
        <c:lblAlgn val="ctr"/>
        <c:lblOffset val="100"/>
        <c:noMultiLvlLbl val="0"/>
      </c:catAx>
      <c:valAx>
        <c:axId val="393382344"/>
        <c:scaling>
          <c:orientation val="minMax"/>
        </c:scaling>
        <c:delete val="1"/>
        <c:axPos val="l"/>
        <c:numFmt formatCode="0%" sourceLinked="1"/>
        <c:majorTickMark val="none"/>
        <c:minorTickMark val="none"/>
        <c:tickLblPos val="nextTo"/>
        <c:crossAx val="393382016"/>
        <c:crosses val="autoZero"/>
        <c:crossBetween val="between"/>
      </c:valAx>
      <c:spPr>
        <a:noFill/>
        <a:ln>
          <a:noFill/>
        </a:ln>
        <a:effectLst/>
      </c:spPr>
    </c:plotArea>
    <c:legend>
      <c:legendPos val="b"/>
      <c:layout>
        <c:manualLayout>
          <c:xMode val="edge"/>
          <c:yMode val="edge"/>
          <c:x val="0.31623022466228423"/>
          <c:y val="2.7751896338823228E-2"/>
          <c:w val="0.36216968865130394"/>
          <c:h val="8.120940712349857E-2"/>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86424154268485E-2"/>
          <c:y val="3.9877499093892231E-2"/>
          <c:w val="0.92412716958767238"/>
          <c:h val="0.69968323501255536"/>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Martyred children</c:v>
                </c:pt>
                <c:pt idx="1">
                  <c:v>Martyred children under five years</c:v>
                </c:pt>
                <c:pt idx="2">
                  <c:v>Martyred children who did not reach their first birthday</c:v>
                </c:pt>
                <c:pt idx="3">
                  <c:v>Martyred infants</c:v>
                </c:pt>
              </c:strCache>
            </c:strRef>
          </c:cat>
          <c:val>
            <c:numRef>
              <c:f>Sheet1!$B$2:$B$5</c:f>
              <c:numCache>
                <c:formatCode>_(* #,##0_);_(* \(#,##0\);_(* "-"??_);_(@_)</c:formatCode>
                <c:ptCount val="4"/>
                <c:pt idx="0">
                  <c:v>21238</c:v>
                </c:pt>
                <c:pt idx="1">
                  <c:v>5031</c:v>
                </c:pt>
                <c:pt idx="2">
                  <c:v>1029</c:v>
                </c:pt>
                <c:pt idx="3">
                  <c:v>450</c:v>
                </c:pt>
              </c:numCache>
            </c:numRef>
          </c:val>
          <c:extLst>
            <c:ext xmlns:c16="http://schemas.microsoft.com/office/drawing/2014/chart" uri="{C3380CC4-5D6E-409C-BE32-E72D297353CC}">
              <c16:uniqueId val="{00000000-6CDA-452A-B17C-0BC92EF03C81}"/>
            </c:ext>
          </c:extLst>
        </c:ser>
        <c:dLbls>
          <c:showLegendKey val="0"/>
          <c:showVal val="0"/>
          <c:showCatName val="0"/>
          <c:showSerName val="0"/>
          <c:showPercent val="0"/>
          <c:showBubbleSize val="0"/>
        </c:dLbls>
        <c:gapWidth val="219"/>
        <c:overlap val="-27"/>
        <c:axId val="463435960"/>
        <c:axId val="463437600"/>
      </c:barChart>
      <c:catAx>
        <c:axId val="46343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3437600"/>
        <c:crosses val="autoZero"/>
        <c:auto val="1"/>
        <c:lblAlgn val="ctr"/>
        <c:lblOffset val="100"/>
        <c:noMultiLvlLbl val="0"/>
      </c:catAx>
      <c:valAx>
        <c:axId val="463437600"/>
        <c:scaling>
          <c:orientation val="minMax"/>
        </c:scaling>
        <c:delete val="1"/>
        <c:axPos val="l"/>
        <c:numFmt formatCode="_(* #,##0_);_(* \(#,##0\);_(* &quot;-&quot;??_);_(@_)" sourceLinked="1"/>
        <c:majorTickMark val="none"/>
        <c:minorTickMark val="none"/>
        <c:tickLblPos val="nextTo"/>
        <c:crossAx val="463435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F2522-298F-418E-8D5A-0C8BAC8A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Links>
    <vt:vector size="66" baseType="variant">
      <vt:variant>
        <vt:i4>2424865</vt:i4>
      </vt:variant>
      <vt:variant>
        <vt:i4>6</vt:i4>
      </vt:variant>
      <vt:variant>
        <vt:i4>0</vt:i4>
      </vt:variant>
      <vt:variant>
        <vt:i4>5</vt:i4>
      </vt:variant>
      <vt:variant>
        <vt:lpwstr>http://www.pcbs.gov.ps/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1704022</vt:i4>
      </vt:variant>
      <vt:variant>
        <vt:i4>21</vt:i4>
      </vt:variant>
      <vt:variant>
        <vt:i4>0</vt:i4>
      </vt:variant>
      <vt:variant>
        <vt:i4>5</vt:i4>
      </vt:variant>
      <vt:variant>
        <vt:lpwstr>https://www.pcbs.gov.ps/site/lang__ar/1405/Default.aspx</vt:lpwstr>
      </vt:variant>
      <vt:variant>
        <vt:lpwstr/>
      </vt:variant>
      <vt:variant>
        <vt:i4>7471151</vt:i4>
      </vt:variant>
      <vt:variant>
        <vt:i4>18</vt:i4>
      </vt:variant>
      <vt:variant>
        <vt:i4>0</vt:i4>
      </vt:variant>
      <vt:variant>
        <vt:i4>5</vt:i4>
      </vt:variant>
      <vt:variant>
        <vt:lpwstr>https://www.maannews.net/news/2111799.html</vt:lpwstr>
      </vt:variant>
      <vt:variant>
        <vt:lpwstr/>
      </vt:variant>
      <vt:variant>
        <vt:i4>4587551</vt:i4>
      </vt:variant>
      <vt:variant>
        <vt:i4>15</vt:i4>
      </vt:variant>
      <vt:variant>
        <vt:i4>0</vt:i4>
      </vt:variant>
      <vt:variant>
        <vt:i4>5</vt:i4>
      </vt:variant>
      <vt:variant>
        <vt:lpwstr>https://m.facebook.com/MOHGaza1994/posts/703661851938760/</vt:lpwstr>
      </vt:variant>
      <vt:variant>
        <vt:lpwstr/>
      </vt:variant>
      <vt:variant>
        <vt:i4>7798889</vt:i4>
      </vt:variant>
      <vt:variant>
        <vt:i4>12</vt:i4>
      </vt:variant>
      <vt:variant>
        <vt:i4>0</vt:i4>
      </vt:variant>
      <vt:variant>
        <vt:i4>5</vt:i4>
      </vt:variant>
      <vt:variant>
        <vt:lpwstr>https://www.unfpa.org/ar/%D8%A7%D9%84%D8%A3%D8%B1%D8%B6-%D8%A7%D9%84%D9%81%D9%84%D8%B3%D8%B7%D9%8A%D9%86%D9%8A%D8%A9-%D8%A7%D9%84%D9%85%D8%AD%D8%AA%D9%84%D8%A9</vt:lpwstr>
      </vt:variant>
      <vt:variant>
        <vt:lpwstr/>
      </vt:variant>
      <vt:variant>
        <vt:i4>2818145</vt:i4>
      </vt:variant>
      <vt:variant>
        <vt:i4>9</vt:i4>
      </vt:variant>
      <vt:variant>
        <vt:i4>0</vt:i4>
      </vt:variant>
      <vt:variant>
        <vt:i4>5</vt:i4>
      </vt:variant>
      <vt:variant>
        <vt:lpwstr>https://www.ipcinfo.org/ipc-country-analysis/details-map/en/c/1156749/</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6</cp:revision>
  <cp:lastPrinted>2026-04-02T10:12:00Z</cp:lastPrinted>
  <dcterms:created xsi:type="dcterms:W3CDTF">2026-04-02T10:13:00Z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