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5C" w:rsidRPr="00B127CE" w:rsidRDefault="00AD225C" w:rsidP="004B4926">
      <w:pPr>
        <w:bidi w:val="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127CE">
        <w:rPr>
          <w:rFonts w:ascii="Times New Roman" w:hAnsi="Times New Roman" w:cs="Times New Roman"/>
          <w:b/>
          <w:bCs/>
          <w:sz w:val="30"/>
          <w:szCs w:val="30"/>
        </w:rPr>
        <w:t xml:space="preserve">H.E. Dr. </w:t>
      </w:r>
      <w:proofErr w:type="spellStart"/>
      <w:r w:rsidRPr="00B127CE">
        <w:rPr>
          <w:rFonts w:ascii="Times New Roman" w:hAnsi="Times New Roman" w:cs="Times New Roman"/>
          <w:b/>
          <w:bCs/>
          <w:sz w:val="30"/>
          <w:szCs w:val="30"/>
        </w:rPr>
        <w:t>Awad</w:t>
      </w:r>
      <w:proofErr w:type="spellEnd"/>
      <w:r w:rsidRPr="00B127CE">
        <w:rPr>
          <w:rFonts w:ascii="Times New Roman" w:hAnsi="Times New Roman" w:cs="Times New Roman"/>
          <w:b/>
          <w:bCs/>
          <w:sz w:val="30"/>
          <w:szCs w:val="30"/>
        </w:rPr>
        <w:t>, highlights the Palestinian children's situation</w:t>
      </w:r>
      <w:r w:rsidR="004B492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127CE">
        <w:rPr>
          <w:rFonts w:ascii="Times New Roman" w:hAnsi="Times New Roman" w:cs="Times New Roman"/>
          <w:b/>
          <w:bCs/>
          <w:sz w:val="30"/>
          <w:szCs w:val="30"/>
        </w:rPr>
        <w:t xml:space="preserve">on the </w:t>
      </w:r>
      <w:r w:rsidR="00942E65" w:rsidRPr="00B127CE">
        <w:rPr>
          <w:rFonts w:ascii="Times New Roman" w:hAnsi="Times New Roman" w:cs="Times New Roman"/>
          <w:b/>
          <w:bCs/>
          <w:sz w:val="30"/>
          <w:szCs w:val="30"/>
        </w:rPr>
        <w:t xml:space="preserve">occasion </w:t>
      </w:r>
      <w:r w:rsidRPr="00B127CE">
        <w:rPr>
          <w:rFonts w:ascii="Times New Roman" w:hAnsi="Times New Roman" w:cs="Times New Roman"/>
          <w:b/>
          <w:bCs/>
          <w:sz w:val="30"/>
          <w:szCs w:val="30"/>
        </w:rPr>
        <w:t>of the Palestinian Child Day, 05/04/202</w:t>
      </w:r>
      <w:r w:rsidR="00B70F15" w:rsidRPr="00B127CE">
        <w:rPr>
          <w:rFonts w:ascii="Times New Roman" w:hAnsi="Times New Roman" w:cs="Times New Roman"/>
          <w:b/>
          <w:bCs/>
          <w:sz w:val="30"/>
          <w:szCs w:val="30"/>
          <w:rtl/>
        </w:rPr>
        <w:t>3</w:t>
      </w:r>
      <w:r w:rsidRPr="00B127CE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AD225C" w:rsidRPr="00D40F19" w:rsidRDefault="00AD225C" w:rsidP="009C3180">
      <w:pPr>
        <w:tabs>
          <w:tab w:val="left" w:pos="4260"/>
        </w:tabs>
        <w:bidi w:val="0"/>
        <w:jc w:val="both"/>
        <w:rPr>
          <w:rFonts w:ascii="Times New Roman" w:hAnsi="Times New Roman" w:cs="Times New Roman"/>
          <w:b/>
          <w:bCs/>
          <w:sz w:val="18"/>
          <w:szCs w:val="18"/>
          <w:rtl/>
        </w:rPr>
      </w:pPr>
    </w:p>
    <w:p w:rsidR="00AD225C" w:rsidRPr="00B127CE" w:rsidRDefault="00AD225C" w:rsidP="00942E65">
      <w:pPr>
        <w:tabs>
          <w:tab w:val="right" w:pos="4678"/>
        </w:tabs>
        <w:bidi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127CE">
        <w:rPr>
          <w:rFonts w:ascii="Times New Roman" w:hAnsi="Times New Roman" w:cs="Times New Roman"/>
          <w:b/>
          <w:bCs/>
          <w:sz w:val="28"/>
          <w:szCs w:val="28"/>
        </w:rPr>
        <w:t xml:space="preserve">H.E. Dr. Ola </w:t>
      </w:r>
      <w:proofErr w:type="spellStart"/>
      <w:r w:rsidRPr="00B127CE">
        <w:rPr>
          <w:rFonts w:ascii="Times New Roman" w:hAnsi="Times New Roman" w:cs="Times New Roman"/>
          <w:b/>
          <w:bCs/>
          <w:sz w:val="28"/>
          <w:szCs w:val="28"/>
        </w:rPr>
        <w:t>Awad</w:t>
      </w:r>
      <w:proofErr w:type="spellEnd"/>
      <w:r w:rsidRPr="00B127CE">
        <w:rPr>
          <w:rFonts w:ascii="Times New Roman" w:hAnsi="Times New Roman" w:cs="Times New Roman"/>
          <w:b/>
          <w:bCs/>
          <w:sz w:val="28"/>
          <w:szCs w:val="28"/>
        </w:rPr>
        <w:t>, President of the</w:t>
      </w:r>
      <w:r w:rsidR="009C3180" w:rsidRPr="00B127CE">
        <w:rPr>
          <w:rFonts w:ascii="Times New Roman" w:hAnsi="Times New Roman" w:cs="Times New Roman"/>
          <w:b/>
          <w:bCs/>
          <w:sz w:val="28"/>
          <w:szCs w:val="28"/>
        </w:rPr>
        <w:t> Palestinian</w:t>
      </w:r>
      <w:r w:rsidRPr="00B127CE">
        <w:rPr>
          <w:rFonts w:ascii="Times New Roman" w:hAnsi="Times New Roman" w:cs="Times New Roman"/>
          <w:b/>
          <w:bCs/>
          <w:sz w:val="28"/>
          <w:szCs w:val="28"/>
        </w:rPr>
        <w:t xml:space="preserve"> Central Bureau of Statistics (PCBS), highlighted the Palestinian children's situation on the </w:t>
      </w:r>
      <w:r w:rsidR="00942E65" w:rsidRPr="00B127CE">
        <w:rPr>
          <w:rFonts w:ascii="Times New Roman" w:hAnsi="Times New Roman" w:cs="Times New Roman"/>
          <w:b/>
          <w:bCs/>
          <w:sz w:val="28"/>
          <w:szCs w:val="28"/>
        </w:rPr>
        <w:t xml:space="preserve">occasion </w:t>
      </w:r>
      <w:r w:rsidRPr="00B127CE">
        <w:rPr>
          <w:rFonts w:ascii="Times New Roman" w:hAnsi="Times New Roman" w:cs="Times New Roman"/>
          <w:b/>
          <w:bCs/>
          <w:sz w:val="28"/>
          <w:szCs w:val="28"/>
        </w:rPr>
        <w:t xml:space="preserve">of the Palestinian Child Day </w:t>
      </w:r>
      <w:r w:rsidR="00A520E0" w:rsidRPr="00B127CE">
        <w:rPr>
          <w:rFonts w:ascii="Times New Roman" w:hAnsi="Times New Roman" w:cs="Times New Roman"/>
          <w:b/>
          <w:bCs/>
          <w:sz w:val="28"/>
          <w:szCs w:val="28"/>
        </w:rPr>
        <w:t xml:space="preserve">on </w:t>
      </w:r>
      <w:r w:rsidR="00B70F15" w:rsidRPr="00B127CE">
        <w:rPr>
          <w:rFonts w:ascii="Times New Roman" w:hAnsi="Times New Roman" w:cs="Times New Roman"/>
          <w:b/>
          <w:bCs/>
          <w:sz w:val="28"/>
          <w:szCs w:val="28"/>
        </w:rPr>
        <w:t>Wednesday</w:t>
      </w:r>
      <w:r w:rsidRPr="00B127CE">
        <w:rPr>
          <w:rFonts w:ascii="Times New Roman" w:hAnsi="Times New Roman" w:cs="Times New Roman"/>
          <w:b/>
          <w:bCs/>
          <w:sz w:val="28"/>
          <w:szCs w:val="28"/>
        </w:rPr>
        <w:t xml:space="preserve"> 05/04/202</w:t>
      </w:r>
      <w:r w:rsidR="00B70F15" w:rsidRPr="00B127CE">
        <w:rPr>
          <w:rFonts w:ascii="Times New Roman" w:hAnsi="Times New Roman" w:cs="Times New Roman"/>
          <w:b/>
          <w:bCs/>
          <w:sz w:val="28"/>
          <w:szCs w:val="28"/>
          <w:rtl/>
        </w:rPr>
        <w:t>3</w:t>
      </w:r>
      <w:r w:rsidRPr="00B127C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D225C" w:rsidRPr="004F7B34" w:rsidRDefault="00AD225C" w:rsidP="009C3180">
      <w:pPr>
        <w:pStyle w:val="BodyText"/>
        <w:tabs>
          <w:tab w:val="left" w:pos="3456"/>
        </w:tabs>
        <w:bidi w:val="0"/>
        <w:jc w:val="both"/>
        <w:rPr>
          <w:rFonts w:cs="Times New Roman"/>
          <w:b/>
          <w:bCs/>
          <w:color w:val="000000"/>
          <w:sz w:val="16"/>
          <w:szCs w:val="16"/>
        </w:rPr>
      </w:pPr>
      <w:r w:rsidRPr="004F7B34">
        <w:rPr>
          <w:rFonts w:cs="Times New Roman"/>
          <w:b/>
          <w:bCs/>
          <w:color w:val="000000"/>
          <w:sz w:val="16"/>
          <w:szCs w:val="16"/>
        </w:rPr>
        <w:tab/>
      </w:r>
    </w:p>
    <w:p w:rsidR="00AD225C" w:rsidRPr="00B127CE" w:rsidRDefault="00AD225C" w:rsidP="00AD225C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B127CE">
        <w:rPr>
          <w:rFonts w:asciiTheme="majorBidi" w:hAnsiTheme="majorBidi" w:cstheme="majorBidi"/>
          <w:b/>
          <w:bCs/>
          <w:sz w:val="26"/>
          <w:szCs w:val="26"/>
        </w:rPr>
        <w:t xml:space="preserve">Almost half of the Palestinian society are children </w:t>
      </w:r>
    </w:p>
    <w:p w:rsidR="00AD225C" w:rsidRPr="00B127CE" w:rsidRDefault="00AD225C" w:rsidP="00A520E0">
      <w:pPr>
        <w:pStyle w:val="Normal1"/>
        <w:bidi w:val="0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B127CE">
        <w:rPr>
          <w:rFonts w:asciiTheme="majorBidi" w:eastAsia="Times New Roman" w:hAnsiTheme="majorBidi" w:cstheme="majorBidi"/>
          <w:sz w:val="26"/>
          <w:szCs w:val="26"/>
        </w:rPr>
        <w:t>The estimated number of children</w:t>
      </w:r>
      <w:r w:rsidRPr="00B127CE">
        <w:rPr>
          <w:rFonts w:asciiTheme="majorBidi" w:eastAsia="Times New Roman" w:hAnsiTheme="majorBidi" w:cstheme="majorBidi"/>
          <w:sz w:val="26"/>
          <w:szCs w:val="26"/>
          <w:vertAlign w:val="superscript"/>
        </w:rPr>
        <w:t xml:space="preserve"> </w:t>
      </w:r>
      <w:r w:rsidRPr="00B127CE">
        <w:rPr>
          <w:rFonts w:asciiTheme="majorBidi" w:eastAsia="Times New Roman" w:hAnsiTheme="majorBidi" w:cstheme="majorBidi"/>
          <w:sz w:val="26"/>
          <w:szCs w:val="26"/>
        </w:rPr>
        <w:t xml:space="preserve">(under 18 years) is </w:t>
      </w:r>
      <w:r w:rsidR="00835C88" w:rsidRPr="00B127CE">
        <w:rPr>
          <w:rFonts w:asciiTheme="majorBidi" w:eastAsia="Times New Roman" w:hAnsiTheme="majorBidi" w:cstheme="majorBidi"/>
          <w:sz w:val="26"/>
          <w:szCs w:val="26"/>
        </w:rPr>
        <w:t xml:space="preserve">expected to be </w:t>
      </w:r>
      <w:r w:rsidRPr="00B127CE">
        <w:rPr>
          <w:rFonts w:asciiTheme="majorBidi" w:eastAsia="Times New Roman" w:hAnsiTheme="majorBidi" w:cstheme="majorBidi"/>
          <w:sz w:val="26"/>
          <w:szCs w:val="26"/>
        </w:rPr>
        <w:t>2.3</w:t>
      </w:r>
      <w:r w:rsidR="00B70F15" w:rsidRPr="00B127CE">
        <w:rPr>
          <w:rFonts w:asciiTheme="majorBidi" w:eastAsia="Times New Roman" w:hAnsiTheme="majorBidi" w:cstheme="majorBidi"/>
          <w:sz w:val="26"/>
          <w:szCs w:val="26"/>
          <w:rtl/>
        </w:rPr>
        <w:t>9</w:t>
      </w:r>
      <w:r w:rsidRPr="00B127CE">
        <w:rPr>
          <w:rFonts w:asciiTheme="majorBidi" w:eastAsia="Times New Roman" w:hAnsiTheme="majorBidi" w:cstheme="majorBidi"/>
          <w:sz w:val="26"/>
          <w:szCs w:val="26"/>
        </w:rPr>
        <w:t xml:space="preserve"> million in Palestine </w:t>
      </w:r>
      <w:r w:rsidR="00835C88" w:rsidRPr="00B127CE">
        <w:rPr>
          <w:rFonts w:asciiTheme="majorBidi" w:eastAsia="Times New Roman" w:hAnsiTheme="majorBidi" w:cstheme="majorBidi"/>
          <w:sz w:val="26"/>
          <w:szCs w:val="26"/>
        </w:rPr>
        <w:t xml:space="preserve">by </w:t>
      </w:r>
      <w:r w:rsidRPr="00B127CE">
        <w:rPr>
          <w:rFonts w:asciiTheme="majorBidi" w:eastAsia="Times New Roman" w:hAnsiTheme="majorBidi" w:cstheme="majorBidi"/>
          <w:sz w:val="26"/>
          <w:szCs w:val="26"/>
        </w:rPr>
        <w:t>mid</w:t>
      </w:r>
      <w:r w:rsidR="004E4D9B" w:rsidRPr="00B127CE">
        <w:rPr>
          <w:rFonts w:asciiTheme="majorBidi" w:eastAsia="Times New Roman" w:hAnsiTheme="majorBidi" w:cstheme="majorBidi"/>
          <w:sz w:val="26"/>
          <w:szCs w:val="26"/>
        </w:rPr>
        <w:t>-</w:t>
      </w:r>
      <w:r w:rsidRPr="00B127CE">
        <w:rPr>
          <w:rFonts w:asciiTheme="majorBidi" w:eastAsia="Times New Roman" w:hAnsiTheme="majorBidi" w:cstheme="majorBidi"/>
          <w:sz w:val="26"/>
          <w:szCs w:val="26"/>
        </w:rPr>
        <w:t>202</w:t>
      </w:r>
      <w:r w:rsidR="00B70F15" w:rsidRPr="00B127CE">
        <w:rPr>
          <w:rFonts w:asciiTheme="majorBidi" w:eastAsia="Times New Roman" w:hAnsiTheme="majorBidi" w:cstheme="majorBidi"/>
          <w:sz w:val="26"/>
          <w:szCs w:val="26"/>
          <w:rtl/>
        </w:rPr>
        <w:t>3</w:t>
      </w:r>
      <w:r w:rsidR="00A520E0" w:rsidRPr="00B127CE">
        <w:rPr>
          <w:rFonts w:asciiTheme="majorBidi" w:eastAsia="Times New Roman" w:hAnsiTheme="majorBidi" w:cstheme="majorBidi"/>
          <w:sz w:val="26"/>
          <w:szCs w:val="26"/>
        </w:rPr>
        <w:t>;</w:t>
      </w:r>
      <w:r w:rsidR="00942E65" w:rsidRPr="00B127CE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Pr="00B127CE">
        <w:rPr>
          <w:rFonts w:asciiTheme="majorBidi" w:eastAsia="Times New Roman" w:hAnsiTheme="majorBidi" w:cstheme="majorBidi"/>
          <w:sz w:val="26"/>
          <w:szCs w:val="26"/>
        </w:rPr>
        <w:t>1.</w:t>
      </w:r>
      <w:r w:rsidRPr="00B127CE">
        <w:rPr>
          <w:rFonts w:asciiTheme="majorBidi" w:eastAsia="Times New Roman" w:hAnsiTheme="majorBidi" w:cstheme="majorBidi"/>
          <w:sz w:val="26"/>
          <w:szCs w:val="26"/>
          <w:rtl/>
        </w:rPr>
        <w:t>2</w:t>
      </w:r>
      <w:r w:rsidR="00B70F15" w:rsidRPr="00B127CE">
        <w:rPr>
          <w:rFonts w:asciiTheme="majorBidi" w:eastAsia="Times New Roman" w:hAnsiTheme="majorBidi" w:cstheme="majorBidi"/>
          <w:sz w:val="26"/>
          <w:szCs w:val="26"/>
          <w:rtl/>
        </w:rPr>
        <w:t>2</w:t>
      </w:r>
      <w:r w:rsidRPr="00B127CE">
        <w:rPr>
          <w:rFonts w:asciiTheme="majorBidi" w:eastAsia="Times New Roman" w:hAnsiTheme="majorBidi" w:cstheme="majorBidi"/>
          <w:sz w:val="26"/>
          <w:szCs w:val="26"/>
        </w:rPr>
        <w:t xml:space="preserve"> million males and 1.1</w:t>
      </w:r>
      <w:r w:rsidR="00B70F15" w:rsidRPr="00B127CE">
        <w:rPr>
          <w:rFonts w:asciiTheme="majorBidi" w:eastAsia="Times New Roman" w:hAnsiTheme="majorBidi" w:cstheme="majorBidi"/>
          <w:sz w:val="26"/>
          <w:szCs w:val="26"/>
          <w:rtl/>
        </w:rPr>
        <w:t>7</w:t>
      </w:r>
      <w:r w:rsidRPr="00B127CE">
        <w:rPr>
          <w:rFonts w:asciiTheme="majorBidi" w:eastAsia="Times New Roman" w:hAnsiTheme="majorBidi" w:cstheme="majorBidi"/>
          <w:sz w:val="26"/>
          <w:szCs w:val="26"/>
        </w:rPr>
        <w:t xml:space="preserve"> million females. Children in Palestine </w:t>
      </w:r>
      <w:r w:rsidR="00412B07" w:rsidRPr="00B127CE">
        <w:rPr>
          <w:rFonts w:asciiTheme="majorBidi" w:eastAsia="Times New Roman" w:hAnsiTheme="majorBidi" w:cstheme="majorBidi"/>
          <w:sz w:val="26"/>
          <w:szCs w:val="26"/>
        </w:rPr>
        <w:t xml:space="preserve">represent </w:t>
      </w:r>
      <w:r w:rsidR="00245E84" w:rsidRPr="00B127CE">
        <w:rPr>
          <w:rFonts w:asciiTheme="majorBidi" w:eastAsia="Times New Roman" w:hAnsiTheme="majorBidi" w:cstheme="majorBidi"/>
          <w:sz w:val="26"/>
          <w:szCs w:val="26"/>
        </w:rPr>
        <w:t xml:space="preserve">about 44% </w:t>
      </w:r>
      <w:r w:rsidRPr="00B127CE">
        <w:rPr>
          <w:rFonts w:asciiTheme="majorBidi" w:eastAsia="Times New Roman" w:hAnsiTheme="majorBidi" w:cstheme="majorBidi"/>
          <w:sz w:val="26"/>
          <w:szCs w:val="26"/>
        </w:rPr>
        <w:t>of the total population (4</w:t>
      </w:r>
      <w:r w:rsidRPr="00B127CE">
        <w:rPr>
          <w:rFonts w:asciiTheme="majorBidi" w:eastAsia="Times New Roman" w:hAnsiTheme="majorBidi" w:cstheme="majorBidi"/>
          <w:sz w:val="26"/>
          <w:szCs w:val="26"/>
          <w:rtl/>
        </w:rPr>
        <w:t>1</w:t>
      </w:r>
      <w:r w:rsidRPr="00B127CE">
        <w:rPr>
          <w:rFonts w:asciiTheme="majorBidi" w:eastAsia="Times New Roman" w:hAnsiTheme="majorBidi" w:cstheme="majorBidi"/>
          <w:sz w:val="26"/>
          <w:szCs w:val="26"/>
        </w:rPr>
        <w:t xml:space="preserve">% in the West Bank, and 47% in Gaza Strip). </w:t>
      </w:r>
    </w:p>
    <w:p w:rsidR="00AD225C" w:rsidRPr="00B127CE" w:rsidRDefault="00AD225C" w:rsidP="00AD225C">
      <w:pPr>
        <w:pStyle w:val="Normal1"/>
        <w:bidi w:val="0"/>
        <w:jc w:val="both"/>
        <w:rPr>
          <w:rFonts w:asciiTheme="majorBidi" w:eastAsia="Times New Roman" w:hAnsiTheme="majorBidi" w:cstheme="majorBidi"/>
          <w:color w:val="000000"/>
          <w:sz w:val="16"/>
          <w:szCs w:val="16"/>
        </w:rPr>
      </w:pPr>
    </w:p>
    <w:p w:rsidR="00AD225C" w:rsidRPr="00B127CE" w:rsidRDefault="00AD225C" w:rsidP="00F1469E">
      <w:pPr>
        <w:pStyle w:val="Normal1"/>
        <w:bidi w:val="0"/>
        <w:jc w:val="center"/>
        <w:rPr>
          <w:rFonts w:asciiTheme="majorBidi" w:eastAsia="Times New Roman" w:hAnsiTheme="majorBidi" w:cstheme="majorBidi"/>
          <w:b/>
          <w:bCs/>
          <w:sz w:val="26"/>
          <w:szCs w:val="26"/>
          <w:rtl/>
        </w:rPr>
      </w:pPr>
      <w:r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Number of </w:t>
      </w:r>
      <w:r w:rsidR="00F1469E"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>C</w:t>
      </w:r>
      <w:r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hildren by </w:t>
      </w:r>
      <w:r w:rsidR="00F1469E"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>A</w:t>
      </w:r>
      <w:r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ge </w:t>
      </w:r>
      <w:r w:rsidR="00F1469E"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>G</w:t>
      </w:r>
      <w:r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roup, </w:t>
      </w:r>
      <w:r w:rsidR="00F1469E"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>R</w:t>
      </w:r>
      <w:r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>egion</w:t>
      </w:r>
      <w:r w:rsidR="004E4D9B"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>,</w:t>
      </w:r>
      <w:r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and </w:t>
      </w:r>
      <w:r w:rsidR="00F1469E"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>S</w:t>
      </w:r>
      <w:r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ex, </w:t>
      </w:r>
      <w:r w:rsidR="00F1469E"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>M</w:t>
      </w:r>
      <w:r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>id</w:t>
      </w:r>
      <w:r w:rsidR="004E4D9B"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>-</w:t>
      </w:r>
      <w:r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>202</w:t>
      </w:r>
      <w:r w:rsidR="00B70F15" w:rsidRPr="00B127CE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3</w:t>
      </w:r>
    </w:p>
    <w:p w:rsidR="00AD225C" w:rsidRPr="00B127CE" w:rsidRDefault="00AD225C" w:rsidP="00AD225C">
      <w:pPr>
        <w:pStyle w:val="Normal1"/>
        <w:bidi w:val="0"/>
        <w:jc w:val="center"/>
        <w:rPr>
          <w:rFonts w:asciiTheme="majorBidi" w:eastAsia="Times New Roman" w:hAnsiTheme="majorBidi" w:cstheme="majorBidi"/>
          <w:b/>
          <w:bCs/>
          <w:color w:val="FF0000"/>
          <w:sz w:val="16"/>
          <w:szCs w:val="16"/>
        </w:rPr>
      </w:pPr>
    </w:p>
    <w:tbl>
      <w:tblPr>
        <w:tblW w:w="5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1061"/>
        <w:gridCol w:w="1083"/>
        <w:gridCol w:w="1061"/>
        <w:gridCol w:w="1083"/>
      </w:tblGrid>
      <w:tr w:rsidR="00C11A39" w:rsidRPr="00B127CE" w:rsidTr="00B127CE">
        <w:trPr>
          <w:trHeight w:val="359"/>
          <w:jc w:val="center"/>
        </w:trPr>
        <w:tc>
          <w:tcPr>
            <w:tcW w:w="936" w:type="dxa"/>
            <w:vMerge w:val="restart"/>
            <w:shd w:val="clear" w:color="auto" w:fill="FFFFFF"/>
            <w:vAlign w:val="center"/>
            <w:hideMark/>
          </w:tcPr>
          <w:p w:rsidR="00AD225C" w:rsidRPr="00B127CE" w:rsidRDefault="00AD225C" w:rsidP="00942E6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127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Age </w:t>
            </w:r>
            <w:r w:rsidR="00942E65" w:rsidRPr="00B127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Group</w:t>
            </w:r>
          </w:p>
        </w:tc>
        <w:tc>
          <w:tcPr>
            <w:tcW w:w="2107" w:type="dxa"/>
            <w:gridSpan w:val="2"/>
            <w:shd w:val="clear" w:color="auto" w:fill="FFFFFF"/>
            <w:vAlign w:val="center"/>
            <w:hideMark/>
          </w:tcPr>
          <w:p w:rsidR="00AD225C" w:rsidRPr="00B127CE" w:rsidRDefault="00AD225C" w:rsidP="0018385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127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West Bank</w:t>
            </w:r>
          </w:p>
        </w:tc>
        <w:tc>
          <w:tcPr>
            <w:tcW w:w="2107" w:type="dxa"/>
            <w:gridSpan w:val="2"/>
            <w:shd w:val="clear" w:color="auto" w:fill="FFFFFF"/>
            <w:vAlign w:val="center"/>
          </w:tcPr>
          <w:p w:rsidR="00AD225C" w:rsidRPr="00B127CE" w:rsidRDefault="00AD225C" w:rsidP="00183853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127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Gaza Strip</w:t>
            </w:r>
          </w:p>
        </w:tc>
      </w:tr>
      <w:tr w:rsidR="00C11A39" w:rsidRPr="00B127CE" w:rsidTr="00B127CE">
        <w:trPr>
          <w:trHeight w:val="359"/>
          <w:jc w:val="center"/>
        </w:trPr>
        <w:tc>
          <w:tcPr>
            <w:tcW w:w="936" w:type="dxa"/>
            <w:vMerge/>
            <w:shd w:val="clear" w:color="auto" w:fill="EDEDED"/>
            <w:hideMark/>
          </w:tcPr>
          <w:p w:rsidR="00AD225C" w:rsidRPr="00B127CE" w:rsidRDefault="00AD225C" w:rsidP="00183853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042" w:type="dxa"/>
            <w:shd w:val="clear" w:color="auto" w:fill="EDEDED"/>
            <w:hideMark/>
          </w:tcPr>
          <w:p w:rsidR="00AD225C" w:rsidRPr="00B127CE" w:rsidRDefault="00AD225C" w:rsidP="00183853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127CE">
              <w:rPr>
                <w:rFonts w:asciiTheme="majorBidi" w:hAnsiTheme="majorBidi" w:cstheme="majorBidi"/>
                <w:sz w:val="26"/>
                <w:szCs w:val="26"/>
              </w:rPr>
              <w:t>Males</w:t>
            </w:r>
          </w:p>
        </w:tc>
        <w:tc>
          <w:tcPr>
            <w:tcW w:w="1064" w:type="dxa"/>
            <w:shd w:val="clear" w:color="auto" w:fill="EDEDED"/>
            <w:hideMark/>
          </w:tcPr>
          <w:p w:rsidR="00AD225C" w:rsidRPr="00B127CE" w:rsidRDefault="00AD225C" w:rsidP="00183853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B127CE">
              <w:rPr>
                <w:rFonts w:asciiTheme="majorBidi" w:hAnsiTheme="majorBidi" w:cstheme="majorBidi"/>
                <w:sz w:val="26"/>
                <w:szCs w:val="26"/>
              </w:rPr>
              <w:t>Females</w:t>
            </w:r>
          </w:p>
        </w:tc>
        <w:tc>
          <w:tcPr>
            <w:tcW w:w="1042" w:type="dxa"/>
            <w:shd w:val="clear" w:color="auto" w:fill="EDEDED"/>
            <w:hideMark/>
          </w:tcPr>
          <w:p w:rsidR="00AD225C" w:rsidRPr="00B127CE" w:rsidRDefault="00AD225C" w:rsidP="00183853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127CE">
              <w:rPr>
                <w:rFonts w:asciiTheme="majorBidi" w:hAnsiTheme="majorBidi" w:cstheme="majorBidi"/>
                <w:sz w:val="26"/>
                <w:szCs w:val="26"/>
              </w:rPr>
              <w:t>Males</w:t>
            </w:r>
          </w:p>
        </w:tc>
        <w:tc>
          <w:tcPr>
            <w:tcW w:w="1064" w:type="dxa"/>
            <w:shd w:val="clear" w:color="auto" w:fill="EDEDED"/>
          </w:tcPr>
          <w:p w:rsidR="00AD225C" w:rsidRPr="00B127CE" w:rsidRDefault="00AD225C" w:rsidP="00183853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127CE">
              <w:rPr>
                <w:rFonts w:asciiTheme="majorBidi" w:hAnsiTheme="majorBidi" w:cstheme="majorBidi"/>
                <w:sz w:val="26"/>
                <w:szCs w:val="26"/>
              </w:rPr>
              <w:t>Females</w:t>
            </w:r>
          </w:p>
        </w:tc>
      </w:tr>
      <w:tr w:rsidR="00C11A39" w:rsidRPr="00B127CE" w:rsidTr="00B127CE">
        <w:trPr>
          <w:trHeight w:val="359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:rsidR="00B70F15" w:rsidRPr="00B127CE" w:rsidRDefault="00B70F15" w:rsidP="00B70F15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127CE">
              <w:rPr>
                <w:rFonts w:asciiTheme="majorBidi" w:hAnsiTheme="majorBidi" w:cstheme="majorBidi"/>
                <w:sz w:val="26"/>
                <w:szCs w:val="26"/>
              </w:rPr>
              <w:t>0-4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B70F15" w:rsidRPr="00B127CE" w:rsidRDefault="00B70F15" w:rsidP="00B70F15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B127CE">
              <w:rPr>
                <w:rFonts w:asciiTheme="majorBidi" w:hAnsiTheme="majorBidi" w:cstheme="majorBidi"/>
                <w:sz w:val="26"/>
                <w:szCs w:val="26"/>
              </w:rPr>
              <w:t>210,329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B70F15" w:rsidRPr="00B127CE" w:rsidRDefault="00B70F15" w:rsidP="00B70F15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127CE">
              <w:rPr>
                <w:rFonts w:asciiTheme="majorBidi" w:hAnsiTheme="majorBidi" w:cstheme="majorBidi"/>
                <w:sz w:val="26"/>
                <w:szCs w:val="26"/>
              </w:rPr>
              <w:t>202,865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B70F15" w:rsidRPr="00B127CE" w:rsidRDefault="00B70F15" w:rsidP="00B70F15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B127CE">
              <w:rPr>
                <w:rFonts w:asciiTheme="majorBidi" w:hAnsiTheme="majorBidi" w:cstheme="majorBidi"/>
                <w:sz w:val="26"/>
                <w:szCs w:val="26"/>
              </w:rPr>
              <w:t>171,595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B70F15" w:rsidRPr="00B127CE" w:rsidRDefault="00B70F15" w:rsidP="00B70F15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B127CE">
              <w:rPr>
                <w:rFonts w:asciiTheme="majorBidi" w:hAnsiTheme="majorBidi" w:cstheme="majorBidi"/>
                <w:sz w:val="26"/>
                <w:szCs w:val="26"/>
              </w:rPr>
              <w:t>165,462</w:t>
            </w:r>
          </w:p>
        </w:tc>
      </w:tr>
      <w:tr w:rsidR="00C11A39" w:rsidRPr="00B127CE" w:rsidTr="00B127CE">
        <w:trPr>
          <w:trHeight w:val="359"/>
          <w:jc w:val="center"/>
        </w:trPr>
        <w:tc>
          <w:tcPr>
            <w:tcW w:w="936" w:type="dxa"/>
            <w:shd w:val="clear" w:color="auto" w:fill="EDEDED"/>
            <w:vAlign w:val="center"/>
            <w:hideMark/>
          </w:tcPr>
          <w:p w:rsidR="00B70F15" w:rsidRPr="00B127CE" w:rsidRDefault="00B70F15" w:rsidP="00B70F15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127CE">
              <w:rPr>
                <w:rFonts w:asciiTheme="majorBidi" w:hAnsiTheme="majorBidi" w:cstheme="majorBidi"/>
                <w:sz w:val="26"/>
                <w:szCs w:val="26"/>
              </w:rPr>
              <w:t>5-9</w:t>
            </w:r>
          </w:p>
        </w:tc>
        <w:tc>
          <w:tcPr>
            <w:tcW w:w="1042" w:type="dxa"/>
            <w:shd w:val="clear" w:color="auto" w:fill="EDEDED"/>
            <w:vAlign w:val="center"/>
            <w:hideMark/>
          </w:tcPr>
          <w:p w:rsidR="00B70F15" w:rsidRPr="00B127CE" w:rsidRDefault="00B70F15" w:rsidP="00B70F15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B127CE">
              <w:rPr>
                <w:rFonts w:asciiTheme="majorBidi" w:hAnsiTheme="majorBidi" w:cstheme="majorBidi"/>
                <w:sz w:val="26"/>
                <w:szCs w:val="26"/>
              </w:rPr>
              <w:t>195,187</w:t>
            </w:r>
          </w:p>
        </w:tc>
        <w:tc>
          <w:tcPr>
            <w:tcW w:w="1064" w:type="dxa"/>
            <w:shd w:val="clear" w:color="auto" w:fill="EDEDED"/>
            <w:vAlign w:val="center"/>
            <w:hideMark/>
          </w:tcPr>
          <w:p w:rsidR="00B70F15" w:rsidRPr="00B127CE" w:rsidRDefault="00B70F15" w:rsidP="00B70F15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127CE">
              <w:rPr>
                <w:rFonts w:asciiTheme="majorBidi" w:hAnsiTheme="majorBidi" w:cstheme="majorBidi"/>
                <w:sz w:val="26"/>
                <w:szCs w:val="26"/>
              </w:rPr>
              <w:t>185,309</w:t>
            </w:r>
          </w:p>
        </w:tc>
        <w:tc>
          <w:tcPr>
            <w:tcW w:w="1042" w:type="dxa"/>
            <w:shd w:val="clear" w:color="auto" w:fill="EDEDED"/>
            <w:vAlign w:val="center"/>
            <w:hideMark/>
          </w:tcPr>
          <w:p w:rsidR="00B70F15" w:rsidRPr="00B127CE" w:rsidRDefault="00B70F15" w:rsidP="00B70F15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B127CE">
              <w:rPr>
                <w:rFonts w:asciiTheme="majorBidi" w:hAnsiTheme="majorBidi" w:cstheme="majorBidi"/>
                <w:sz w:val="26"/>
                <w:szCs w:val="26"/>
              </w:rPr>
              <w:t>145,276</w:t>
            </w:r>
          </w:p>
        </w:tc>
        <w:tc>
          <w:tcPr>
            <w:tcW w:w="1064" w:type="dxa"/>
            <w:shd w:val="clear" w:color="auto" w:fill="EDEDED"/>
            <w:vAlign w:val="center"/>
          </w:tcPr>
          <w:p w:rsidR="00B70F15" w:rsidRPr="00B127CE" w:rsidRDefault="00B70F15" w:rsidP="00B70F15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B127CE">
              <w:rPr>
                <w:rFonts w:asciiTheme="majorBidi" w:hAnsiTheme="majorBidi" w:cstheme="majorBidi"/>
                <w:sz w:val="26"/>
                <w:szCs w:val="26"/>
              </w:rPr>
              <w:t>139,182</w:t>
            </w:r>
          </w:p>
        </w:tc>
      </w:tr>
      <w:tr w:rsidR="00C11A39" w:rsidRPr="00B127CE" w:rsidTr="00B127CE">
        <w:trPr>
          <w:trHeight w:val="359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:rsidR="00B70F15" w:rsidRPr="00B127CE" w:rsidRDefault="00B70F15" w:rsidP="00B70F15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127CE">
              <w:rPr>
                <w:rFonts w:asciiTheme="majorBidi" w:hAnsiTheme="majorBidi" w:cstheme="majorBidi"/>
                <w:sz w:val="26"/>
                <w:szCs w:val="26"/>
              </w:rPr>
              <w:t>10-14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B70F15" w:rsidRPr="00B127CE" w:rsidRDefault="00B70F15" w:rsidP="00B70F15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B127CE">
              <w:rPr>
                <w:rFonts w:asciiTheme="majorBidi" w:hAnsiTheme="majorBidi" w:cstheme="majorBidi"/>
                <w:sz w:val="26"/>
                <w:szCs w:val="26"/>
              </w:rPr>
              <w:t>181,185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B70F15" w:rsidRPr="00B127CE" w:rsidRDefault="00B70F15" w:rsidP="00B70F15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127CE">
              <w:rPr>
                <w:rFonts w:asciiTheme="majorBidi" w:hAnsiTheme="majorBidi" w:cstheme="majorBidi"/>
                <w:sz w:val="26"/>
                <w:szCs w:val="26"/>
              </w:rPr>
              <w:t>172,520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B70F15" w:rsidRPr="00B127CE" w:rsidRDefault="00B70F15" w:rsidP="00B70F15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B127CE">
              <w:rPr>
                <w:rFonts w:asciiTheme="majorBidi" w:hAnsiTheme="majorBidi" w:cstheme="majorBidi"/>
                <w:sz w:val="26"/>
                <w:szCs w:val="26"/>
              </w:rPr>
              <w:t>141,660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B70F15" w:rsidRPr="00B127CE" w:rsidRDefault="00B70F15" w:rsidP="00B70F15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B127CE">
              <w:rPr>
                <w:rFonts w:asciiTheme="majorBidi" w:hAnsiTheme="majorBidi" w:cstheme="majorBidi"/>
                <w:sz w:val="26"/>
                <w:szCs w:val="26"/>
              </w:rPr>
              <w:t>135,532</w:t>
            </w:r>
          </w:p>
        </w:tc>
      </w:tr>
      <w:tr w:rsidR="00C11A39" w:rsidRPr="00B127CE" w:rsidTr="00B127CE">
        <w:trPr>
          <w:trHeight w:val="359"/>
          <w:jc w:val="center"/>
        </w:trPr>
        <w:tc>
          <w:tcPr>
            <w:tcW w:w="936" w:type="dxa"/>
            <w:shd w:val="clear" w:color="auto" w:fill="EDEDED"/>
            <w:vAlign w:val="center"/>
            <w:hideMark/>
          </w:tcPr>
          <w:p w:rsidR="00B70F15" w:rsidRPr="00B127CE" w:rsidRDefault="00B70F15" w:rsidP="00B70F15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127CE">
              <w:rPr>
                <w:rFonts w:asciiTheme="majorBidi" w:hAnsiTheme="majorBidi" w:cstheme="majorBidi"/>
                <w:sz w:val="26"/>
                <w:szCs w:val="26"/>
              </w:rPr>
              <w:t>15-17</w:t>
            </w:r>
          </w:p>
        </w:tc>
        <w:tc>
          <w:tcPr>
            <w:tcW w:w="1042" w:type="dxa"/>
            <w:shd w:val="clear" w:color="auto" w:fill="EDEDED"/>
            <w:vAlign w:val="center"/>
            <w:hideMark/>
          </w:tcPr>
          <w:p w:rsidR="00B70F15" w:rsidRPr="00B127CE" w:rsidRDefault="00B70F15" w:rsidP="00B70F15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B127CE">
              <w:rPr>
                <w:rFonts w:asciiTheme="majorBidi" w:hAnsiTheme="majorBidi" w:cstheme="majorBidi"/>
                <w:sz w:val="26"/>
                <w:szCs w:val="26"/>
              </w:rPr>
              <w:t>101,809</w:t>
            </w:r>
          </w:p>
        </w:tc>
        <w:tc>
          <w:tcPr>
            <w:tcW w:w="1064" w:type="dxa"/>
            <w:shd w:val="clear" w:color="auto" w:fill="EDEDED"/>
            <w:vAlign w:val="center"/>
            <w:hideMark/>
          </w:tcPr>
          <w:p w:rsidR="00B70F15" w:rsidRPr="00B127CE" w:rsidRDefault="00B70F15" w:rsidP="00B70F15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B127CE">
              <w:rPr>
                <w:rFonts w:asciiTheme="majorBidi" w:hAnsiTheme="majorBidi" w:cstheme="majorBidi"/>
                <w:sz w:val="26"/>
                <w:szCs w:val="26"/>
              </w:rPr>
              <w:t>97,684</w:t>
            </w:r>
          </w:p>
        </w:tc>
        <w:tc>
          <w:tcPr>
            <w:tcW w:w="1042" w:type="dxa"/>
            <w:shd w:val="clear" w:color="auto" w:fill="EDEDED"/>
            <w:vAlign w:val="center"/>
            <w:hideMark/>
          </w:tcPr>
          <w:p w:rsidR="00B70F15" w:rsidRPr="00B127CE" w:rsidRDefault="00B70F15" w:rsidP="00B70F15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B127CE">
              <w:rPr>
                <w:rFonts w:asciiTheme="majorBidi" w:hAnsiTheme="majorBidi" w:cstheme="majorBidi"/>
                <w:sz w:val="26"/>
                <w:szCs w:val="26"/>
                <w:rtl/>
              </w:rPr>
              <w:t>75,469</w:t>
            </w:r>
          </w:p>
        </w:tc>
        <w:tc>
          <w:tcPr>
            <w:tcW w:w="1064" w:type="dxa"/>
            <w:shd w:val="clear" w:color="auto" w:fill="EDEDED"/>
            <w:vAlign w:val="center"/>
          </w:tcPr>
          <w:p w:rsidR="00B70F15" w:rsidRPr="00B127CE" w:rsidRDefault="00B70F15" w:rsidP="00B70F15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B127CE">
              <w:rPr>
                <w:rFonts w:asciiTheme="majorBidi" w:hAnsiTheme="majorBidi" w:cstheme="majorBidi"/>
                <w:sz w:val="26"/>
                <w:szCs w:val="26"/>
                <w:rtl/>
              </w:rPr>
              <w:t>72,224</w:t>
            </w:r>
          </w:p>
        </w:tc>
      </w:tr>
      <w:tr w:rsidR="00C11A39" w:rsidRPr="00B127CE" w:rsidTr="00B127CE">
        <w:trPr>
          <w:trHeight w:val="359"/>
          <w:jc w:val="center"/>
        </w:trPr>
        <w:tc>
          <w:tcPr>
            <w:tcW w:w="936" w:type="dxa"/>
            <w:shd w:val="clear" w:color="auto" w:fill="auto"/>
            <w:vAlign w:val="center"/>
            <w:hideMark/>
          </w:tcPr>
          <w:p w:rsidR="00B70F15" w:rsidRPr="00B127CE" w:rsidRDefault="00B70F15" w:rsidP="00B70F15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127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B70F15" w:rsidRPr="00B127CE" w:rsidRDefault="00DE63DC" w:rsidP="00B70F1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127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fldChar w:fldCharType="begin"/>
            </w:r>
            <w:r w:rsidR="00B70F15" w:rsidRPr="00B127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instrText xml:space="preserve"> =SUM(ABOVE) </w:instrText>
            </w:r>
            <w:r w:rsidRPr="00B127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fldChar w:fldCharType="separate"/>
            </w:r>
            <w:r w:rsidR="00B70F15" w:rsidRPr="00B127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688,510</w:t>
            </w:r>
            <w:r w:rsidRPr="00B127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B70F15" w:rsidRPr="00B127CE" w:rsidRDefault="00DE63DC" w:rsidP="00B70F1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127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fldChar w:fldCharType="begin"/>
            </w:r>
            <w:r w:rsidR="00B70F15" w:rsidRPr="00B127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instrText xml:space="preserve"> =SUM(ABOVE) </w:instrText>
            </w:r>
            <w:r w:rsidRPr="00B127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fldChar w:fldCharType="separate"/>
            </w:r>
            <w:r w:rsidR="00B70F15" w:rsidRPr="00B127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658,378</w:t>
            </w:r>
            <w:r w:rsidRPr="00B127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B70F15" w:rsidRPr="00B127CE" w:rsidRDefault="00DE63DC" w:rsidP="00B70F1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127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fldChar w:fldCharType="begin"/>
            </w:r>
            <w:r w:rsidR="00B70F15" w:rsidRPr="00B127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instrText xml:space="preserve"> =SUM(ABOVE) </w:instrText>
            </w:r>
            <w:r w:rsidRPr="00B127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fldChar w:fldCharType="separate"/>
            </w:r>
            <w:r w:rsidR="00B70F15" w:rsidRPr="00B127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534,000</w:t>
            </w:r>
            <w:r w:rsidRPr="00B127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fldChar w:fldCharType="end"/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B70F15" w:rsidRPr="00B127CE" w:rsidRDefault="00DE63DC" w:rsidP="00B70F15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B127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fldChar w:fldCharType="begin"/>
            </w:r>
            <w:r w:rsidR="00B70F15" w:rsidRPr="00B127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instrText xml:space="preserve"> =SUM(ABOVE) </w:instrText>
            </w:r>
            <w:r w:rsidRPr="00B127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fldChar w:fldCharType="separate"/>
            </w:r>
            <w:r w:rsidR="00B70F15" w:rsidRPr="00B127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512,400</w:t>
            </w:r>
            <w:r w:rsidRPr="00B127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fldChar w:fldCharType="end"/>
            </w:r>
          </w:p>
        </w:tc>
      </w:tr>
    </w:tbl>
    <w:p w:rsidR="00B70F15" w:rsidRPr="00B127CE" w:rsidRDefault="00B70F15" w:rsidP="00B70F15">
      <w:pPr>
        <w:bidi w:val="0"/>
        <w:jc w:val="both"/>
        <w:rPr>
          <w:rFonts w:asciiTheme="majorBidi" w:hAnsiTheme="majorBidi" w:cstheme="majorBidi"/>
          <w:color w:val="000000"/>
          <w:sz w:val="16"/>
          <w:szCs w:val="16"/>
          <w:rtl/>
        </w:rPr>
      </w:pPr>
    </w:p>
    <w:p w:rsidR="00076F7F" w:rsidRPr="00B127CE" w:rsidRDefault="00076F7F" w:rsidP="00076F7F">
      <w:pPr>
        <w:bidi w:val="0"/>
        <w:jc w:val="both"/>
        <w:rPr>
          <w:rFonts w:asciiTheme="majorBidi" w:eastAsia="Times New Roman" w:hAnsiTheme="majorBidi" w:cstheme="majorBidi"/>
          <w:b/>
          <w:bCs/>
          <w:sz w:val="26"/>
          <w:szCs w:val="26"/>
          <w:rtl/>
        </w:rPr>
      </w:pPr>
      <w:r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>Registered marriage contracts for females under the age of 18 are higher in Gaza Strip than in the West Bank</w:t>
      </w:r>
    </w:p>
    <w:p w:rsidR="00040097" w:rsidRPr="00B127CE" w:rsidRDefault="005F7366" w:rsidP="00BE6BDA">
      <w:pPr>
        <w:bidi w:val="0"/>
        <w:jc w:val="both"/>
        <w:rPr>
          <w:rFonts w:asciiTheme="majorBidi" w:hAnsiTheme="majorBidi" w:cstheme="majorBidi"/>
          <w:sz w:val="26"/>
          <w:szCs w:val="26"/>
          <w:rtl/>
        </w:rPr>
      </w:pPr>
      <w:r w:rsidRPr="00B127CE">
        <w:rPr>
          <w:rFonts w:asciiTheme="majorBidi" w:hAnsiTheme="majorBidi" w:cstheme="majorBidi"/>
          <w:sz w:val="26"/>
          <w:szCs w:val="26"/>
        </w:rPr>
        <w:t>D</w:t>
      </w:r>
      <w:r w:rsidR="00040097" w:rsidRPr="00B127CE">
        <w:rPr>
          <w:rFonts w:asciiTheme="majorBidi" w:hAnsiTheme="majorBidi" w:cstheme="majorBidi"/>
          <w:sz w:val="26"/>
          <w:szCs w:val="26"/>
        </w:rPr>
        <w:t>ata showed that there is a decline in the percentage of early marriage (</w:t>
      </w:r>
      <w:r w:rsidR="00A52A78" w:rsidRPr="00B127CE">
        <w:rPr>
          <w:rFonts w:asciiTheme="majorBidi" w:hAnsiTheme="majorBidi" w:cstheme="majorBidi"/>
          <w:color w:val="000000"/>
          <w:sz w:val="26"/>
          <w:szCs w:val="26"/>
        </w:rPr>
        <w:t>under the age of 18</w:t>
      </w:r>
      <w:r w:rsidR="00040097" w:rsidRPr="00B127CE">
        <w:rPr>
          <w:rFonts w:asciiTheme="majorBidi" w:hAnsiTheme="majorBidi" w:cstheme="majorBidi"/>
          <w:sz w:val="26"/>
          <w:szCs w:val="26"/>
        </w:rPr>
        <w:t xml:space="preserve">) for both sexes, where it reached </w:t>
      </w:r>
      <w:r w:rsidR="00A52A78" w:rsidRPr="00B127CE">
        <w:rPr>
          <w:rFonts w:asciiTheme="majorBidi" w:hAnsiTheme="majorBidi" w:cstheme="majorBidi"/>
          <w:sz w:val="26"/>
          <w:szCs w:val="26"/>
        </w:rPr>
        <w:t>about</w:t>
      </w:r>
      <w:r w:rsidR="00BE6BDA" w:rsidRPr="00B127CE">
        <w:rPr>
          <w:rFonts w:asciiTheme="majorBidi" w:hAnsiTheme="majorBidi" w:cstheme="majorBidi"/>
          <w:sz w:val="26"/>
          <w:szCs w:val="26"/>
        </w:rPr>
        <w:t xml:space="preserve"> </w:t>
      </w:r>
      <w:r w:rsidR="00A52A78" w:rsidRPr="00B127CE">
        <w:rPr>
          <w:rFonts w:asciiTheme="majorBidi" w:hAnsiTheme="majorBidi" w:cstheme="majorBidi"/>
          <w:sz w:val="26"/>
          <w:szCs w:val="26"/>
          <w:rtl/>
        </w:rPr>
        <w:t>12</w:t>
      </w:r>
      <w:r w:rsidR="00040097" w:rsidRPr="00B127CE">
        <w:rPr>
          <w:rFonts w:asciiTheme="majorBidi" w:hAnsiTheme="majorBidi" w:cstheme="majorBidi"/>
          <w:sz w:val="26"/>
          <w:szCs w:val="26"/>
        </w:rPr>
        <w:t xml:space="preserve">% of the </w:t>
      </w:r>
      <w:r w:rsidR="00F81C05" w:rsidRPr="00B127CE">
        <w:rPr>
          <w:rFonts w:asciiTheme="majorBidi" w:hAnsiTheme="majorBidi" w:cstheme="majorBidi"/>
          <w:sz w:val="26"/>
          <w:szCs w:val="26"/>
        </w:rPr>
        <w:t xml:space="preserve">total number of </w:t>
      </w:r>
      <w:r w:rsidR="00040097" w:rsidRPr="00B127CE">
        <w:rPr>
          <w:rFonts w:asciiTheme="majorBidi" w:hAnsiTheme="majorBidi" w:cstheme="majorBidi"/>
          <w:sz w:val="26"/>
          <w:szCs w:val="26"/>
        </w:rPr>
        <w:t>registered marriages</w:t>
      </w:r>
      <w:r w:rsidR="00145B8B" w:rsidRPr="00B127CE">
        <w:rPr>
          <w:rFonts w:asciiTheme="majorBidi" w:hAnsiTheme="majorBidi" w:cstheme="majorBidi"/>
          <w:sz w:val="26"/>
          <w:szCs w:val="26"/>
        </w:rPr>
        <w:t xml:space="preserve"> among females</w:t>
      </w:r>
      <w:r w:rsidR="00040097" w:rsidRPr="00B127CE">
        <w:rPr>
          <w:rFonts w:asciiTheme="majorBidi" w:hAnsiTheme="majorBidi" w:cstheme="majorBidi"/>
          <w:sz w:val="26"/>
          <w:szCs w:val="26"/>
        </w:rPr>
        <w:t xml:space="preserve"> in 20</w:t>
      </w:r>
      <w:r w:rsidR="00040097" w:rsidRPr="00B127CE">
        <w:rPr>
          <w:rFonts w:asciiTheme="majorBidi" w:hAnsiTheme="majorBidi" w:cstheme="majorBidi"/>
          <w:sz w:val="26"/>
          <w:szCs w:val="26"/>
          <w:rtl/>
        </w:rPr>
        <w:t>2</w:t>
      </w:r>
      <w:r w:rsidR="00B70F15" w:rsidRPr="00B127CE">
        <w:rPr>
          <w:rFonts w:asciiTheme="majorBidi" w:hAnsiTheme="majorBidi" w:cstheme="majorBidi"/>
          <w:sz w:val="26"/>
          <w:szCs w:val="26"/>
          <w:rtl/>
        </w:rPr>
        <w:t>1</w:t>
      </w:r>
      <w:r w:rsidR="00040097" w:rsidRPr="00B127CE">
        <w:rPr>
          <w:rFonts w:asciiTheme="majorBidi" w:hAnsiTheme="majorBidi" w:cstheme="majorBidi"/>
          <w:sz w:val="26"/>
          <w:szCs w:val="26"/>
        </w:rPr>
        <w:t xml:space="preserve"> (</w:t>
      </w:r>
      <w:r w:rsidR="00A52A78" w:rsidRPr="00B127CE">
        <w:rPr>
          <w:rFonts w:asciiTheme="majorBidi" w:hAnsiTheme="majorBidi" w:cstheme="majorBidi"/>
          <w:sz w:val="26"/>
          <w:szCs w:val="26"/>
          <w:rtl/>
        </w:rPr>
        <w:t>6</w:t>
      </w:r>
      <w:r w:rsidR="00040097" w:rsidRPr="00B127CE">
        <w:rPr>
          <w:rFonts w:asciiTheme="majorBidi" w:hAnsiTheme="majorBidi" w:cstheme="majorBidi"/>
          <w:sz w:val="26"/>
          <w:szCs w:val="26"/>
        </w:rPr>
        <w:t xml:space="preserve">% in the West Bank and </w:t>
      </w:r>
      <w:r w:rsidR="00A63982" w:rsidRPr="00B127CE">
        <w:rPr>
          <w:rFonts w:asciiTheme="majorBidi" w:hAnsiTheme="majorBidi" w:cstheme="majorBidi"/>
          <w:sz w:val="26"/>
          <w:szCs w:val="26"/>
          <w:rtl/>
        </w:rPr>
        <w:t>1</w:t>
      </w:r>
      <w:r w:rsidR="00A52A78" w:rsidRPr="00B127CE">
        <w:rPr>
          <w:rFonts w:asciiTheme="majorBidi" w:hAnsiTheme="majorBidi" w:cstheme="majorBidi"/>
          <w:sz w:val="26"/>
          <w:szCs w:val="26"/>
          <w:rtl/>
        </w:rPr>
        <w:t>9</w:t>
      </w:r>
      <w:r w:rsidR="00040097" w:rsidRPr="00B127CE">
        <w:rPr>
          <w:rFonts w:asciiTheme="majorBidi" w:hAnsiTheme="majorBidi" w:cstheme="majorBidi"/>
          <w:sz w:val="26"/>
          <w:szCs w:val="26"/>
        </w:rPr>
        <w:t>% in Gaza Strip) compared with 24% in 2010. Whereas</w:t>
      </w:r>
      <w:r w:rsidR="0016532F" w:rsidRPr="00B127CE">
        <w:rPr>
          <w:rFonts w:asciiTheme="majorBidi" w:hAnsiTheme="majorBidi" w:cstheme="majorBidi"/>
          <w:sz w:val="26"/>
          <w:szCs w:val="26"/>
        </w:rPr>
        <w:t>,</w:t>
      </w:r>
      <w:r w:rsidR="00040097" w:rsidRPr="00B127CE">
        <w:rPr>
          <w:rFonts w:asciiTheme="majorBidi" w:hAnsiTheme="majorBidi" w:cstheme="majorBidi"/>
          <w:sz w:val="26"/>
          <w:szCs w:val="26"/>
        </w:rPr>
        <w:t xml:space="preserve"> </w:t>
      </w:r>
      <w:r w:rsidR="0016532F" w:rsidRPr="00B127CE">
        <w:rPr>
          <w:rFonts w:asciiTheme="majorBidi" w:hAnsiTheme="majorBidi" w:cstheme="majorBidi"/>
          <w:sz w:val="26"/>
          <w:szCs w:val="26"/>
        </w:rPr>
        <w:t xml:space="preserve">the </w:t>
      </w:r>
      <w:r w:rsidR="00040097" w:rsidRPr="00B127CE">
        <w:rPr>
          <w:rFonts w:asciiTheme="majorBidi" w:hAnsiTheme="majorBidi" w:cstheme="majorBidi"/>
          <w:sz w:val="26"/>
          <w:szCs w:val="26"/>
        </w:rPr>
        <w:t xml:space="preserve">percentage </w:t>
      </w:r>
      <w:r w:rsidR="0016532F" w:rsidRPr="00B127CE">
        <w:rPr>
          <w:rFonts w:asciiTheme="majorBidi" w:hAnsiTheme="majorBidi" w:cstheme="majorBidi"/>
          <w:sz w:val="26"/>
          <w:szCs w:val="26"/>
        </w:rPr>
        <w:t>of early ma</w:t>
      </w:r>
      <w:r w:rsidR="00B94B8C" w:rsidRPr="00B127CE">
        <w:rPr>
          <w:rFonts w:asciiTheme="majorBidi" w:hAnsiTheme="majorBidi" w:cstheme="majorBidi"/>
          <w:sz w:val="26"/>
          <w:szCs w:val="26"/>
        </w:rPr>
        <w:t>r</w:t>
      </w:r>
      <w:r w:rsidR="0016532F" w:rsidRPr="00B127CE">
        <w:rPr>
          <w:rFonts w:asciiTheme="majorBidi" w:hAnsiTheme="majorBidi" w:cstheme="majorBidi"/>
          <w:sz w:val="26"/>
          <w:szCs w:val="26"/>
        </w:rPr>
        <w:t>riage among males under</w:t>
      </w:r>
      <w:r w:rsidR="00BE6BDA" w:rsidRPr="00B127CE">
        <w:rPr>
          <w:rFonts w:asciiTheme="majorBidi" w:hAnsiTheme="majorBidi" w:cstheme="majorBidi"/>
          <w:sz w:val="26"/>
          <w:szCs w:val="26"/>
        </w:rPr>
        <w:t xml:space="preserve"> </w:t>
      </w:r>
      <w:r w:rsidR="00BE6BDA" w:rsidRPr="00B127CE">
        <w:rPr>
          <w:rFonts w:asciiTheme="majorBidi" w:hAnsiTheme="majorBidi" w:cstheme="majorBidi"/>
          <w:color w:val="000000"/>
          <w:sz w:val="26"/>
          <w:szCs w:val="26"/>
        </w:rPr>
        <w:t>the age of</w:t>
      </w:r>
      <w:r w:rsidR="0016532F" w:rsidRPr="00B127CE">
        <w:rPr>
          <w:rFonts w:asciiTheme="majorBidi" w:hAnsiTheme="majorBidi" w:cstheme="majorBidi"/>
          <w:sz w:val="26"/>
          <w:szCs w:val="26"/>
        </w:rPr>
        <w:t xml:space="preserve"> 18 years </w:t>
      </w:r>
      <w:r w:rsidR="00040097" w:rsidRPr="00B127CE">
        <w:rPr>
          <w:rFonts w:asciiTheme="majorBidi" w:hAnsiTheme="majorBidi" w:cstheme="majorBidi"/>
          <w:sz w:val="26"/>
          <w:szCs w:val="26"/>
        </w:rPr>
        <w:t>reached 0.</w:t>
      </w:r>
      <w:r w:rsidR="00A63982" w:rsidRPr="00B127CE">
        <w:rPr>
          <w:rFonts w:asciiTheme="majorBidi" w:hAnsiTheme="majorBidi" w:cstheme="majorBidi"/>
          <w:sz w:val="26"/>
          <w:szCs w:val="26"/>
          <w:rtl/>
        </w:rPr>
        <w:t>4</w:t>
      </w:r>
      <w:r w:rsidR="00040097" w:rsidRPr="00B127CE">
        <w:rPr>
          <w:rFonts w:asciiTheme="majorBidi" w:hAnsiTheme="majorBidi" w:cstheme="majorBidi"/>
          <w:sz w:val="26"/>
          <w:szCs w:val="26"/>
        </w:rPr>
        <w:t xml:space="preserve">% of </w:t>
      </w:r>
      <w:r w:rsidR="0016532F" w:rsidRPr="00B127CE">
        <w:rPr>
          <w:rFonts w:asciiTheme="majorBidi" w:hAnsiTheme="majorBidi" w:cstheme="majorBidi"/>
          <w:sz w:val="26"/>
          <w:szCs w:val="26"/>
        </w:rPr>
        <w:t>the total number of</w:t>
      </w:r>
      <w:r w:rsidR="00040097" w:rsidRPr="00B127CE">
        <w:rPr>
          <w:rFonts w:asciiTheme="majorBidi" w:hAnsiTheme="majorBidi" w:cstheme="majorBidi"/>
          <w:sz w:val="26"/>
          <w:szCs w:val="26"/>
        </w:rPr>
        <w:t xml:space="preserve"> registered marriages </w:t>
      </w:r>
      <w:r w:rsidR="0016532F" w:rsidRPr="00B127CE">
        <w:rPr>
          <w:rFonts w:asciiTheme="majorBidi" w:hAnsiTheme="majorBidi" w:cstheme="majorBidi"/>
          <w:sz w:val="26"/>
          <w:szCs w:val="26"/>
        </w:rPr>
        <w:t>in 202</w:t>
      </w:r>
      <w:r w:rsidR="00A63982" w:rsidRPr="00B127CE">
        <w:rPr>
          <w:rFonts w:asciiTheme="majorBidi" w:hAnsiTheme="majorBidi" w:cstheme="majorBidi"/>
          <w:sz w:val="26"/>
          <w:szCs w:val="26"/>
          <w:rtl/>
        </w:rPr>
        <w:t>1</w:t>
      </w:r>
      <w:r w:rsidR="00040097" w:rsidRPr="00B127CE">
        <w:rPr>
          <w:rFonts w:asciiTheme="majorBidi" w:hAnsiTheme="majorBidi" w:cstheme="majorBidi"/>
          <w:sz w:val="26"/>
          <w:szCs w:val="26"/>
        </w:rPr>
        <w:t xml:space="preserve"> compared to 2% in 2010. </w:t>
      </w:r>
    </w:p>
    <w:p w:rsidR="00B127CE" w:rsidRPr="00B127CE" w:rsidRDefault="00B127CE" w:rsidP="00F5575E">
      <w:pPr>
        <w:bidi w:val="0"/>
        <w:jc w:val="both"/>
        <w:rPr>
          <w:rFonts w:asciiTheme="majorBidi" w:hAnsiTheme="majorBidi" w:cstheme="majorBidi"/>
          <w:b/>
          <w:bCs/>
          <w:color w:val="000000"/>
          <w:sz w:val="16"/>
          <w:szCs w:val="16"/>
        </w:rPr>
      </w:pPr>
    </w:p>
    <w:p w:rsidR="00A63982" w:rsidRPr="00B127CE" w:rsidRDefault="00F5575E" w:rsidP="00B127CE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B127CE">
        <w:rPr>
          <w:rFonts w:asciiTheme="majorBidi" w:hAnsiTheme="majorBidi" w:cstheme="majorBidi"/>
          <w:b/>
          <w:bCs/>
          <w:color w:val="000000"/>
          <w:sz w:val="26"/>
          <w:szCs w:val="26"/>
        </w:rPr>
        <w:t>Continuous Israeli violations against Palestinian</w:t>
      </w:r>
      <w:r w:rsidR="00A63982" w:rsidRPr="00B127CE">
        <w:rPr>
          <w:rFonts w:asciiTheme="majorBidi" w:hAnsiTheme="majorBidi" w:cstheme="majorBidi"/>
          <w:b/>
          <w:bCs/>
          <w:sz w:val="26"/>
          <w:szCs w:val="26"/>
        </w:rPr>
        <w:t xml:space="preserve"> children </w:t>
      </w:r>
    </w:p>
    <w:p w:rsidR="004F7B34" w:rsidRPr="00B127CE" w:rsidRDefault="004F7B34" w:rsidP="004F7B34">
      <w:pPr>
        <w:bidi w:val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4468FE" w:rsidRPr="00B127CE" w:rsidRDefault="004468FE" w:rsidP="004F7B34">
      <w:pPr>
        <w:bidi w:val="0"/>
        <w:jc w:val="both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>150</w:t>
      </w:r>
      <w:r w:rsidRPr="00B127CE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 xml:space="preserve"> </w:t>
      </w:r>
      <w:r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children </w:t>
      </w:r>
      <w:r w:rsidR="002679B7"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>were</w:t>
      </w:r>
      <w:r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detained </w:t>
      </w:r>
      <w:r w:rsidR="00DC026A"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in the Israeli prisons </w:t>
      </w:r>
      <w:r w:rsidR="00CE723C"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and </w:t>
      </w:r>
      <w:r w:rsidR="00CE723C" w:rsidRPr="00B127CE">
        <w:rPr>
          <w:rFonts w:asciiTheme="majorBidi" w:eastAsia="Times New Roman" w:hAnsiTheme="majorBidi" w:cstheme="majorBidi"/>
          <w:b/>
          <w:bCs/>
          <w:sz w:val="26"/>
          <w:szCs w:val="26"/>
          <w:rtl/>
        </w:rPr>
        <w:t>5</w:t>
      </w:r>
      <w:r w:rsidR="00CE723C"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>6 martyred children in 2022</w:t>
      </w:r>
    </w:p>
    <w:p w:rsidR="000A1EA5" w:rsidRPr="00B127CE" w:rsidRDefault="00A520E0" w:rsidP="00E46BE1">
      <w:pPr>
        <w:shd w:val="clear" w:color="auto" w:fill="FFFFFF"/>
        <w:bidi w:val="0"/>
        <w:ind w:left="53" w:right="79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B127CE">
        <w:rPr>
          <w:rFonts w:asciiTheme="majorBidi" w:eastAsia="Times New Roman" w:hAnsiTheme="majorBidi" w:cstheme="majorBidi"/>
          <w:sz w:val="26"/>
          <w:szCs w:val="26"/>
        </w:rPr>
        <w:t>D</w:t>
      </w:r>
      <w:r w:rsidR="000A1EA5" w:rsidRPr="00B127CE">
        <w:rPr>
          <w:rFonts w:asciiTheme="majorBidi" w:eastAsia="Times New Roman" w:hAnsiTheme="majorBidi" w:cstheme="majorBidi"/>
          <w:sz w:val="26"/>
          <w:szCs w:val="26"/>
        </w:rPr>
        <w:t xml:space="preserve">ata of the annual report issued by the </w:t>
      </w:r>
      <w:proofErr w:type="gramStart"/>
      <w:r w:rsidR="000A1EA5" w:rsidRPr="00B127CE">
        <w:rPr>
          <w:rFonts w:asciiTheme="majorBidi" w:eastAsia="Times New Roman" w:hAnsiTheme="majorBidi" w:cstheme="majorBidi"/>
          <w:sz w:val="26"/>
          <w:szCs w:val="26"/>
        </w:rPr>
        <w:t>prisoner</w:t>
      </w:r>
      <w:r w:rsidR="00596BDE" w:rsidRPr="00B127CE">
        <w:rPr>
          <w:rFonts w:asciiTheme="majorBidi" w:eastAsia="Times New Roman" w:hAnsiTheme="majorBidi" w:cstheme="majorBidi"/>
          <w:sz w:val="26"/>
          <w:szCs w:val="26"/>
        </w:rPr>
        <w:t>s</w:t>
      </w:r>
      <w:proofErr w:type="gramEnd"/>
      <w:r w:rsidR="000A1EA5" w:rsidRPr="00B127CE">
        <w:rPr>
          <w:rFonts w:asciiTheme="majorBidi" w:eastAsia="Times New Roman" w:hAnsiTheme="majorBidi" w:cstheme="majorBidi"/>
          <w:sz w:val="26"/>
          <w:szCs w:val="26"/>
        </w:rPr>
        <w:t xml:space="preserve"> institutions</w:t>
      </w:r>
      <w:r w:rsidR="000A1EA5" w:rsidRPr="00B127CE">
        <w:rPr>
          <w:rStyle w:val="FootnoteReference"/>
          <w:rFonts w:asciiTheme="majorBidi" w:eastAsia="Times New Roman" w:hAnsiTheme="majorBidi" w:cstheme="majorBidi"/>
          <w:sz w:val="26"/>
          <w:szCs w:val="26"/>
          <w:lang w:eastAsia="ar-SA"/>
        </w:rPr>
        <w:footnoteReference w:id="1"/>
      </w:r>
      <w:r w:rsidR="000A1EA5" w:rsidRPr="00B127CE">
        <w:rPr>
          <w:rFonts w:asciiTheme="majorBidi" w:eastAsia="Times New Roman" w:hAnsiTheme="majorBidi" w:cstheme="majorBidi"/>
          <w:sz w:val="26"/>
          <w:szCs w:val="26"/>
        </w:rPr>
        <w:t xml:space="preserve">, 2022, indicated that the number of </w:t>
      </w:r>
      <w:r w:rsidR="002679B7" w:rsidRPr="00B127CE">
        <w:rPr>
          <w:rFonts w:asciiTheme="majorBidi" w:eastAsia="Times New Roman" w:hAnsiTheme="majorBidi" w:cstheme="majorBidi"/>
          <w:sz w:val="26"/>
          <w:szCs w:val="26"/>
        </w:rPr>
        <w:t>detention</w:t>
      </w:r>
      <w:r w:rsidR="000A1EA5" w:rsidRPr="00B127CE">
        <w:rPr>
          <w:rFonts w:asciiTheme="majorBidi" w:eastAsia="Times New Roman" w:hAnsiTheme="majorBidi" w:cstheme="majorBidi"/>
          <w:sz w:val="26"/>
          <w:szCs w:val="26"/>
        </w:rPr>
        <w:t xml:space="preserve"> cases reached 7,000 cases during 2022, of whom 4,700 </w:t>
      </w:r>
      <w:r w:rsidR="00596BDE" w:rsidRPr="00B127CE">
        <w:rPr>
          <w:rFonts w:asciiTheme="majorBidi" w:eastAsia="Times New Roman" w:hAnsiTheme="majorBidi" w:cstheme="majorBidi"/>
          <w:sz w:val="26"/>
          <w:szCs w:val="26"/>
        </w:rPr>
        <w:t xml:space="preserve">Palestinian prisoners and detainees </w:t>
      </w:r>
      <w:r w:rsidR="000A1EA5" w:rsidRPr="00B127CE">
        <w:rPr>
          <w:rFonts w:asciiTheme="majorBidi" w:eastAsia="Times New Roman" w:hAnsiTheme="majorBidi" w:cstheme="majorBidi"/>
          <w:sz w:val="26"/>
          <w:szCs w:val="26"/>
        </w:rPr>
        <w:t xml:space="preserve">are still in the </w:t>
      </w:r>
      <w:r w:rsidR="006B4D3C" w:rsidRPr="00B127CE">
        <w:rPr>
          <w:rFonts w:asciiTheme="majorBidi" w:hAnsiTheme="majorBidi" w:cstheme="majorBidi"/>
          <w:color w:val="000000"/>
          <w:sz w:val="26"/>
          <w:szCs w:val="26"/>
        </w:rPr>
        <w:t xml:space="preserve">Israeli </w:t>
      </w:r>
      <w:r w:rsidR="000A1EA5" w:rsidRPr="00B127CE">
        <w:rPr>
          <w:rFonts w:asciiTheme="majorBidi" w:eastAsia="Times New Roman" w:hAnsiTheme="majorBidi" w:cstheme="majorBidi"/>
          <w:sz w:val="26"/>
          <w:szCs w:val="26"/>
        </w:rPr>
        <w:t xml:space="preserve">prisons. The number of detention cases for children </w:t>
      </w:r>
      <w:r w:rsidR="002046E4" w:rsidRPr="00B127CE">
        <w:rPr>
          <w:rFonts w:asciiTheme="majorBidi" w:eastAsia="Times New Roman" w:hAnsiTheme="majorBidi" w:cstheme="majorBidi"/>
          <w:sz w:val="26"/>
          <w:szCs w:val="26"/>
          <w:rtl/>
        </w:rPr>
        <w:t>)</w:t>
      </w:r>
      <w:r w:rsidR="000A1EA5" w:rsidRPr="00B127CE">
        <w:rPr>
          <w:rFonts w:asciiTheme="majorBidi" w:eastAsia="Times New Roman" w:hAnsiTheme="majorBidi" w:cstheme="majorBidi"/>
          <w:sz w:val="26"/>
          <w:szCs w:val="26"/>
        </w:rPr>
        <w:t>under the age of 18</w:t>
      </w:r>
      <w:r w:rsidR="002046E4" w:rsidRPr="00B127CE">
        <w:rPr>
          <w:rFonts w:asciiTheme="majorBidi" w:eastAsia="Times New Roman" w:hAnsiTheme="majorBidi" w:cstheme="majorBidi"/>
          <w:sz w:val="26"/>
          <w:szCs w:val="26"/>
          <w:rtl/>
        </w:rPr>
        <w:t>(</w:t>
      </w:r>
      <w:r w:rsidR="000A1EA5" w:rsidRPr="00B127CE">
        <w:rPr>
          <w:rFonts w:asciiTheme="majorBidi" w:eastAsia="Times New Roman" w:hAnsiTheme="majorBidi" w:cstheme="majorBidi"/>
          <w:sz w:val="26"/>
          <w:szCs w:val="26"/>
        </w:rPr>
        <w:t xml:space="preserve"> reached 882 cases, of whom 150 children are still in the </w:t>
      </w:r>
      <w:r w:rsidR="006B4D3C" w:rsidRPr="00B127CE">
        <w:rPr>
          <w:rFonts w:asciiTheme="majorBidi" w:hAnsiTheme="majorBidi" w:cstheme="majorBidi"/>
          <w:color w:val="000000"/>
          <w:sz w:val="26"/>
          <w:szCs w:val="26"/>
        </w:rPr>
        <w:t>Israeli prisons</w:t>
      </w:r>
      <w:r w:rsidR="000A1EA5" w:rsidRPr="00B127CE">
        <w:rPr>
          <w:rFonts w:asciiTheme="majorBidi" w:eastAsia="Times New Roman" w:hAnsiTheme="majorBidi" w:cstheme="majorBidi"/>
          <w:sz w:val="26"/>
          <w:szCs w:val="26"/>
        </w:rPr>
        <w:t xml:space="preserve">, including 7 children who are administratively detained, where they live in conditions that violate the rules of international law and the Convention on the Rights of the Child and in a state of deprivation of their childhood, </w:t>
      </w:r>
      <w:r w:rsidR="00596BDE" w:rsidRPr="00B127CE">
        <w:rPr>
          <w:rFonts w:asciiTheme="majorBidi" w:eastAsia="Times New Roman" w:hAnsiTheme="majorBidi" w:cstheme="majorBidi"/>
          <w:sz w:val="26"/>
          <w:szCs w:val="26"/>
        </w:rPr>
        <w:t xml:space="preserve">as well as the deprivation  of </w:t>
      </w:r>
      <w:r w:rsidR="000A1EA5" w:rsidRPr="00B127CE">
        <w:rPr>
          <w:rFonts w:asciiTheme="majorBidi" w:eastAsia="Times New Roman" w:hAnsiTheme="majorBidi" w:cstheme="majorBidi"/>
          <w:sz w:val="26"/>
          <w:szCs w:val="26"/>
        </w:rPr>
        <w:t>continu</w:t>
      </w:r>
      <w:r w:rsidR="00596BDE" w:rsidRPr="00B127CE">
        <w:rPr>
          <w:rFonts w:asciiTheme="majorBidi" w:eastAsia="Times New Roman" w:hAnsiTheme="majorBidi" w:cstheme="majorBidi"/>
          <w:sz w:val="26"/>
          <w:szCs w:val="26"/>
        </w:rPr>
        <w:t>ing</w:t>
      </w:r>
      <w:r w:rsidR="000A1EA5" w:rsidRPr="00B127CE">
        <w:rPr>
          <w:rFonts w:asciiTheme="majorBidi" w:eastAsia="Times New Roman" w:hAnsiTheme="majorBidi" w:cstheme="majorBidi"/>
          <w:sz w:val="26"/>
          <w:szCs w:val="26"/>
        </w:rPr>
        <w:t xml:space="preserve"> their studies</w:t>
      </w:r>
      <w:r w:rsidR="00E46BE1" w:rsidRPr="00B127CE">
        <w:rPr>
          <w:rFonts w:asciiTheme="majorBidi" w:eastAsia="Times New Roman" w:hAnsiTheme="majorBidi" w:cstheme="majorBidi"/>
          <w:sz w:val="26"/>
          <w:szCs w:val="26"/>
        </w:rPr>
        <w:t>,</w:t>
      </w:r>
      <w:r w:rsidR="00CE723C" w:rsidRPr="00B127CE">
        <w:rPr>
          <w:rFonts w:asciiTheme="majorBidi" w:eastAsia="Times New Roman" w:hAnsiTheme="majorBidi" w:cstheme="majorBidi"/>
          <w:sz w:val="26"/>
          <w:szCs w:val="26"/>
        </w:rPr>
        <w:t xml:space="preserve"> 56 children were martyred in 2022</w:t>
      </w:r>
      <w:r w:rsidR="00691E47" w:rsidRPr="00B127CE">
        <w:rPr>
          <w:rFonts w:asciiTheme="majorBidi" w:eastAsia="Times New Roman" w:hAnsiTheme="majorBidi" w:cstheme="majorBidi"/>
          <w:sz w:val="26"/>
          <w:szCs w:val="26"/>
          <w:vertAlign w:val="superscript"/>
        </w:rPr>
        <w:t>1</w:t>
      </w:r>
      <w:r w:rsidR="00E46BE1" w:rsidRPr="00B127CE">
        <w:rPr>
          <w:rFonts w:asciiTheme="majorBidi" w:eastAsia="Times New Roman" w:hAnsiTheme="majorBidi" w:cstheme="majorBidi"/>
          <w:sz w:val="26"/>
          <w:szCs w:val="26"/>
        </w:rPr>
        <w:t xml:space="preserve">, and </w:t>
      </w:r>
      <w:r w:rsidR="00CE723C" w:rsidRPr="00B127CE">
        <w:rPr>
          <w:rFonts w:asciiTheme="majorBidi" w:eastAsia="Times New Roman" w:hAnsiTheme="majorBidi" w:cstheme="majorBidi"/>
          <w:sz w:val="26"/>
          <w:szCs w:val="26"/>
        </w:rPr>
        <w:t xml:space="preserve">17 children were martyred </w:t>
      </w:r>
      <w:r w:rsidR="00E46BE1" w:rsidRPr="00B127CE">
        <w:rPr>
          <w:rFonts w:asciiTheme="majorBidi" w:eastAsia="Times New Roman" w:hAnsiTheme="majorBidi" w:cstheme="majorBidi"/>
          <w:sz w:val="26"/>
          <w:szCs w:val="26"/>
        </w:rPr>
        <w:t>until</w:t>
      </w:r>
      <w:r w:rsidR="00CE723C" w:rsidRPr="00B127CE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="00DC026A" w:rsidRPr="00B127CE">
        <w:rPr>
          <w:rFonts w:asciiTheme="majorBidi" w:eastAsia="Times New Roman" w:hAnsiTheme="majorBidi" w:cstheme="majorBidi"/>
          <w:sz w:val="26"/>
          <w:szCs w:val="26"/>
        </w:rPr>
        <w:t>April</w:t>
      </w:r>
      <w:r w:rsidR="00CE723C" w:rsidRPr="00B127CE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="00197493" w:rsidRPr="00B127CE">
        <w:rPr>
          <w:rFonts w:asciiTheme="majorBidi" w:eastAsia="Times New Roman" w:hAnsiTheme="majorBidi" w:cstheme="majorBidi"/>
          <w:sz w:val="26"/>
          <w:szCs w:val="26"/>
        </w:rPr>
        <w:t>1</w:t>
      </w:r>
      <w:r w:rsidR="00197493" w:rsidRPr="00B127CE">
        <w:rPr>
          <w:rStyle w:val="FootnoteReference"/>
          <w:rFonts w:asciiTheme="majorBidi" w:hAnsiTheme="majorBidi" w:cstheme="majorBidi"/>
          <w:sz w:val="26"/>
          <w:szCs w:val="26"/>
          <w:lang w:eastAsia="ar-SA"/>
        </w:rPr>
        <w:t>st</w:t>
      </w:r>
      <w:r w:rsidR="00CE723C" w:rsidRPr="00B127CE">
        <w:rPr>
          <w:rFonts w:asciiTheme="majorBidi" w:eastAsia="Times New Roman" w:hAnsiTheme="majorBidi" w:cstheme="majorBidi"/>
          <w:sz w:val="26"/>
          <w:szCs w:val="26"/>
        </w:rPr>
        <w:t>, 2023</w:t>
      </w:r>
      <w:r w:rsidR="00E46BE1" w:rsidRPr="00B127CE">
        <w:rPr>
          <w:rStyle w:val="FootnoteReference"/>
          <w:rFonts w:asciiTheme="majorBidi" w:eastAsia="Times New Roman" w:hAnsiTheme="majorBidi" w:cstheme="majorBidi"/>
          <w:sz w:val="26"/>
          <w:szCs w:val="26"/>
          <w:lang w:eastAsia="ar-SA"/>
        </w:rPr>
        <w:footnoteReference w:id="2"/>
      </w:r>
    </w:p>
    <w:p w:rsidR="002D7879" w:rsidRPr="00B127CE" w:rsidRDefault="002D7879" w:rsidP="002D7879">
      <w:pPr>
        <w:shd w:val="clear" w:color="auto" w:fill="FFFFFF"/>
        <w:bidi w:val="0"/>
        <w:ind w:right="79"/>
        <w:jc w:val="both"/>
        <w:rPr>
          <w:rFonts w:asciiTheme="majorBidi" w:eastAsia="Times New Roman" w:hAnsiTheme="majorBidi" w:cstheme="majorBidi"/>
          <w:sz w:val="26"/>
          <w:szCs w:val="26"/>
          <w:rtl/>
        </w:rPr>
      </w:pPr>
    </w:p>
    <w:p w:rsidR="00B127CE" w:rsidRDefault="00B127CE" w:rsidP="004F7B34">
      <w:pPr>
        <w:pStyle w:val="BodyText"/>
        <w:bidi w:val="0"/>
        <w:jc w:val="both"/>
        <w:rPr>
          <w:rFonts w:asciiTheme="majorBidi" w:eastAsia="Calibri" w:hAnsiTheme="majorBidi" w:cstheme="majorBidi"/>
          <w:b/>
          <w:bCs/>
          <w:sz w:val="26"/>
          <w:szCs w:val="26"/>
          <w:lang w:eastAsia="en-US"/>
        </w:rPr>
      </w:pPr>
    </w:p>
    <w:p w:rsidR="00B127CE" w:rsidRDefault="00B127CE" w:rsidP="00B127CE">
      <w:pPr>
        <w:pStyle w:val="BodyText"/>
        <w:bidi w:val="0"/>
        <w:jc w:val="both"/>
        <w:rPr>
          <w:rFonts w:asciiTheme="majorBidi" w:eastAsia="Calibri" w:hAnsiTheme="majorBidi" w:cstheme="majorBidi"/>
          <w:b/>
          <w:bCs/>
          <w:sz w:val="26"/>
          <w:szCs w:val="26"/>
          <w:lang w:eastAsia="en-US"/>
        </w:rPr>
      </w:pPr>
    </w:p>
    <w:p w:rsidR="002D7879" w:rsidRPr="00B127CE" w:rsidRDefault="002D7879" w:rsidP="00B127CE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  <w:lang w:eastAsia="en-US"/>
        </w:rPr>
      </w:pPr>
      <w:r w:rsidRPr="00B127CE">
        <w:rPr>
          <w:rFonts w:asciiTheme="majorBidi" w:eastAsia="Calibri" w:hAnsiTheme="majorBidi" w:cstheme="majorBidi"/>
          <w:b/>
          <w:bCs/>
          <w:sz w:val="26"/>
          <w:szCs w:val="26"/>
          <w:lang w:eastAsia="en-US"/>
        </w:rPr>
        <w:lastRenderedPageBreak/>
        <w:t xml:space="preserve">About a quarter of the population in Palestine are school students </w:t>
      </w:r>
    </w:p>
    <w:p w:rsidR="002D7879" w:rsidRPr="00B127CE" w:rsidRDefault="002D7879" w:rsidP="00596BDE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  <w:lang w:eastAsia="en-US"/>
        </w:rPr>
      </w:pPr>
      <w:r w:rsidRPr="00B127CE">
        <w:rPr>
          <w:rFonts w:asciiTheme="majorBidi" w:hAnsiTheme="majorBidi" w:cstheme="majorBidi"/>
          <w:sz w:val="26"/>
          <w:szCs w:val="26"/>
          <w:lang w:eastAsia="en-US"/>
        </w:rPr>
        <w:t>The number of school students for the scholastic year 20</w:t>
      </w:r>
      <w:r w:rsidRPr="00B127CE">
        <w:rPr>
          <w:rFonts w:asciiTheme="majorBidi" w:hAnsiTheme="majorBidi" w:cstheme="majorBidi"/>
          <w:sz w:val="26"/>
          <w:szCs w:val="26"/>
          <w:rtl/>
          <w:lang w:eastAsia="en-US"/>
        </w:rPr>
        <w:t>22</w:t>
      </w:r>
      <w:r w:rsidRPr="00B127CE">
        <w:rPr>
          <w:rFonts w:asciiTheme="majorBidi" w:hAnsiTheme="majorBidi" w:cstheme="majorBidi"/>
          <w:sz w:val="26"/>
          <w:szCs w:val="26"/>
          <w:lang w:eastAsia="en-US"/>
        </w:rPr>
        <w:t>/202</w:t>
      </w:r>
      <w:r w:rsidRPr="00B127CE">
        <w:rPr>
          <w:rFonts w:asciiTheme="majorBidi" w:hAnsiTheme="majorBidi" w:cstheme="majorBidi"/>
          <w:sz w:val="26"/>
          <w:szCs w:val="26"/>
          <w:rtl/>
          <w:lang w:eastAsia="en-US"/>
        </w:rPr>
        <w:t>3</w:t>
      </w:r>
      <w:r w:rsidRPr="00B127CE">
        <w:rPr>
          <w:rFonts w:asciiTheme="majorBidi" w:hAnsiTheme="majorBidi" w:cstheme="majorBidi"/>
          <w:sz w:val="26"/>
          <w:szCs w:val="26"/>
          <w:lang w:eastAsia="en-US"/>
        </w:rPr>
        <w:t xml:space="preserve"> in Palestine reached about 1.3</w:t>
      </w:r>
      <w:r w:rsidRPr="00B127CE">
        <w:rPr>
          <w:rFonts w:asciiTheme="majorBidi" w:hAnsiTheme="majorBidi" w:cstheme="majorBidi"/>
          <w:sz w:val="26"/>
          <w:szCs w:val="26"/>
          <w:rtl/>
          <w:lang w:eastAsia="en-US"/>
        </w:rPr>
        <w:t>88</w:t>
      </w:r>
      <w:r w:rsidRPr="00B127CE">
        <w:rPr>
          <w:rFonts w:asciiTheme="majorBidi" w:hAnsiTheme="majorBidi" w:cstheme="majorBidi"/>
          <w:sz w:val="26"/>
          <w:szCs w:val="26"/>
          <w:lang w:eastAsia="en-US"/>
        </w:rPr>
        <w:t>  million students, out of which 1.</w:t>
      </w:r>
      <w:r w:rsidRPr="00B127CE">
        <w:rPr>
          <w:rFonts w:asciiTheme="majorBidi" w:hAnsiTheme="majorBidi" w:cstheme="majorBidi"/>
          <w:sz w:val="26"/>
          <w:szCs w:val="26"/>
          <w:rtl/>
          <w:lang w:eastAsia="en-US"/>
        </w:rPr>
        <w:t>116</w:t>
      </w:r>
      <w:r w:rsidRPr="00B127CE">
        <w:rPr>
          <w:rFonts w:asciiTheme="majorBidi" w:hAnsiTheme="majorBidi" w:cstheme="majorBidi"/>
          <w:sz w:val="26"/>
          <w:szCs w:val="26"/>
          <w:lang w:eastAsia="en-US"/>
        </w:rPr>
        <w:t>  million were students in elementary stage</w:t>
      </w:r>
      <w:r w:rsidR="009035E3" w:rsidRPr="00B127CE">
        <w:rPr>
          <w:rFonts w:asciiTheme="majorBidi" w:hAnsiTheme="majorBidi" w:cstheme="majorBidi"/>
          <w:sz w:val="26"/>
          <w:szCs w:val="26"/>
          <w:lang w:eastAsia="en-US"/>
        </w:rPr>
        <w:t xml:space="preserve"> </w:t>
      </w:r>
      <w:r w:rsidR="00596BDE" w:rsidRPr="00B127CE">
        <w:rPr>
          <w:rFonts w:asciiTheme="majorBidi" w:hAnsiTheme="majorBidi" w:cstheme="majorBidi"/>
          <w:sz w:val="26"/>
          <w:szCs w:val="26"/>
          <w:lang w:eastAsia="en-US"/>
        </w:rPr>
        <w:t>(</w:t>
      </w:r>
      <w:r w:rsidRPr="00B127CE">
        <w:rPr>
          <w:rFonts w:asciiTheme="majorBidi" w:hAnsiTheme="majorBidi" w:cstheme="majorBidi"/>
          <w:sz w:val="26"/>
          <w:szCs w:val="26"/>
          <w:lang w:eastAsia="en-US"/>
        </w:rPr>
        <w:t>51% males and 49% females</w:t>
      </w:r>
      <w:r w:rsidR="00596BDE" w:rsidRPr="00B127CE">
        <w:rPr>
          <w:rFonts w:asciiTheme="majorBidi" w:hAnsiTheme="majorBidi" w:cstheme="majorBidi"/>
          <w:sz w:val="26"/>
          <w:szCs w:val="26"/>
          <w:lang w:eastAsia="en-US"/>
        </w:rPr>
        <w:t>)</w:t>
      </w:r>
      <w:r w:rsidRPr="00B127CE">
        <w:rPr>
          <w:rFonts w:asciiTheme="majorBidi" w:hAnsiTheme="majorBidi" w:cstheme="majorBidi"/>
          <w:sz w:val="26"/>
          <w:szCs w:val="26"/>
          <w:lang w:eastAsia="en-US"/>
        </w:rPr>
        <w:t xml:space="preserve">, </w:t>
      </w:r>
      <w:r w:rsidR="00596BDE" w:rsidRPr="00B127CE">
        <w:rPr>
          <w:rFonts w:asciiTheme="majorBidi" w:hAnsiTheme="majorBidi" w:cstheme="majorBidi"/>
          <w:sz w:val="26"/>
          <w:szCs w:val="26"/>
          <w:lang w:eastAsia="en-US"/>
        </w:rPr>
        <w:t xml:space="preserve">and </w:t>
      </w:r>
      <w:r w:rsidRPr="00B127CE">
        <w:rPr>
          <w:rFonts w:asciiTheme="majorBidi" w:hAnsiTheme="majorBidi" w:cstheme="majorBidi"/>
          <w:sz w:val="26"/>
          <w:szCs w:val="26"/>
          <w:lang w:eastAsia="en-US"/>
        </w:rPr>
        <w:t>2</w:t>
      </w:r>
      <w:r w:rsidRPr="00B127CE">
        <w:rPr>
          <w:rFonts w:asciiTheme="majorBidi" w:hAnsiTheme="majorBidi" w:cstheme="majorBidi"/>
          <w:sz w:val="26"/>
          <w:szCs w:val="26"/>
          <w:rtl/>
          <w:lang w:eastAsia="en-US"/>
        </w:rPr>
        <w:t>72</w:t>
      </w:r>
      <w:r w:rsidRPr="00B127CE">
        <w:rPr>
          <w:rFonts w:asciiTheme="majorBidi" w:hAnsiTheme="majorBidi" w:cstheme="majorBidi"/>
          <w:sz w:val="26"/>
          <w:szCs w:val="26"/>
          <w:lang w:eastAsia="en-US"/>
        </w:rPr>
        <w:t xml:space="preserve"> thousand students in the secondary stage (45% males and 55% females). </w:t>
      </w:r>
    </w:p>
    <w:p w:rsidR="004903D1" w:rsidRPr="00B127CE" w:rsidRDefault="004903D1" w:rsidP="004903D1">
      <w:pPr>
        <w:pStyle w:val="BodyText"/>
        <w:bidi w:val="0"/>
        <w:jc w:val="both"/>
        <w:rPr>
          <w:rFonts w:asciiTheme="majorBidi" w:hAnsiTheme="majorBidi" w:cstheme="majorBidi"/>
          <w:sz w:val="16"/>
          <w:szCs w:val="16"/>
          <w:lang w:eastAsia="en-US"/>
        </w:rPr>
      </w:pPr>
    </w:p>
    <w:p w:rsidR="004F7B34" w:rsidRPr="00B127CE" w:rsidRDefault="00864F19" w:rsidP="004F7B34">
      <w:pPr>
        <w:pStyle w:val="Normal1"/>
        <w:bidi w:val="0"/>
        <w:jc w:val="both"/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</w:rPr>
      </w:pPr>
      <w:r w:rsidRPr="00B127CE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</w:rPr>
        <w:t xml:space="preserve">Child </w:t>
      </w:r>
      <w:proofErr w:type="spellStart"/>
      <w:r w:rsidRPr="00B127CE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</w:rPr>
        <w:t>labour</w:t>
      </w:r>
      <w:proofErr w:type="spellEnd"/>
      <w:r w:rsidRPr="00B127CE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</w:rPr>
        <w:t xml:space="preserve"> in the age group (10-17</w:t>
      </w:r>
      <w:r w:rsidR="00583152" w:rsidRPr="00B127CE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</w:rPr>
        <w:t xml:space="preserve"> years</w:t>
      </w:r>
      <w:r w:rsidRPr="00B127CE">
        <w:rPr>
          <w:rFonts w:asciiTheme="majorBidi" w:eastAsia="Times New Roman" w:hAnsiTheme="majorBidi" w:cstheme="majorBidi"/>
          <w:b/>
          <w:bCs/>
          <w:color w:val="000000"/>
          <w:sz w:val="26"/>
          <w:szCs w:val="26"/>
        </w:rPr>
        <w:t>) in the West Bank is higher than in Gaza Strip</w:t>
      </w:r>
    </w:p>
    <w:p w:rsidR="00864F19" w:rsidRPr="00B127CE" w:rsidRDefault="00864F19" w:rsidP="004F7B34">
      <w:pPr>
        <w:pStyle w:val="Normal1"/>
        <w:bidi w:val="0"/>
        <w:jc w:val="both"/>
        <w:rPr>
          <w:rFonts w:asciiTheme="majorBidi" w:eastAsia="Times New Roman" w:hAnsiTheme="majorBidi" w:cstheme="majorBidi"/>
          <w:color w:val="000000"/>
          <w:sz w:val="26"/>
          <w:szCs w:val="26"/>
        </w:rPr>
      </w:pPr>
      <w:r w:rsidRPr="00B127CE">
        <w:rPr>
          <w:rFonts w:asciiTheme="majorBidi" w:eastAsia="Times New Roman" w:hAnsiTheme="majorBidi" w:cstheme="majorBidi"/>
          <w:color w:val="000000"/>
          <w:sz w:val="26"/>
          <w:szCs w:val="26"/>
        </w:rPr>
        <w:t>Data showed that the percentage of employed children (paid or unpaid) reached about 3% of the total number of children (10-17</w:t>
      </w:r>
      <w:r w:rsidR="00B610A1" w:rsidRPr="00B127CE">
        <w:rPr>
          <w:rFonts w:asciiTheme="majorBidi" w:eastAsia="Times New Roman" w:hAnsiTheme="majorBidi" w:cstheme="majorBidi"/>
          <w:color w:val="000000"/>
          <w:sz w:val="26"/>
          <w:szCs w:val="26"/>
        </w:rPr>
        <w:t xml:space="preserve"> years</w:t>
      </w:r>
      <w:r w:rsidRPr="00B127CE">
        <w:rPr>
          <w:rFonts w:asciiTheme="majorBidi" w:eastAsia="Times New Roman" w:hAnsiTheme="majorBidi" w:cstheme="majorBidi"/>
          <w:color w:val="000000"/>
          <w:sz w:val="26"/>
          <w:szCs w:val="26"/>
        </w:rPr>
        <w:t>) in 2022: 5% in the West Bank and 1% in Gaza Strip (6% male children and 0.3</w:t>
      </w:r>
      <w:r w:rsidR="004F7B34" w:rsidRPr="00B127CE">
        <w:rPr>
          <w:rFonts w:asciiTheme="majorBidi" w:eastAsia="Times New Roman" w:hAnsiTheme="majorBidi" w:cstheme="majorBidi"/>
          <w:color w:val="000000"/>
          <w:sz w:val="26"/>
          <w:szCs w:val="26"/>
        </w:rPr>
        <w:t xml:space="preserve">% female children). </w:t>
      </w:r>
      <w:r w:rsidRPr="00B127CE">
        <w:rPr>
          <w:rFonts w:asciiTheme="majorBidi" w:eastAsia="Times New Roman" w:hAnsiTheme="majorBidi" w:cstheme="majorBidi"/>
          <w:color w:val="000000"/>
          <w:sz w:val="26"/>
          <w:szCs w:val="26"/>
        </w:rPr>
        <w:t xml:space="preserve">Moreover, the percentage of children enrolled in schools and engaged in the </w:t>
      </w:r>
      <w:proofErr w:type="spellStart"/>
      <w:r w:rsidRPr="00B127CE">
        <w:rPr>
          <w:rFonts w:asciiTheme="majorBidi" w:eastAsia="Times New Roman" w:hAnsiTheme="majorBidi" w:cstheme="majorBidi"/>
          <w:color w:val="000000"/>
          <w:sz w:val="26"/>
          <w:szCs w:val="26"/>
        </w:rPr>
        <w:t>labour</w:t>
      </w:r>
      <w:proofErr w:type="spellEnd"/>
      <w:r w:rsidRPr="00B127CE">
        <w:rPr>
          <w:rFonts w:asciiTheme="majorBidi" w:eastAsia="Times New Roman" w:hAnsiTheme="majorBidi" w:cstheme="majorBidi"/>
          <w:color w:val="000000"/>
          <w:sz w:val="26"/>
          <w:szCs w:val="26"/>
        </w:rPr>
        <w:t xml:space="preserve"> market reached 1% (</w:t>
      </w:r>
      <w:r w:rsidR="00D74F7D" w:rsidRPr="00B127CE">
        <w:rPr>
          <w:rFonts w:asciiTheme="majorBidi" w:eastAsia="Times New Roman" w:hAnsiTheme="majorBidi" w:cstheme="majorBidi"/>
          <w:color w:val="000000"/>
          <w:sz w:val="26"/>
          <w:szCs w:val="26"/>
          <w:rtl/>
        </w:rPr>
        <w:t>2</w:t>
      </w:r>
      <w:r w:rsidRPr="00B127CE">
        <w:rPr>
          <w:rFonts w:asciiTheme="majorBidi" w:eastAsia="Times New Roman" w:hAnsiTheme="majorBidi" w:cstheme="majorBidi"/>
          <w:color w:val="000000"/>
          <w:sz w:val="26"/>
          <w:szCs w:val="26"/>
        </w:rPr>
        <w:t xml:space="preserve">% in the West Bank and 0.4% in Gaza Strip). As for gender distribution, the percentage was </w:t>
      </w:r>
      <w:r w:rsidR="00D74F7D" w:rsidRPr="00B127CE">
        <w:rPr>
          <w:rFonts w:asciiTheme="majorBidi" w:eastAsia="Times New Roman" w:hAnsiTheme="majorBidi" w:cstheme="majorBidi"/>
          <w:color w:val="000000"/>
          <w:sz w:val="26"/>
          <w:szCs w:val="26"/>
          <w:rtl/>
        </w:rPr>
        <w:t>2</w:t>
      </w:r>
      <w:r w:rsidRPr="00B127CE">
        <w:rPr>
          <w:rFonts w:asciiTheme="majorBidi" w:eastAsia="Times New Roman" w:hAnsiTheme="majorBidi" w:cstheme="majorBidi"/>
          <w:color w:val="000000"/>
          <w:sz w:val="26"/>
          <w:szCs w:val="26"/>
        </w:rPr>
        <w:t xml:space="preserve">% </w:t>
      </w:r>
      <w:r w:rsidR="00596BDE" w:rsidRPr="00B127CE">
        <w:rPr>
          <w:rFonts w:asciiTheme="majorBidi" w:eastAsia="Times New Roman" w:hAnsiTheme="majorBidi" w:cstheme="majorBidi"/>
          <w:color w:val="000000"/>
          <w:sz w:val="26"/>
          <w:szCs w:val="26"/>
        </w:rPr>
        <w:t>among</w:t>
      </w:r>
      <w:r w:rsidR="004F7B34" w:rsidRPr="00B127CE">
        <w:rPr>
          <w:rFonts w:asciiTheme="majorBidi" w:eastAsia="Times New Roman" w:hAnsiTheme="majorBidi" w:cstheme="majorBidi"/>
          <w:color w:val="000000"/>
          <w:sz w:val="26"/>
          <w:szCs w:val="26"/>
        </w:rPr>
        <w:t xml:space="preserve"> </w:t>
      </w:r>
      <w:r w:rsidRPr="00B127CE">
        <w:rPr>
          <w:rFonts w:asciiTheme="majorBidi" w:eastAsia="Times New Roman" w:hAnsiTheme="majorBidi" w:cstheme="majorBidi"/>
          <w:color w:val="000000"/>
          <w:sz w:val="26"/>
          <w:szCs w:val="26"/>
        </w:rPr>
        <w:t xml:space="preserve">male children and 0.2% </w:t>
      </w:r>
      <w:r w:rsidR="00596BDE" w:rsidRPr="00B127CE">
        <w:rPr>
          <w:rFonts w:asciiTheme="majorBidi" w:eastAsia="Times New Roman" w:hAnsiTheme="majorBidi" w:cstheme="majorBidi"/>
          <w:color w:val="000000"/>
          <w:sz w:val="26"/>
          <w:szCs w:val="26"/>
        </w:rPr>
        <w:t xml:space="preserve">among </w:t>
      </w:r>
      <w:r w:rsidRPr="00B127CE">
        <w:rPr>
          <w:rFonts w:asciiTheme="majorBidi" w:eastAsia="Times New Roman" w:hAnsiTheme="majorBidi" w:cstheme="majorBidi"/>
          <w:color w:val="000000"/>
          <w:sz w:val="26"/>
          <w:szCs w:val="26"/>
        </w:rPr>
        <w:t>female children during 2022.</w:t>
      </w:r>
    </w:p>
    <w:p w:rsidR="00864F19" w:rsidRPr="00B127CE" w:rsidRDefault="00864F19" w:rsidP="004F7B34">
      <w:pPr>
        <w:pStyle w:val="Normal1"/>
        <w:bidi w:val="0"/>
        <w:jc w:val="both"/>
        <w:rPr>
          <w:rFonts w:asciiTheme="majorBidi" w:eastAsia="Times New Roman" w:hAnsiTheme="majorBidi" w:cstheme="majorBidi"/>
          <w:color w:val="000000"/>
          <w:sz w:val="26"/>
          <w:szCs w:val="26"/>
        </w:rPr>
      </w:pPr>
      <w:r w:rsidRPr="00B127CE">
        <w:rPr>
          <w:rFonts w:asciiTheme="majorBidi" w:eastAsia="Times New Roman" w:hAnsiTheme="majorBidi" w:cstheme="majorBidi"/>
          <w:color w:val="000000"/>
          <w:sz w:val="26"/>
          <w:szCs w:val="26"/>
        </w:rPr>
        <w:t>53% of children aged (10-17 years) working in Palestine are wage employees, and the percentage of those working as unpaid family members reached 37%</w:t>
      </w:r>
      <w:r w:rsidRPr="00B127CE">
        <w:rPr>
          <w:rFonts w:asciiTheme="majorBidi" w:eastAsia="Times New Roman" w:hAnsiTheme="majorBidi" w:cstheme="majorBidi"/>
          <w:color w:val="000000"/>
          <w:sz w:val="26"/>
          <w:szCs w:val="26"/>
          <w:rtl/>
        </w:rPr>
        <w:t>.</w:t>
      </w:r>
    </w:p>
    <w:p w:rsidR="00965F17" w:rsidRPr="00B127CE" w:rsidRDefault="00965F17" w:rsidP="00965F17">
      <w:pPr>
        <w:pStyle w:val="Normal1"/>
        <w:bidi w:val="0"/>
        <w:jc w:val="both"/>
        <w:rPr>
          <w:rFonts w:asciiTheme="majorBidi" w:eastAsia="Times New Roman" w:hAnsiTheme="majorBidi" w:cstheme="majorBidi"/>
          <w:color w:val="000000"/>
          <w:sz w:val="16"/>
          <w:szCs w:val="16"/>
        </w:rPr>
      </w:pPr>
    </w:p>
    <w:p w:rsidR="007F4FEF" w:rsidRPr="00B127CE" w:rsidRDefault="007F4FEF" w:rsidP="00B826AA">
      <w:pPr>
        <w:bidi w:val="0"/>
        <w:jc w:val="both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About </w:t>
      </w:r>
      <w:r w:rsidR="00B826AA"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nine </w:t>
      </w:r>
      <w:r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>out of every ten children use the Internet at the age (10-17</w:t>
      </w:r>
      <w:r w:rsidR="002F6F7D"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years</w:t>
      </w:r>
      <w:r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>) in Palestine</w:t>
      </w:r>
    </w:p>
    <w:p w:rsidR="007F4FEF" w:rsidRPr="00B127CE" w:rsidRDefault="007F4FEF" w:rsidP="00B826AA">
      <w:pPr>
        <w:bidi w:val="0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B127CE">
        <w:rPr>
          <w:rFonts w:asciiTheme="majorBidi" w:eastAsia="Times New Roman" w:hAnsiTheme="majorBidi" w:cstheme="majorBidi"/>
          <w:sz w:val="26"/>
          <w:szCs w:val="26"/>
        </w:rPr>
        <w:t xml:space="preserve">About </w:t>
      </w:r>
      <w:r w:rsidR="00B826AA" w:rsidRPr="00B127CE">
        <w:rPr>
          <w:rFonts w:asciiTheme="majorBidi" w:eastAsia="Times New Roman" w:hAnsiTheme="majorBidi" w:cstheme="majorBidi"/>
          <w:sz w:val="26"/>
          <w:szCs w:val="26"/>
        </w:rPr>
        <w:t xml:space="preserve">nine </w:t>
      </w:r>
      <w:r w:rsidRPr="00B127CE">
        <w:rPr>
          <w:rFonts w:asciiTheme="majorBidi" w:eastAsia="Times New Roman" w:hAnsiTheme="majorBidi" w:cstheme="majorBidi"/>
          <w:sz w:val="26"/>
          <w:szCs w:val="26"/>
        </w:rPr>
        <w:t>out of every ten children (</w:t>
      </w:r>
      <w:r w:rsidR="002F6F7D" w:rsidRPr="00B127CE">
        <w:rPr>
          <w:rFonts w:asciiTheme="majorBidi" w:eastAsia="Times New Roman" w:hAnsiTheme="majorBidi" w:cstheme="majorBidi"/>
          <w:sz w:val="26"/>
          <w:szCs w:val="26"/>
        </w:rPr>
        <w:t>89</w:t>
      </w:r>
      <w:r w:rsidRPr="00B127CE">
        <w:rPr>
          <w:rFonts w:asciiTheme="majorBidi" w:eastAsia="Times New Roman" w:hAnsiTheme="majorBidi" w:cstheme="majorBidi"/>
          <w:sz w:val="26"/>
          <w:szCs w:val="26"/>
        </w:rPr>
        <w:t xml:space="preserve">%) in the age group (10-17 years) use the Internet, </w:t>
      </w:r>
      <w:r w:rsidR="002F6F7D" w:rsidRPr="00B127CE">
        <w:rPr>
          <w:rFonts w:asciiTheme="majorBidi" w:eastAsia="Times New Roman" w:hAnsiTheme="majorBidi" w:cstheme="majorBidi"/>
          <w:sz w:val="26"/>
          <w:szCs w:val="26"/>
        </w:rPr>
        <w:t>94</w:t>
      </w:r>
      <w:r w:rsidRPr="00B127CE">
        <w:rPr>
          <w:rFonts w:asciiTheme="majorBidi" w:eastAsia="Times New Roman" w:hAnsiTheme="majorBidi" w:cstheme="majorBidi"/>
          <w:sz w:val="26"/>
          <w:szCs w:val="26"/>
        </w:rPr>
        <w:t xml:space="preserve">% in the West Bank and 82% in Gaza Strip. </w:t>
      </w:r>
      <w:r w:rsidR="00596BDE" w:rsidRPr="00B127CE">
        <w:rPr>
          <w:rFonts w:asciiTheme="majorBidi" w:eastAsia="Times New Roman" w:hAnsiTheme="majorBidi" w:cstheme="majorBidi"/>
          <w:sz w:val="26"/>
          <w:szCs w:val="26"/>
        </w:rPr>
        <w:t>T</w:t>
      </w:r>
      <w:r w:rsidR="00B32A6B" w:rsidRPr="00B127CE">
        <w:rPr>
          <w:rFonts w:asciiTheme="majorBidi" w:eastAsia="Times New Roman" w:hAnsiTheme="majorBidi" w:cstheme="majorBidi"/>
          <w:sz w:val="26"/>
          <w:szCs w:val="26"/>
        </w:rPr>
        <w:t xml:space="preserve">his percentage was equal </w:t>
      </w:r>
      <w:r w:rsidR="00596BDE" w:rsidRPr="00B127CE">
        <w:rPr>
          <w:rFonts w:asciiTheme="majorBidi" w:eastAsia="Times New Roman" w:hAnsiTheme="majorBidi" w:cstheme="majorBidi"/>
          <w:sz w:val="26"/>
          <w:szCs w:val="26"/>
        </w:rPr>
        <w:t xml:space="preserve">for both </w:t>
      </w:r>
      <w:r w:rsidR="00B32A6B" w:rsidRPr="00B127CE">
        <w:rPr>
          <w:rFonts w:asciiTheme="majorBidi" w:eastAsia="Times New Roman" w:hAnsiTheme="majorBidi" w:cstheme="majorBidi"/>
          <w:sz w:val="26"/>
          <w:szCs w:val="26"/>
        </w:rPr>
        <w:t xml:space="preserve">male and female children, reaching about 89% </w:t>
      </w:r>
      <w:r w:rsidR="001A7F9F" w:rsidRPr="00B127CE">
        <w:rPr>
          <w:rFonts w:asciiTheme="majorBidi" w:eastAsia="Times New Roman" w:hAnsiTheme="majorBidi" w:cstheme="majorBidi"/>
          <w:sz w:val="26"/>
          <w:szCs w:val="26"/>
        </w:rPr>
        <w:t xml:space="preserve">during </w:t>
      </w:r>
      <w:r w:rsidR="00B32A6B" w:rsidRPr="00B127CE">
        <w:rPr>
          <w:rFonts w:asciiTheme="majorBidi" w:eastAsia="Times New Roman" w:hAnsiTheme="majorBidi" w:cstheme="majorBidi"/>
          <w:sz w:val="26"/>
          <w:szCs w:val="26"/>
        </w:rPr>
        <w:t>2022.</w:t>
      </w:r>
    </w:p>
    <w:p w:rsidR="00B32A6B" w:rsidRPr="00B127CE" w:rsidRDefault="00B32A6B" w:rsidP="00B32A6B">
      <w:pPr>
        <w:bidi w:val="0"/>
        <w:jc w:val="both"/>
        <w:rPr>
          <w:rFonts w:asciiTheme="majorBidi" w:eastAsia="Times New Roman" w:hAnsiTheme="majorBidi" w:cstheme="majorBidi"/>
          <w:color w:val="FF0000"/>
          <w:sz w:val="16"/>
          <w:szCs w:val="16"/>
          <w:rtl/>
        </w:rPr>
      </w:pPr>
    </w:p>
    <w:p w:rsidR="007F4FEF" w:rsidRPr="00B127CE" w:rsidRDefault="00B32A6B" w:rsidP="00B826AA">
      <w:pPr>
        <w:bidi w:val="0"/>
        <w:jc w:val="both"/>
        <w:rPr>
          <w:rFonts w:asciiTheme="majorBidi" w:eastAsia="Times New Roman" w:hAnsiTheme="majorBidi" w:cstheme="majorBidi"/>
          <w:sz w:val="26"/>
          <w:szCs w:val="26"/>
          <w:rtl/>
        </w:rPr>
      </w:pPr>
      <w:r w:rsidRPr="00B127CE">
        <w:rPr>
          <w:rFonts w:asciiTheme="majorBidi" w:eastAsia="Times New Roman" w:hAnsiTheme="majorBidi" w:cstheme="majorBidi"/>
          <w:sz w:val="26"/>
          <w:szCs w:val="26"/>
        </w:rPr>
        <w:t>A</w:t>
      </w:r>
      <w:r w:rsidR="007F4FEF" w:rsidRPr="00B127CE">
        <w:rPr>
          <w:rFonts w:asciiTheme="majorBidi" w:eastAsia="Times New Roman" w:hAnsiTheme="majorBidi" w:cstheme="majorBidi"/>
          <w:sz w:val="26"/>
          <w:szCs w:val="26"/>
        </w:rPr>
        <w:t xml:space="preserve">bout </w:t>
      </w:r>
      <w:r w:rsidR="00B826AA" w:rsidRPr="00B127CE">
        <w:rPr>
          <w:rFonts w:asciiTheme="majorBidi" w:eastAsia="Times New Roman" w:hAnsiTheme="majorBidi" w:cstheme="majorBidi"/>
          <w:sz w:val="26"/>
          <w:szCs w:val="26"/>
        </w:rPr>
        <w:t xml:space="preserve">four </w:t>
      </w:r>
      <w:r w:rsidR="007F4FEF" w:rsidRPr="00B127CE">
        <w:rPr>
          <w:rFonts w:asciiTheme="majorBidi" w:eastAsia="Times New Roman" w:hAnsiTheme="majorBidi" w:cstheme="majorBidi"/>
          <w:sz w:val="26"/>
          <w:szCs w:val="26"/>
        </w:rPr>
        <w:t>out of every ten children (39%) in the age group (10-17 years) own a mobile phone, 54% in the West Bank and 19% in Gaza Strip. At the gender level, the ratio was 44% for males compared to 34% for females during 2022</w:t>
      </w:r>
      <w:r w:rsidRPr="00B127CE">
        <w:rPr>
          <w:rFonts w:asciiTheme="majorBidi" w:eastAsia="Times New Roman" w:hAnsiTheme="majorBidi" w:cstheme="majorBidi"/>
          <w:sz w:val="26"/>
          <w:szCs w:val="26"/>
        </w:rPr>
        <w:t>.</w:t>
      </w:r>
      <w:r w:rsidR="007F4FEF" w:rsidRPr="00B127CE">
        <w:rPr>
          <w:rFonts w:asciiTheme="majorBidi" w:eastAsia="Times New Roman" w:hAnsiTheme="majorBidi" w:cstheme="majorBidi"/>
          <w:sz w:val="26"/>
          <w:szCs w:val="26"/>
        </w:rPr>
        <w:t xml:space="preserve"> </w:t>
      </w:r>
    </w:p>
    <w:p w:rsidR="007F4FEF" w:rsidRPr="00B127CE" w:rsidRDefault="007F4FEF" w:rsidP="007F4FEF">
      <w:pPr>
        <w:bidi w:val="0"/>
        <w:jc w:val="both"/>
        <w:rPr>
          <w:rFonts w:asciiTheme="majorBidi" w:eastAsia="Times New Roman" w:hAnsiTheme="majorBidi" w:cstheme="majorBidi"/>
          <w:color w:val="FF0000"/>
          <w:sz w:val="16"/>
          <w:szCs w:val="16"/>
        </w:rPr>
      </w:pPr>
    </w:p>
    <w:p w:rsidR="00705C66" w:rsidRPr="00B127CE" w:rsidRDefault="00705C66" w:rsidP="00705C66">
      <w:pPr>
        <w:bidi w:val="0"/>
        <w:jc w:val="both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B127CE">
        <w:rPr>
          <w:rFonts w:asciiTheme="majorBidi" w:eastAsia="Times New Roman" w:hAnsiTheme="majorBidi" w:cstheme="majorBidi"/>
          <w:b/>
          <w:bCs/>
          <w:sz w:val="26"/>
          <w:szCs w:val="26"/>
        </w:rPr>
        <w:t>Electronic violence and violence through communications against children</w:t>
      </w:r>
    </w:p>
    <w:p w:rsidR="0013754D" w:rsidRPr="00B127CE" w:rsidRDefault="00A573DC" w:rsidP="00F63476">
      <w:pPr>
        <w:bidi w:val="0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B127CE">
        <w:rPr>
          <w:rFonts w:asciiTheme="majorBidi" w:eastAsia="Times New Roman" w:hAnsiTheme="majorBidi" w:cstheme="majorBidi"/>
          <w:sz w:val="26"/>
          <w:szCs w:val="26"/>
        </w:rPr>
        <w:t>About</w:t>
      </w:r>
      <w:r w:rsidR="00705C66" w:rsidRPr="00B127CE">
        <w:rPr>
          <w:rFonts w:asciiTheme="majorBidi" w:eastAsia="Times New Roman" w:hAnsiTheme="majorBidi" w:cstheme="majorBidi"/>
          <w:sz w:val="26"/>
          <w:szCs w:val="26"/>
        </w:rPr>
        <w:t xml:space="preserve"> 10% of children (12-17 years) in Palestine </w:t>
      </w:r>
      <w:r w:rsidR="00F63476" w:rsidRPr="00B127CE">
        <w:rPr>
          <w:rFonts w:asciiTheme="majorBidi" w:eastAsia="Times New Roman" w:hAnsiTheme="majorBidi" w:cstheme="majorBidi"/>
          <w:sz w:val="26"/>
          <w:szCs w:val="26"/>
        </w:rPr>
        <w:t>were</w:t>
      </w:r>
      <w:r w:rsidR="00705C66" w:rsidRPr="00B127CE">
        <w:rPr>
          <w:rFonts w:asciiTheme="majorBidi" w:eastAsia="Times New Roman" w:hAnsiTheme="majorBidi" w:cstheme="majorBidi"/>
          <w:sz w:val="26"/>
          <w:szCs w:val="26"/>
        </w:rPr>
        <w:t xml:space="preserve"> exposed to a form of electronic violence through a social media; </w:t>
      </w:r>
      <w:r w:rsidR="00B826AA" w:rsidRPr="00B127CE">
        <w:rPr>
          <w:rFonts w:asciiTheme="majorBidi" w:eastAsia="Times New Roman" w:hAnsiTheme="majorBidi" w:cstheme="majorBidi"/>
          <w:sz w:val="26"/>
          <w:szCs w:val="26"/>
        </w:rPr>
        <w:t xml:space="preserve">at </w:t>
      </w:r>
      <w:r w:rsidR="00705C66" w:rsidRPr="00B127CE">
        <w:rPr>
          <w:rFonts w:asciiTheme="majorBidi" w:eastAsia="Times New Roman" w:hAnsiTheme="majorBidi" w:cstheme="majorBidi"/>
          <w:sz w:val="26"/>
          <w:szCs w:val="26"/>
        </w:rPr>
        <w:t xml:space="preserve">a </w:t>
      </w:r>
      <w:r w:rsidR="00594E96" w:rsidRPr="00B127CE">
        <w:rPr>
          <w:rFonts w:asciiTheme="majorBidi" w:eastAsia="Times New Roman" w:hAnsiTheme="majorBidi" w:cstheme="majorBidi"/>
          <w:sz w:val="26"/>
          <w:szCs w:val="26"/>
        </w:rPr>
        <w:t>percentage</w:t>
      </w:r>
      <w:r w:rsidR="00D74F7D" w:rsidRPr="00B127CE">
        <w:rPr>
          <w:rFonts w:asciiTheme="majorBidi" w:eastAsia="Times New Roman" w:hAnsiTheme="majorBidi" w:cstheme="majorBidi"/>
          <w:sz w:val="26"/>
          <w:szCs w:val="26"/>
          <w:rtl/>
        </w:rPr>
        <w:t xml:space="preserve"> </w:t>
      </w:r>
      <w:r w:rsidR="00D74F7D" w:rsidRPr="00B127CE">
        <w:rPr>
          <w:rFonts w:asciiTheme="majorBidi" w:eastAsia="Times New Roman" w:hAnsiTheme="majorBidi" w:cstheme="majorBidi"/>
          <w:sz w:val="26"/>
          <w:szCs w:val="26"/>
        </w:rPr>
        <w:t xml:space="preserve">of </w:t>
      </w:r>
      <w:r w:rsidR="00D74F7D" w:rsidRPr="00B127CE">
        <w:rPr>
          <w:rFonts w:asciiTheme="majorBidi" w:eastAsia="Times New Roman" w:hAnsiTheme="majorBidi" w:cstheme="majorBidi"/>
          <w:sz w:val="26"/>
          <w:szCs w:val="26"/>
          <w:rtl/>
        </w:rPr>
        <w:t>11</w:t>
      </w:r>
      <w:r w:rsidR="00705C66" w:rsidRPr="00B127CE">
        <w:rPr>
          <w:rFonts w:asciiTheme="majorBidi" w:eastAsia="Times New Roman" w:hAnsiTheme="majorBidi" w:cstheme="majorBidi"/>
          <w:sz w:val="26"/>
          <w:szCs w:val="26"/>
        </w:rPr>
        <w:t>% in the West Bank, and 9% in Gaza Strip</w:t>
      </w:r>
      <w:r w:rsidR="001A7F9F" w:rsidRPr="00B127CE">
        <w:rPr>
          <w:rFonts w:asciiTheme="majorBidi" w:eastAsia="Times New Roman" w:hAnsiTheme="majorBidi" w:cstheme="majorBidi"/>
          <w:sz w:val="26"/>
          <w:szCs w:val="26"/>
        </w:rPr>
        <w:t xml:space="preserve"> during 2019</w:t>
      </w:r>
      <w:r w:rsidR="00705C66" w:rsidRPr="00B127CE">
        <w:rPr>
          <w:rFonts w:asciiTheme="majorBidi" w:eastAsia="Times New Roman" w:hAnsiTheme="majorBidi" w:cstheme="majorBidi"/>
          <w:sz w:val="26"/>
          <w:szCs w:val="26"/>
        </w:rPr>
        <w:t>.</w:t>
      </w:r>
      <w:r w:rsidR="00EC5037" w:rsidRPr="00B127CE">
        <w:rPr>
          <w:rFonts w:asciiTheme="majorBidi" w:eastAsia="Times New Roman" w:hAnsiTheme="majorBidi" w:cstheme="majorBidi"/>
          <w:sz w:val="26"/>
          <w:szCs w:val="26"/>
        </w:rPr>
        <w:t xml:space="preserve"> </w:t>
      </w:r>
    </w:p>
    <w:p w:rsidR="0013754D" w:rsidRPr="00B127CE" w:rsidRDefault="0013754D" w:rsidP="0013754D">
      <w:pPr>
        <w:bidi w:val="0"/>
        <w:jc w:val="both"/>
        <w:rPr>
          <w:rFonts w:asciiTheme="majorBidi" w:eastAsia="Times New Roman" w:hAnsiTheme="majorBidi" w:cstheme="majorBidi"/>
          <w:sz w:val="16"/>
          <w:szCs w:val="16"/>
        </w:rPr>
      </w:pPr>
    </w:p>
    <w:p w:rsidR="00705C66" w:rsidRPr="00B127CE" w:rsidRDefault="008D3B55" w:rsidP="00596BDE">
      <w:pPr>
        <w:bidi w:val="0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B127CE">
        <w:rPr>
          <w:rFonts w:asciiTheme="majorBidi" w:eastAsia="Times New Roman" w:hAnsiTheme="majorBidi" w:cstheme="majorBidi"/>
          <w:sz w:val="26"/>
          <w:szCs w:val="26"/>
        </w:rPr>
        <w:t xml:space="preserve">About </w:t>
      </w:r>
      <w:r w:rsidRPr="00B127CE">
        <w:rPr>
          <w:rFonts w:asciiTheme="majorBidi" w:eastAsia="Times New Roman" w:hAnsiTheme="majorBidi" w:cstheme="majorBidi"/>
          <w:sz w:val="26"/>
          <w:szCs w:val="26"/>
          <w:rtl/>
        </w:rPr>
        <w:t>3</w:t>
      </w:r>
      <w:r w:rsidR="00EC5037" w:rsidRPr="00B127CE">
        <w:rPr>
          <w:rFonts w:asciiTheme="majorBidi" w:eastAsia="Times New Roman" w:hAnsiTheme="majorBidi" w:cstheme="majorBidi"/>
          <w:sz w:val="26"/>
          <w:szCs w:val="26"/>
        </w:rPr>
        <w:t xml:space="preserve">% of children (12-17 years) were </w:t>
      </w:r>
      <w:r w:rsidRPr="00B127CE">
        <w:rPr>
          <w:rFonts w:asciiTheme="majorBidi" w:eastAsia="Times New Roman" w:hAnsiTheme="majorBidi" w:cstheme="majorBidi"/>
          <w:sz w:val="26"/>
          <w:szCs w:val="26"/>
        </w:rPr>
        <w:t>exposed</w:t>
      </w:r>
      <w:r w:rsidR="00EC5037" w:rsidRPr="00B127CE">
        <w:rPr>
          <w:rFonts w:asciiTheme="majorBidi" w:eastAsia="Times New Roman" w:hAnsiTheme="majorBidi" w:cstheme="majorBidi"/>
          <w:sz w:val="26"/>
          <w:szCs w:val="26"/>
        </w:rPr>
        <w:t xml:space="preserve"> to violence through communications (i.e. threats, extortion</w:t>
      </w:r>
      <w:r w:rsidR="00596BDE" w:rsidRPr="00B127CE">
        <w:rPr>
          <w:rFonts w:asciiTheme="majorBidi" w:eastAsia="Times New Roman" w:hAnsiTheme="majorBidi" w:cstheme="majorBidi"/>
          <w:sz w:val="26"/>
          <w:szCs w:val="26"/>
        </w:rPr>
        <w:t>/blackmailing</w:t>
      </w:r>
      <w:r w:rsidR="00EC5037" w:rsidRPr="00B127CE">
        <w:rPr>
          <w:rFonts w:asciiTheme="majorBidi" w:eastAsia="Times New Roman" w:hAnsiTheme="majorBidi" w:cstheme="majorBidi"/>
          <w:sz w:val="26"/>
          <w:szCs w:val="26"/>
        </w:rPr>
        <w:t>, or harassment of</w:t>
      </w:r>
      <w:r w:rsidR="00EC5037" w:rsidRPr="00B127CE">
        <w:rPr>
          <w:rFonts w:asciiTheme="majorBidi" w:eastAsia="Times New Roman" w:hAnsiTheme="majorBidi" w:cstheme="majorBidi"/>
          <w:color w:val="FF0000"/>
          <w:sz w:val="26"/>
          <w:szCs w:val="26"/>
        </w:rPr>
        <w:t xml:space="preserve"> </w:t>
      </w:r>
      <w:r w:rsidR="00EC5037" w:rsidRPr="00B127CE">
        <w:rPr>
          <w:rFonts w:asciiTheme="majorBidi" w:eastAsia="Times New Roman" w:hAnsiTheme="majorBidi" w:cstheme="majorBidi"/>
          <w:sz w:val="26"/>
          <w:szCs w:val="26"/>
        </w:rPr>
        <w:t xml:space="preserve">various persons or parties through calls or messages) in Palestine; 3% in the West Bank, </w:t>
      </w:r>
      <w:r w:rsidR="001A7F9F" w:rsidRPr="00B127CE">
        <w:rPr>
          <w:rFonts w:asciiTheme="majorBidi" w:eastAsia="Times New Roman" w:hAnsiTheme="majorBidi" w:cstheme="majorBidi"/>
          <w:sz w:val="26"/>
          <w:szCs w:val="26"/>
        </w:rPr>
        <w:t>2</w:t>
      </w:r>
      <w:r w:rsidR="00EC5037" w:rsidRPr="00B127CE">
        <w:rPr>
          <w:rFonts w:asciiTheme="majorBidi" w:eastAsia="Times New Roman" w:hAnsiTheme="majorBidi" w:cstheme="majorBidi"/>
          <w:sz w:val="26"/>
          <w:szCs w:val="26"/>
        </w:rPr>
        <w:t>% in Gaza Strip</w:t>
      </w:r>
      <w:r w:rsidR="001A7F9F" w:rsidRPr="00B127CE">
        <w:rPr>
          <w:rFonts w:asciiTheme="majorBidi" w:eastAsia="Times New Roman" w:hAnsiTheme="majorBidi" w:cstheme="majorBidi"/>
          <w:sz w:val="26"/>
          <w:szCs w:val="26"/>
        </w:rPr>
        <w:t xml:space="preserve"> during 2019</w:t>
      </w:r>
      <w:r w:rsidR="00EC5037" w:rsidRPr="00B127CE">
        <w:rPr>
          <w:rFonts w:asciiTheme="majorBidi" w:eastAsia="Times New Roman" w:hAnsiTheme="majorBidi" w:cstheme="majorBidi"/>
          <w:sz w:val="26"/>
          <w:szCs w:val="26"/>
        </w:rPr>
        <w:t xml:space="preserve">. </w:t>
      </w:r>
    </w:p>
    <w:p w:rsidR="00B610A1" w:rsidRPr="00B127CE" w:rsidRDefault="00B610A1" w:rsidP="00B610A1">
      <w:pPr>
        <w:bidi w:val="0"/>
        <w:jc w:val="both"/>
        <w:rPr>
          <w:rFonts w:asciiTheme="majorBidi" w:eastAsia="Times New Roman" w:hAnsiTheme="majorBidi" w:cstheme="majorBidi"/>
          <w:sz w:val="26"/>
          <w:szCs w:val="26"/>
        </w:rPr>
      </w:pPr>
    </w:p>
    <w:p w:rsidR="00E57E5F" w:rsidRPr="00B127CE" w:rsidRDefault="00E57E5F" w:rsidP="00D74F7D">
      <w:pPr>
        <w:pStyle w:val="Normal1"/>
        <w:bidi w:val="0"/>
        <w:jc w:val="both"/>
        <w:rPr>
          <w:rFonts w:asciiTheme="majorBidi" w:eastAsia="Times New Roman" w:hAnsiTheme="majorBidi" w:cstheme="majorBidi"/>
          <w:sz w:val="26"/>
          <w:szCs w:val="26"/>
        </w:rPr>
      </w:pPr>
    </w:p>
    <w:p w:rsidR="00C11A39" w:rsidRDefault="00C11A39" w:rsidP="00C11A39">
      <w:pPr>
        <w:bidi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566FA" w:rsidRPr="005566FA" w:rsidRDefault="00B127CE" w:rsidP="00B127CE">
      <w:pPr>
        <w:bidi w:val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B127CE">
        <w:rPr>
          <w:rFonts w:eastAsia="Times New Roman" w:cs="Simplified Arabic"/>
          <w:noProof/>
          <w:sz w:val="20"/>
          <w:szCs w:val="20"/>
          <w:rtl/>
        </w:rPr>
        <w:drawing>
          <wp:inline distT="0" distB="0" distL="0" distR="0" wp14:anchorId="549AC7BA" wp14:editId="50ED0CE0">
            <wp:extent cx="1076325" cy="1238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l-J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797" cy="1287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66FA" w:rsidRPr="005566FA" w:rsidSect="00B127CE">
      <w:footerReference w:type="default" r:id="rId9"/>
      <w:type w:val="continuous"/>
      <w:pgSz w:w="11906" w:h="16838" w:code="9"/>
      <w:pgMar w:top="1134" w:right="1134" w:bottom="1134" w:left="1134" w:header="285" w:footer="3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E3D" w:rsidRDefault="00F65E3D" w:rsidP="00FE5188">
      <w:r>
        <w:separator/>
      </w:r>
    </w:p>
  </w:endnote>
  <w:endnote w:type="continuationSeparator" w:id="0">
    <w:p w:rsidR="00F65E3D" w:rsidRDefault="00F65E3D" w:rsidP="00FE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58F" w:rsidRPr="0003058F" w:rsidRDefault="00DE63DC">
    <w:pPr>
      <w:pStyle w:val="Footer"/>
      <w:jc w:val="center"/>
      <w:rPr>
        <w:caps/>
        <w:noProof/>
        <w:color w:val="000000"/>
      </w:rPr>
    </w:pPr>
    <w:r w:rsidRPr="0003058F">
      <w:rPr>
        <w:caps/>
        <w:color w:val="000000"/>
      </w:rPr>
      <w:fldChar w:fldCharType="begin"/>
    </w:r>
    <w:r w:rsidR="0003058F" w:rsidRPr="0003058F">
      <w:rPr>
        <w:caps/>
        <w:color w:val="000000"/>
      </w:rPr>
      <w:instrText xml:space="preserve"> PAGE   \* MERGEFORMAT </w:instrText>
    </w:r>
    <w:r w:rsidRPr="0003058F">
      <w:rPr>
        <w:caps/>
        <w:color w:val="000000"/>
      </w:rPr>
      <w:fldChar w:fldCharType="separate"/>
    </w:r>
    <w:r w:rsidR="004B4926">
      <w:rPr>
        <w:caps/>
        <w:noProof/>
        <w:color w:val="000000"/>
        <w:rtl/>
      </w:rPr>
      <w:t>2</w:t>
    </w:r>
    <w:r w:rsidRPr="0003058F">
      <w:rPr>
        <w:caps/>
        <w:noProof/>
        <w:color w:val="000000"/>
      </w:rPr>
      <w:fldChar w:fldCharType="end"/>
    </w:r>
  </w:p>
  <w:p w:rsidR="0003058F" w:rsidRDefault="000305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E3D" w:rsidRDefault="00F65E3D" w:rsidP="00FE5188">
      <w:r>
        <w:separator/>
      </w:r>
    </w:p>
  </w:footnote>
  <w:footnote w:type="continuationSeparator" w:id="0">
    <w:p w:rsidR="00F65E3D" w:rsidRDefault="00F65E3D" w:rsidP="00FE5188">
      <w:r>
        <w:continuationSeparator/>
      </w:r>
    </w:p>
  </w:footnote>
  <w:footnote w:id="1">
    <w:p w:rsidR="000A1EA5" w:rsidRPr="00B127CE" w:rsidRDefault="000A1EA5" w:rsidP="000A1EA5">
      <w:pPr>
        <w:pStyle w:val="FootnoteText"/>
        <w:bidi w:val="0"/>
        <w:jc w:val="both"/>
        <w:rPr>
          <w:rFonts w:asciiTheme="majorBidi" w:hAnsiTheme="majorBidi" w:cstheme="majorBidi"/>
        </w:rPr>
      </w:pPr>
      <w:r w:rsidRPr="00B127CE">
        <w:rPr>
          <w:rStyle w:val="FootnoteReference"/>
          <w:rFonts w:asciiTheme="majorBidi" w:hAnsiTheme="majorBidi" w:cstheme="majorBidi"/>
        </w:rPr>
        <w:footnoteRef/>
      </w:r>
      <w:r w:rsidRPr="00B127CE">
        <w:rPr>
          <w:rFonts w:asciiTheme="majorBidi" w:hAnsiTheme="majorBidi" w:cstheme="majorBidi"/>
          <w:rtl/>
        </w:rPr>
        <w:t xml:space="preserve"> </w:t>
      </w:r>
      <w:r w:rsidRPr="00B127CE">
        <w:rPr>
          <w:rFonts w:asciiTheme="majorBidi" w:hAnsiTheme="majorBidi" w:cstheme="majorBidi"/>
        </w:rPr>
        <w:t xml:space="preserve">: It includes the Commission for Detainees and Ex-Detainees Affairs, the Palestinian Prisoners Club, </w:t>
      </w:r>
      <w:proofErr w:type="spellStart"/>
      <w:r w:rsidRPr="00B127CE">
        <w:rPr>
          <w:rFonts w:asciiTheme="majorBidi" w:hAnsiTheme="majorBidi" w:cstheme="majorBidi"/>
        </w:rPr>
        <w:t>Addameer</w:t>
      </w:r>
      <w:proofErr w:type="spellEnd"/>
      <w:r w:rsidRPr="00B127CE">
        <w:rPr>
          <w:rFonts w:asciiTheme="majorBidi" w:hAnsiTheme="majorBidi" w:cstheme="majorBidi"/>
        </w:rPr>
        <w:t xml:space="preserve"> Association for Prisoner Care and Human Rights, and </w:t>
      </w:r>
      <w:proofErr w:type="spellStart"/>
      <w:r w:rsidRPr="00B127CE">
        <w:rPr>
          <w:rFonts w:asciiTheme="majorBidi" w:hAnsiTheme="majorBidi" w:cstheme="majorBidi"/>
        </w:rPr>
        <w:t>Wadi</w:t>
      </w:r>
      <w:proofErr w:type="spellEnd"/>
      <w:r w:rsidRPr="00B127CE">
        <w:rPr>
          <w:rFonts w:asciiTheme="majorBidi" w:hAnsiTheme="majorBidi" w:cstheme="majorBidi"/>
        </w:rPr>
        <w:t xml:space="preserve"> </w:t>
      </w:r>
      <w:proofErr w:type="spellStart"/>
      <w:r w:rsidRPr="00B127CE">
        <w:rPr>
          <w:rFonts w:asciiTheme="majorBidi" w:hAnsiTheme="majorBidi" w:cstheme="majorBidi"/>
        </w:rPr>
        <w:t>Hilweh</w:t>
      </w:r>
      <w:proofErr w:type="spellEnd"/>
      <w:r w:rsidRPr="00B127CE">
        <w:rPr>
          <w:rFonts w:asciiTheme="majorBidi" w:hAnsiTheme="majorBidi" w:cstheme="majorBidi"/>
        </w:rPr>
        <w:t xml:space="preserve"> Center - Jerusalem</w:t>
      </w:r>
      <w:r w:rsidRPr="00B127CE">
        <w:rPr>
          <w:rFonts w:asciiTheme="majorBidi" w:hAnsiTheme="majorBidi" w:cstheme="majorBidi"/>
          <w:rtl/>
        </w:rPr>
        <w:t>.</w:t>
      </w:r>
    </w:p>
  </w:footnote>
  <w:footnote w:id="2">
    <w:p w:rsidR="00E46BE1" w:rsidRPr="00B127CE" w:rsidRDefault="00E46BE1" w:rsidP="00E46BE1">
      <w:pPr>
        <w:pStyle w:val="FootnoteText"/>
        <w:bidi w:val="0"/>
        <w:rPr>
          <w:rFonts w:asciiTheme="majorBidi" w:hAnsiTheme="majorBidi" w:cstheme="majorBidi"/>
        </w:rPr>
      </w:pPr>
      <w:r w:rsidRPr="00B127CE">
        <w:rPr>
          <w:rStyle w:val="FootnoteReference"/>
          <w:rFonts w:asciiTheme="majorBidi" w:hAnsiTheme="majorBidi" w:cstheme="majorBidi"/>
        </w:rPr>
        <w:footnoteRef/>
      </w:r>
      <w:r w:rsidRPr="00B127CE">
        <w:rPr>
          <w:rFonts w:asciiTheme="majorBidi" w:hAnsiTheme="majorBidi" w:cstheme="majorBidi"/>
          <w:rtl/>
        </w:rPr>
        <w:t xml:space="preserve"> </w:t>
      </w:r>
      <w:r w:rsidRPr="00B127CE">
        <w:rPr>
          <w:rFonts w:asciiTheme="majorBidi" w:hAnsiTheme="majorBidi" w:cstheme="majorBidi"/>
        </w:rPr>
        <w:t>: Human Rights and Democracy Media Center “SHAMS”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59B"/>
    <w:multiLevelType w:val="multilevel"/>
    <w:tmpl w:val="0940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83C79"/>
    <w:multiLevelType w:val="hybridMultilevel"/>
    <w:tmpl w:val="729C6E78"/>
    <w:lvl w:ilvl="0" w:tplc="040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" w15:restartNumberingAfterBreak="0">
    <w:nsid w:val="0AF766AD"/>
    <w:multiLevelType w:val="hybridMultilevel"/>
    <w:tmpl w:val="A49A25F2"/>
    <w:lvl w:ilvl="0" w:tplc="48D0E512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1CA820B3"/>
    <w:multiLevelType w:val="hybridMultilevel"/>
    <w:tmpl w:val="FFB437B6"/>
    <w:lvl w:ilvl="0" w:tplc="9BE62FD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F40E1"/>
    <w:multiLevelType w:val="hybridMultilevel"/>
    <w:tmpl w:val="62C4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055E2"/>
    <w:multiLevelType w:val="hybridMultilevel"/>
    <w:tmpl w:val="976803EE"/>
    <w:lvl w:ilvl="0" w:tplc="02A4B458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27776"/>
    <w:multiLevelType w:val="hybridMultilevel"/>
    <w:tmpl w:val="742A0CBA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7" w15:restartNumberingAfterBreak="0">
    <w:nsid w:val="63382F0C"/>
    <w:multiLevelType w:val="hybridMultilevel"/>
    <w:tmpl w:val="1D5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1259A"/>
    <w:multiLevelType w:val="hybridMultilevel"/>
    <w:tmpl w:val="7BAE57FE"/>
    <w:lvl w:ilvl="0" w:tplc="0409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 w15:restartNumberingAfterBreak="0">
    <w:nsid w:val="644C0CC3"/>
    <w:multiLevelType w:val="hybridMultilevel"/>
    <w:tmpl w:val="2A927852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0" w15:restartNumberingAfterBreak="0">
    <w:nsid w:val="68B541B6"/>
    <w:multiLevelType w:val="hybridMultilevel"/>
    <w:tmpl w:val="B6682BB6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6DC919FB"/>
    <w:multiLevelType w:val="hybridMultilevel"/>
    <w:tmpl w:val="D49C1C3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9A4A08"/>
    <w:multiLevelType w:val="hybridMultilevel"/>
    <w:tmpl w:val="72E09EC4"/>
    <w:lvl w:ilvl="0" w:tplc="EF227290">
      <w:start w:val="12"/>
      <w:numFmt w:val="bullet"/>
      <w:lvlText w:val="-"/>
      <w:lvlJc w:val="left"/>
      <w:pPr>
        <w:ind w:left="444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0"/>
  </w:num>
  <w:num w:numId="6">
    <w:abstractNumId w:val="6"/>
  </w:num>
  <w:num w:numId="7">
    <w:abstractNumId w:val="9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yNzc2NzE3MzS0NDJR0lEKTi0uzszPAykwNK0FAAHA4HstAAAA"/>
  </w:docVars>
  <w:rsids>
    <w:rsidRoot w:val="005E6289"/>
    <w:rsid w:val="00003782"/>
    <w:rsid w:val="0000379A"/>
    <w:rsid w:val="00004601"/>
    <w:rsid w:val="00004A83"/>
    <w:rsid w:val="00005AD7"/>
    <w:rsid w:val="00005E3B"/>
    <w:rsid w:val="00006E02"/>
    <w:rsid w:val="00007F45"/>
    <w:rsid w:val="00007FAB"/>
    <w:rsid w:val="0001032B"/>
    <w:rsid w:val="00010353"/>
    <w:rsid w:val="0001058B"/>
    <w:rsid w:val="0001248A"/>
    <w:rsid w:val="00012657"/>
    <w:rsid w:val="0001459A"/>
    <w:rsid w:val="00014E38"/>
    <w:rsid w:val="000152C2"/>
    <w:rsid w:val="00016054"/>
    <w:rsid w:val="0001614F"/>
    <w:rsid w:val="00016457"/>
    <w:rsid w:val="000171EF"/>
    <w:rsid w:val="0001747E"/>
    <w:rsid w:val="00023617"/>
    <w:rsid w:val="00024352"/>
    <w:rsid w:val="000269EC"/>
    <w:rsid w:val="0003058F"/>
    <w:rsid w:val="00033376"/>
    <w:rsid w:val="00035617"/>
    <w:rsid w:val="00036A35"/>
    <w:rsid w:val="00040097"/>
    <w:rsid w:val="00040972"/>
    <w:rsid w:val="000409AD"/>
    <w:rsid w:val="000410C8"/>
    <w:rsid w:val="000432AD"/>
    <w:rsid w:val="00051D2D"/>
    <w:rsid w:val="000523FA"/>
    <w:rsid w:val="00054147"/>
    <w:rsid w:val="0005461B"/>
    <w:rsid w:val="000546DE"/>
    <w:rsid w:val="0005579F"/>
    <w:rsid w:val="0005613F"/>
    <w:rsid w:val="00060FED"/>
    <w:rsid w:val="00061718"/>
    <w:rsid w:val="00062713"/>
    <w:rsid w:val="00063ACF"/>
    <w:rsid w:val="000644B9"/>
    <w:rsid w:val="000654A6"/>
    <w:rsid w:val="000667A6"/>
    <w:rsid w:val="00067836"/>
    <w:rsid w:val="0007013C"/>
    <w:rsid w:val="00070272"/>
    <w:rsid w:val="0007082F"/>
    <w:rsid w:val="00070BA0"/>
    <w:rsid w:val="00072107"/>
    <w:rsid w:val="00073C25"/>
    <w:rsid w:val="00074B86"/>
    <w:rsid w:val="000751DA"/>
    <w:rsid w:val="000758E6"/>
    <w:rsid w:val="00075C9C"/>
    <w:rsid w:val="00076F7F"/>
    <w:rsid w:val="00081045"/>
    <w:rsid w:val="00085068"/>
    <w:rsid w:val="000853C1"/>
    <w:rsid w:val="000854C7"/>
    <w:rsid w:val="00085B23"/>
    <w:rsid w:val="00086632"/>
    <w:rsid w:val="00086A34"/>
    <w:rsid w:val="00087514"/>
    <w:rsid w:val="000910ED"/>
    <w:rsid w:val="00094E10"/>
    <w:rsid w:val="00095AC5"/>
    <w:rsid w:val="000A02C0"/>
    <w:rsid w:val="000A0B52"/>
    <w:rsid w:val="000A1EA5"/>
    <w:rsid w:val="000A2510"/>
    <w:rsid w:val="000A2855"/>
    <w:rsid w:val="000A53F0"/>
    <w:rsid w:val="000B0B7B"/>
    <w:rsid w:val="000B18D8"/>
    <w:rsid w:val="000B1C89"/>
    <w:rsid w:val="000B35C9"/>
    <w:rsid w:val="000B3E4A"/>
    <w:rsid w:val="000B4149"/>
    <w:rsid w:val="000B4C59"/>
    <w:rsid w:val="000B66D7"/>
    <w:rsid w:val="000B7FCE"/>
    <w:rsid w:val="000C2F59"/>
    <w:rsid w:val="000C4688"/>
    <w:rsid w:val="000C4C36"/>
    <w:rsid w:val="000C4C71"/>
    <w:rsid w:val="000C65F4"/>
    <w:rsid w:val="000C7EFF"/>
    <w:rsid w:val="000D21AD"/>
    <w:rsid w:val="000D2ABD"/>
    <w:rsid w:val="000D5482"/>
    <w:rsid w:val="000D65FF"/>
    <w:rsid w:val="000D6A52"/>
    <w:rsid w:val="000E0F32"/>
    <w:rsid w:val="000E1FB0"/>
    <w:rsid w:val="000E2003"/>
    <w:rsid w:val="000E2010"/>
    <w:rsid w:val="000E2FA3"/>
    <w:rsid w:val="000E3C76"/>
    <w:rsid w:val="000E5469"/>
    <w:rsid w:val="000E5C7F"/>
    <w:rsid w:val="000E6573"/>
    <w:rsid w:val="000F0544"/>
    <w:rsid w:val="000F28A4"/>
    <w:rsid w:val="000F4585"/>
    <w:rsid w:val="000F5AC9"/>
    <w:rsid w:val="000F6D49"/>
    <w:rsid w:val="000F72A1"/>
    <w:rsid w:val="000F7D50"/>
    <w:rsid w:val="00100360"/>
    <w:rsid w:val="00101A8E"/>
    <w:rsid w:val="00101B70"/>
    <w:rsid w:val="00101FFC"/>
    <w:rsid w:val="00105546"/>
    <w:rsid w:val="0010556D"/>
    <w:rsid w:val="0010708C"/>
    <w:rsid w:val="0010764B"/>
    <w:rsid w:val="001111E1"/>
    <w:rsid w:val="00112637"/>
    <w:rsid w:val="00113BE3"/>
    <w:rsid w:val="0011521E"/>
    <w:rsid w:val="001168BB"/>
    <w:rsid w:val="00116F66"/>
    <w:rsid w:val="00120DD7"/>
    <w:rsid w:val="001223DE"/>
    <w:rsid w:val="00122A79"/>
    <w:rsid w:val="00123168"/>
    <w:rsid w:val="001231AD"/>
    <w:rsid w:val="001238FE"/>
    <w:rsid w:val="00123C1C"/>
    <w:rsid w:val="001264A2"/>
    <w:rsid w:val="00126663"/>
    <w:rsid w:val="0013026F"/>
    <w:rsid w:val="00131246"/>
    <w:rsid w:val="00131649"/>
    <w:rsid w:val="00133079"/>
    <w:rsid w:val="00134DC7"/>
    <w:rsid w:val="00136E51"/>
    <w:rsid w:val="00137193"/>
    <w:rsid w:val="0013754D"/>
    <w:rsid w:val="00137F54"/>
    <w:rsid w:val="00140016"/>
    <w:rsid w:val="00140280"/>
    <w:rsid w:val="00141BBB"/>
    <w:rsid w:val="00143C5B"/>
    <w:rsid w:val="00144ACC"/>
    <w:rsid w:val="00145699"/>
    <w:rsid w:val="00145B8B"/>
    <w:rsid w:val="0014651A"/>
    <w:rsid w:val="00146F76"/>
    <w:rsid w:val="001476E5"/>
    <w:rsid w:val="00147DFE"/>
    <w:rsid w:val="00150F69"/>
    <w:rsid w:val="00151BB5"/>
    <w:rsid w:val="001554DD"/>
    <w:rsid w:val="0015627E"/>
    <w:rsid w:val="00156951"/>
    <w:rsid w:val="001579ED"/>
    <w:rsid w:val="00157DDC"/>
    <w:rsid w:val="00160526"/>
    <w:rsid w:val="001617FB"/>
    <w:rsid w:val="00161960"/>
    <w:rsid w:val="001646F3"/>
    <w:rsid w:val="0016532F"/>
    <w:rsid w:val="00165DA6"/>
    <w:rsid w:val="001665E8"/>
    <w:rsid w:val="00170063"/>
    <w:rsid w:val="001711DA"/>
    <w:rsid w:val="00171A87"/>
    <w:rsid w:val="00173453"/>
    <w:rsid w:val="001745CD"/>
    <w:rsid w:val="00175D85"/>
    <w:rsid w:val="0018026A"/>
    <w:rsid w:val="001830FA"/>
    <w:rsid w:val="00183830"/>
    <w:rsid w:val="00183853"/>
    <w:rsid w:val="001839D0"/>
    <w:rsid w:val="0018474B"/>
    <w:rsid w:val="00187110"/>
    <w:rsid w:val="00187242"/>
    <w:rsid w:val="00193167"/>
    <w:rsid w:val="00197493"/>
    <w:rsid w:val="00197B27"/>
    <w:rsid w:val="001A0963"/>
    <w:rsid w:val="001A4865"/>
    <w:rsid w:val="001A4D51"/>
    <w:rsid w:val="001A4DDF"/>
    <w:rsid w:val="001A4FE2"/>
    <w:rsid w:val="001A5387"/>
    <w:rsid w:val="001A7F9F"/>
    <w:rsid w:val="001B0F78"/>
    <w:rsid w:val="001B1336"/>
    <w:rsid w:val="001B13D1"/>
    <w:rsid w:val="001B18DB"/>
    <w:rsid w:val="001B1FF8"/>
    <w:rsid w:val="001B37A2"/>
    <w:rsid w:val="001B3812"/>
    <w:rsid w:val="001B61C2"/>
    <w:rsid w:val="001B66C6"/>
    <w:rsid w:val="001B784A"/>
    <w:rsid w:val="001C05C9"/>
    <w:rsid w:val="001C147D"/>
    <w:rsid w:val="001C1C95"/>
    <w:rsid w:val="001C215E"/>
    <w:rsid w:val="001C2F95"/>
    <w:rsid w:val="001C40F3"/>
    <w:rsid w:val="001C6753"/>
    <w:rsid w:val="001C730A"/>
    <w:rsid w:val="001C7BA0"/>
    <w:rsid w:val="001D078E"/>
    <w:rsid w:val="001D0F2D"/>
    <w:rsid w:val="001D30C6"/>
    <w:rsid w:val="001D3667"/>
    <w:rsid w:val="001D41A3"/>
    <w:rsid w:val="001D4B46"/>
    <w:rsid w:val="001D5CB1"/>
    <w:rsid w:val="001D6D67"/>
    <w:rsid w:val="001D74E8"/>
    <w:rsid w:val="001E0C71"/>
    <w:rsid w:val="001E579B"/>
    <w:rsid w:val="001E6A78"/>
    <w:rsid w:val="001F0371"/>
    <w:rsid w:val="001F162A"/>
    <w:rsid w:val="001F1FB6"/>
    <w:rsid w:val="001F289C"/>
    <w:rsid w:val="001F2F78"/>
    <w:rsid w:val="001F3C73"/>
    <w:rsid w:val="001F41D2"/>
    <w:rsid w:val="001F71F1"/>
    <w:rsid w:val="001F7E54"/>
    <w:rsid w:val="002002DA"/>
    <w:rsid w:val="00200B91"/>
    <w:rsid w:val="00201DED"/>
    <w:rsid w:val="00203821"/>
    <w:rsid w:val="002046E4"/>
    <w:rsid w:val="00205AB4"/>
    <w:rsid w:val="00205DA8"/>
    <w:rsid w:val="00207CD9"/>
    <w:rsid w:val="002122C5"/>
    <w:rsid w:val="00214CBA"/>
    <w:rsid w:val="00217C7C"/>
    <w:rsid w:val="00224B61"/>
    <w:rsid w:val="002252AE"/>
    <w:rsid w:val="00226231"/>
    <w:rsid w:val="00227329"/>
    <w:rsid w:val="00232F91"/>
    <w:rsid w:val="00233769"/>
    <w:rsid w:val="00233D1D"/>
    <w:rsid w:val="00236764"/>
    <w:rsid w:val="0023739E"/>
    <w:rsid w:val="00244193"/>
    <w:rsid w:val="00245E84"/>
    <w:rsid w:val="002467A2"/>
    <w:rsid w:val="00251652"/>
    <w:rsid w:val="00254F02"/>
    <w:rsid w:val="00255235"/>
    <w:rsid w:val="00255FF3"/>
    <w:rsid w:val="00256CE6"/>
    <w:rsid w:val="002572E8"/>
    <w:rsid w:val="002605BA"/>
    <w:rsid w:val="002608B6"/>
    <w:rsid w:val="00261AC5"/>
    <w:rsid w:val="00262111"/>
    <w:rsid w:val="002624A1"/>
    <w:rsid w:val="002679B7"/>
    <w:rsid w:val="0027019D"/>
    <w:rsid w:val="002709C2"/>
    <w:rsid w:val="002712CC"/>
    <w:rsid w:val="0027470E"/>
    <w:rsid w:val="00275B7F"/>
    <w:rsid w:val="00280693"/>
    <w:rsid w:val="00280F43"/>
    <w:rsid w:val="00281A24"/>
    <w:rsid w:val="00281C0A"/>
    <w:rsid w:val="00282E2A"/>
    <w:rsid w:val="00284209"/>
    <w:rsid w:val="0028725C"/>
    <w:rsid w:val="00287EF4"/>
    <w:rsid w:val="002908DE"/>
    <w:rsid w:val="00294C3E"/>
    <w:rsid w:val="00295FD2"/>
    <w:rsid w:val="00296284"/>
    <w:rsid w:val="0029630B"/>
    <w:rsid w:val="0029775C"/>
    <w:rsid w:val="00297D9C"/>
    <w:rsid w:val="002A2440"/>
    <w:rsid w:val="002A37C6"/>
    <w:rsid w:val="002A4D16"/>
    <w:rsid w:val="002A5CE3"/>
    <w:rsid w:val="002A6C66"/>
    <w:rsid w:val="002A750C"/>
    <w:rsid w:val="002B172B"/>
    <w:rsid w:val="002B1F47"/>
    <w:rsid w:val="002B1FC3"/>
    <w:rsid w:val="002B2394"/>
    <w:rsid w:val="002B3183"/>
    <w:rsid w:val="002B3C9C"/>
    <w:rsid w:val="002B6A8B"/>
    <w:rsid w:val="002B7627"/>
    <w:rsid w:val="002B7A61"/>
    <w:rsid w:val="002C0D24"/>
    <w:rsid w:val="002C1CEB"/>
    <w:rsid w:val="002C4ADE"/>
    <w:rsid w:val="002C589E"/>
    <w:rsid w:val="002C59E6"/>
    <w:rsid w:val="002C5CC1"/>
    <w:rsid w:val="002C7CC1"/>
    <w:rsid w:val="002D0A13"/>
    <w:rsid w:val="002D1B73"/>
    <w:rsid w:val="002D1BA0"/>
    <w:rsid w:val="002D3D68"/>
    <w:rsid w:val="002D42FB"/>
    <w:rsid w:val="002D4725"/>
    <w:rsid w:val="002D6250"/>
    <w:rsid w:val="002D7879"/>
    <w:rsid w:val="002E0B35"/>
    <w:rsid w:val="002E13F7"/>
    <w:rsid w:val="002E1665"/>
    <w:rsid w:val="002E248E"/>
    <w:rsid w:val="002E3318"/>
    <w:rsid w:val="002E3DAE"/>
    <w:rsid w:val="002E3E70"/>
    <w:rsid w:val="002E45DE"/>
    <w:rsid w:val="002E4DA5"/>
    <w:rsid w:val="002E50D6"/>
    <w:rsid w:val="002E5C1C"/>
    <w:rsid w:val="002E7B6F"/>
    <w:rsid w:val="002F45AE"/>
    <w:rsid w:val="002F45C2"/>
    <w:rsid w:val="002F4BD1"/>
    <w:rsid w:val="002F5A94"/>
    <w:rsid w:val="002F6F7D"/>
    <w:rsid w:val="002F7004"/>
    <w:rsid w:val="002F7954"/>
    <w:rsid w:val="002F7A60"/>
    <w:rsid w:val="00300875"/>
    <w:rsid w:val="0030255F"/>
    <w:rsid w:val="00302918"/>
    <w:rsid w:val="0030377D"/>
    <w:rsid w:val="003037AE"/>
    <w:rsid w:val="003045C6"/>
    <w:rsid w:val="00304E4D"/>
    <w:rsid w:val="00305A8D"/>
    <w:rsid w:val="00306961"/>
    <w:rsid w:val="00307F49"/>
    <w:rsid w:val="00310793"/>
    <w:rsid w:val="00310955"/>
    <w:rsid w:val="00313FB0"/>
    <w:rsid w:val="00314D1C"/>
    <w:rsid w:val="003165FD"/>
    <w:rsid w:val="00317D8B"/>
    <w:rsid w:val="00322F66"/>
    <w:rsid w:val="003235A9"/>
    <w:rsid w:val="00326B7E"/>
    <w:rsid w:val="00327996"/>
    <w:rsid w:val="00330D26"/>
    <w:rsid w:val="003312D4"/>
    <w:rsid w:val="003329E9"/>
    <w:rsid w:val="00332B84"/>
    <w:rsid w:val="00333D96"/>
    <w:rsid w:val="00334F0F"/>
    <w:rsid w:val="00335753"/>
    <w:rsid w:val="0033588A"/>
    <w:rsid w:val="00337C4E"/>
    <w:rsid w:val="003407B4"/>
    <w:rsid w:val="003436D8"/>
    <w:rsid w:val="00344732"/>
    <w:rsid w:val="00344C03"/>
    <w:rsid w:val="003453CC"/>
    <w:rsid w:val="00345A5D"/>
    <w:rsid w:val="00347317"/>
    <w:rsid w:val="003474AA"/>
    <w:rsid w:val="00351509"/>
    <w:rsid w:val="00351C2E"/>
    <w:rsid w:val="00351F28"/>
    <w:rsid w:val="0035452A"/>
    <w:rsid w:val="0035458E"/>
    <w:rsid w:val="00356374"/>
    <w:rsid w:val="00356BF7"/>
    <w:rsid w:val="0035762F"/>
    <w:rsid w:val="00357906"/>
    <w:rsid w:val="003602D3"/>
    <w:rsid w:val="0036036D"/>
    <w:rsid w:val="003604CA"/>
    <w:rsid w:val="003611EC"/>
    <w:rsid w:val="00361ED6"/>
    <w:rsid w:val="00361EF7"/>
    <w:rsid w:val="003628F7"/>
    <w:rsid w:val="00364ABC"/>
    <w:rsid w:val="003663F9"/>
    <w:rsid w:val="0036658F"/>
    <w:rsid w:val="0036786B"/>
    <w:rsid w:val="00370894"/>
    <w:rsid w:val="00370DBC"/>
    <w:rsid w:val="00372316"/>
    <w:rsid w:val="00372611"/>
    <w:rsid w:val="00373C3C"/>
    <w:rsid w:val="00375890"/>
    <w:rsid w:val="00376B8C"/>
    <w:rsid w:val="0038067F"/>
    <w:rsid w:val="00380E97"/>
    <w:rsid w:val="00387DE6"/>
    <w:rsid w:val="00390BBB"/>
    <w:rsid w:val="00390EDD"/>
    <w:rsid w:val="00391FB8"/>
    <w:rsid w:val="003920B6"/>
    <w:rsid w:val="003933C9"/>
    <w:rsid w:val="00394EF2"/>
    <w:rsid w:val="0039636F"/>
    <w:rsid w:val="00397EBF"/>
    <w:rsid w:val="003A0DF3"/>
    <w:rsid w:val="003A212F"/>
    <w:rsid w:val="003A2291"/>
    <w:rsid w:val="003A40EC"/>
    <w:rsid w:val="003A4909"/>
    <w:rsid w:val="003A4BC6"/>
    <w:rsid w:val="003A656F"/>
    <w:rsid w:val="003B0733"/>
    <w:rsid w:val="003B24C3"/>
    <w:rsid w:val="003B3E63"/>
    <w:rsid w:val="003B4350"/>
    <w:rsid w:val="003B54F0"/>
    <w:rsid w:val="003B6539"/>
    <w:rsid w:val="003B7A4F"/>
    <w:rsid w:val="003B7CA6"/>
    <w:rsid w:val="003C0ACB"/>
    <w:rsid w:val="003C0C2C"/>
    <w:rsid w:val="003C2DF8"/>
    <w:rsid w:val="003C4E76"/>
    <w:rsid w:val="003C7C88"/>
    <w:rsid w:val="003C7D60"/>
    <w:rsid w:val="003D3285"/>
    <w:rsid w:val="003D3485"/>
    <w:rsid w:val="003D3678"/>
    <w:rsid w:val="003D4536"/>
    <w:rsid w:val="003D4D8F"/>
    <w:rsid w:val="003D5F81"/>
    <w:rsid w:val="003E022F"/>
    <w:rsid w:val="003E172C"/>
    <w:rsid w:val="003E22D0"/>
    <w:rsid w:val="003E24EC"/>
    <w:rsid w:val="003E2B82"/>
    <w:rsid w:val="003E323A"/>
    <w:rsid w:val="003E48F1"/>
    <w:rsid w:val="003F057D"/>
    <w:rsid w:val="003F173C"/>
    <w:rsid w:val="003F1824"/>
    <w:rsid w:val="003F1C10"/>
    <w:rsid w:val="003F2BDE"/>
    <w:rsid w:val="003F428B"/>
    <w:rsid w:val="003F4D58"/>
    <w:rsid w:val="003F5EB9"/>
    <w:rsid w:val="003F6D1D"/>
    <w:rsid w:val="003F7352"/>
    <w:rsid w:val="004014BD"/>
    <w:rsid w:val="004020D8"/>
    <w:rsid w:val="00402A89"/>
    <w:rsid w:val="00402D7E"/>
    <w:rsid w:val="004038C5"/>
    <w:rsid w:val="00403DB7"/>
    <w:rsid w:val="004046DC"/>
    <w:rsid w:val="0040477C"/>
    <w:rsid w:val="00405A9F"/>
    <w:rsid w:val="00406C5D"/>
    <w:rsid w:val="0040796D"/>
    <w:rsid w:val="004079F7"/>
    <w:rsid w:val="00407CA0"/>
    <w:rsid w:val="00407E16"/>
    <w:rsid w:val="00410687"/>
    <w:rsid w:val="00410689"/>
    <w:rsid w:val="00412B07"/>
    <w:rsid w:val="00413A78"/>
    <w:rsid w:val="004150FD"/>
    <w:rsid w:val="004161A9"/>
    <w:rsid w:val="004168F3"/>
    <w:rsid w:val="00416A89"/>
    <w:rsid w:val="0041760A"/>
    <w:rsid w:val="00420C8D"/>
    <w:rsid w:val="00421AA3"/>
    <w:rsid w:val="004222FD"/>
    <w:rsid w:val="00425A84"/>
    <w:rsid w:val="00431CB7"/>
    <w:rsid w:val="00431ECA"/>
    <w:rsid w:val="00432DBE"/>
    <w:rsid w:val="00434514"/>
    <w:rsid w:val="00434817"/>
    <w:rsid w:val="00434F83"/>
    <w:rsid w:val="00436062"/>
    <w:rsid w:val="004371D1"/>
    <w:rsid w:val="00437C39"/>
    <w:rsid w:val="00440039"/>
    <w:rsid w:val="00440295"/>
    <w:rsid w:val="00440775"/>
    <w:rsid w:val="00441A70"/>
    <w:rsid w:val="00442966"/>
    <w:rsid w:val="004430ED"/>
    <w:rsid w:val="0044521B"/>
    <w:rsid w:val="004457A2"/>
    <w:rsid w:val="004464E9"/>
    <w:rsid w:val="004468FE"/>
    <w:rsid w:val="00447499"/>
    <w:rsid w:val="004514A3"/>
    <w:rsid w:val="00451B3C"/>
    <w:rsid w:val="00451E26"/>
    <w:rsid w:val="0045249C"/>
    <w:rsid w:val="00453647"/>
    <w:rsid w:val="004543CB"/>
    <w:rsid w:val="004554A9"/>
    <w:rsid w:val="00457530"/>
    <w:rsid w:val="0046013F"/>
    <w:rsid w:val="00460A4E"/>
    <w:rsid w:val="00461969"/>
    <w:rsid w:val="00462F04"/>
    <w:rsid w:val="00463F56"/>
    <w:rsid w:val="00472443"/>
    <w:rsid w:val="00475582"/>
    <w:rsid w:val="00481B33"/>
    <w:rsid w:val="0048288D"/>
    <w:rsid w:val="00483108"/>
    <w:rsid w:val="00484628"/>
    <w:rsid w:val="00485824"/>
    <w:rsid w:val="004864C3"/>
    <w:rsid w:val="004903D1"/>
    <w:rsid w:val="004939C6"/>
    <w:rsid w:val="00493AC2"/>
    <w:rsid w:val="00493C3C"/>
    <w:rsid w:val="0049512C"/>
    <w:rsid w:val="00496A92"/>
    <w:rsid w:val="0049720F"/>
    <w:rsid w:val="004A1E21"/>
    <w:rsid w:val="004A294B"/>
    <w:rsid w:val="004A2EB2"/>
    <w:rsid w:val="004A51B6"/>
    <w:rsid w:val="004A7F1E"/>
    <w:rsid w:val="004B29E2"/>
    <w:rsid w:val="004B2F48"/>
    <w:rsid w:val="004B35A6"/>
    <w:rsid w:val="004B4926"/>
    <w:rsid w:val="004B74A9"/>
    <w:rsid w:val="004B74ED"/>
    <w:rsid w:val="004C0555"/>
    <w:rsid w:val="004C344D"/>
    <w:rsid w:val="004C35E6"/>
    <w:rsid w:val="004C5D34"/>
    <w:rsid w:val="004C7014"/>
    <w:rsid w:val="004C7B45"/>
    <w:rsid w:val="004D1288"/>
    <w:rsid w:val="004D14DD"/>
    <w:rsid w:val="004D5DAA"/>
    <w:rsid w:val="004E2AE8"/>
    <w:rsid w:val="004E32FD"/>
    <w:rsid w:val="004E398B"/>
    <w:rsid w:val="004E4D97"/>
    <w:rsid w:val="004E4D9B"/>
    <w:rsid w:val="004E7035"/>
    <w:rsid w:val="004E77A1"/>
    <w:rsid w:val="004F074B"/>
    <w:rsid w:val="004F1262"/>
    <w:rsid w:val="004F1B52"/>
    <w:rsid w:val="004F49E9"/>
    <w:rsid w:val="004F7B34"/>
    <w:rsid w:val="00500A38"/>
    <w:rsid w:val="00500BF7"/>
    <w:rsid w:val="005044CC"/>
    <w:rsid w:val="00504550"/>
    <w:rsid w:val="00504756"/>
    <w:rsid w:val="005070EA"/>
    <w:rsid w:val="005072B5"/>
    <w:rsid w:val="005074B9"/>
    <w:rsid w:val="00510461"/>
    <w:rsid w:val="00511355"/>
    <w:rsid w:val="00512D9F"/>
    <w:rsid w:val="00513BC0"/>
    <w:rsid w:val="0051452A"/>
    <w:rsid w:val="00514D71"/>
    <w:rsid w:val="00521CA2"/>
    <w:rsid w:val="00522473"/>
    <w:rsid w:val="00522605"/>
    <w:rsid w:val="00522749"/>
    <w:rsid w:val="00523840"/>
    <w:rsid w:val="00525369"/>
    <w:rsid w:val="00525E34"/>
    <w:rsid w:val="00526658"/>
    <w:rsid w:val="00530515"/>
    <w:rsid w:val="00530E5D"/>
    <w:rsid w:val="00531095"/>
    <w:rsid w:val="00532984"/>
    <w:rsid w:val="00533096"/>
    <w:rsid w:val="00537058"/>
    <w:rsid w:val="005375F1"/>
    <w:rsid w:val="00543273"/>
    <w:rsid w:val="005437CF"/>
    <w:rsid w:val="005443F2"/>
    <w:rsid w:val="00544ED9"/>
    <w:rsid w:val="00545784"/>
    <w:rsid w:val="00546577"/>
    <w:rsid w:val="005468EF"/>
    <w:rsid w:val="00551B37"/>
    <w:rsid w:val="00552215"/>
    <w:rsid w:val="00552812"/>
    <w:rsid w:val="00554B36"/>
    <w:rsid w:val="005566FA"/>
    <w:rsid w:val="00556A3D"/>
    <w:rsid w:val="00556B73"/>
    <w:rsid w:val="00560017"/>
    <w:rsid w:val="005636E5"/>
    <w:rsid w:val="005648D6"/>
    <w:rsid w:val="005659D9"/>
    <w:rsid w:val="00570536"/>
    <w:rsid w:val="00570BA2"/>
    <w:rsid w:val="00571BF3"/>
    <w:rsid w:val="005739F3"/>
    <w:rsid w:val="00574881"/>
    <w:rsid w:val="0057514E"/>
    <w:rsid w:val="0057621B"/>
    <w:rsid w:val="00576A5B"/>
    <w:rsid w:val="005821B0"/>
    <w:rsid w:val="0058259F"/>
    <w:rsid w:val="00583152"/>
    <w:rsid w:val="00584765"/>
    <w:rsid w:val="00587388"/>
    <w:rsid w:val="00587EF9"/>
    <w:rsid w:val="00590108"/>
    <w:rsid w:val="0059063A"/>
    <w:rsid w:val="0059107D"/>
    <w:rsid w:val="00592B6C"/>
    <w:rsid w:val="00592C79"/>
    <w:rsid w:val="00594E96"/>
    <w:rsid w:val="00595C0D"/>
    <w:rsid w:val="00596BDE"/>
    <w:rsid w:val="005A087C"/>
    <w:rsid w:val="005A257B"/>
    <w:rsid w:val="005A3028"/>
    <w:rsid w:val="005A33FA"/>
    <w:rsid w:val="005A3D90"/>
    <w:rsid w:val="005A6805"/>
    <w:rsid w:val="005B1029"/>
    <w:rsid w:val="005B1C2C"/>
    <w:rsid w:val="005B2DB1"/>
    <w:rsid w:val="005B3337"/>
    <w:rsid w:val="005B3E99"/>
    <w:rsid w:val="005B56E5"/>
    <w:rsid w:val="005B6872"/>
    <w:rsid w:val="005B6FD1"/>
    <w:rsid w:val="005C09E3"/>
    <w:rsid w:val="005C14C3"/>
    <w:rsid w:val="005C3515"/>
    <w:rsid w:val="005C4A81"/>
    <w:rsid w:val="005C529B"/>
    <w:rsid w:val="005C7D31"/>
    <w:rsid w:val="005D0405"/>
    <w:rsid w:val="005D3E57"/>
    <w:rsid w:val="005D6CAE"/>
    <w:rsid w:val="005D6F95"/>
    <w:rsid w:val="005E042A"/>
    <w:rsid w:val="005E1C2E"/>
    <w:rsid w:val="005E2B9A"/>
    <w:rsid w:val="005E3AFD"/>
    <w:rsid w:val="005E5B2F"/>
    <w:rsid w:val="005E604D"/>
    <w:rsid w:val="005E6289"/>
    <w:rsid w:val="005F0250"/>
    <w:rsid w:val="005F028C"/>
    <w:rsid w:val="005F306D"/>
    <w:rsid w:val="005F43B2"/>
    <w:rsid w:val="005F533E"/>
    <w:rsid w:val="005F5963"/>
    <w:rsid w:val="005F5B89"/>
    <w:rsid w:val="005F7366"/>
    <w:rsid w:val="00600D6D"/>
    <w:rsid w:val="0060300E"/>
    <w:rsid w:val="00604BDE"/>
    <w:rsid w:val="00605F58"/>
    <w:rsid w:val="006063AB"/>
    <w:rsid w:val="006106A6"/>
    <w:rsid w:val="006123D3"/>
    <w:rsid w:val="0061488B"/>
    <w:rsid w:val="006155B6"/>
    <w:rsid w:val="00615ECD"/>
    <w:rsid w:val="00616478"/>
    <w:rsid w:val="00616B7C"/>
    <w:rsid w:val="00622153"/>
    <w:rsid w:val="00623618"/>
    <w:rsid w:val="0062368E"/>
    <w:rsid w:val="0062393E"/>
    <w:rsid w:val="00626A65"/>
    <w:rsid w:val="006304D0"/>
    <w:rsid w:val="00632C4E"/>
    <w:rsid w:val="00633DAE"/>
    <w:rsid w:val="00634598"/>
    <w:rsid w:val="00634E53"/>
    <w:rsid w:val="006363A0"/>
    <w:rsid w:val="00636D9F"/>
    <w:rsid w:val="006374BB"/>
    <w:rsid w:val="00640CE8"/>
    <w:rsid w:val="00641B92"/>
    <w:rsid w:val="00643C51"/>
    <w:rsid w:val="00645C9B"/>
    <w:rsid w:val="00647AC1"/>
    <w:rsid w:val="00647D82"/>
    <w:rsid w:val="00651B0B"/>
    <w:rsid w:val="00652D77"/>
    <w:rsid w:val="00653625"/>
    <w:rsid w:val="00654079"/>
    <w:rsid w:val="00654169"/>
    <w:rsid w:val="0065456A"/>
    <w:rsid w:val="006563B7"/>
    <w:rsid w:val="00661669"/>
    <w:rsid w:val="00661767"/>
    <w:rsid w:val="006631E1"/>
    <w:rsid w:val="006636E8"/>
    <w:rsid w:val="00663B44"/>
    <w:rsid w:val="00667200"/>
    <w:rsid w:val="0066746C"/>
    <w:rsid w:val="00667512"/>
    <w:rsid w:val="00667D17"/>
    <w:rsid w:val="0067066A"/>
    <w:rsid w:val="00671463"/>
    <w:rsid w:val="00672DBA"/>
    <w:rsid w:val="00673679"/>
    <w:rsid w:val="00675A7B"/>
    <w:rsid w:val="00677CBD"/>
    <w:rsid w:val="0068014C"/>
    <w:rsid w:val="00680C2B"/>
    <w:rsid w:val="0068243B"/>
    <w:rsid w:val="00682C21"/>
    <w:rsid w:val="006843D5"/>
    <w:rsid w:val="00687E6F"/>
    <w:rsid w:val="00690253"/>
    <w:rsid w:val="00690727"/>
    <w:rsid w:val="00690987"/>
    <w:rsid w:val="0069118C"/>
    <w:rsid w:val="00691D48"/>
    <w:rsid w:val="00691E47"/>
    <w:rsid w:val="006923D1"/>
    <w:rsid w:val="00695C7F"/>
    <w:rsid w:val="00697338"/>
    <w:rsid w:val="00697E4A"/>
    <w:rsid w:val="006A0F3A"/>
    <w:rsid w:val="006A1A17"/>
    <w:rsid w:val="006A2369"/>
    <w:rsid w:val="006A2D25"/>
    <w:rsid w:val="006A4834"/>
    <w:rsid w:val="006A48BB"/>
    <w:rsid w:val="006A5928"/>
    <w:rsid w:val="006A5DA6"/>
    <w:rsid w:val="006A612A"/>
    <w:rsid w:val="006A63D5"/>
    <w:rsid w:val="006A77C1"/>
    <w:rsid w:val="006B0DA7"/>
    <w:rsid w:val="006B0F0E"/>
    <w:rsid w:val="006B2210"/>
    <w:rsid w:val="006B3F2C"/>
    <w:rsid w:val="006B42A7"/>
    <w:rsid w:val="006B4D3C"/>
    <w:rsid w:val="006B62F7"/>
    <w:rsid w:val="006C3972"/>
    <w:rsid w:val="006C3BA3"/>
    <w:rsid w:val="006C4E6A"/>
    <w:rsid w:val="006C4F76"/>
    <w:rsid w:val="006C786C"/>
    <w:rsid w:val="006D1BF8"/>
    <w:rsid w:val="006D2B30"/>
    <w:rsid w:val="006D2D66"/>
    <w:rsid w:val="006D2DFA"/>
    <w:rsid w:val="006D574B"/>
    <w:rsid w:val="006E076B"/>
    <w:rsid w:val="006E5626"/>
    <w:rsid w:val="006E6A20"/>
    <w:rsid w:val="006F25A8"/>
    <w:rsid w:val="006F2C9D"/>
    <w:rsid w:val="006F3D59"/>
    <w:rsid w:val="006F4A43"/>
    <w:rsid w:val="006F62E7"/>
    <w:rsid w:val="006F6DE7"/>
    <w:rsid w:val="006F74CE"/>
    <w:rsid w:val="00700261"/>
    <w:rsid w:val="00700974"/>
    <w:rsid w:val="00704A22"/>
    <w:rsid w:val="00704CF9"/>
    <w:rsid w:val="007059FF"/>
    <w:rsid w:val="00705C66"/>
    <w:rsid w:val="00706626"/>
    <w:rsid w:val="00706741"/>
    <w:rsid w:val="00707164"/>
    <w:rsid w:val="007103E8"/>
    <w:rsid w:val="00712B3A"/>
    <w:rsid w:val="00713BC7"/>
    <w:rsid w:val="00713C2C"/>
    <w:rsid w:val="00714805"/>
    <w:rsid w:val="00714EC4"/>
    <w:rsid w:val="00721AFC"/>
    <w:rsid w:val="00722381"/>
    <w:rsid w:val="00722406"/>
    <w:rsid w:val="007255DD"/>
    <w:rsid w:val="00725D46"/>
    <w:rsid w:val="00726ED2"/>
    <w:rsid w:val="00731F86"/>
    <w:rsid w:val="0073301E"/>
    <w:rsid w:val="00736233"/>
    <w:rsid w:val="0073623C"/>
    <w:rsid w:val="00736D8D"/>
    <w:rsid w:val="00737910"/>
    <w:rsid w:val="00737F91"/>
    <w:rsid w:val="00741DA8"/>
    <w:rsid w:val="00742056"/>
    <w:rsid w:val="0074258A"/>
    <w:rsid w:val="00742B33"/>
    <w:rsid w:val="00743C41"/>
    <w:rsid w:val="00744265"/>
    <w:rsid w:val="007444C4"/>
    <w:rsid w:val="00744F42"/>
    <w:rsid w:val="00745F90"/>
    <w:rsid w:val="0074645D"/>
    <w:rsid w:val="0074683E"/>
    <w:rsid w:val="00746DCD"/>
    <w:rsid w:val="00747BB4"/>
    <w:rsid w:val="00752BB0"/>
    <w:rsid w:val="00754A9A"/>
    <w:rsid w:val="007564B3"/>
    <w:rsid w:val="00760514"/>
    <w:rsid w:val="00760790"/>
    <w:rsid w:val="00760BDA"/>
    <w:rsid w:val="00762F31"/>
    <w:rsid w:val="007633E3"/>
    <w:rsid w:val="00765AF7"/>
    <w:rsid w:val="00766D98"/>
    <w:rsid w:val="00771DCC"/>
    <w:rsid w:val="00772D89"/>
    <w:rsid w:val="00773279"/>
    <w:rsid w:val="0077380E"/>
    <w:rsid w:val="00774599"/>
    <w:rsid w:val="00774D45"/>
    <w:rsid w:val="007759C5"/>
    <w:rsid w:val="00775F54"/>
    <w:rsid w:val="007806A9"/>
    <w:rsid w:val="0078489F"/>
    <w:rsid w:val="007854BB"/>
    <w:rsid w:val="0079269A"/>
    <w:rsid w:val="00795642"/>
    <w:rsid w:val="00795A1F"/>
    <w:rsid w:val="00796546"/>
    <w:rsid w:val="00797E06"/>
    <w:rsid w:val="007A00CE"/>
    <w:rsid w:val="007A01DF"/>
    <w:rsid w:val="007A295C"/>
    <w:rsid w:val="007A3C0A"/>
    <w:rsid w:val="007A3E0C"/>
    <w:rsid w:val="007A4F73"/>
    <w:rsid w:val="007A539F"/>
    <w:rsid w:val="007A53D7"/>
    <w:rsid w:val="007A5401"/>
    <w:rsid w:val="007A5A36"/>
    <w:rsid w:val="007A6F75"/>
    <w:rsid w:val="007B146C"/>
    <w:rsid w:val="007B1BCC"/>
    <w:rsid w:val="007B2502"/>
    <w:rsid w:val="007B3E2B"/>
    <w:rsid w:val="007B43CC"/>
    <w:rsid w:val="007B77C3"/>
    <w:rsid w:val="007C0D22"/>
    <w:rsid w:val="007C248E"/>
    <w:rsid w:val="007C2F1E"/>
    <w:rsid w:val="007C3203"/>
    <w:rsid w:val="007C60BF"/>
    <w:rsid w:val="007C6264"/>
    <w:rsid w:val="007D368D"/>
    <w:rsid w:val="007D3DC3"/>
    <w:rsid w:val="007D51AE"/>
    <w:rsid w:val="007D540D"/>
    <w:rsid w:val="007D6480"/>
    <w:rsid w:val="007D659E"/>
    <w:rsid w:val="007E02AE"/>
    <w:rsid w:val="007E0705"/>
    <w:rsid w:val="007E2765"/>
    <w:rsid w:val="007E3516"/>
    <w:rsid w:val="007E4C8E"/>
    <w:rsid w:val="007E530E"/>
    <w:rsid w:val="007E703A"/>
    <w:rsid w:val="007E7B70"/>
    <w:rsid w:val="007F0BA1"/>
    <w:rsid w:val="007F33DC"/>
    <w:rsid w:val="007F359F"/>
    <w:rsid w:val="007F388D"/>
    <w:rsid w:val="007F4194"/>
    <w:rsid w:val="007F4FEF"/>
    <w:rsid w:val="007F5BE0"/>
    <w:rsid w:val="007F7331"/>
    <w:rsid w:val="00801110"/>
    <w:rsid w:val="00802FBC"/>
    <w:rsid w:val="00803B4C"/>
    <w:rsid w:val="00805586"/>
    <w:rsid w:val="00806EC0"/>
    <w:rsid w:val="00807130"/>
    <w:rsid w:val="00807E67"/>
    <w:rsid w:val="00811490"/>
    <w:rsid w:val="0081294C"/>
    <w:rsid w:val="00812A12"/>
    <w:rsid w:val="00812C93"/>
    <w:rsid w:val="008134D5"/>
    <w:rsid w:val="0081530C"/>
    <w:rsid w:val="008156A3"/>
    <w:rsid w:val="00817096"/>
    <w:rsid w:val="00817B4B"/>
    <w:rsid w:val="00820412"/>
    <w:rsid w:val="0082200B"/>
    <w:rsid w:val="00822BBF"/>
    <w:rsid w:val="00822DF6"/>
    <w:rsid w:val="008254C2"/>
    <w:rsid w:val="00825703"/>
    <w:rsid w:val="00825D03"/>
    <w:rsid w:val="00826B10"/>
    <w:rsid w:val="0082752F"/>
    <w:rsid w:val="0083009F"/>
    <w:rsid w:val="00832A5E"/>
    <w:rsid w:val="00833D9B"/>
    <w:rsid w:val="008356C9"/>
    <w:rsid w:val="00835C88"/>
    <w:rsid w:val="0083610A"/>
    <w:rsid w:val="00836E23"/>
    <w:rsid w:val="008401CE"/>
    <w:rsid w:val="00841F9E"/>
    <w:rsid w:val="0084394A"/>
    <w:rsid w:val="00844003"/>
    <w:rsid w:val="008442E2"/>
    <w:rsid w:val="00845ACC"/>
    <w:rsid w:val="008466E1"/>
    <w:rsid w:val="008466FA"/>
    <w:rsid w:val="00846D65"/>
    <w:rsid w:val="00850FD0"/>
    <w:rsid w:val="00851940"/>
    <w:rsid w:val="008522AF"/>
    <w:rsid w:val="0085266E"/>
    <w:rsid w:val="00853B56"/>
    <w:rsid w:val="008555A9"/>
    <w:rsid w:val="0085602D"/>
    <w:rsid w:val="00856AAE"/>
    <w:rsid w:val="00857DE7"/>
    <w:rsid w:val="008605F3"/>
    <w:rsid w:val="00862B55"/>
    <w:rsid w:val="00864AA0"/>
    <w:rsid w:val="00864F19"/>
    <w:rsid w:val="008668CD"/>
    <w:rsid w:val="00866905"/>
    <w:rsid w:val="008669FE"/>
    <w:rsid w:val="00866D3D"/>
    <w:rsid w:val="00867105"/>
    <w:rsid w:val="00867EC3"/>
    <w:rsid w:val="008703E4"/>
    <w:rsid w:val="00870C7B"/>
    <w:rsid w:val="008713CA"/>
    <w:rsid w:val="00872816"/>
    <w:rsid w:val="008728F5"/>
    <w:rsid w:val="0087319B"/>
    <w:rsid w:val="008735D8"/>
    <w:rsid w:val="00873D15"/>
    <w:rsid w:val="00874406"/>
    <w:rsid w:val="00874A04"/>
    <w:rsid w:val="0087504C"/>
    <w:rsid w:val="0087566D"/>
    <w:rsid w:val="0088126F"/>
    <w:rsid w:val="008822E8"/>
    <w:rsid w:val="00882BA3"/>
    <w:rsid w:val="0088332E"/>
    <w:rsid w:val="008837F4"/>
    <w:rsid w:val="00884933"/>
    <w:rsid w:val="00884E34"/>
    <w:rsid w:val="008867B3"/>
    <w:rsid w:val="008867CF"/>
    <w:rsid w:val="00890FB5"/>
    <w:rsid w:val="00892556"/>
    <w:rsid w:val="00893A8B"/>
    <w:rsid w:val="00893CD0"/>
    <w:rsid w:val="0089507D"/>
    <w:rsid w:val="008952F9"/>
    <w:rsid w:val="00895496"/>
    <w:rsid w:val="008A2355"/>
    <w:rsid w:val="008A3651"/>
    <w:rsid w:val="008A39CF"/>
    <w:rsid w:val="008A4AF8"/>
    <w:rsid w:val="008A5C71"/>
    <w:rsid w:val="008A646D"/>
    <w:rsid w:val="008A650D"/>
    <w:rsid w:val="008A6EF7"/>
    <w:rsid w:val="008B024A"/>
    <w:rsid w:val="008B4763"/>
    <w:rsid w:val="008B4B81"/>
    <w:rsid w:val="008B7659"/>
    <w:rsid w:val="008C3FC6"/>
    <w:rsid w:val="008C41D9"/>
    <w:rsid w:val="008C6607"/>
    <w:rsid w:val="008C794E"/>
    <w:rsid w:val="008D3B55"/>
    <w:rsid w:val="008D3E19"/>
    <w:rsid w:val="008D4467"/>
    <w:rsid w:val="008D55A4"/>
    <w:rsid w:val="008D577D"/>
    <w:rsid w:val="008D747A"/>
    <w:rsid w:val="008E0146"/>
    <w:rsid w:val="008E168A"/>
    <w:rsid w:val="008E35F6"/>
    <w:rsid w:val="008E37F5"/>
    <w:rsid w:val="008E3EAE"/>
    <w:rsid w:val="008E4EC1"/>
    <w:rsid w:val="008E5253"/>
    <w:rsid w:val="008E6DE8"/>
    <w:rsid w:val="008F0827"/>
    <w:rsid w:val="008F22D2"/>
    <w:rsid w:val="008F2474"/>
    <w:rsid w:val="008F64C1"/>
    <w:rsid w:val="008F6E0F"/>
    <w:rsid w:val="008F7549"/>
    <w:rsid w:val="008F7CA0"/>
    <w:rsid w:val="00900187"/>
    <w:rsid w:val="00902AF0"/>
    <w:rsid w:val="00903107"/>
    <w:rsid w:val="0090313B"/>
    <w:rsid w:val="009035E3"/>
    <w:rsid w:val="00903884"/>
    <w:rsid w:val="00905019"/>
    <w:rsid w:val="00905C22"/>
    <w:rsid w:val="00907AE3"/>
    <w:rsid w:val="00907BE8"/>
    <w:rsid w:val="009109BE"/>
    <w:rsid w:val="0091191A"/>
    <w:rsid w:val="00912673"/>
    <w:rsid w:val="00916690"/>
    <w:rsid w:val="00917400"/>
    <w:rsid w:val="00917B41"/>
    <w:rsid w:val="009200EE"/>
    <w:rsid w:val="00920E8D"/>
    <w:rsid w:val="00921946"/>
    <w:rsid w:val="0092383A"/>
    <w:rsid w:val="009241D7"/>
    <w:rsid w:val="00927761"/>
    <w:rsid w:val="0093018B"/>
    <w:rsid w:val="00930567"/>
    <w:rsid w:val="00930C05"/>
    <w:rsid w:val="00931072"/>
    <w:rsid w:val="009328AF"/>
    <w:rsid w:val="009337DD"/>
    <w:rsid w:val="00934325"/>
    <w:rsid w:val="009360D6"/>
    <w:rsid w:val="009362BB"/>
    <w:rsid w:val="00937D4C"/>
    <w:rsid w:val="0094130B"/>
    <w:rsid w:val="0094134C"/>
    <w:rsid w:val="00941B09"/>
    <w:rsid w:val="00941B9D"/>
    <w:rsid w:val="00941E31"/>
    <w:rsid w:val="00942423"/>
    <w:rsid w:val="00942E65"/>
    <w:rsid w:val="00945DDA"/>
    <w:rsid w:val="00946FB9"/>
    <w:rsid w:val="009507FD"/>
    <w:rsid w:val="00951572"/>
    <w:rsid w:val="00951E15"/>
    <w:rsid w:val="00963C4D"/>
    <w:rsid w:val="00964E25"/>
    <w:rsid w:val="00965553"/>
    <w:rsid w:val="00965F17"/>
    <w:rsid w:val="00966AEC"/>
    <w:rsid w:val="00966FC8"/>
    <w:rsid w:val="00967867"/>
    <w:rsid w:val="00967A48"/>
    <w:rsid w:val="00970C34"/>
    <w:rsid w:val="00971FF5"/>
    <w:rsid w:val="009750B7"/>
    <w:rsid w:val="00975935"/>
    <w:rsid w:val="00975A92"/>
    <w:rsid w:val="00976ADA"/>
    <w:rsid w:val="00980E54"/>
    <w:rsid w:val="00982075"/>
    <w:rsid w:val="0098225D"/>
    <w:rsid w:val="00982586"/>
    <w:rsid w:val="00983B4D"/>
    <w:rsid w:val="009847D4"/>
    <w:rsid w:val="00984888"/>
    <w:rsid w:val="00986691"/>
    <w:rsid w:val="009905B9"/>
    <w:rsid w:val="0099252B"/>
    <w:rsid w:val="00992C36"/>
    <w:rsid w:val="00993EEA"/>
    <w:rsid w:val="0099553F"/>
    <w:rsid w:val="0099593D"/>
    <w:rsid w:val="0099710C"/>
    <w:rsid w:val="009A3AA5"/>
    <w:rsid w:val="009A4005"/>
    <w:rsid w:val="009A55B1"/>
    <w:rsid w:val="009A6084"/>
    <w:rsid w:val="009A64E9"/>
    <w:rsid w:val="009A714F"/>
    <w:rsid w:val="009B0C1D"/>
    <w:rsid w:val="009B1157"/>
    <w:rsid w:val="009B2088"/>
    <w:rsid w:val="009B54EA"/>
    <w:rsid w:val="009B5811"/>
    <w:rsid w:val="009B673C"/>
    <w:rsid w:val="009B7D3D"/>
    <w:rsid w:val="009B7F71"/>
    <w:rsid w:val="009C03E5"/>
    <w:rsid w:val="009C118A"/>
    <w:rsid w:val="009C2252"/>
    <w:rsid w:val="009C2B61"/>
    <w:rsid w:val="009C3180"/>
    <w:rsid w:val="009C3F46"/>
    <w:rsid w:val="009C4D5B"/>
    <w:rsid w:val="009C71C2"/>
    <w:rsid w:val="009D0C28"/>
    <w:rsid w:val="009D21C0"/>
    <w:rsid w:val="009D3F03"/>
    <w:rsid w:val="009D4D48"/>
    <w:rsid w:val="009D5264"/>
    <w:rsid w:val="009D63B8"/>
    <w:rsid w:val="009D7069"/>
    <w:rsid w:val="009E039C"/>
    <w:rsid w:val="009E177D"/>
    <w:rsid w:val="009E207B"/>
    <w:rsid w:val="009E2B5A"/>
    <w:rsid w:val="009E2CDA"/>
    <w:rsid w:val="009E57CF"/>
    <w:rsid w:val="009F059F"/>
    <w:rsid w:val="009F083E"/>
    <w:rsid w:val="009F1635"/>
    <w:rsid w:val="009F334C"/>
    <w:rsid w:val="009F3784"/>
    <w:rsid w:val="009F4AFD"/>
    <w:rsid w:val="009F5CE8"/>
    <w:rsid w:val="00A000E6"/>
    <w:rsid w:val="00A02FE7"/>
    <w:rsid w:val="00A038C7"/>
    <w:rsid w:val="00A047DB"/>
    <w:rsid w:val="00A0567C"/>
    <w:rsid w:val="00A07461"/>
    <w:rsid w:val="00A07CE5"/>
    <w:rsid w:val="00A11287"/>
    <w:rsid w:val="00A119D4"/>
    <w:rsid w:val="00A12CF7"/>
    <w:rsid w:val="00A1481B"/>
    <w:rsid w:val="00A14A00"/>
    <w:rsid w:val="00A14E51"/>
    <w:rsid w:val="00A15122"/>
    <w:rsid w:val="00A16E3E"/>
    <w:rsid w:val="00A173C0"/>
    <w:rsid w:val="00A20023"/>
    <w:rsid w:val="00A20C42"/>
    <w:rsid w:val="00A2171C"/>
    <w:rsid w:val="00A22212"/>
    <w:rsid w:val="00A224C8"/>
    <w:rsid w:val="00A230F8"/>
    <w:rsid w:val="00A234BA"/>
    <w:rsid w:val="00A237B0"/>
    <w:rsid w:val="00A240C0"/>
    <w:rsid w:val="00A3008F"/>
    <w:rsid w:val="00A30ACE"/>
    <w:rsid w:val="00A31CD8"/>
    <w:rsid w:val="00A333DC"/>
    <w:rsid w:val="00A3537F"/>
    <w:rsid w:val="00A36A1A"/>
    <w:rsid w:val="00A371D5"/>
    <w:rsid w:val="00A37DB5"/>
    <w:rsid w:val="00A40533"/>
    <w:rsid w:val="00A420CA"/>
    <w:rsid w:val="00A463C5"/>
    <w:rsid w:val="00A46A94"/>
    <w:rsid w:val="00A5201B"/>
    <w:rsid w:val="00A520E0"/>
    <w:rsid w:val="00A52A78"/>
    <w:rsid w:val="00A5319D"/>
    <w:rsid w:val="00A53AA3"/>
    <w:rsid w:val="00A56869"/>
    <w:rsid w:val="00A573DC"/>
    <w:rsid w:val="00A579E0"/>
    <w:rsid w:val="00A63982"/>
    <w:rsid w:val="00A63C4F"/>
    <w:rsid w:val="00A70D6D"/>
    <w:rsid w:val="00A71C69"/>
    <w:rsid w:val="00A72D32"/>
    <w:rsid w:val="00A73F36"/>
    <w:rsid w:val="00A75393"/>
    <w:rsid w:val="00A76F24"/>
    <w:rsid w:val="00A82955"/>
    <w:rsid w:val="00A82C94"/>
    <w:rsid w:val="00A911AE"/>
    <w:rsid w:val="00A921C4"/>
    <w:rsid w:val="00A931F6"/>
    <w:rsid w:val="00A95899"/>
    <w:rsid w:val="00A974A1"/>
    <w:rsid w:val="00AA220E"/>
    <w:rsid w:val="00AA2D4C"/>
    <w:rsid w:val="00AA45AF"/>
    <w:rsid w:val="00AA4FAC"/>
    <w:rsid w:val="00AA60E6"/>
    <w:rsid w:val="00AA6FC7"/>
    <w:rsid w:val="00AB01C5"/>
    <w:rsid w:val="00AB02FC"/>
    <w:rsid w:val="00AB0DFA"/>
    <w:rsid w:val="00AB1206"/>
    <w:rsid w:val="00AB13F6"/>
    <w:rsid w:val="00AB260B"/>
    <w:rsid w:val="00AB2E4D"/>
    <w:rsid w:val="00AB322A"/>
    <w:rsid w:val="00AB3309"/>
    <w:rsid w:val="00AB3955"/>
    <w:rsid w:val="00AB3AB7"/>
    <w:rsid w:val="00AB3DFB"/>
    <w:rsid w:val="00AB47D2"/>
    <w:rsid w:val="00AB5FC0"/>
    <w:rsid w:val="00AB7C67"/>
    <w:rsid w:val="00AC05AD"/>
    <w:rsid w:val="00AC0EB2"/>
    <w:rsid w:val="00AC2B18"/>
    <w:rsid w:val="00AC60A1"/>
    <w:rsid w:val="00AC6689"/>
    <w:rsid w:val="00AC69F4"/>
    <w:rsid w:val="00AC7EA3"/>
    <w:rsid w:val="00AD01DF"/>
    <w:rsid w:val="00AD09A3"/>
    <w:rsid w:val="00AD213B"/>
    <w:rsid w:val="00AD225C"/>
    <w:rsid w:val="00AD2E15"/>
    <w:rsid w:val="00AD5BCE"/>
    <w:rsid w:val="00AD6C36"/>
    <w:rsid w:val="00AD76D3"/>
    <w:rsid w:val="00AE015E"/>
    <w:rsid w:val="00AE0DAF"/>
    <w:rsid w:val="00AE0FF9"/>
    <w:rsid w:val="00AE1EF0"/>
    <w:rsid w:val="00AE3F2D"/>
    <w:rsid w:val="00AE4317"/>
    <w:rsid w:val="00AE4F3D"/>
    <w:rsid w:val="00AE56E4"/>
    <w:rsid w:val="00AE58CF"/>
    <w:rsid w:val="00AE74C2"/>
    <w:rsid w:val="00AF0783"/>
    <w:rsid w:val="00AF2C68"/>
    <w:rsid w:val="00AF30F5"/>
    <w:rsid w:val="00AF420E"/>
    <w:rsid w:val="00AF536A"/>
    <w:rsid w:val="00B00039"/>
    <w:rsid w:val="00B003B7"/>
    <w:rsid w:val="00B00837"/>
    <w:rsid w:val="00B01727"/>
    <w:rsid w:val="00B0282B"/>
    <w:rsid w:val="00B04657"/>
    <w:rsid w:val="00B05720"/>
    <w:rsid w:val="00B05A09"/>
    <w:rsid w:val="00B07939"/>
    <w:rsid w:val="00B10930"/>
    <w:rsid w:val="00B116D5"/>
    <w:rsid w:val="00B127CE"/>
    <w:rsid w:val="00B12DDE"/>
    <w:rsid w:val="00B12FBE"/>
    <w:rsid w:val="00B130F5"/>
    <w:rsid w:val="00B14E3D"/>
    <w:rsid w:val="00B16402"/>
    <w:rsid w:val="00B17D27"/>
    <w:rsid w:val="00B21D91"/>
    <w:rsid w:val="00B24349"/>
    <w:rsid w:val="00B2570A"/>
    <w:rsid w:val="00B2799D"/>
    <w:rsid w:val="00B30B2C"/>
    <w:rsid w:val="00B31841"/>
    <w:rsid w:val="00B3200C"/>
    <w:rsid w:val="00B32A6B"/>
    <w:rsid w:val="00B36348"/>
    <w:rsid w:val="00B37084"/>
    <w:rsid w:val="00B3755D"/>
    <w:rsid w:val="00B37770"/>
    <w:rsid w:val="00B37A89"/>
    <w:rsid w:val="00B40344"/>
    <w:rsid w:val="00B404A6"/>
    <w:rsid w:val="00B4341A"/>
    <w:rsid w:val="00B437CC"/>
    <w:rsid w:val="00B439E1"/>
    <w:rsid w:val="00B43E41"/>
    <w:rsid w:val="00B43E68"/>
    <w:rsid w:val="00B444BC"/>
    <w:rsid w:val="00B45D21"/>
    <w:rsid w:val="00B4705D"/>
    <w:rsid w:val="00B4781A"/>
    <w:rsid w:val="00B47FE3"/>
    <w:rsid w:val="00B511F0"/>
    <w:rsid w:val="00B52034"/>
    <w:rsid w:val="00B534ED"/>
    <w:rsid w:val="00B53634"/>
    <w:rsid w:val="00B54C1B"/>
    <w:rsid w:val="00B5530F"/>
    <w:rsid w:val="00B56E69"/>
    <w:rsid w:val="00B60C90"/>
    <w:rsid w:val="00B610A1"/>
    <w:rsid w:val="00B61E75"/>
    <w:rsid w:val="00B678D7"/>
    <w:rsid w:val="00B70F15"/>
    <w:rsid w:val="00B712DF"/>
    <w:rsid w:val="00B73250"/>
    <w:rsid w:val="00B73BC9"/>
    <w:rsid w:val="00B81A32"/>
    <w:rsid w:val="00B826AA"/>
    <w:rsid w:val="00B82841"/>
    <w:rsid w:val="00B82A42"/>
    <w:rsid w:val="00B8415B"/>
    <w:rsid w:val="00B84DC5"/>
    <w:rsid w:val="00B84F38"/>
    <w:rsid w:val="00B85268"/>
    <w:rsid w:val="00B8552E"/>
    <w:rsid w:val="00B85ADB"/>
    <w:rsid w:val="00B94752"/>
    <w:rsid w:val="00B94B8C"/>
    <w:rsid w:val="00B96120"/>
    <w:rsid w:val="00B962A1"/>
    <w:rsid w:val="00B9716E"/>
    <w:rsid w:val="00B976D4"/>
    <w:rsid w:val="00BA0F76"/>
    <w:rsid w:val="00BA44EB"/>
    <w:rsid w:val="00BA4A5C"/>
    <w:rsid w:val="00BA5BB2"/>
    <w:rsid w:val="00BA64D1"/>
    <w:rsid w:val="00BA7F1E"/>
    <w:rsid w:val="00BB0302"/>
    <w:rsid w:val="00BB1AF0"/>
    <w:rsid w:val="00BB3074"/>
    <w:rsid w:val="00BB533A"/>
    <w:rsid w:val="00BB6B8E"/>
    <w:rsid w:val="00BB7173"/>
    <w:rsid w:val="00BB72C2"/>
    <w:rsid w:val="00BC05E1"/>
    <w:rsid w:val="00BC0F16"/>
    <w:rsid w:val="00BC18BD"/>
    <w:rsid w:val="00BC3D10"/>
    <w:rsid w:val="00BC7AB0"/>
    <w:rsid w:val="00BD0368"/>
    <w:rsid w:val="00BD1172"/>
    <w:rsid w:val="00BD1365"/>
    <w:rsid w:val="00BD1CCD"/>
    <w:rsid w:val="00BD2DD7"/>
    <w:rsid w:val="00BD3585"/>
    <w:rsid w:val="00BD4FE2"/>
    <w:rsid w:val="00BD6589"/>
    <w:rsid w:val="00BD7B57"/>
    <w:rsid w:val="00BE1D20"/>
    <w:rsid w:val="00BE22C4"/>
    <w:rsid w:val="00BE337E"/>
    <w:rsid w:val="00BE3F3C"/>
    <w:rsid w:val="00BE4ACC"/>
    <w:rsid w:val="00BE509F"/>
    <w:rsid w:val="00BE5868"/>
    <w:rsid w:val="00BE6BDA"/>
    <w:rsid w:val="00BE7BD2"/>
    <w:rsid w:val="00BE7F0C"/>
    <w:rsid w:val="00BF0075"/>
    <w:rsid w:val="00BF0518"/>
    <w:rsid w:val="00BF0B08"/>
    <w:rsid w:val="00BF1F49"/>
    <w:rsid w:val="00BF255F"/>
    <w:rsid w:val="00BF2F7B"/>
    <w:rsid w:val="00BF35C6"/>
    <w:rsid w:val="00BF3EF7"/>
    <w:rsid w:val="00BF5C5D"/>
    <w:rsid w:val="00BF673F"/>
    <w:rsid w:val="00BF7BC7"/>
    <w:rsid w:val="00C00824"/>
    <w:rsid w:val="00C03571"/>
    <w:rsid w:val="00C04462"/>
    <w:rsid w:val="00C06D0D"/>
    <w:rsid w:val="00C07A18"/>
    <w:rsid w:val="00C1038C"/>
    <w:rsid w:val="00C11100"/>
    <w:rsid w:val="00C11668"/>
    <w:rsid w:val="00C11A39"/>
    <w:rsid w:val="00C11A47"/>
    <w:rsid w:val="00C11DE8"/>
    <w:rsid w:val="00C12BB2"/>
    <w:rsid w:val="00C12D27"/>
    <w:rsid w:val="00C133AC"/>
    <w:rsid w:val="00C1446C"/>
    <w:rsid w:val="00C15697"/>
    <w:rsid w:val="00C15B86"/>
    <w:rsid w:val="00C16E9B"/>
    <w:rsid w:val="00C16FB1"/>
    <w:rsid w:val="00C16FD2"/>
    <w:rsid w:val="00C17E3E"/>
    <w:rsid w:val="00C20AEB"/>
    <w:rsid w:val="00C2179A"/>
    <w:rsid w:val="00C24028"/>
    <w:rsid w:val="00C24371"/>
    <w:rsid w:val="00C25E3D"/>
    <w:rsid w:val="00C302AC"/>
    <w:rsid w:val="00C31A17"/>
    <w:rsid w:val="00C31FF4"/>
    <w:rsid w:val="00C329AA"/>
    <w:rsid w:val="00C3327F"/>
    <w:rsid w:val="00C3651A"/>
    <w:rsid w:val="00C373A4"/>
    <w:rsid w:val="00C37E44"/>
    <w:rsid w:val="00C41394"/>
    <w:rsid w:val="00C418C8"/>
    <w:rsid w:val="00C42603"/>
    <w:rsid w:val="00C42710"/>
    <w:rsid w:val="00C43E97"/>
    <w:rsid w:val="00C448CC"/>
    <w:rsid w:val="00C4760E"/>
    <w:rsid w:val="00C508C4"/>
    <w:rsid w:val="00C51AA7"/>
    <w:rsid w:val="00C5295A"/>
    <w:rsid w:val="00C56B4B"/>
    <w:rsid w:val="00C56D65"/>
    <w:rsid w:val="00C604E7"/>
    <w:rsid w:val="00C61120"/>
    <w:rsid w:val="00C61F57"/>
    <w:rsid w:val="00C62A93"/>
    <w:rsid w:val="00C64897"/>
    <w:rsid w:val="00C65D3E"/>
    <w:rsid w:val="00C66F89"/>
    <w:rsid w:val="00C6728C"/>
    <w:rsid w:val="00C676EF"/>
    <w:rsid w:val="00C67E35"/>
    <w:rsid w:val="00C74420"/>
    <w:rsid w:val="00C74E3B"/>
    <w:rsid w:val="00C76FF5"/>
    <w:rsid w:val="00C77DD3"/>
    <w:rsid w:val="00C81AA1"/>
    <w:rsid w:val="00C83977"/>
    <w:rsid w:val="00C85192"/>
    <w:rsid w:val="00C851FB"/>
    <w:rsid w:val="00C8714A"/>
    <w:rsid w:val="00C915FE"/>
    <w:rsid w:val="00C93223"/>
    <w:rsid w:val="00C9363E"/>
    <w:rsid w:val="00C9542C"/>
    <w:rsid w:val="00C95ED3"/>
    <w:rsid w:val="00C965E0"/>
    <w:rsid w:val="00CA02E0"/>
    <w:rsid w:val="00CA3E14"/>
    <w:rsid w:val="00CA4C78"/>
    <w:rsid w:val="00CA4DD5"/>
    <w:rsid w:val="00CA5146"/>
    <w:rsid w:val="00CA6135"/>
    <w:rsid w:val="00CA6DFF"/>
    <w:rsid w:val="00CA6EB3"/>
    <w:rsid w:val="00CA7E95"/>
    <w:rsid w:val="00CB03C5"/>
    <w:rsid w:val="00CB0D0F"/>
    <w:rsid w:val="00CB1C5C"/>
    <w:rsid w:val="00CB1F50"/>
    <w:rsid w:val="00CB3992"/>
    <w:rsid w:val="00CB40AD"/>
    <w:rsid w:val="00CB5188"/>
    <w:rsid w:val="00CB51AD"/>
    <w:rsid w:val="00CB5687"/>
    <w:rsid w:val="00CB7D39"/>
    <w:rsid w:val="00CC483B"/>
    <w:rsid w:val="00CD0A31"/>
    <w:rsid w:val="00CD27D5"/>
    <w:rsid w:val="00CD30BC"/>
    <w:rsid w:val="00CD3D96"/>
    <w:rsid w:val="00CD4C98"/>
    <w:rsid w:val="00CD5647"/>
    <w:rsid w:val="00CE24BB"/>
    <w:rsid w:val="00CE2FCE"/>
    <w:rsid w:val="00CE4A0D"/>
    <w:rsid w:val="00CE552E"/>
    <w:rsid w:val="00CE723C"/>
    <w:rsid w:val="00CE74E7"/>
    <w:rsid w:val="00CF0E37"/>
    <w:rsid w:val="00CF29DB"/>
    <w:rsid w:val="00CF35FF"/>
    <w:rsid w:val="00CF5690"/>
    <w:rsid w:val="00D01A7A"/>
    <w:rsid w:val="00D01F5D"/>
    <w:rsid w:val="00D036DB"/>
    <w:rsid w:val="00D0546C"/>
    <w:rsid w:val="00D0559D"/>
    <w:rsid w:val="00D066C7"/>
    <w:rsid w:val="00D07F46"/>
    <w:rsid w:val="00D11C23"/>
    <w:rsid w:val="00D12F2A"/>
    <w:rsid w:val="00D14880"/>
    <w:rsid w:val="00D1754A"/>
    <w:rsid w:val="00D177D7"/>
    <w:rsid w:val="00D17856"/>
    <w:rsid w:val="00D20511"/>
    <w:rsid w:val="00D21863"/>
    <w:rsid w:val="00D21BA1"/>
    <w:rsid w:val="00D23F38"/>
    <w:rsid w:val="00D24554"/>
    <w:rsid w:val="00D24D67"/>
    <w:rsid w:val="00D26492"/>
    <w:rsid w:val="00D269D7"/>
    <w:rsid w:val="00D27488"/>
    <w:rsid w:val="00D275CD"/>
    <w:rsid w:val="00D30120"/>
    <w:rsid w:val="00D31B19"/>
    <w:rsid w:val="00D33E51"/>
    <w:rsid w:val="00D35FCC"/>
    <w:rsid w:val="00D40AAF"/>
    <w:rsid w:val="00D40F19"/>
    <w:rsid w:val="00D4176F"/>
    <w:rsid w:val="00D42F48"/>
    <w:rsid w:val="00D43870"/>
    <w:rsid w:val="00D44268"/>
    <w:rsid w:val="00D463AD"/>
    <w:rsid w:val="00D46C61"/>
    <w:rsid w:val="00D46F50"/>
    <w:rsid w:val="00D476A3"/>
    <w:rsid w:val="00D47EBF"/>
    <w:rsid w:val="00D50BC4"/>
    <w:rsid w:val="00D51E82"/>
    <w:rsid w:val="00D522F2"/>
    <w:rsid w:val="00D53BF3"/>
    <w:rsid w:val="00D53DC9"/>
    <w:rsid w:val="00D55F33"/>
    <w:rsid w:val="00D57CB4"/>
    <w:rsid w:val="00D6006E"/>
    <w:rsid w:val="00D604FB"/>
    <w:rsid w:val="00D60F45"/>
    <w:rsid w:val="00D60F6B"/>
    <w:rsid w:val="00D61985"/>
    <w:rsid w:val="00D644A1"/>
    <w:rsid w:val="00D6504C"/>
    <w:rsid w:val="00D66E04"/>
    <w:rsid w:val="00D67D2C"/>
    <w:rsid w:val="00D67EE7"/>
    <w:rsid w:val="00D713B4"/>
    <w:rsid w:val="00D72702"/>
    <w:rsid w:val="00D72AEA"/>
    <w:rsid w:val="00D73419"/>
    <w:rsid w:val="00D7369F"/>
    <w:rsid w:val="00D73C61"/>
    <w:rsid w:val="00D74F7D"/>
    <w:rsid w:val="00D80948"/>
    <w:rsid w:val="00D81CA5"/>
    <w:rsid w:val="00D82CFF"/>
    <w:rsid w:val="00D8513F"/>
    <w:rsid w:val="00D85E17"/>
    <w:rsid w:val="00D873B0"/>
    <w:rsid w:val="00D8791E"/>
    <w:rsid w:val="00D91E6F"/>
    <w:rsid w:val="00D9342A"/>
    <w:rsid w:val="00D9374F"/>
    <w:rsid w:val="00D94A42"/>
    <w:rsid w:val="00D97B74"/>
    <w:rsid w:val="00D97CC2"/>
    <w:rsid w:val="00DA02BA"/>
    <w:rsid w:val="00DA11CE"/>
    <w:rsid w:val="00DA3DE2"/>
    <w:rsid w:val="00DA4D02"/>
    <w:rsid w:val="00DB0629"/>
    <w:rsid w:val="00DB17AF"/>
    <w:rsid w:val="00DB348D"/>
    <w:rsid w:val="00DB5B57"/>
    <w:rsid w:val="00DB5FA1"/>
    <w:rsid w:val="00DB631B"/>
    <w:rsid w:val="00DB684E"/>
    <w:rsid w:val="00DB740F"/>
    <w:rsid w:val="00DC026A"/>
    <w:rsid w:val="00DC0B63"/>
    <w:rsid w:val="00DC1C2E"/>
    <w:rsid w:val="00DC1F1A"/>
    <w:rsid w:val="00DC46F9"/>
    <w:rsid w:val="00DC4B59"/>
    <w:rsid w:val="00DC6FE2"/>
    <w:rsid w:val="00DC72E2"/>
    <w:rsid w:val="00DC7507"/>
    <w:rsid w:val="00DC7624"/>
    <w:rsid w:val="00DD0053"/>
    <w:rsid w:val="00DD0243"/>
    <w:rsid w:val="00DD1F74"/>
    <w:rsid w:val="00DD23EB"/>
    <w:rsid w:val="00DD2B53"/>
    <w:rsid w:val="00DD2F53"/>
    <w:rsid w:val="00DD3214"/>
    <w:rsid w:val="00DD3D48"/>
    <w:rsid w:val="00DD6EE8"/>
    <w:rsid w:val="00DE04F4"/>
    <w:rsid w:val="00DE112D"/>
    <w:rsid w:val="00DE19FB"/>
    <w:rsid w:val="00DE4E31"/>
    <w:rsid w:val="00DE575B"/>
    <w:rsid w:val="00DE63DC"/>
    <w:rsid w:val="00DE650D"/>
    <w:rsid w:val="00DE73E8"/>
    <w:rsid w:val="00DF0326"/>
    <w:rsid w:val="00DF0D4A"/>
    <w:rsid w:val="00DF0D6C"/>
    <w:rsid w:val="00DF0F99"/>
    <w:rsid w:val="00DF1BD0"/>
    <w:rsid w:val="00DF2506"/>
    <w:rsid w:val="00DF494F"/>
    <w:rsid w:val="00DF52E1"/>
    <w:rsid w:val="00DF566A"/>
    <w:rsid w:val="00DF6931"/>
    <w:rsid w:val="00E00E36"/>
    <w:rsid w:val="00E01F9C"/>
    <w:rsid w:val="00E03F0E"/>
    <w:rsid w:val="00E042BE"/>
    <w:rsid w:val="00E04849"/>
    <w:rsid w:val="00E054F9"/>
    <w:rsid w:val="00E055E8"/>
    <w:rsid w:val="00E05621"/>
    <w:rsid w:val="00E06ACB"/>
    <w:rsid w:val="00E06BB0"/>
    <w:rsid w:val="00E076FF"/>
    <w:rsid w:val="00E079D6"/>
    <w:rsid w:val="00E100EE"/>
    <w:rsid w:val="00E11985"/>
    <w:rsid w:val="00E12AE0"/>
    <w:rsid w:val="00E12E72"/>
    <w:rsid w:val="00E13FAE"/>
    <w:rsid w:val="00E143BB"/>
    <w:rsid w:val="00E145C3"/>
    <w:rsid w:val="00E15C70"/>
    <w:rsid w:val="00E20407"/>
    <w:rsid w:val="00E22E8C"/>
    <w:rsid w:val="00E23336"/>
    <w:rsid w:val="00E2345E"/>
    <w:rsid w:val="00E25817"/>
    <w:rsid w:val="00E260D0"/>
    <w:rsid w:val="00E26DAC"/>
    <w:rsid w:val="00E27147"/>
    <w:rsid w:val="00E2773F"/>
    <w:rsid w:val="00E312BE"/>
    <w:rsid w:val="00E31693"/>
    <w:rsid w:val="00E323A9"/>
    <w:rsid w:val="00E33893"/>
    <w:rsid w:val="00E338C6"/>
    <w:rsid w:val="00E339F8"/>
    <w:rsid w:val="00E34A36"/>
    <w:rsid w:val="00E35349"/>
    <w:rsid w:val="00E3667D"/>
    <w:rsid w:val="00E368BB"/>
    <w:rsid w:val="00E36996"/>
    <w:rsid w:val="00E37E4C"/>
    <w:rsid w:val="00E37FA1"/>
    <w:rsid w:val="00E413E5"/>
    <w:rsid w:val="00E42503"/>
    <w:rsid w:val="00E43716"/>
    <w:rsid w:val="00E4539E"/>
    <w:rsid w:val="00E4598B"/>
    <w:rsid w:val="00E464F7"/>
    <w:rsid w:val="00E46A61"/>
    <w:rsid w:val="00E46BE1"/>
    <w:rsid w:val="00E471A5"/>
    <w:rsid w:val="00E521F6"/>
    <w:rsid w:val="00E52952"/>
    <w:rsid w:val="00E55A03"/>
    <w:rsid w:val="00E56E18"/>
    <w:rsid w:val="00E56F93"/>
    <w:rsid w:val="00E572BD"/>
    <w:rsid w:val="00E57E5F"/>
    <w:rsid w:val="00E62697"/>
    <w:rsid w:val="00E62AD2"/>
    <w:rsid w:val="00E62C5E"/>
    <w:rsid w:val="00E65605"/>
    <w:rsid w:val="00E65917"/>
    <w:rsid w:val="00E665A4"/>
    <w:rsid w:val="00E703AE"/>
    <w:rsid w:val="00E71AE5"/>
    <w:rsid w:val="00E722F2"/>
    <w:rsid w:val="00E7282A"/>
    <w:rsid w:val="00E7383D"/>
    <w:rsid w:val="00E74350"/>
    <w:rsid w:val="00E75B2B"/>
    <w:rsid w:val="00E75CBE"/>
    <w:rsid w:val="00E76E08"/>
    <w:rsid w:val="00E77E27"/>
    <w:rsid w:val="00E8023A"/>
    <w:rsid w:val="00E8028E"/>
    <w:rsid w:val="00E802D4"/>
    <w:rsid w:val="00E806F2"/>
    <w:rsid w:val="00E8080A"/>
    <w:rsid w:val="00E80E69"/>
    <w:rsid w:val="00E81618"/>
    <w:rsid w:val="00E81D90"/>
    <w:rsid w:val="00E84ACA"/>
    <w:rsid w:val="00E908B0"/>
    <w:rsid w:val="00E9197B"/>
    <w:rsid w:val="00E92255"/>
    <w:rsid w:val="00E94B3B"/>
    <w:rsid w:val="00E952BB"/>
    <w:rsid w:val="00E9566B"/>
    <w:rsid w:val="00E9608B"/>
    <w:rsid w:val="00E97374"/>
    <w:rsid w:val="00E97A9B"/>
    <w:rsid w:val="00EA16EB"/>
    <w:rsid w:val="00EA1BC5"/>
    <w:rsid w:val="00EA2516"/>
    <w:rsid w:val="00EA2CCD"/>
    <w:rsid w:val="00EA360E"/>
    <w:rsid w:val="00EA3B44"/>
    <w:rsid w:val="00EA5437"/>
    <w:rsid w:val="00EA55BF"/>
    <w:rsid w:val="00EA5ECA"/>
    <w:rsid w:val="00EA5F13"/>
    <w:rsid w:val="00EA6775"/>
    <w:rsid w:val="00EA71D0"/>
    <w:rsid w:val="00EB0809"/>
    <w:rsid w:val="00EB1B72"/>
    <w:rsid w:val="00EB388F"/>
    <w:rsid w:val="00EB3F84"/>
    <w:rsid w:val="00EB4206"/>
    <w:rsid w:val="00EB7E70"/>
    <w:rsid w:val="00EB7F36"/>
    <w:rsid w:val="00EC316C"/>
    <w:rsid w:val="00EC3699"/>
    <w:rsid w:val="00EC435E"/>
    <w:rsid w:val="00EC5037"/>
    <w:rsid w:val="00EC61C1"/>
    <w:rsid w:val="00ED0214"/>
    <w:rsid w:val="00ED2879"/>
    <w:rsid w:val="00ED2963"/>
    <w:rsid w:val="00ED3B73"/>
    <w:rsid w:val="00ED43F4"/>
    <w:rsid w:val="00EE026E"/>
    <w:rsid w:val="00EE16D3"/>
    <w:rsid w:val="00EE2870"/>
    <w:rsid w:val="00EE3F3A"/>
    <w:rsid w:val="00EE400C"/>
    <w:rsid w:val="00EE5927"/>
    <w:rsid w:val="00EF143A"/>
    <w:rsid w:val="00EF27BB"/>
    <w:rsid w:val="00EF347D"/>
    <w:rsid w:val="00EF356D"/>
    <w:rsid w:val="00EF3AD1"/>
    <w:rsid w:val="00EF6132"/>
    <w:rsid w:val="00EF701E"/>
    <w:rsid w:val="00F0191F"/>
    <w:rsid w:val="00F022EE"/>
    <w:rsid w:val="00F032E3"/>
    <w:rsid w:val="00F0398A"/>
    <w:rsid w:val="00F0475E"/>
    <w:rsid w:val="00F061CD"/>
    <w:rsid w:val="00F06EE9"/>
    <w:rsid w:val="00F07D56"/>
    <w:rsid w:val="00F10EA6"/>
    <w:rsid w:val="00F11138"/>
    <w:rsid w:val="00F122DF"/>
    <w:rsid w:val="00F13C0C"/>
    <w:rsid w:val="00F1469E"/>
    <w:rsid w:val="00F158D9"/>
    <w:rsid w:val="00F16E12"/>
    <w:rsid w:val="00F175D4"/>
    <w:rsid w:val="00F178BD"/>
    <w:rsid w:val="00F17A44"/>
    <w:rsid w:val="00F20688"/>
    <w:rsid w:val="00F20FD5"/>
    <w:rsid w:val="00F23522"/>
    <w:rsid w:val="00F23AF9"/>
    <w:rsid w:val="00F255B5"/>
    <w:rsid w:val="00F31768"/>
    <w:rsid w:val="00F32181"/>
    <w:rsid w:val="00F330D2"/>
    <w:rsid w:val="00F33A3B"/>
    <w:rsid w:val="00F36732"/>
    <w:rsid w:val="00F370E7"/>
    <w:rsid w:val="00F37A6F"/>
    <w:rsid w:val="00F4271E"/>
    <w:rsid w:val="00F43F16"/>
    <w:rsid w:val="00F44E1D"/>
    <w:rsid w:val="00F45952"/>
    <w:rsid w:val="00F45BAB"/>
    <w:rsid w:val="00F45E45"/>
    <w:rsid w:val="00F45F67"/>
    <w:rsid w:val="00F507B8"/>
    <w:rsid w:val="00F52A84"/>
    <w:rsid w:val="00F54C41"/>
    <w:rsid w:val="00F554B4"/>
    <w:rsid w:val="00F5575E"/>
    <w:rsid w:val="00F5597F"/>
    <w:rsid w:val="00F55F9C"/>
    <w:rsid w:val="00F576B3"/>
    <w:rsid w:val="00F611A9"/>
    <w:rsid w:val="00F62417"/>
    <w:rsid w:val="00F6246E"/>
    <w:rsid w:val="00F63042"/>
    <w:rsid w:val="00F63476"/>
    <w:rsid w:val="00F65E3D"/>
    <w:rsid w:val="00F67741"/>
    <w:rsid w:val="00F702B7"/>
    <w:rsid w:val="00F7073F"/>
    <w:rsid w:val="00F7269F"/>
    <w:rsid w:val="00F730BC"/>
    <w:rsid w:val="00F762E3"/>
    <w:rsid w:val="00F819C1"/>
    <w:rsid w:val="00F81C05"/>
    <w:rsid w:val="00F81E4B"/>
    <w:rsid w:val="00F83F7D"/>
    <w:rsid w:val="00F8657F"/>
    <w:rsid w:val="00F8783F"/>
    <w:rsid w:val="00F90358"/>
    <w:rsid w:val="00F912C9"/>
    <w:rsid w:val="00F918E4"/>
    <w:rsid w:val="00F9211E"/>
    <w:rsid w:val="00F923DF"/>
    <w:rsid w:val="00F9243C"/>
    <w:rsid w:val="00F93709"/>
    <w:rsid w:val="00F94859"/>
    <w:rsid w:val="00F95C4B"/>
    <w:rsid w:val="00FA26D1"/>
    <w:rsid w:val="00FA320C"/>
    <w:rsid w:val="00FA5761"/>
    <w:rsid w:val="00FA6129"/>
    <w:rsid w:val="00FA71AF"/>
    <w:rsid w:val="00FA7DE7"/>
    <w:rsid w:val="00FB0058"/>
    <w:rsid w:val="00FB1083"/>
    <w:rsid w:val="00FB7258"/>
    <w:rsid w:val="00FC046D"/>
    <w:rsid w:val="00FC27A3"/>
    <w:rsid w:val="00FC2905"/>
    <w:rsid w:val="00FC331D"/>
    <w:rsid w:val="00FC34C3"/>
    <w:rsid w:val="00FC3FFE"/>
    <w:rsid w:val="00FC63FC"/>
    <w:rsid w:val="00FC7A62"/>
    <w:rsid w:val="00FD119E"/>
    <w:rsid w:val="00FD59EE"/>
    <w:rsid w:val="00FE0149"/>
    <w:rsid w:val="00FE34F0"/>
    <w:rsid w:val="00FE3A49"/>
    <w:rsid w:val="00FE3A9E"/>
    <w:rsid w:val="00FE4877"/>
    <w:rsid w:val="00FE5188"/>
    <w:rsid w:val="00FE6389"/>
    <w:rsid w:val="00FE69DA"/>
    <w:rsid w:val="00FE74FC"/>
    <w:rsid w:val="00FE792B"/>
    <w:rsid w:val="00FE7B38"/>
    <w:rsid w:val="00FF0CFC"/>
    <w:rsid w:val="00FF3E61"/>
    <w:rsid w:val="00FF47EF"/>
    <w:rsid w:val="00FF4F2B"/>
    <w:rsid w:val="00FF5B09"/>
    <w:rsid w:val="00FF5B50"/>
    <w:rsid w:val="00FF661D"/>
    <w:rsid w:val="00FF6AE9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241996"/>
  <w15:docId w15:val="{1EFB6619-DEC3-4B68-8AD7-C7A7DA97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289"/>
    <w:pPr>
      <w:bidi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E6289"/>
    <w:pPr>
      <w:keepNext/>
      <w:jc w:val="center"/>
      <w:outlineLvl w:val="0"/>
    </w:pPr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E6289"/>
    <w:pPr>
      <w:keepNext/>
      <w:jc w:val="center"/>
      <w:outlineLvl w:val="1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nhideWhenUsed/>
    <w:qFormat/>
    <w:rsid w:val="005E6289"/>
    <w:pPr>
      <w:keepNext/>
      <w:outlineLvl w:val="2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5E6289"/>
    <w:pPr>
      <w:keepNext/>
      <w:outlineLvl w:val="4"/>
    </w:pPr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E6289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Heading2Char">
    <w:name w:val="Heading 2 Char"/>
    <w:link w:val="Heading2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3Char">
    <w:name w:val="Heading 3 Char"/>
    <w:link w:val="Heading3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5Char">
    <w:name w:val="Heading 5 Char"/>
    <w:link w:val="Heading5"/>
    <w:rsid w:val="005E6289"/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paragraph" w:styleId="Header">
    <w:name w:val="header"/>
    <w:basedOn w:val="Normal"/>
    <w:link w:val="HeaderChar"/>
    <w:unhideWhenUsed/>
    <w:rsid w:val="005E6289"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HeaderChar">
    <w:name w:val="Header Char"/>
    <w:link w:val="Header"/>
    <w:rsid w:val="005E6289"/>
    <w:rPr>
      <w:rFonts w:ascii="Times New Roman" w:eastAsia="Times New Roman" w:hAnsi="Times New Roman" w:cs="Traditional Arabic"/>
      <w:sz w:val="20"/>
      <w:szCs w:val="20"/>
    </w:rPr>
  </w:style>
  <w:style w:type="paragraph" w:styleId="BodyText">
    <w:name w:val="Body Text"/>
    <w:basedOn w:val="Normal"/>
    <w:link w:val="BodyTextChar"/>
    <w:unhideWhenUsed/>
    <w:rsid w:val="005E6289"/>
    <w:pPr>
      <w:jc w:val="lowKashida"/>
    </w:pPr>
    <w:rPr>
      <w:rFonts w:ascii="Times New Roman" w:eastAsia="Times New Roman" w:hAnsi="Times New Roman" w:cs="Simplified Arabic"/>
      <w:sz w:val="24"/>
      <w:szCs w:val="24"/>
      <w:lang w:eastAsia="ar-SA"/>
    </w:rPr>
  </w:style>
  <w:style w:type="character" w:customStyle="1" w:styleId="BodyTextChar">
    <w:name w:val="Body Text Char"/>
    <w:link w:val="BodyText"/>
    <w:rsid w:val="005E6289"/>
    <w:rPr>
      <w:rFonts w:ascii="Times New Roman" w:eastAsia="Times New Roman" w:hAnsi="Times New Roman" w:cs="Simplified Arabic"/>
      <w:sz w:val="24"/>
      <w:szCs w:val="24"/>
      <w:lang w:eastAsia="ar-SA"/>
    </w:rPr>
  </w:style>
  <w:style w:type="paragraph" w:styleId="BlockText">
    <w:name w:val="Block Text"/>
    <w:basedOn w:val="Normal"/>
    <w:unhideWhenUsed/>
    <w:rsid w:val="005E6289"/>
    <w:pPr>
      <w:ind w:left="210" w:right="180"/>
      <w:jc w:val="lowKashida"/>
    </w:pPr>
    <w:rPr>
      <w:rFonts w:ascii="Times New Roman" w:eastAsia="Times New Roman" w:hAnsi="Times New Roman" w:cs="Simplified Arabic"/>
      <w:sz w:val="18"/>
      <w:szCs w:val="18"/>
    </w:rPr>
  </w:style>
  <w:style w:type="paragraph" w:styleId="ListParagraph">
    <w:name w:val="List Paragraph"/>
    <w:basedOn w:val="Normal"/>
    <w:uiPriority w:val="34"/>
    <w:qFormat/>
    <w:rsid w:val="005E628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628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E518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E5188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61E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361ED6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BA64D1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A5D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3407B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List21">
    <w:name w:val="Medium List 21"/>
    <w:basedOn w:val="TableNormal"/>
    <w:uiPriority w:val="66"/>
    <w:rsid w:val="003407B4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3407B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-Accent6">
    <w:name w:val="Medium Grid 3 Accent 6"/>
    <w:basedOn w:val="TableNormal"/>
    <w:uiPriority w:val="69"/>
    <w:rsid w:val="0014569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ghtList-Accent6">
    <w:name w:val="Light List Accent 6"/>
    <w:basedOn w:val="TableNormal"/>
    <w:uiPriority w:val="61"/>
    <w:rsid w:val="0014569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MediumGrid11">
    <w:name w:val="Medium Grid 11"/>
    <w:basedOn w:val="TableNormal"/>
    <w:uiPriority w:val="67"/>
    <w:rsid w:val="0014569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1">
    <w:name w:val="Medium List 11"/>
    <w:basedOn w:val="TableNormal"/>
    <w:uiPriority w:val="65"/>
    <w:rsid w:val="0014569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Wingdings 2" w:eastAsia="Times New Roman" w:hAnsi="Wingdings 2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Shading1-Accent3">
    <w:name w:val="Medium Shading 1 Accent 3"/>
    <w:basedOn w:val="TableNormal"/>
    <w:uiPriority w:val="63"/>
    <w:rsid w:val="0014569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145699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Wingdings 2" w:eastAsia="Times New Roman" w:hAnsi="Wingdings 2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character" w:styleId="Strong">
    <w:name w:val="Strong"/>
    <w:uiPriority w:val="22"/>
    <w:qFormat/>
    <w:rsid w:val="001C215E"/>
    <w:rPr>
      <w:b/>
      <w:bCs/>
    </w:rPr>
  </w:style>
  <w:style w:type="paragraph" w:styleId="NoSpacing">
    <w:name w:val="No Spacing"/>
    <w:uiPriority w:val="1"/>
    <w:qFormat/>
    <w:rsid w:val="00AE4F3D"/>
    <w:pPr>
      <w:bidi/>
    </w:pPr>
    <w:rPr>
      <w:sz w:val="22"/>
      <w:szCs w:val="22"/>
    </w:rPr>
  </w:style>
  <w:style w:type="table" w:customStyle="1" w:styleId="LightShading2">
    <w:name w:val="Light Shading2"/>
    <w:basedOn w:val="TableNormal"/>
    <w:uiPriority w:val="60"/>
    <w:rsid w:val="002806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uiPriority w:val="99"/>
    <w:unhideWhenUsed/>
    <w:rsid w:val="00E7435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7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741"/>
  </w:style>
  <w:style w:type="character" w:styleId="FootnoteReference">
    <w:name w:val="footnote reference"/>
    <w:uiPriority w:val="99"/>
    <w:unhideWhenUsed/>
    <w:rsid w:val="00F67741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B85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5A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A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5ADB"/>
    <w:rPr>
      <w:b/>
      <w:bCs/>
    </w:rPr>
  </w:style>
  <w:style w:type="character" w:customStyle="1" w:styleId="shorttext">
    <w:name w:val="short_text"/>
    <w:basedOn w:val="DefaultParagraphFont"/>
    <w:rsid w:val="005C529B"/>
  </w:style>
  <w:style w:type="paragraph" w:styleId="BodyText2">
    <w:name w:val="Body Text 2"/>
    <w:basedOn w:val="Normal"/>
    <w:link w:val="BodyText2Char"/>
    <w:uiPriority w:val="99"/>
    <w:semiHidden/>
    <w:unhideWhenUsed/>
    <w:rsid w:val="00EA55BF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EA55BF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2068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0688"/>
  </w:style>
  <w:style w:type="character" w:styleId="EndnoteReference">
    <w:name w:val="endnote reference"/>
    <w:uiPriority w:val="99"/>
    <w:semiHidden/>
    <w:unhideWhenUsed/>
    <w:rsid w:val="00F20688"/>
    <w:rPr>
      <w:vertAlign w:val="superscript"/>
    </w:rPr>
  </w:style>
  <w:style w:type="character" w:customStyle="1" w:styleId="tlid-translation">
    <w:name w:val="tlid-translation"/>
    <w:basedOn w:val="DefaultParagraphFont"/>
    <w:rsid w:val="00F20688"/>
  </w:style>
  <w:style w:type="paragraph" w:styleId="Title">
    <w:name w:val="Title"/>
    <w:basedOn w:val="Normal"/>
    <w:link w:val="TitleChar"/>
    <w:qFormat/>
    <w:rsid w:val="00737F91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leChar">
    <w:name w:val="Title Char"/>
    <w:link w:val="Title"/>
    <w:rsid w:val="00737F9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GridTable6Colorful-Accent61">
    <w:name w:val="Grid Table 6 Colorful - Accent 61"/>
    <w:basedOn w:val="TableNormal"/>
    <w:uiPriority w:val="51"/>
    <w:rsid w:val="00B36348"/>
    <w:rPr>
      <w:color w:val="E36C0A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</w:rPr>
      <w:tblPr/>
      <w:tcPr>
        <w:tcBorders>
          <w:bottom w:val="single" w:sz="12" w:space="0" w:color="FABF8F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character" w:customStyle="1" w:styleId="2H">
    <w:name w:val="2H"/>
    <w:rsid w:val="00AC2B18"/>
    <w:rPr>
      <w:b/>
      <w:sz w:val="24"/>
    </w:rPr>
  </w:style>
  <w:style w:type="table" w:customStyle="1" w:styleId="GridTable6Colorful-Accent21">
    <w:name w:val="Grid Table 6 Colorful - Accent 21"/>
    <w:basedOn w:val="TableNormal"/>
    <w:uiPriority w:val="51"/>
    <w:rsid w:val="00136E51"/>
    <w:rPr>
      <w:color w:val="943634"/>
      <w:sz w:val="22"/>
      <w:szCs w:val="22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Normal1">
    <w:name w:val="Normal1"/>
    <w:rsid w:val="00AD225C"/>
    <w:pPr>
      <w:bidi/>
    </w:pPr>
    <w:rPr>
      <w:rFonts w:cs="Calibri"/>
      <w:sz w:val="22"/>
      <w:szCs w:val="22"/>
    </w:rPr>
  </w:style>
  <w:style w:type="table" w:customStyle="1" w:styleId="GridTable5Dark-Accent51">
    <w:name w:val="Grid Table 5 Dark - Accent 51"/>
    <w:basedOn w:val="TableNormal"/>
    <w:uiPriority w:val="50"/>
    <w:rsid w:val="00AD225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2-Accent31">
    <w:name w:val="Grid Table 2 - Accent 31"/>
    <w:basedOn w:val="TableNormal"/>
    <w:uiPriority w:val="47"/>
    <w:rsid w:val="002E45DE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mtfg0">
    <w:name w:val="mtfg0"/>
    <w:basedOn w:val="DefaultParagraphFont"/>
    <w:rsid w:val="00267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9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3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617344">
                                          <w:marLeft w:val="0"/>
                                          <w:marRight w:val="0"/>
                                          <w:marTop w:val="0"/>
                                          <w:marBottom w:val="31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0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3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7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9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398943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5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0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1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961376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95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0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4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174281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3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7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2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63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516751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79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9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1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6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06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759347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03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5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6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5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8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52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31195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51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1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65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77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21027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8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6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99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17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49315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75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5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3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85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688256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4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5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84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346213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26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8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04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7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82800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3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4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13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117842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795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1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6806">
              <w:marLeft w:val="259"/>
              <w:marRight w:val="259"/>
              <w:marTop w:val="259"/>
              <w:marBottom w:val="2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4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29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03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0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823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11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19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312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23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10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23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99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751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1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73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421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4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379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4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57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87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6532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03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BDC7D8"/>
                                                        <w:left w:val="single" w:sz="2" w:space="0" w:color="BDC7D8"/>
                                                        <w:bottom w:val="single" w:sz="4" w:space="0" w:color="BDC7D8"/>
                                                        <w:right w:val="single" w:sz="2" w:space="0" w:color="BDC7D8"/>
                                                      </w:divBdr>
                                                      <w:divsChild>
                                                        <w:div w:id="13013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31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890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939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793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041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21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552046">
                                          <w:marLeft w:val="0"/>
                                          <w:marRight w:val="-221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27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25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9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76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165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3981052">
                                                      <w:marLeft w:val="1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368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6668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14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7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6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0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35979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96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9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0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4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6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400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40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13313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43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1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9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8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56831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75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0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8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334252">
                                      <w:marLeft w:val="0"/>
                                      <w:marRight w:val="5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1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1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104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856728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93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46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620539">
                                      <w:marLeft w:val="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D9D9D9"/>
                                        <w:left w:val="single" w:sz="4" w:space="0" w:color="D9D9D9"/>
                                        <w:bottom w:val="single" w:sz="4" w:space="0" w:color="D9D9D9"/>
                                        <w:right w:val="single" w:sz="4" w:space="0" w:color="D9D9D9"/>
                                      </w:divBdr>
                                      <w:divsChild>
                                        <w:div w:id="193778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80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720365">
                                      <w:marLeft w:val="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7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999999"/>
                                            <w:left w:val="single" w:sz="4" w:space="12" w:color="999999"/>
                                            <w:bottom w:val="single" w:sz="4" w:space="12" w:color="999999"/>
                                            <w:right w:val="single" w:sz="4" w:space="12" w:color="999999"/>
                                          </w:divBdr>
                                          <w:divsChild>
                                            <w:div w:id="12998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0968166">
                                          <w:marLeft w:val="0"/>
                                          <w:marRight w:val="0"/>
                                          <w:marTop w:val="156"/>
                                          <w:marBottom w:val="20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24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7706216">
                                          <w:marLeft w:val="0"/>
                                          <w:marRight w:val="0"/>
                                          <w:marTop w:val="0"/>
                                          <w:marBottom w:val="10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93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71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03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1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77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10152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45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9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5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8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25860">
                                          <w:marLeft w:val="0"/>
                                          <w:marRight w:val="0"/>
                                          <w:marTop w:val="0"/>
                                          <w:marBottom w:val="39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09076-E31D-4D1A-935B-62261F677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4629</CharactersWithSpaces>
  <SharedDoc>false</SharedDoc>
  <HLinks>
    <vt:vector size="6" baseType="variant">
      <vt:variant>
        <vt:i4>2424865</vt:i4>
      </vt:variant>
      <vt:variant>
        <vt:i4>12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loays</dc:creator>
  <cp:lastModifiedBy>Hadeel Badran</cp:lastModifiedBy>
  <cp:revision>4</cp:revision>
  <cp:lastPrinted>2023-04-03T07:53:00Z</cp:lastPrinted>
  <dcterms:created xsi:type="dcterms:W3CDTF">2023-04-03T08:10:00Z</dcterms:created>
  <dcterms:modified xsi:type="dcterms:W3CDTF">2023-04-03T08:22:00Z</dcterms:modified>
</cp:coreProperties>
</file>