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74EAE" w14:textId="77777777" w:rsidR="007949D2" w:rsidRPr="00C0036D" w:rsidRDefault="007949D2" w:rsidP="00C0036D">
      <w:pPr>
        <w:shd w:val="clear" w:color="auto" w:fill="FFFFFF" w:themeFill="background1"/>
        <w:tabs>
          <w:tab w:val="left" w:pos="3248"/>
        </w:tabs>
        <w:spacing w:after="0" w:line="240" w:lineRule="auto"/>
        <w:jc w:val="center"/>
        <w:rPr>
          <w:rFonts w:asciiTheme="majorBidi" w:eastAsia="Times New Roman" w:hAnsiTheme="majorBidi" w:cstheme="majorBidi"/>
          <w:b/>
          <w:bCs/>
          <w:sz w:val="32"/>
          <w:szCs w:val="32"/>
        </w:rPr>
      </w:pPr>
      <w:r w:rsidRPr="00C0036D">
        <w:rPr>
          <w:rFonts w:asciiTheme="majorBidi" w:eastAsia="Times New Roman" w:hAnsiTheme="majorBidi" w:cstheme="majorBidi"/>
          <w:b/>
          <w:bCs/>
          <w:sz w:val="32"/>
          <w:szCs w:val="32"/>
        </w:rPr>
        <w:t>Palestinian Central Bureau of Statistics (PCBS)</w:t>
      </w:r>
    </w:p>
    <w:p w14:paraId="31B25376" w14:textId="3E56ADA3" w:rsidR="007949D2" w:rsidRPr="00C0036D" w:rsidRDefault="007949D2" w:rsidP="00C0036D">
      <w:pPr>
        <w:shd w:val="clear" w:color="auto" w:fill="FFFFFF" w:themeFill="background1"/>
        <w:spacing w:after="0" w:line="240" w:lineRule="auto"/>
        <w:jc w:val="center"/>
        <w:rPr>
          <w:rFonts w:asciiTheme="majorBidi" w:eastAsia="Times New Roman" w:hAnsiTheme="majorBidi" w:cstheme="majorBidi"/>
          <w:b/>
          <w:bCs/>
          <w:sz w:val="32"/>
          <w:szCs w:val="32"/>
        </w:rPr>
      </w:pPr>
      <w:r w:rsidRPr="00C0036D">
        <w:rPr>
          <w:rFonts w:asciiTheme="majorBidi" w:eastAsia="Times New Roman" w:hAnsiTheme="majorBidi" w:cstheme="majorBidi"/>
          <w:b/>
          <w:bCs/>
          <w:sz w:val="32"/>
          <w:szCs w:val="32"/>
        </w:rPr>
        <w:t xml:space="preserve">Press </w:t>
      </w:r>
      <w:r w:rsidR="00345A7C" w:rsidRPr="00C0036D">
        <w:rPr>
          <w:rFonts w:asciiTheme="majorBidi" w:eastAsia="Times New Roman" w:hAnsiTheme="majorBidi" w:cstheme="majorBidi"/>
          <w:b/>
          <w:bCs/>
          <w:sz w:val="32"/>
          <w:szCs w:val="32"/>
        </w:rPr>
        <w:t>R</w:t>
      </w:r>
      <w:r w:rsidRPr="00C0036D">
        <w:rPr>
          <w:rFonts w:asciiTheme="majorBidi" w:eastAsia="Times New Roman" w:hAnsiTheme="majorBidi" w:cstheme="majorBidi"/>
          <w:b/>
          <w:bCs/>
          <w:sz w:val="32"/>
          <w:szCs w:val="32"/>
        </w:rPr>
        <w:t xml:space="preserve">eport </w:t>
      </w:r>
      <w:r w:rsidR="008848AF" w:rsidRPr="00C0036D">
        <w:rPr>
          <w:rFonts w:asciiTheme="majorBidi" w:eastAsia="Times New Roman" w:hAnsiTheme="majorBidi" w:cstheme="majorBidi"/>
          <w:b/>
          <w:bCs/>
          <w:sz w:val="32"/>
          <w:szCs w:val="32"/>
        </w:rPr>
        <w:t>on</w:t>
      </w:r>
      <w:r w:rsidRPr="00C0036D">
        <w:rPr>
          <w:rFonts w:asciiTheme="majorBidi" w:eastAsia="Times New Roman" w:hAnsiTheme="majorBidi" w:cstheme="majorBidi"/>
          <w:b/>
          <w:bCs/>
          <w:sz w:val="32"/>
          <w:szCs w:val="32"/>
        </w:rPr>
        <w:t xml:space="preserve"> </w:t>
      </w:r>
      <w:r w:rsidR="008848AF" w:rsidRPr="00C0036D">
        <w:rPr>
          <w:rFonts w:asciiTheme="majorBidi" w:eastAsia="Times New Roman" w:hAnsiTheme="majorBidi" w:cstheme="majorBidi"/>
          <w:b/>
          <w:bCs/>
          <w:sz w:val="32"/>
          <w:szCs w:val="32"/>
        </w:rPr>
        <w:t>E</w:t>
      </w:r>
      <w:r w:rsidRPr="00C0036D">
        <w:rPr>
          <w:rFonts w:asciiTheme="majorBidi" w:eastAsia="Times New Roman" w:hAnsiTheme="majorBidi" w:cstheme="majorBidi"/>
          <w:b/>
          <w:bCs/>
          <w:sz w:val="32"/>
          <w:szCs w:val="32"/>
        </w:rPr>
        <w:t xml:space="preserve">conomic </w:t>
      </w:r>
      <w:r w:rsidR="008848AF" w:rsidRPr="00C0036D">
        <w:rPr>
          <w:rFonts w:asciiTheme="majorBidi" w:eastAsia="Times New Roman" w:hAnsiTheme="majorBidi" w:cstheme="majorBidi"/>
          <w:b/>
          <w:bCs/>
          <w:sz w:val="32"/>
          <w:szCs w:val="32"/>
        </w:rPr>
        <w:t>F</w:t>
      </w:r>
      <w:r w:rsidRPr="00C0036D">
        <w:rPr>
          <w:rFonts w:asciiTheme="majorBidi" w:eastAsia="Times New Roman" w:hAnsiTheme="majorBidi" w:cstheme="majorBidi"/>
          <w:b/>
          <w:bCs/>
          <w:sz w:val="32"/>
          <w:szCs w:val="32"/>
        </w:rPr>
        <w:t xml:space="preserve">orecasts for </w:t>
      </w:r>
      <w:r w:rsidR="001D76FD" w:rsidRPr="00C0036D">
        <w:rPr>
          <w:rFonts w:asciiTheme="majorBidi" w:eastAsia="Times New Roman" w:hAnsiTheme="majorBidi" w:cstheme="majorBidi"/>
          <w:b/>
          <w:bCs/>
          <w:sz w:val="32"/>
          <w:szCs w:val="32"/>
        </w:rPr>
        <w:t>2023</w:t>
      </w:r>
      <w:r w:rsidR="00354B8A" w:rsidRPr="00C0036D">
        <w:rPr>
          <w:rFonts w:asciiTheme="majorBidi" w:eastAsia="Times New Roman" w:hAnsiTheme="majorBidi" w:cstheme="majorBidi"/>
          <w:b/>
          <w:bCs/>
          <w:sz w:val="32"/>
          <w:szCs w:val="32"/>
        </w:rPr>
        <w:t xml:space="preserve"> </w:t>
      </w:r>
    </w:p>
    <w:p w14:paraId="21389F39" w14:textId="77777777" w:rsidR="007949D2" w:rsidRPr="00C0036D" w:rsidRDefault="00354B8A" w:rsidP="00C0036D">
      <w:pPr>
        <w:shd w:val="clear" w:color="auto" w:fill="FFFFFF" w:themeFill="background1"/>
        <w:spacing w:after="0" w:line="240" w:lineRule="auto"/>
        <w:jc w:val="center"/>
        <w:rPr>
          <w:rFonts w:asciiTheme="majorBidi" w:eastAsia="Times New Roman" w:hAnsiTheme="majorBidi" w:cstheme="majorBidi"/>
          <w:b/>
          <w:bCs/>
          <w:sz w:val="32"/>
          <w:szCs w:val="32"/>
        </w:rPr>
      </w:pPr>
      <w:r w:rsidRPr="00C0036D">
        <w:rPr>
          <w:rFonts w:asciiTheme="majorBidi" w:eastAsia="Times New Roman" w:hAnsiTheme="majorBidi" w:cstheme="majorBidi"/>
          <w:b/>
          <w:bCs/>
          <w:sz w:val="32"/>
          <w:szCs w:val="32"/>
        </w:rPr>
        <w:t xml:space="preserve"> </w:t>
      </w:r>
    </w:p>
    <w:p w14:paraId="144120E1" w14:textId="77777777" w:rsidR="007949D2" w:rsidRPr="00D17135" w:rsidRDefault="005066AE" w:rsidP="00C0036D">
      <w:pPr>
        <w:spacing w:line="240" w:lineRule="auto"/>
        <w:jc w:val="both"/>
        <w:rPr>
          <w:rFonts w:asciiTheme="majorBidi" w:eastAsia="Times New Roman" w:hAnsiTheme="majorBidi" w:cstheme="majorBidi"/>
          <w:b/>
          <w:bCs/>
          <w:sz w:val="30"/>
          <w:szCs w:val="30"/>
        </w:rPr>
      </w:pPr>
      <w:r w:rsidRPr="00D17135">
        <w:rPr>
          <w:rFonts w:asciiTheme="majorBidi" w:eastAsia="Times New Roman" w:hAnsiTheme="majorBidi" w:cstheme="majorBidi"/>
          <w:b/>
          <w:bCs/>
          <w:sz w:val="30"/>
          <w:szCs w:val="30"/>
        </w:rPr>
        <w:t>H.E</w:t>
      </w:r>
      <w:r w:rsidR="007949D2" w:rsidRPr="00D17135">
        <w:rPr>
          <w:rFonts w:asciiTheme="majorBidi" w:eastAsia="Times New Roman" w:hAnsiTheme="majorBidi" w:cstheme="majorBidi"/>
          <w:b/>
          <w:bCs/>
          <w:sz w:val="30"/>
          <w:szCs w:val="30"/>
        </w:rPr>
        <w:t xml:space="preserve">. </w:t>
      </w:r>
      <w:r w:rsidRPr="00D17135">
        <w:rPr>
          <w:rFonts w:asciiTheme="majorBidi" w:eastAsia="Times New Roman" w:hAnsiTheme="majorBidi" w:cstheme="majorBidi"/>
          <w:b/>
          <w:bCs/>
          <w:sz w:val="30"/>
          <w:szCs w:val="30"/>
        </w:rPr>
        <w:t xml:space="preserve">Dr. </w:t>
      </w:r>
      <w:r w:rsidR="007949D2" w:rsidRPr="00D17135">
        <w:rPr>
          <w:rFonts w:asciiTheme="majorBidi" w:eastAsia="Times New Roman" w:hAnsiTheme="majorBidi" w:cstheme="majorBidi"/>
          <w:b/>
          <w:bCs/>
          <w:sz w:val="30"/>
          <w:szCs w:val="30"/>
        </w:rPr>
        <w:t xml:space="preserve">Awad, President of PCBS, </w:t>
      </w:r>
      <w:r w:rsidRPr="00D17135">
        <w:rPr>
          <w:rFonts w:asciiTheme="majorBidi" w:eastAsia="Times New Roman" w:hAnsiTheme="majorBidi" w:cstheme="majorBidi"/>
          <w:b/>
          <w:bCs/>
          <w:sz w:val="30"/>
          <w:szCs w:val="30"/>
        </w:rPr>
        <w:t>demonstrates</w:t>
      </w:r>
      <w:r w:rsidR="000B0AA4" w:rsidRPr="00D17135">
        <w:rPr>
          <w:rFonts w:asciiTheme="majorBidi" w:eastAsia="Times New Roman" w:hAnsiTheme="majorBidi" w:cstheme="majorBidi"/>
          <w:b/>
          <w:bCs/>
          <w:sz w:val="30"/>
          <w:szCs w:val="30"/>
        </w:rPr>
        <w:t xml:space="preserve"> the following:</w:t>
      </w:r>
    </w:p>
    <w:p w14:paraId="2197230B" w14:textId="4B464CA5" w:rsidR="007949D2" w:rsidRPr="00D17135" w:rsidRDefault="007949D2" w:rsidP="00C0036D">
      <w:pPr>
        <w:pStyle w:val="ListParagraph"/>
        <w:numPr>
          <w:ilvl w:val="0"/>
          <w:numId w:val="8"/>
        </w:numPr>
        <w:spacing w:line="240" w:lineRule="auto"/>
        <w:jc w:val="both"/>
        <w:rPr>
          <w:rFonts w:asciiTheme="majorBidi" w:eastAsia="Times New Roman" w:hAnsiTheme="majorBidi" w:cstheme="majorBidi"/>
          <w:b/>
          <w:bCs/>
          <w:sz w:val="30"/>
          <w:szCs w:val="30"/>
        </w:rPr>
      </w:pPr>
      <w:r w:rsidRPr="00D17135">
        <w:rPr>
          <w:rFonts w:asciiTheme="majorBidi" w:eastAsia="Times New Roman" w:hAnsiTheme="majorBidi" w:cstheme="majorBidi"/>
          <w:b/>
          <w:bCs/>
          <w:sz w:val="30"/>
          <w:szCs w:val="30"/>
        </w:rPr>
        <w:t>The performance of the Palestinian economy during</w:t>
      </w:r>
      <w:r w:rsidR="00B8041F" w:rsidRPr="00D17135">
        <w:rPr>
          <w:rFonts w:asciiTheme="majorBidi" w:eastAsia="Times New Roman" w:hAnsiTheme="majorBidi" w:cstheme="majorBidi"/>
          <w:b/>
          <w:bCs/>
          <w:sz w:val="30"/>
          <w:szCs w:val="30"/>
        </w:rPr>
        <w:t xml:space="preserve"> </w:t>
      </w:r>
      <w:r w:rsidR="001D76FD" w:rsidRPr="00D17135">
        <w:rPr>
          <w:rFonts w:asciiTheme="majorBidi" w:eastAsia="Times New Roman" w:hAnsiTheme="majorBidi" w:cstheme="majorBidi"/>
          <w:b/>
          <w:bCs/>
          <w:sz w:val="30"/>
          <w:szCs w:val="30"/>
        </w:rPr>
        <w:t>2022</w:t>
      </w:r>
      <w:r w:rsidRPr="00D17135">
        <w:rPr>
          <w:rFonts w:asciiTheme="majorBidi" w:eastAsia="Times New Roman" w:hAnsiTheme="majorBidi" w:cstheme="majorBidi"/>
          <w:b/>
          <w:bCs/>
          <w:sz w:val="30"/>
          <w:szCs w:val="30"/>
        </w:rPr>
        <w:t>.</w:t>
      </w:r>
    </w:p>
    <w:p w14:paraId="3E282587" w14:textId="5D82A627" w:rsidR="007949D2" w:rsidRPr="00D17135" w:rsidRDefault="007949D2" w:rsidP="00C0036D">
      <w:pPr>
        <w:pStyle w:val="ListParagraph"/>
        <w:numPr>
          <w:ilvl w:val="0"/>
          <w:numId w:val="8"/>
        </w:numPr>
        <w:spacing w:line="240" w:lineRule="auto"/>
        <w:jc w:val="both"/>
        <w:rPr>
          <w:rFonts w:asciiTheme="majorBidi" w:eastAsia="Times New Roman" w:hAnsiTheme="majorBidi" w:cstheme="majorBidi"/>
          <w:b/>
          <w:bCs/>
          <w:sz w:val="30"/>
          <w:szCs w:val="30"/>
        </w:rPr>
      </w:pPr>
      <w:r w:rsidRPr="00D17135">
        <w:rPr>
          <w:rFonts w:asciiTheme="majorBidi" w:eastAsia="Times New Roman" w:hAnsiTheme="majorBidi" w:cstheme="majorBidi"/>
          <w:b/>
          <w:bCs/>
          <w:sz w:val="30"/>
          <w:szCs w:val="30"/>
        </w:rPr>
        <w:t xml:space="preserve">The economic forecasts for the year </w:t>
      </w:r>
      <w:r w:rsidR="001D76FD" w:rsidRPr="00D17135">
        <w:rPr>
          <w:rFonts w:asciiTheme="majorBidi" w:eastAsia="Times New Roman" w:hAnsiTheme="majorBidi" w:cstheme="majorBidi"/>
          <w:b/>
          <w:bCs/>
          <w:sz w:val="30"/>
          <w:szCs w:val="30"/>
        </w:rPr>
        <w:t>2023</w:t>
      </w:r>
      <w:r w:rsidRPr="00D17135">
        <w:rPr>
          <w:rFonts w:asciiTheme="majorBidi" w:eastAsia="Times New Roman" w:hAnsiTheme="majorBidi" w:cstheme="majorBidi"/>
          <w:b/>
          <w:bCs/>
          <w:sz w:val="30"/>
          <w:szCs w:val="30"/>
        </w:rPr>
        <w:t>.</w:t>
      </w:r>
    </w:p>
    <w:p w14:paraId="25347F4A" w14:textId="77777777" w:rsidR="007949D2" w:rsidRPr="00C0036D" w:rsidRDefault="00A46E69" w:rsidP="00C0036D">
      <w:pPr>
        <w:pStyle w:val="ListParagraph"/>
        <w:tabs>
          <w:tab w:val="left" w:pos="5932"/>
        </w:tabs>
        <w:spacing w:line="240" w:lineRule="auto"/>
        <w:ind w:left="795"/>
        <w:rPr>
          <w:rFonts w:asciiTheme="majorBidi" w:eastAsia="Times New Roman" w:hAnsiTheme="majorBidi" w:cstheme="majorBidi"/>
          <w:b/>
          <w:bCs/>
          <w:sz w:val="16"/>
          <w:szCs w:val="16"/>
        </w:rPr>
      </w:pPr>
      <w:r w:rsidRPr="00C0036D">
        <w:rPr>
          <w:rFonts w:asciiTheme="majorBidi" w:eastAsia="Times New Roman" w:hAnsiTheme="majorBidi" w:cstheme="majorBidi"/>
          <w:b/>
          <w:bCs/>
          <w:sz w:val="16"/>
          <w:szCs w:val="16"/>
        </w:rPr>
        <w:tab/>
      </w:r>
    </w:p>
    <w:p w14:paraId="6A040C27" w14:textId="2B285ABF" w:rsidR="007949D2" w:rsidRPr="00D17135" w:rsidRDefault="005066AE" w:rsidP="00D025C6">
      <w:pPr>
        <w:spacing w:line="240" w:lineRule="auto"/>
        <w:jc w:val="both"/>
        <w:rPr>
          <w:rFonts w:asciiTheme="majorBidi" w:eastAsia="Times New Roman" w:hAnsiTheme="majorBidi" w:cstheme="majorBidi"/>
          <w:b/>
          <w:bCs/>
          <w:sz w:val="29"/>
          <w:szCs w:val="29"/>
        </w:rPr>
      </w:pPr>
      <w:r w:rsidRPr="00D17135">
        <w:rPr>
          <w:rFonts w:asciiTheme="majorBidi" w:eastAsia="Times New Roman" w:hAnsiTheme="majorBidi" w:cstheme="majorBidi"/>
          <w:b/>
          <w:bCs/>
          <w:sz w:val="29"/>
          <w:szCs w:val="29"/>
        </w:rPr>
        <w:t>H.E. Dr</w:t>
      </w:r>
      <w:r w:rsidR="007949D2" w:rsidRPr="00D17135">
        <w:rPr>
          <w:rFonts w:asciiTheme="majorBidi" w:eastAsia="Times New Roman" w:hAnsiTheme="majorBidi" w:cstheme="majorBidi"/>
          <w:b/>
          <w:bCs/>
          <w:sz w:val="29"/>
          <w:szCs w:val="29"/>
        </w:rPr>
        <w:t xml:space="preserve">. Ola Awad, President of </w:t>
      </w:r>
      <w:r w:rsidR="008848AF" w:rsidRPr="00D17135">
        <w:rPr>
          <w:rFonts w:asciiTheme="majorBidi" w:eastAsia="Times New Roman" w:hAnsiTheme="majorBidi" w:cstheme="majorBidi"/>
          <w:b/>
          <w:bCs/>
          <w:sz w:val="29"/>
          <w:szCs w:val="29"/>
        </w:rPr>
        <w:t>PCBS</w:t>
      </w:r>
      <w:r w:rsidR="007949D2" w:rsidRPr="00D17135">
        <w:rPr>
          <w:rFonts w:asciiTheme="majorBidi" w:eastAsia="Times New Roman" w:hAnsiTheme="majorBidi" w:cstheme="majorBidi"/>
          <w:b/>
          <w:bCs/>
          <w:sz w:val="29"/>
          <w:szCs w:val="29"/>
        </w:rPr>
        <w:t xml:space="preserve">, </w:t>
      </w:r>
      <w:r w:rsidR="008848AF" w:rsidRPr="00D17135">
        <w:rPr>
          <w:rFonts w:asciiTheme="majorBidi" w:eastAsia="Times New Roman" w:hAnsiTheme="majorBidi" w:cstheme="majorBidi"/>
          <w:b/>
          <w:bCs/>
          <w:sz w:val="29"/>
          <w:szCs w:val="29"/>
        </w:rPr>
        <w:t xml:space="preserve">demonstrated </w:t>
      </w:r>
      <w:r w:rsidR="007949D2" w:rsidRPr="00D17135">
        <w:rPr>
          <w:rFonts w:asciiTheme="majorBidi" w:eastAsia="Times New Roman" w:hAnsiTheme="majorBidi" w:cstheme="majorBidi"/>
          <w:b/>
          <w:bCs/>
          <w:sz w:val="29"/>
          <w:szCs w:val="29"/>
        </w:rPr>
        <w:t>today</w:t>
      </w:r>
      <w:r w:rsidR="005B57AA" w:rsidRPr="00D17135">
        <w:rPr>
          <w:rFonts w:asciiTheme="majorBidi" w:eastAsia="Times New Roman" w:hAnsiTheme="majorBidi" w:cstheme="majorBidi"/>
          <w:b/>
          <w:bCs/>
          <w:sz w:val="29"/>
          <w:szCs w:val="29"/>
          <w:rtl/>
        </w:rPr>
        <w:t xml:space="preserve"> </w:t>
      </w:r>
      <w:r w:rsidR="00D025C6" w:rsidRPr="00D17135">
        <w:rPr>
          <w:rFonts w:asciiTheme="majorBidi" w:eastAsia="Times New Roman" w:hAnsiTheme="majorBidi" w:cstheme="majorBidi"/>
          <w:b/>
          <w:bCs/>
          <w:sz w:val="29"/>
          <w:szCs w:val="29"/>
        </w:rPr>
        <w:t>Wednesday</w:t>
      </w:r>
      <w:r w:rsidR="007949D2" w:rsidRPr="00D17135">
        <w:rPr>
          <w:rFonts w:asciiTheme="majorBidi" w:eastAsia="Times New Roman" w:hAnsiTheme="majorBidi" w:cstheme="majorBidi"/>
          <w:b/>
          <w:bCs/>
          <w:sz w:val="29"/>
          <w:szCs w:val="29"/>
        </w:rPr>
        <w:t xml:space="preserve"> </w:t>
      </w:r>
      <w:r w:rsidR="00D025C6" w:rsidRPr="00D17135">
        <w:rPr>
          <w:rFonts w:asciiTheme="majorBidi" w:eastAsia="Times New Roman" w:hAnsiTheme="majorBidi" w:cstheme="majorBidi"/>
          <w:b/>
          <w:bCs/>
          <w:sz w:val="29"/>
          <w:szCs w:val="29"/>
        </w:rPr>
        <w:t>28</w:t>
      </w:r>
      <w:r w:rsidR="007949D2" w:rsidRPr="00D17135">
        <w:rPr>
          <w:rFonts w:asciiTheme="majorBidi" w:eastAsia="Times New Roman" w:hAnsiTheme="majorBidi" w:cstheme="majorBidi"/>
          <w:b/>
          <w:bCs/>
          <w:sz w:val="29"/>
          <w:szCs w:val="29"/>
        </w:rPr>
        <w:t>/12/</w:t>
      </w:r>
      <w:r w:rsidR="001D76FD" w:rsidRPr="00D17135">
        <w:rPr>
          <w:rFonts w:asciiTheme="majorBidi" w:eastAsia="Times New Roman" w:hAnsiTheme="majorBidi" w:cstheme="majorBidi"/>
          <w:b/>
          <w:bCs/>
          <w:sz w:val="29"/>
          <w:szCs w:val="29"/>
        </w:rPr>
        <w:t>2022</w:t>
      </w:r>
      <w:r w:rsidR="007949D2" w:rsidRPr="00D17135">
        <w:rPr>
          <w:rFonts w:asciiTheme="majorBidi" w:eastAsia="Times New Roman" w:hAnsiTheme="majorBidi" w:cstheme="majorBidi"/>
          <w:b/>
          <w:bCs/>
          <w:sz w:val="29"/>
          <w:szCs w:val="29"/>
        </w:rPr>
        <w:t xml:space="preserve">, the performance of the Palestinian economy during </w:t>
      </w:r>
      <w:r w:rsidR="00AB7041" w:rsidRPr="00D17135">
        <w:rPr>
          <w:rFonts w:asciiTheme="majorBidi" w:eastAsia="Times New Roman" w:hAnsiTheme="majorBidi" w:cstheme="majorBidi"/>
          <w:b/>
          <w:bCs/>
          <w:sz w:val="29"/>
          <w:szCs w:val="29"/>
        </w:rPr>
        <w:t>2022</w:t>
      </w:r>
      <w:r w:rsidR="007949D2" w:rsidRPr="00D17135">
        <w:rPr>
          <w:rFonts w:asciiTheme="majorBidi" w:eastAsia="Times New Roman" w:hAnsiTheme="majorBidi" w:cstheme="majorBidi"/>
          <w:b/>
          <w:bCs/>
          <w:sz w:val="29"/>
          <w:szCs w:val="29"/>
        </w:rPr>
        <w:t xml:space="preserve">, as well as the economic forecasts for the year </w:t>
      </w:r>
      <w:r w:rsidR="001D76FD" w:rsidRPr="00D17135">
        <w:rPr>
          <w:rFonts w:asciiTheme="majorBidi" w:eastAsia="Times New Roman" w:hAnsiTheme="majorBidi" w:cstheme="majorBidi"/>
          <w:b/>
          <w:bCs/>
          <w:sz w:val="29"/>
          <w:szCs w:val="29"/>
        </w:rPr>
        <w:t>2023</w:t>
      </w:r>
      <w:r w:rsidR="008848AF" w:rsidRPr="00D17135">
        <w:rPr>
          <w:rFonts w:asciiTheme="majorBidi" w:eastAsia="Times New Roman" w:hAnsiTheme="majorBidi" w:cstheme="majorBidi"/>
          <w:b/>
          <w:bCs/>
          <w:sz w:val="29"/>
          <w:szCs w:val="29"/>
        </w:rPr>
        <w:t>, as follows:</w:t>
      </w:r>
    </w:p>
    <w:p w14:paraId="38531EF1" w14:textId="77777777" w:rsidR="007949D2" w:rsidRPr="00C0036D" w:rsidRDefault="00354B8A" w:rsidP="00C0036D">
      <w:pPr>
        <w:shd w:val="clear" w:color="auto" w:fill="FFFFFF" w:themeFill="background1"/>
        <w:spacing w:after="0" w:line="240" w:lineRule="auto"/>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     </w:t>
      </w:r>
    </w:p>
    <w:p w14:paraId="67D6D72B" w14:textId="51F3030D" w:rsidR="00E26E08" w:rsidRPr="00D025C6" w:rsidRDefault="00E26E08" w:rsidP="00C0036D">
      <w:pPr>
        <w:spacing w:after="0" w:line="240" w:lineRule="auto"/>
        <w:jc w:val="center"/>
        <w:rPr>
          <w:rFonts w:asciiTheme="majorBidi" w:eastAsia="Times New Roman" w:hAnsiTheme="majorBidi" w:cstheme="majorBidi"/>
          <w:b/>
          <w:bCs/>
          <w:sz w:val="32"/>
          <w:szCs w:val="32"/>
          <w:rtl/>
        </w:rPr>
      </w:pPr>
      <w:r w:rsidRPr="00D025C6">
        <w:rPr>
          <w:rFonts w:asciiTheme="majorBidi" w:eastAsia="Times New Roman" w:hAnsiTheme="majorBidi" w:cstheme="majorBidi"/>
          <w:b/>
          <w:bCs/>
          <w:sz w:val="32"/>
          <w:szCs w:val="32"/>
        </w:rPr>
        <w:t xml:space="preserve">The performance of the Palestinian </w:t>
      </w:r>
      <w:r w:rsidR="00F26786" w:rsidRPr="00D025C6">
        <w:rPr>
          <w:rFonts w:asciiTheme="majorBidi" w:eastAsia="Times New Roman" w:hAnsiTheme="majorBidi" w:cstheme="majorBidi"/>
          <w:b/>
          <w:bCs/>
          <w:sz w:val="32"/>
          <w:szCs w:val="32"/>
          <w:lang w:eastAsia="ar-SA"/>
        </w:rPr>
        <w:t>Economy</w:t>
      </w:r>
      <w:r w:rsidR="00F26786" w:rsidRPr="00D025C6">
        <w:rPr>
          <w:rFonts w:asciiTheme="majorBidi" w:eastAsiaTheme="majorEastAsia" w:hAnsiTheme="majorBidi" w:cstheme="majorBidi"/>
          <w:b/>
          <w:bCs/>
          <w:sz w:val="32"/>
          <w:szCs w:val="32"/>
          <w:vertAlign w:val="superscript"/>
          <w:lang w:eastAsia="ar-SA"/>
        </w:rPr>
        <w:footnoteReference w:id="1"/>
      </w:r>
      <w:r w:rsidRPr="00D025C6">
        <w:rPr>
          <w:rFonts w:asciiTheme="majorBidi" w:eastAsia="Times New Roman" w:hAnsiTheme="majorBidi" w:cstheme="majorBidi"/>
          <w:b/>
          <w:bCs/>
          <w:sz w:val="32"/>
          <w:szCs w:val="32"/>
        </w:rPr>
        <w:t xml:space="preserve">during </w:t>
      </w:r>
      <w:r w:rsidR="001D76FD" w:rsidRPr="00D025C6">
        <w:rPr>
          <w:rFonts w:asciiTheme="majorBidi" w:eastAsia="Times New Roman" w:hAnsiTheme="majorBidi" w:cstheme="majorBidi"/>
          <w:b/>
          <w:bCs/>
          <w:sz w:val="32"/>
          <w:szCs w:val="32"/>
        </w:rPr>
        <w:t>2022</w:t>
      </w:r>
    </w:p>
    <w:p w14:paraId="3E84E020" w14:textId="1B0ACE29" w:rsidR="00C0036D" w:rsidRPr="00C0036D" w:rsidRDefault="00C0036D" w:rsidP="00C0036D">
      <w:pPr>
        <w:tabs>
          <w:tab w:val="left" w:pos="1980"/>
        </w:tabs>
        <w:spacing w:after="0" w:line="240" w:lineRule="auto"/>
        <w:rPr>
          <w:rFonts w:asciiTheme="majorBidi" w:eastAsia="Times New Roman" w:hAnsiTheme="majorBidi" w:cstheme="majorBidi"/>
          <w:b/>
          <w:bCs/>
          <w:sz w:val="16"/>
          <w:szCs w:val="16"/>
        </w:rPr>
      </w:pPr>
      <w:r>
        <w:rPr>
          <w:rFonts w:asciiTheme="majorBidi" w:eastAsia="Times New Roman" w:hAnsiTheme="majorBidi" w:cstheme="majorBidi"/>
          <w:b/>
          <w:bCs/>
          <w:sz w:val="28"/>
          <w:szCs w:val="28"/>
        </w:rPr>
        <w:tab/>
      </w:r>
    </w:p>
    <w:p w14:paraId="72C8F265" w14:textId="74D52F55" w:rsidR="003F0837" w:rsidRPr="00D025C6" w:rsidRDefault="003F0837" w:rsidP="00C0036D">
      <w:pPr>
        <w:spacing w:after="0" w:line="240" w:lineRule="auto"/>
        <w:jc w:val="center"/>
        <w:rPr>
          <w:rFonts w:asciiTheme="majorBidi" w:eastAsia="Times New Roman" w:hAnsiTheme="majorBidi" w:cstheme="majorBidi"/>
          <w:b/>
          <w:bCs/>
          <w:sz w:val="30"/>
          <w:szCs w:val="30"/>
        </w:rPr>
      </w:pPr>
      <w:r w:rsidRPr="00D025C6">
        <w:rPr>
          <w:rFonts w:asciiTheme="majorBidi" w:eastAsia="Times New Roman" w:hAnsiTheme="majorBidi" w:cstheme="majorBidi"/>
          <w:b/>
          <w:bCs/>
          <w:sz w:val="30"/>
          <w:szCs w:val="30"/>
        </w:rPr>
        <w:t>The slowdown in the growth rates of the Palestinian economy</w:t>
      </w:r>
    </w:p>
    <w:p w14:paraId="3185BEED" w14:textId="77777777" w:rsidR="00D025C6" w:rsidRPr="00C0036D" w:rsidRDefault="00D025C6" w:rsidP="00C0036D">
      <w:pPr>
        <w:spacing w:after="0" w:line="240" w:lineRule="auto"/>
        <w:jc w:val="center"/>
        <w:rPr>
          <w:rFonts w:asciiTheme="majorBidi" w:eastAsia="Times New Roman" w:hAnsiTheme="majorBidi" w:cstheme="majorBidi"/>
          <w:b/>
          <w:bCs/>
          <w:sz w:val="28"/>
          <w:szCs w:val="28"/>
        </w:rPr>
      </w:pPr>
    </w:p>
    <w:p w14:paraId="6EC5059B" w14:textId="1F4C11EC" w:rsidR="00C0036D" w:rsidRPr="00D025C6" w:rsidRDefault="00AB7041" w:rsidP="00C0036D">
      <w:pPr>
        <w:spacing w:line="240" w:lineRule="auto"/>
        <w:jc w:val="both"/>
        <w:rPr>
          <w:rFonts w:asciiTheme="majorBidi" w:eastAsia="Times New Roman" w:hAnsiTheme="majorBidi" w:cstheme="majorBidi"/>
          <w:sz w:val="28"/>
          <w:szCs w:val="28"/>
        </w:rPr>
      </w:pPr>
      <w:r w:rsidRPr="00D025C6">
        <w:rPr>
          <w:rFonts w:asciiTheme="majorBidi" w:eastAsia="Times New Roman" w:hAnsiTheme="majorBidi" w:cstheme="majorBidi"/>
          <w:sz w:val="28"/>
          <w:szCs w:val="28"/>
        </w:rPr>
        <w:t xml:space="preserve">With the continued receding of the COVID - 19 pandemic and its repercussions on all societal sectors in the world, this year brings </w:t>
      </w:r>
      <w:r w:rsidR="00D84A0B" w:rsidRPr="00D025C6">
        <w:rPr>
          <w:rFonts w:asciiTheme="majorBidi" w:eastAsia="Times New Roman" w:hAnsiTheme="majorBidi" w:cstheme="majorBidi"/>
          <w:sz w:val="28"/>
          <w:szCs w:val="28"/>
        </w:rPr>
        <w:t>a long</w:t>
      </w:r>
      <w:r w:rsidRPr="00D025C6">
        <w:rPr>
          <w:rFonts w:asciiTheme="majorBidi" w:eastAsia="Times New Roman" w:hAnsiTheme="majorBidi" w:cstheme="majorBidi"/>
          <w:sz w:val="28"/>
          <w:szCs w:val="28"/>
        </w:rPr>
        <w:t xml:space="preserve"> another global crisis that resulted from the Russian-Ukrainian war, which still affects all aspects of life among the </w:t>
      </w:r>
      <w:r w:rsidR="00D84A0B" w:rsidRPr="00D025C6">
        <w:rPr>
          <w:rFonts w:asciiTheme="majorBidi" w:eastAsia="Times New Roman" w:hAnsiTheme="majorBidi" w:cstheme="majorBidi"/>
          <w:sz w:val="28"/>
          <w:szCs w:val="28"/>
        </w:rPr>
        <w:t>nations</w:t>
      </w:r>
      <w:r w:rsidRPr="00D025C6">
        <w:rPr>
          <w:rFonts w:asciiTheme="majorBidi" w:eastAsia="Times New Roman" w:hAnsiTheme="majorBidi" w:cstheme="majorBidi"/>
          <w:sz w:val="28"/>
          <w:szCs w:val="28"/>
        </w:rPr>
        <w:t xml:space="preserve"> of the world. In Palestine, we suffer from complex crises that affect our social and economic reality.</w:t>
      </w:r>
    </w:p>
    <w:p w14:paraId="44584E78" w14:textId="77777777" w:rsidR="00C0036D" w:rsidRPr="00C0036D" w:rsidRDefault="00C0036D" w:rsidP="00C0036D">
      <w:pPr>
        <w:spacing w:line="240" w:lineRule="auto"/>
        <w:jc w:val="both"/>
        <w:rPr>
          <w:rFonts w:asciiTheme="majorBidi" w:eastAsia="Times New Roman" w:hAnsiTheme="majorBidi" w:cstheme="majorBidi"/>
          <w:b/>
          <w:bCs/>
          <w:sz w:val="16"/>
          <w:szCs w:val="16"/>
        </w:rPr>
      </w:pPr>
    </w:p>
    <w:p w14:paraId="3201E976" w14:textId="2F94DE58" w:rsidR="00C0036D" w:rsidRDefault="00F45C73" w:rsidP="00C0036D">
      <w:pPr>
        <w:spacing w:after="0" w:line="240" w:lineRule="auto"/>
        <w:jc w:val="both"/>
        <w:rPr>
          <w:rFonts w:asciiTheme="majorBidi" w:hAnsiTheme="majorBidi" w:cstheme="majorBidi"/>
          <w:sz w:val="26"/>
          <w:szCs w:val="26"/>
        </w:rPr>
      </w:pPr>
      <w:r w:rsidRPr="00C0036D">
        <w:rPr>
          <w:rFonts w:asciiTheme="majorBidi" w:eastAsia="Times New Roman" w:hAnsiTheme="majorBidi" w:cstheme="majorBidi"/>
          <w:b/>
          <w:bCs/>
          <w:sz w:val="26"/>
          <w:szCs w:val="26"/>
        </w:rPr>
        <w:t>The level of recovery in the Palestinian economy during 2022 is still limited as a result of a group of factors, the most important of which is</w:t>
      </w:r>
      <w:r w:rsidRPr="00C0036D">
        <w:rPr>
          <w:rFonts w:asciiTheme="majorBidi" w:eastAsia="Times New Roman" w:hAnsiTheme="majorBidi" w:cstheme="majorBidi"/>
          <w:sz w:val="26"/>
          <w:szCs w:val="26"/>
        </w:rPr>
        <w:t xml:space="preserve"> the </w:t>
      </w:r>
      <w:r w:rsidR="003F0837" w:rsidRPr="00C0036D">
        <w:rPr>
          <w:rFonts w:asciiTheme="majorBidi" w:eastAsia="Times New Roman" w:hAnsiTheme="majorBidi" w:cstheme="majorBidi"/>
          <w:sz w:val="26"/>
          <w:szCs w:val="26"/>
        </w:rPr>
        <w:t>sharp decline</w:t>
      </w:r>
      <w:r w:rsidRPr="00C0036D">
        <w:rPr>
          <w:rFonts w:asciiTheme="majorBidi" w:eastAsia="Times New Roman" w:hAnsiTheme="majorBidi" w:cstheme="majorBidi"/>
          <w:sz w:val="26"/>
          <w:szCs w:val="26"/>
        </w:rPr>
        <w:t xml:space="preserve"> of external support provided to the State of Palestine to support the budget, </w:t>
      </w:r>
      <w:r w:rsidR="00DA7ECF" w:rsidRPr="00C0036D">
        <w:rPr>
          <w:rFonts w:asciiTheme="majorBidi" w:hAnsiTheme="majorBidi" w:cstheme="majorBidi"/>
          <w:sz w:val="26"/>
          <w:szCs w:val="26"/>
          <w:shd w:val="clear" w:color="auto" w:fill="FFFFFF" w:themeFill="background1"/>
        </w:rPr>
        <w:t xml:space="preserve">and the continued Israeli occupation with deducting </w:t>
      </w:r>
      <w:r w:rsidR="00D84A0B" w:rsidRPr="00C0036D">
        <w:rPr>
          <w:rFonts w:asciiTheme="majorBidi" w:hAnsiTheme="majorBidi" w:cstheme="majorBidi"/>
          <w:sz w:val="26"/>
          <w:szCs w:val="26"/>
          <w:shd w:val="clear" w:color="auto" w:fill="FFFFFF" w:themeFill="background1"/>
        </w:rPr>
        <w:t xml:space="preserve">of </w:t>
      </w:r>
      <w:r w:rsidR="00DA7ECF" w:rsidRPr="00C0036D">
        <w:rPr>
          <w:rFonts w:asciiTheme="majorBidi" w:eastAsia="Times New Roman" w:hAnsiTheme="majorBidi" w:cstheme="majorBidi"/>
          <w:sz w:val="26"/>
          <w:szCs w:val="26"/>
        </w:rPr>
        <w:t>part of the tax revenues (clearance)</w:t>
      </w:r>
      <w:r w:rsidR="00DA7ECF" w:rsidRPr="00C0036D">
        <w:rPr>
          <w:rFonts w:asciiTheme="majorBidi" w:hAnsiTheme="majorBidi" w:cstheme="majorBidi"/>
          <w:sz w:val="26"/>
          <w:szCs w:val="26"/>
        </w:rPr>
        <w:t xml:space="preserve"> </w:t>
      </w:r>
      <w:r w:rsidR="00DA7ECF" w:rsidRPr="00C0036D">
        <w:rPr>
          <w:rFonts w:asciiTheme="majorBidi" w:eastAsia="Times New Roman" w:hAnsiTheme="majorBidi" w:cstheme="majorBidi"/>
          <w:sz w:val="26"/>
          <w:szCs w:val="26"/>
        </w:rPr>
        <w:t>throughout the year</w:t>
      </w:r>
      <w:r w:rsidR="00DA7ECF" w:rsidRPr="00C0036D">
        <w:rPr>
          <w:rFonts w:asciiTheme="majorBidi" w:hAnsiTheme="majorBidi" w:cstheme="majorBidi"/>
          <w:sz w:val="26"/>
          <w:szCs w:val="26"/>
        </w:rPr>
        <w:t xml:space="preserve">, </w:t>
      </w:r>
      <w:r w:rsidR="00DA7ECF" w:rsidRPr="00C0036D">
        <w:rPr>
          <w:rFonts w:asciiTheme="majorBidi" w:eastAsia="Times New Roman" w:hAnsiTheme="majorBidi" w:cstheme="majorBidi"/>
          <w:sz w:val="26"/>
          <w:szCs w:val="26"/>
        </w:rPr>
        <w:t xml:space="preserve">in addition to the </w:t>
      </w:r>
      <w:proofErr w:type="gramStart"/>
      <w:r w:rsidR="00DA7ECF" w:rsidRPr="00C0036D">
        <w:rPr>
          <w:rFonts w:asciiTheme="majorBidi" w:eastAsia="Times New Roman" w:hAnsiTheme="majorBidi" w:cstheme="majorBidi"/>
          <w:sz w:val="26"/>
          <w:szCs w:val="26"/>
        </w:rPr>
        <w:t>repercussions</w:t>
      </w:r>
      <w:proofErr w:type="gramEnd"/>
      <w:r w:rsidR="00DA7ECF" w:rsidRPr="00C0036D">
        <w:rPr>
          <w:rFonts w:asciiTheme="majorBidi" w:eastAsia="Times New Roman" w:hAnsiTheme="majorBidi" w:cstheme="majorBidi"/>
          <w:sz w:val="26"/>
          <w:szCs w:val="26"/>
        </w:rPr>
        <w:t xml:space="preserve"> of the Ukrainian- Russian crisis,</w:t>
      </w:r>
      <w:r w:rsidR="00104D00" w:rsidRPr="00C0036D">
        <w:rPr>
          <w:rFonts w:asciiTheme="majorBidi" w:eastAsia="Times New Roman" w:hAnsiTheme="majorBidi" w:cstheme="majorBidi"/>
          <w:sz w:val="26"/>
          <w:szCs w:val="26"/>
        </w:rPr>
        <w:t xml:space="preserve"> </w:t>
      </w:r>
      <w:r w:rsidR="00D84A0B" w:rsidRPr="00C0036D">
        <w:rPr>
          <w:rFonts w:asciiTheme="majorBidi" w:hAnsiTheme="majorBidi" w:cstheme="majorBidi"/>
          <w:sz w:val="26"/>
          <w:szCs w:val="26"/>
        </w:rPr>
        <w:t>which</w:t>
      </w:r>
      <w:r w:rsidR="00104D00" w:rsidRPr="00C0036D">
        <w:rPr>
          <w:rFonts w:asciiTheme="majorBidi" w:hAnsiTheme="majorBidi" w:cstheme="majorBidi"/>
          <w:sz w:val="26"/>
          <w:szCs w:val="26"/>
        </w:rPr>
        <w:t xml:space="preserve"> led to a slowdown in the growth r</w:t>
      </w:r>
      <w:r w:rsidR="00D84A0B" w:rsidRPr="00C0036D">
        <w:rPr>
          <w:rFonts w:asciiTheme="majorBidi" w:hAnsiTheme="majorBidi" w:cstheme="majorBidi"/>
          <w:sz w:val="26"/>
          <w:szCs w:val="26"/>
        </w:rPr>
        <w:t>ates of the Palestinian economy.  Moreover,</w:t>
      </w:r>
      <w:r w:rsidR="00104D00" w:rsidRPr="00C0036D">
        <w:rPr>
          <w:rFonts w:asciiTheme="majorBidi" w:hAnsiTheme="majorBidi" w:cstheme="majorBidi"/>
          <w:sz w:val="26"/>
          <w:szCs w:val="26"/>
        </w:rPr>
        <w:t xml:space="preserve"> the gross domestic product increased by 3.7% during 2022 compared to a growth rate of 7.0% during 2021, and at the level of expenditure, gross consumption in Palestine increased during the same year by 7.0%, as gross investment increased by 15.3%.</w:t>
      </w:r>
    </w:p>
    <w:p w14:paraId="7D22A637" w14:textId="77777777" w:rsidR="00C0036D" w:rsidRPr="00C0036D" w:rsidRDefault="00C0036D" w:rsidP="00C0036D">
      <w:pPr>
        <w:spacing w:after="0" w:line="240" w:lineRule="auto"/>
        <w:jc w:val="both"/>
        <w:rPr>
          <w:rFonts w:asciiTheme="majorBidi" w:hAnsiTheme="majorBidi" w:cstheme="majorBidi"/>
          <w:sz w:val="16"/>
          <w:szCs w:val="16"/>
        </w:rPr>
      </w:pPr>
    </w:p>
    <w:p w14:paraId="22E448FD" w14:textId="734826B5" w:rsidR="00646C6B" w:rsidRPr="00C0036D" w:rsidRDefault="00646C6B" w:rsidP="00C0036D">
      <w:pPr>
        <w:pStyle w:val="HTMLPreformatted"/>
        <w:shd w:val="clear" w:color="auto" w:fill="FFFFFF" w:themeFill="background1"/>
        <w:jc w:val="lowKashida"/>
        <w:rPr>
          <w:rFonts w:asciiTheme="majorBidi" w:eastAsiaTheme="minorHAnsi" w:hAnsiTheme="majorBidi" w:cstheme="majorBidi"/>
          <w:b/>
          <w:bCs/>
          <w:sz w:val="28"/>
          <w:szCs w:val="28"/>
        </w:rPr>
      </w:pPr>
      <w:r w:rsidRPr="00C0036D">
        <w:rPr>
          <w:rFonts w:asciiTheme="majorBidi" w:eastAsiaTheme="minorHAnsi" w:hAnsiTheme="majorBidi" w:cstheme="majorBidi"/>
          <w:b/>
          <w:bCs/>
          <w:sz w:val="28"/>
          <w:szCs w:val="28"/>
        </w:rPr>
        <w:t xml:space="preserve">The increase in the value </w:t>
      </w:r>
      <w:r w:rsidR="008B224E" w:rsidRPr="00C0036D">
        <w:rPr>
          <w:rFonts w:asciiTheme="majorBidi" w:eastAsiaTheme="minorHAnsi" w:hAnsiTheme="majorBidi" w:cstheme="majorBidi"/>
          <w:b/>
          <w:bCs/>
          <w:sz w:val="28"/>
          <w:szCs w:val="28"/>
        </w:rPr>
        <w:t xml:space="preserve">added </w:t>
      </w:r>
      <w:r w:rsidRPr="00C0036D">
        <w:rPr>
          <w:rFonts w:asciiTheme="majorBidi" w:eastAsiaTheme="minorHAnsi" w:hAnsiTheme="majorBidi" w:cstheme="majorBidi"/>
          <w:b/>
          <w:bCs/>
          <w:sz w:val="28"/>
          <w:szCs w:val="28"/>
        </w:rPr>
        <w:t xml:space="preserve">of most economic activities </w:t>
      </w:r>
    </w:p>
    <w:p w14:paraId="2AD0D340" w14:textId="79715B16" w:rsidR="00162E42" w:rsidRPr="00C0036D" w:rsidRDefault="00162E42" w:rsidP="004B2216">
      <w:pPr>
        <w:pStyle w:val="HTMLPreformatted"/>
        <w:shd w:val="clear" w:color="auto" w:fill="FFFFFF" w:themeFill="background1"/>
        <w:spacing w:line="276" w:lineRule="auto"/>
        <w:jc w:val="lowKashida"/>
        <w:rPr>
          <w:rFonts w:asciiTheme="majorBidi" w:eastAsiaTheme="minorHAnsi" w:hAnsiTheme="majorBidi" w:cstheme="majorBidi"/>
          <w:sz w:val="26"/>
          <w:szCs w:val="26"/>
        </w:rPr>
      </w:pPr>
      <w:r w:rsidRPr="00C0036D">
        <w:rPr>
          <w:rFonts w:asciiTheme="majorBidi" w:eastAsiaTheme="minorHAnsi" w:hAnsiTheme="majorBidi" w:cstheme="majorBidi"/>
          <w:sz w:val="26"/>
          <w:szCs w:val="26"/>
        </w:rPr>
        <w:t>Most economic activities witnessed an increase in the</w:t>
      </w:r>
      <w:r w:rsidRPr="00C0036D">
        <w:rPr>
          <w:rFonts w:asciiTheme="majorBidi" w:hAnsiTheme="majorBidi" w:cstheme="majorBidi"/>
          <w:sz w:val="26"/>
          <w:szCs w:val="26"/>
        </w:rPr>
        <w:t xml:space="preserve"> </w:t>
      </w:r>
      <w:r w:rsidRPr="00C0036D">
        <w:rPr>
          <w:rFonts w:asciiTheme="majorBidi" w:eastAsiaTheme="minorHAnsi" w:hAnsiTheme="majorBidi" w:cstheme="majorBidi"/>
          <w:sz w:val="26"/>
          <w:szCs w:val="26"/>
        </w:rPr>
        <w:t xml:space="preserve">value added during </w:t>
      </w:r>
      <w:r w:rsidR="001D76FD" w:rsidRPr="00C0036D">
        <w:rPr>
          <w:rFonts w:asciiTheme="majorBidi" w:eastAsiaTheme="minorHAnsi" w:hAnsiTheme="majorBidi" w:cstheme="majorBidi"/>
          <w:sz w:val="26"/>
          <w:szCs w:val="26"/>
        </w:rPr>
        <w:t>2022</w:t>
      </w:r>
      <w:r w:rsidR="001061EA" w:rsidRPr="00C0036D">
        <w:rPr>
          <w:rFonts w:asciiTheme="majorBidi" w:eastAsiaTheme="minorHAnsi" w:hAnsiTheme="majorBidi" w:cstheme="majorBidi"/>
          <w:sz w:val="26"/>
          <w:szCs w:val="26"/>
        </w:rPr>
        <w:t xml:space="preserve"> compared to </w:t>
      </w:r>
      <w:r w:rsidR="001D76FD" w:rsidRPr="00C0036D">
        <w:rPr>
          <w:rFonts w:asciiTheme="majorBidi" w:eastAsiaTheme="minorHAnsi" w:hAnsiTheme="majorBidi" w:cstheme="majorBidi"/>
          <w:sz w:val="26"/>
          <w:szCs w:val="26"/>
        </w:rPr>
        <w:t>2021</w:t>
      </w:r>
      <w:r w:rsidR="001061EA" w:rsidRPr="00C0036D">
        <w:rPr>
          <w:rFonts w:asciiTheme="majorBidi" w:eastAsiaTheme="minorHAnsi" w:hAnsiTheme="majorBidi" w:cstheme="majorBidi"/>
          <w:sz w:val="26"/>
          <w:szCs w:val="26"/>
        </w:rPr>
        <w:t>.  The</w:t>
      </w:r>
      <w:r w:rsidR="001D76FD" w:rsidRPr="00C0036D">
        <w:rPr>
          <w:rFonts w:asciiTheme="majorBidi" w:eastAsiaTheme="minorHAnsi" w:hAnsiTheme="majorBidi" w:cstheme="majorBidi"/>
          <w:sz w:val="26"/>
          <w:szCs w:val="26"/>
        </w:rPr>
        <w:t xml:space="preserve"> industry</w:t>
      </w:r>
      <w:r w:rsidRPr="00C0036D">
        <w:rPr>
          <w:rFonts w:asciiTheme="majorBidi" w:eastAsiaTheme="minorHAnsi" w:hAnsiTheme="majorBidi" w:cstheme="majorBidi"/>
          <w:sz w:val="26"/>
          <w:szCs w:val="26"/>
        </w:rPr>
        <w:t xml:space="preserve"> activity recorded the highest growth </w:t>
      </w:r>
      <w:r w:rsidR="003B03E8" w:rsidRPr="00C0036D">
        <w:rPr>
          <w:rFonts w:asciiTheme="majorBidi" w:eastAsiaTheme="minorHAnsi" w:hAnsiTheme="majorBidi" w:cstheme="majorBidi"/>
          <w:sz w:val="26"/>
          <w:szCs w:val="26"/>
        </w:rPr>
        <w:t xml:space="preserve">rate </w:t>
      </w:r>
      <w:r w:rsidRPr="00C0036D">
        <w:rPr>
          <w:rFonts w:asciiTheme="majorBidi" w:eastAsiaTheme="minorHAnsi" w:hAnsiTheme="majorBidi" w:cstheme="majorBidi"/>
          <w:sz w:val="26"/>
          <w:szCs w:val="26"/>
        </w:rPr>
        <w:t xml:space="preserve">by </w:t>
      </w:r>
      <w:r w:rsidR="001D76FD" w:rsidRPr="00C0036D">
        <w:rPr>
          <w:rFonts w:asciiTheme="majorBidi" w:eastAsiaTheme="minorHAnsi" w:hAnsiTheme="majorBidi" w:cstheme="majorBidi"/>
          <w:sz w:val="26"/>
          <w:szCs w:val="26"/>
        </w:rPr>
        <w:t>6.3</w:t>
      </w:r>
      <w:r w:rsidRPr="00C0036D">
        <w:rPr>
          <w:rFonts w:asciiTheme="majorBidi" w:eastAsiaTheme="minorHAnsi" w:hAnsiTheme="majorBidi" w:cstheme="majorBidi"/>
          <w:sz w:val="26"/>
          <w:szCs w:val="26"/>
        </w:rPr>
        <w:t>%, and</w:t>
      </w:r>
      <w:r w:rsidR="001D76FD" w:rsidRPr="00C0036D">
        <w:rPr>
          <w:rFonts w:asciiTheme="majorBidi" w:eastAsiaTheme="minorHAnsi" w:hAnsiTheme="majorBidi" w:cstheme="majorBidi"/>
          <w:sz w:val="26"/>
          <w:szCs w:val="26"/>
        </w:rPr>
        <w:t xml:space="preserve"> </w:t>
      </w:r>
      <w:r w:rsidRPr="00C0036D">
        <w:rPr>
          <w:rFonts w:asciiTheme="majorBidi" w:eastAsiaTheme="minorHAnsi" w:hAnsiTheme="majorBidi" w:cstheme="majorBidi"/>
          <w:sz w:val="26"/>
          <w:szCs w:val="26"/>
        </w:rPr>
        <w:t>the</w:t>
      </w:r>
      <w:r w:rsidR="001D76FD" w:rsidRPr="00C0036D">
        <w:rPr>
          <w:rFonts w:asciiTheme="majorBidi" w:eastAsiaTheme="minorHAnsi" w:hAnsiTheme="majorBidi" w:cstheme="majorBidi"/>
          <w:sz w:val="26"/>
          <w:szCs w:val="26"/>
        </w:rPr>
        <w:t xml:space="preserve"> services</w:t>
      </w:r>
      <w:r w:rsidRPr="00C0036D">
        <w:rPr>
          <w:rFonts w:asciiTheme="majorBidi" w:eastAsiaTheme="minorHAnsi" w:hAnsiTheme="majorBidi" w:cstheme="majorBidi"/>
          <w:sz w:val="26"/>
          <w:szCs w:val="26"/>
        </w:rPr>
        <w:t xml:space="preserve"> activity grew by </w:t>
      </w:r>
      <w:r w:rsidR="001D76FD" w:rsidRPr="00C0036D">
        <w:rPr>
          <w:rFonts w:asciiTheme="majorBidi" w:eastAsiaTheme="minorHAnsi" w:hAnsiTheme="majorBidi" w:cstheme="majorBidi"/>
          <w:sz w:val="26"/>
          <w:szCs w:val="26"/>
        </w:rPr>
        <w:t>2.9</w:t>
      </w:r>
      <w:r w:rsidR="00505343" w:rsidRPr="00C0036D">
        <w:rPr>
          <w:rFonts w:asciiTheme="majorBidi" w:eastAsiaTheme="minorHAnsi" w:hAnsiTheme="majorBidi" w:cstheme="majorBidi"/>
          <w:sz w:val="26"/>
          <w:szCs w:val="26"/>
        </w:rPr>
        <w:t>%</w:t>
      </w:r>
      <w:r w:rsidRPr="00C0036D">
        <w:rPr>
          <w:rFonts w:asciiTheme="majorBidi" w:eastAsiaTheme="minorHAnsi" w:hAnsiTheme="majorBidi" w:cstheme="majorBidi"/>
          <w:sz w:val="26"/>
          <w:szCs w:val="26"/>
        </w:rPr>
        <w:t xml:space="preserve">, </w:t>
      </w:r>
      <w:r w:rsidR="00646C6B" w:rsidRPr="00C0036D">
        <w:rPr>
          <w:rFonts w:asciiTheme="majorBidi" w:hAnsiTheme="majorBidi" w:cstheme="majorBidi"/>
          <w:sz w:val="26"/>
          <w:szCs w:val="26"/>
        </w:rPr>
        <w:t>followed</w:t>
      </w:r>
      <w:r w:rsidR="004B2216" w:rsidRPr="00C0036D">
        <w:rPr>
          <w:rFonts w:asciiTheme="majorBidi" w:hAnsiTheme="majorBidi" w:cstheme="majorBidi"/>
          <w:sz w:val="26"/>
          <w:szCs w:val="26"/>
        </w:rPr>
        <w:t xml:space="preserve"> by</w:t>
      </w:r>
      <w:r w:rsidR="00646C6B" w:rsidRPr="00C0036D">
        <w:rPr>
          <w:rFonts w:asciiTheme="majorBidi" w:hAnsiTheme="majorBidi" w:cstheme="majorBidi"/>
          <w:sz w:val="26"/>
          <w:szCs w:val="26"/>
        </w:rPr>
        <w:t xml:space="preserve"> </w:t>
      </w:r>
      <w:r w:rsidRPr="00C0036D">
        <w:rPr>
          <w:rFonts w:asciiTheme="majorBidi" w:eastAsiaTheme="minorHAnsi" w:hAnsiTheme="majorBidi" w:cstheme="majorBidi"/>
          <w:sz w:val="26"/>
          <w:szCs w:val="26"/>
        </w:rPr>
        <w:t>the</w:t>
      </w:r>
      <w:r w:rsidR="001D76FD" w:rsidRPr="00C0036D">
        <w:rPr>
          <w:rFonts w:asciiTheme="majorBidi" w:eastAsiaTheme="minorHAnsi" w:hAnsiTheme="majorBidi" w:cstheme="majorBidi"/>
          <w:sz w:val="26"/>
          <w:szCs w:val="26"/>
        </w:rPr>
        <w:t xml:space="preserve"> construction</w:t>
      </w:r>
      <w:r w:rsidRPr="00C0036D">
        <w:rPr>
          <w:rFonts w:asciiTheme="majorBidi" w:eastAsiaTheme="minorHAnsi" w:hAnsiTheme="majorBidi" w:cstheme="majorBidi"/>
          <w:sz w:val="26"/>
          <w:szCs w:val="26"/>
        </w:rPr>
        <w:t xml:space="preserve"> </w:t>
      </w:r>
      <w:r w:rsidR="00646C6B" w:rsidRPr="00C0036D">
        <w:rPr>
          <w:rFonts w:asciiTheme="majorBidi" w:hAnsiTheme="majorBidi" w:cstheme="majorBidi"/>
          <w:sz w:val="26"/>
          <w:szCs w:val="26"/>
        </w:rPr>
        <w:t xml:space="preserve">activity, which increased by </w:t>
      </w:r>
      <w:r w:rsidR="001D76FD" w:rsidRPr="00C0036D">
        <w:rPr>
          <w:rFonts w:asciiTheme="majorBidi" w:hAnsiTheme="majorBidi" w:cstheme="majorBidi"/>
          <w:sz w:val="26"/>
          <w:szCs w:val="26"/>
        </w:rPr>
        <w:t>2.3</w:t>
      </w:r>
      <w:r w:rsidRPr="00C0036D">
        <w:rPr>
          <w:rFonts w:asciiTheme="majorBidi" w:eastAsiaTheme="minorHAnsi" w:hAnsiTheme="majorBidi" w:cstheme="majorBidi"/>
          <w:sz w:val="26"/>
          <w:szCs w:val="26"/>
        </w:rPr>
        <w:t xml:space="preserve">% during </w:t>
      </w:r>
      <w:r w:rsidR="001D76FD" w:rsidRPr="00C0036D">
        <w:rPr>
          <w:rFonts w:asciiTheme="majorBidi" w:eastAsiaTheme="minorHAnsi" w:hAnsiTheme="majorBidi" w:cstheme="majorBidi"/>
          <w:sz w:val="26"/>
          <w:szCs w:val="26"/>
        </w:rPr>
        <w:t>2022</w:t>
      </w:r>
      <w:r w:rsidRPr="00C0036D">
        <w:rPr>
          <w:rFonts w:asciiTheme="majorBidi" w:eastAsiaTheme="minorHAnsi" w:hAnsiTheme="majorBidi" w:cstheme="majorBidi"/>
          <w:sz w:val="26"/>
          <w:szCs w:val="26"/>
        </w:rPr>
        <w:t xml:space="preserve">, while the agricultural activity witnessed a decrease of </w:t>
      </w:r>
      <w:r w:rsidR="001D76FD" w:rsidRPr="00C0036D">
        <w:rPr>
          <w:rFonts w:asciiTheme="majorBidi" w:eastAsiaTheme="minorHAnsi" w:hAnsiTheme="majorBidi" w:cstheme="majorBidi"/>
          <w:sz w:val="26"/>
          <w:szCs w:val="26"/>
        </w:rPr>
        <w:t>2.6</w:t>
      </w:r>
      <w:r w:rsidRPr="00C0036D">
        <w:rPr>
          <w:rFonts w:asciiTheme="majorBidi" w:eastAsiaTheme="minorHAnsi" w:hAnsiTheme="majorBidi" w:cstheme="majorBidi"/>
          <w:sz w:val="26"/>
          <w:szCs w:val="26"/>
        </w:rPr>
        <w:t>%.</w:t>
      </w:r>
    </w:p>
    <w:p w14:paraId="2D1E0502" w14:textId="3258AE04" w:rsidR="00C31E4E" w:rsidRPr="00C0036D" w:rsidRDefault="00C31E4E" w:rsidP="001061EA">
      <w:pPr>
        <w:pStyle w:val="HTMLPreformatted"/>
        <w:shd w:val="clear" w:color="auto" w:fill="FFFFFF" w:themeFill="background1"/>
        <w:spacing w:line="276" w:lineRule="auto"/>
        <w:jc w:val="lowKashida"/>
        <w:rPr>
          <w:rFonts w:asciiTheme="majorBidi" w:eastAsiaTheme="minorHAnsi" w:hAnsiTheme="majorBidi" w:cstheme="majorBidi"/>
          <w:sz w:val="26"/>
          <w:szCs w:val="26"/>
        </w:rPr>
      </w:pPr>
    </w:p>
    <w:p w14:paraId="69F7FF43" w14:textId="6A6DD87C" w:rsidR="00C0036D" w:rsidRDefault="00C0036D" w:rsidP="003F0837">
      <w:pPr>
        <w:pStyle w:val="Title"/>
        <w:bidi w:val="0"/>
        <w:spacing w:line="276" w:lineRule="auto"/>
        <w:jc w:val="both"/>
        <w:rPr>
          <w:rFonts w:asciiTheme="majorBidi" w:hAnsiTheme="majorBidi" w:cstheme="majorBidi"/>
          <w:sz w:val="28"/>
          <w:szCs w:val="28"/>
        </w:rPr>
      </w:pPr>
    </w:p>
    <w:p w14:paraId="13170B27" w14:textId="77777777" w:rsidR="00C0036D" w:rsidRDefault="00C0036D" w:rsidP="00C0036D">
      <w:pPr>
        <w:pStyle w:val="Title"/>
        <w:bidi w:val="0"/>
        <w:spacing w:line="276" w:lineRule="auto"/>
        <w:jc w:val="both"/>
        <w:rPr>
          <w:rFonts w:asciiTheme="majorBidi" w:hAnsiTheme="majorBidi" w:cstheme="majorBidi"/>
          <w:sz w:val="28"/>
          <w:szCs w:val="28"/>
        </w:rPr>
      </w:pPr>
    </w:p>
    <w:p w14:paraId="185A046D" w14:textId="5CD17164" w:rsidR="00C31E4E" w:rsidRPr="00C0036D" w:rsidRDefault="00C31E4E" w:rsidP="00C0036D">
      <w:pPr>
        <w:pStyle w:val="Title"/>
        <w:bidi w:val="0"/>
        <w:spacing w:line="276" w:lineRule="auto"/>
        <w:jc w:val="both"/>
        <w:rPr>
          <w:rFonts w:asciiTheme="majorBidi" w:hAnsiTheme="majorBidi" w:cstheme="majorBidi"/>
          <w:sz w:val="28"/>
          <w:szCs w:val="28"/>
          <w:rtl/>
        </w:rPr>
      </w:pPr>
      <w:r w:rsidRPr="00C0036D">
        <w:rPr>
          <w:rFonts w:asciiTheme="majorBidi" w:hAnsiTheme="majorBidi" w:cstheme="majorBidi"/>
          <w:sz w:val="28"/>
          <w:szCs w:val="28"/>
        </w:rPr>
        <w:t>A decrease in the</w:t>
      </w:r>
      <w:r w:rsidR="00633B1C" w:rsidRPr="00C0036D">
        <w:rPr>
          <w:rFonts w:asciiTheme="majorBidi" w:hAnsiTheme="majorBidi" w:cstheme="majorBidi"/>
          <w:sz w:val="28"/>
          <w:szCs w:val="28"/>
        </w:rPr>
        <w:t xml:space="preserve"> unemployment rate during 2022</w:t>
      </w:r>
    </w:p>
    <w:p w14:paraId="5068962C" w14:textId="3D4ACA1B" w:rsidR="00C31E4E" w:rsidRPr="00C0036D" w:rsidRDefault="00633B1C" w:rsidP="00B863DD">
      <w:pPr>
        <w:pStyle w:val="HTMLPreformatted"/>
        <w:shd w:val="clear" w:color="auto" w:fill="FFFFFF" w:themeFill="background1"/>
        <w:spacing w:line="276" w:lineRule="auto"/>
        <w:jc w:val="lowKashida"/>
        <w:rPr>
          <w:rFonts w:asciiTheme="majorBidi" w:eastAsiaTheme="minorHAnsi" w:hAnsiTheme="majorBidi" w:cstheme="majorBidi"/>
          <w:sz w:val="26"/>
          <w:szCs w:val="26"/>
        </w:rPr>
      </w:pPr>
      <w:r w:rsidRPr="00C0036D">
        <w:rPr>
          <w:rFonts w:asciiTheme="majorBidi" w:eastAsiaTheme="minorHAnsi" w:hAnsiTheme="majorBidi" w:cstheme="majorBidi"/>
          <w:sz w:val="26"/>
          <w:szCs w:val="26"/>
        </w:rPr>
        <w:t>Preliminary estimates indicate that t</w:t>
      </w:r>
      <w:r w:rsidR="00C31E4E" w:rsidRPr="00C0036D">
        <w:rPr>
          <w:rFonts w:asciiTheme="majorBidi" w:eastAsiaTheme="minorHAnsi" w:hAnsiTheme="majorBidi" w:cstheme="majorBidi"/>
          <w:sz w:val="26"/>
          <w:szCs w:val="26"/>
        </w:rPr>
        <w:t xml:space="preserve">he total number of employees in the labor market increased by 7.6% in 2022 compared 2021.  </w:t>
      </w:r>
      <w:r w:rsidR="00B863DD" w:rsidRPr="00C0036D">
        <w:rPr>
          <w:rFonts w:asciiTheme="majorBidi" w:eastAsiaTheme="minorHAnsi" w:hAnsiTheme="majorBidi" w:cstheme="majorBidi"/>
          <w:sz w:val="26"/>
          <w:szCs w:val="26"/>
        </w:rPr>
        <w:t>In contrast</w:t>
      </w:r>
      <w:r w:rsidR="00C31E4E" w:rsidRPr="00C0036D">
        <w:rPr>
          <w:rFonts w:asciiTheme="majorBidi" w:eastAsiaTheme="minorHAnsi" w:hAnsiTheme="majorBidi" w:cstheme="majorBidi"/>
          <w:sz w:val="26"/>
          <w:szCs w:val="26"/>
        </w:rPr>
        <w:t>, the unemployment rate</w:t>
      </w:r>
      <w:r w:rsidR="00B863DD" w:rsidRPr="00C0036D">
        <w:rPr>
          <w:rFonts w:asciiTheme="majorBidi" w:eastAsiaTheme="minorHAnsi" w:hAnsiTheme="majorBidi" w:cstheme="majorBidi"/>
          <w:sz w:val="26"/>
          <w:szCs w:val="26"/>
        </w:rPr>
        <w:t xml:space="preserve"> </w:t>
      </w:r>
      <w:r w:rsidR="00C31E4E" w:rsidRPr="00C0036D">
        <w:rPr>
          <w:rFonts w:asciiTheme="majorBidi" w:eastAsiaTheme="minorHAnsi" w:hAnsiTheme="majorBidi" w:cstheme="majorBidi"/>
          <w:sz w:val="26"/>
          <w:szCs w:val="26"/>
        </w:rPr>
        <w:t xml:space="preserve">decreased to 25.7% compared with 27.6% in 2021.  </w:t>
      </w:r>
    </w:p>
    <w:p w14:paraId="284500B7" w14:textId="20D0CE04" w:rsidR="00A61958" w:rsidRPr="00C0036D" w:rsidRDefault="00A61958" w:rsidP="003948AA">
      <w:pPr>
        <w:spacing w:after="0" w:line="240" w:lineRule="atLeast"/>
        <w:jc w:val="both"/>
        <w:rPr>
          <w:rFonts w:asciiTheme="majorBidi" w:hAnsiTheme="majorBidi" w:cstheme="majorBidi"/>
          <w:b/>
          <w:bCs/>
          <w:sz w:val="16"/>
          <w:szCs w:val="16"/>
        </w:rPr>
      </w:pPr>
    </w:p>
    <w:p w14:paraId="7A392460" w14:textId="77777777" w:rsidR="00646C6B" w:rsidRPr="00C0036D" w:rsidRDefault="00646C6B" w:rsidP="008656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eastAsia="Times New Roman" w:hAnsiTheme="majorBidi" w:cstheme="majorBidi"/>
          <w:b/>
          <w:bCs/>
          <w:sz w:val="28"/>
          <w:szCs w:val="28"/>
        </w:rPr>
      </w:pPr>
      <w:r w:rsidRPr="00C0036D">
        <w:rPr>
          <w:rFonts w:asciiTheme="majorBidi" w:eastAsia="Times New Roman" w:hAnsiTheme="majorBidi" w:cstheme="majorBidi"/>
          <w:b/>
          <w:bCs/>
          <w:sz w:val="28"/>
          <w:szCs w:val="28"/>
        </w:rPr>
        <w:t>A rise in the trade balance deficit, an increase in the volume of trade e</w:t>
      </w:r>
      <w:r w:rsidR="0086565F" w:rsidRPr="00C0036D">
        <w:rPr>
          <w:rFonts w:asciiTheme="majorBidi" w:eastAsia="Times New Roman" w:hAnsiTheme="majorBidi" w:cstheme="majorBidi"/>
          <w:b/>
          <w:bCs/>
          <w:sz w:val="28"/>
          <w:szCs w:val="28"/>
        </w:rPr>
        <w:t>xchange with the outside world during 2022</w:t>
      </w:r>
    </w:p>
    <w:p w14:paraId="7D35640B" w14:textId="74C14005" w:rsidR="00221DA0" w:rsidRPr="00C0036D" w:rsidRDefault="00646C6B" w:rsidP="003B5E50">
      <w:pPr>
        <w:pStyle w:val="HTMLPreformatted"/>
        <w:shd w:val="clear" w:color="auto" w:fill="FFFFFF" w:themeFill="background1"/>
        <w:spacing w:line="276" w:lineRule="auto"/>
        <w:jc w:val="lowKashida"/>
        <w:rPr>
          <w:rFonts w:asciiTheme="majorBidi" w:eastAsiaTheme="minorHAnsi" w:hAnsiTheme="majorBidi" w:cstheme="majorBidi"/>
          <w:sz w:val="26"/>
          <w:szCs w:val="26"/>
        </w:rPr>
      </w:pPr>
      <w:r w:rsidRPr="00C0036D">
        <w:rPr>
          <w:rFonts w:asciiTheme="majorBidi" w:eastAsiaTheme="minorHAnsi" w:hAnsiTheme="majorBidi" w:cstheme="majorBidi"/>
          <w:sz w:val="26"/>
          <w:szCs w:val="26"/>
        </w:rPr>
        <w:t>In terms of the foreign trade movement in Palestine, which is represented</w:t>
      </w:r>
      <w:r w:rsidR="001061EA" w:rsidRPr="00C0036D">
        <w:rPr>
          <w:rFonts w:asciiTheme="majorBidi" w:eastAsiaTheme="minorHAnsi" w:hAnsiTheme="majorBidi" w:cstheme="majorBidi"/>
          <w:sz w:val="26"/>
          <w:szCs w:val="26"/>
        </w:rPr>
        <w:t xml:space="preserve"> </w:t>
      </w:r>
      <w:r w:rsidR="003B5E50" w:rsidRPr="00C0036D">
        <w:rPr>
          <w:rFonts w:asciiTheme="majorBidi" w:eastAsiaTheme="minorHAnsi" w:hAnsiTheme="majorBidi" w:cstheme="majorBidi"/>
          <w:sz w:val="26"/>
          <w:szCs w:val="26"/>
        </w:rPr>
        <w:t xml:space="preserve">in the </w:t>
      </w:r>
      <w:r w:rsidR="001061EA" w:rsidRPr="00C0036D">
        <w:rPr>
          <w:rFonts w:asciiTheme="majorBidi" w:eastAsiaTheme="minorHAnsi" w:hAnsiTheme="majorBidi" w:cstheme="majorBidi"/>
          <w:sz w:val="26"/>
          <w:szCs w:val="26"/>
        </w:rPr>
        <w:t xml:space="preserve">total exports and imports, </w:t>
      </w:r>
      <w:r w:rsidR="004110C7" w:rsidRPr="00C0036D">
        <w:rPr>
          <w:rFonts w:asciiTheme="majorBidi" w:eastAsiaTheme="minorHAnsi" w:hAnsiTheme="majorBidi" w:cstheme="majorBidi"/>
          <w:sz w:val="26"/>
          <w:szCs w:val="26"/>
        </w:rPr>
        <w:t>preliminary</w:t>
      </w:r>
      <w:r w:rsidRPr="00C0036D">
        <w:rPr>
          <w:rFonts w:asciiTheme="majorBidi" w:eastAsiaTheme="minorHAnsi" w:hAnsiTheme="majorBidi" w:cstheme="majorBidi"/>
          <w:sz w:val="26"/>
          <w:szCs w:val="26"/>
        </w:rPr>
        <w:t xml:space="preserve"> estimates indicated an increase in the value of e</w:t>
      </w:r>
      <w:r w:rsidR="001061EA" w:rsidRPr="00C0036D">
        <w:rPr>
          <w:rFonts w:asciiTheme="majorBidi" w:eastAsiaTheme="minorHAnsi" w:hAnsiTheme="majorBidi" w:cstheme="majorBidi"/>
          <w:sz w:val="26"/>
          <w:szCs w:val="26"/>
        </w:rPr>
        <w:t xml:space="preserve">xports by </w:t>
      </w:r>
      <w:r w:rsidR="001D76FD" w:rsidRPr="00C0036D">
        <w:rPr>
          <w:rFonts w:asciiTheme="majorBidi" w:eastAsiaTheme="minorHAnsi" w:hAnsiTheme="majorBidi" w:cstheme="majorBidi"/>
          <w:sz w:val="26"/>
          <w:szCs w:val="26"/>
        </w:rPr>
        <w:t>7.3</w:t>
      </w:r>
      <w:r w:rsidR="001061EA" w:rsidRPr="00C0036D">
        <w:rPr>
          <w:rFonts w:asciiTheme="majorBidi" w:eastAsiaTheme="minorHAnsi" w:hAnsiTheme="majorBidi" w:cstheme="majorBidi"/>
          <w:sz w:val="26"/>
          <w:szCs w:val="26"/>
        </w:rPr>
        <w:t xml:space="preserve">% compared to </w:t>
      </w:r>
      <w:r w:rsidR="001D76FD" w:rsidRPr="00C0036D">
        <w:rPr>
          <w:rFonts w:asciiTheme="majorBidi" w:eastAsiaTheme="minorHAnsi" w:hAnsiTheme="majorBidi" w:cstheme="majorBidi"/>
          <w:sz w:val="26"/>
          <w:szCs w:val="26"/>
        </w:rPr>
        <w:t>2021</w:t>
      </w:r>
      <w:r w:rsidR="001061EA" w:rsidRPr="00C0036D">
        <w:rPr>
          <w:rFonts w:asciiTheme="majorBidi" w:eastAsiaTheme="minorHAnsi" w:hAnsiTheme="majorBidi" w:cstheme="majorBidi"/>
          <w:sz w:val="26"/>
          <w:szCs w:val="26"/>
        </w:rPr>
        <w:t>.  Also, t</w:t>
      </w:r>
      <w:r w:rsidRPr="00C0036D">
        <w:rPr>
          <w:rFonts w:asciiTheme="majorBidi" w:eastAsiaTheme="minorHAnsi" w:hAnsiTheme="majorBidi" w:cstheme="majorBidi"/>
          <w:sz w:val="26"/>
          <w:szCs w:val="26"/>
        </w:rPr>
        <w:t xml:space="preserve">he value of imports increased by </w:t>
      </w:r>
      <w:r w:rsidR="001D76FD" w:rsidRPr="00C0036D">
        <w:rPr>
          <w:rFonts w:asciiTheme="majorBidi" w:eastAsiaTheme="minorHAnsi" w:hAnsiTheme="majorBidi" w:cstheme="majorBidi"/>
          <w:sz w:val="26"/>
          <w:szCs w:val="26"/>
        </w:rPr>
        <w:t>16.9</w:t>
      </w:r>
      <w:r w:rsidRPr="00C0036D">
        <w:rPr>
          <w:rFonts w:asciiTheme="majorBidi" w:eastAsiaTheme="minorHAnsi" w:hAnsiTheme="majorBidi" w:cstheme="majorBidi"/>
          <w:sz w:val="26"/>
          <w:szCs w:val="26"/>
        </w:rPr>
        <w:t xml:space="preserve">% during the same period, </w:t>
      </w:r>
      <w:r w:rsidR="003B5E50" w:rsidRPr="00C0036D">
        <w:rPr>
          <w:rFonts w:asciiTheme="majorBidi" w:eastAsiaTheme="minorHAnsi" w:hAnsiTheme="majorBidi" w:cstheme="majorBidi"/>
          <w:sz w:val="26"/>
          <w:szCs w:val="26"/>
        </w:rPr>
        <w:t xml:space="preserve">where </w:t>
      </w:r>
      <w:r w:rsidR="00221DA0" w:rsidRPr="00C0036D">
        <w:rPr>
          <w:rFonts w:asciiTheme="majorBidi" w:eastAsiaTheme="minorHAnsi" w:hAnsiTheme="majorBidi" w:cstheme="majorBidi"/>
          <w:sz w:val="26"/>
          <w:szCs w:val="26"/>
        </w:rPr>
        <w:t xml:space="preserve">the value of imports is three times the value of exports, </w:t>
      </w:r>
      <w:r w:rsidR="003B5E50" w:rsidRPr="00C0036D">
        <w:rPr>
          <w:rFonts w:asciiTheme="majorBidi" w:eastAsiaTheme="minorHAnsi" w:hAnsiTheme="majorBidi" w:cstheme="majorBidi"/>
          <w:sz w:val="26"/>
          <w:szCs w:val="26"/>
        </w:rPr>
        <w:t>which</w:t>
      </w:r>
      <w:r w:rsidR="00221DA0" w:rsidRPr="00C0036D">
        <w:rPr>
          <w:rFonts w:asciiTheme="majorBidi" w:eastAsiaTheme="minorHAnsi" w:hAnsiTheme="majorBidi" w:cstheme="majorBidi"/>
          <w:sz w:val="26"/>
          <w:szCs w:val="26"/>
        </w:rPr>
        <w:t xml:space="preserve"> led to a rise in the trade balance deficit by </w:t>
      </w:r>
      <w:r w:rsidR="001D76FD" w:rsidRPr="00C0036D">
        <w:rPr>
          <w:rFonts w:asciiTheme="majorBidi" w:eastAsiaTheme="minorHAnsi" w:hAnsiTheme="majorBidi" w:cstheme="majorBidi"/>
          <w:sz w:val="26"/>
          <w:szCs w:val="26"/>
        </w:rPr>
        <w:t>21.7</w:t>
      </w:r>
      <w:r w:rsidR="00221DA0" w:rsidRPr="00C0036D">
        <w:rPr>
          <w:rFonts w:asciiTheme="majorBidi" w:eastAsiaTheme="minorHAnsi" w:hAnsiTheme="majorBidi" w:cstheme="majorBidi"/>
          <w:sz w:val="26"/>
          <w:szCs w:val="26"/>
        </w:rPr>
        <w:t>% compared to the previous year.</w:t>
      </w:r>
    </w:p>
    <w:p w14:paraId="044BECDD" w14:textId="77777777" w:rsidR="00667BFA" w:rsidRPr="00C0036D" w:rsidRDefault="00667BFA" w:rsidP="00221DA0">
      <w:pPr>
        <w:pStyle w:val="HTMLPreformatted"/>
        <w:shd w:val="clear" w:color="auto" w:fill="FFFFFF" w:themeFill="background1"/>
        <w:spacing w:line="276" w:lineRule="auto"/>
        <w:jc w:val="lowKashida"/>
        <w:rPr>
          <w:rFonts w:asciiTheme="majorBidi" w:hAnsiTheme="majorBidi" w:cstheme="majorBidi"/>
          <w:sz w:val="16"/>
          <w:szCs w:val="16"/>
          <w:rtl/>
        </w:rPr>
      </w:pPr>
      <w:r w:rsidRPr="00C0036D">
        <w:rPr>
          <w:rFonts w:asciiTheme="majorBidi" w:hAnsiTheme="majorBidi" w:cstheme="majorBidi"/>
          <w:sz w:val="16"/>
          <w:szCs w:val="16"/>
        </w:rPr>
        <w:t xml:space="preserve"> </w:t>
      </w:r>
    </w:p>
    <w:p w14:paraId="54A05C3E" w14:textId="38DD9FD8" w:rsidR="00A273F6" w:rsidRPr="00C0036D" w:rsidRDefault="0052266D" w:rsidP="00D06ED8">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A</w:t>
      </w:r>
      <w:r w:rsidR="008C266E" w:rsidRPr="00C0036D">
        <w:rPr>
          <w:rFonts w:asciiTheme="majorBidi" w:eastAsia="Times New Roman" w:hAnsiTheme="majorBidi" w:cstheme="majorBidi"/>
          <w:b/>
          <w:bCs/>
          <w:sz w:val="28"/>
          <w:szCs w:val="28"/>
          <w:lang w:eastAsia="ar-SA"/>
        </w:rPr>
        <w:t>n</w:t>
      </w:r>
      <w:r w:rsidRPr="00C0036D">
        <w:rPr>
          <w:rFonts w:asciiTheme="majorBidi" w:eastAsia="Times New Roman" w:hAnsiTheme="majorBidi" w:cstheme="majorBidi"/>
          <w:b/>
          <w:bCs/>
          <w:sz w:val="28"/>
          <w:szCs w:val="28"/>
          <w:lang w:eastAsia="ar-SA"/>
        </w:rPr>
        <w:t xml:space="preserve"> </w:t>
      </w:r>
      <w:r w:rsidR="008C266E" w:rsidRPr="00C0036D">
        <w:rPr>
          <w:rFonts w:asciiTheme="majorBidi" w:eastAsia="Times New Roman" w:hAnsiTheme="majorBidi" w:cstheme="majorBidi"/>
          <w:b/>
          <w:bCs/>
          <w:sz w:val="28"/>
          <w:szCs w:val="28"/>
          <w:lang w:eastAsia="ar-SA"/>
        </w:rPr>
        <w:t>in</w:t>
      </w:r>
      <w:r w:rsidRPr="00C0036D">
        <w:rPr>
          <w:rFonts w:asciiTheme="majorBidi" w:eastAsia="Times New Roman" w:hAnsiTheme="majorBidi" w:cstheme="majorBidi"/>
          <w:b/>
          <w:bCs/>
          <w:sz w:val="28"/>
          <w:szCs w:val="28"/>
          <w:lang w:eastAsia="ar-SA"/>
        </w:rPr>
        <w:t xml:space="preserve">crease of consumer </w:t>
      </w:r>
      <w:r w:rsidR="00A273F6" w:rsidRPr="00C0036D">
        <w:rPr>
          <w:rFonts w:asciiTheme="majorBidi" w:eastAsia="Times New Roman" w:hAnsiTheme="majorBidi" w:cstheme="majorBidi"/>
          <w:b/>
          <w:bCs/>
          <w:sz w:val="28"/>
          <w:szCs w:val="28"/>
          <w:lang w:eastAsia="ar-SA"/>
        </w:rPr>
        <w:t>Prices</w:t>
      </w:r>
      <w:r w:rsidR="0082433C" w:rsidRPr="00C0036D">
        <w:rPr>
          <w:rStyle w:val="FootnoteReference"/>
          <w:rFonts w:asciiTheme="majorBidi" w:eastAsia="Times New Roman" w:hAnsiTheme="majorBidi" w:cstheme="majorBidi"/>
          <w:b/>
          <w:bCs/>
          <w:sz w:val="28"/>
          <w:szCs w:val="28"/>
          <w:lang w:eastAsia="ar-SA"/>
        </w:rPr>
        <w:footnoteReference w:id="2"/>
      </w:r>
      <w:r w:rsidRPr="00C0036D">
        <w:rPr>
          <w:rFonts w:asciiTheme="majorBidi" w:eastAsia="Times New Roman" w:hAnsiTheme="majorBidi" w:cstheme="majorBidi"/>
          <w:b/>
          <w:bCs/>
          <w:sz w:val="28"/>
          <w:szCs w:val="28"/>
          <w:lang w:eastAsia="ar-SA"/>
        </w:rPr>
        <w:t xml:space="preserve"> during </w:t>
      </w:r>
      <w:r w:rsidR="00C31E4E" w:rsidRPr="00C0036D">
        <w:rPr>
          <w:rFonts w:asciiTheme="majorBidi" w:eastAsia="Times New Roman" w:hAnsiTheme="majorBidi" w:cstheme="majorBidi"/>
          <w:b/>
          <w:bCs/>
          <w:sz w:val="28"/>
          <w:szCs w:val="28"/>
          <w:lang w:eastAsia="ar-SA"/>
        </w:rPr>
        <w:t>2022</w:t>
      </w:r>
    </w:p>
    <w:p w14:paraId="205AB0CE" w14:textId="4841C1A7" w:rsidR="00262E3D" w:rsidRDefault="00731D10" w:rsidP="00D06ED8">
      <w:pPr>
        <w:autoSpaceDE w:val="0"/>
        <w:autoSpaceDN w:val="0"/>
        <w:adjustRightInd w:val="0"/>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repercussions of the Russian-Ukrainian war </w:t>
      </w:r>
      <w:r w:rsidR="00D06ED8" w:rsidRPr="00C0036D">
        <w:rPr>
          <w:rFonts w:asciiTheme="majorBidi" w:eastAsia="Times New Roman" w:hAnsiTheme="majorBidi" w:cstheme="majorBidi"/>
          <w:sz w:val="26"/>
          <w:szCs w:val="26"/>
          <w:lang w:eastAsia="ar-SA"/>
        </w:rPr>
        <w:t xml:space="preserve">that </w:t>
      </w:r>
      <w:r w:rsidRPr="00C0036D">
        <w:rPr>
          <w:rFonts w:asciiTheme="majorBidi" w:eastAsia="Times New Roman" w:hAnsiTheme="majorBidi" w:cstheme="majorBidi"/>
          <w:sz w:val="26"/>
          <w:szCs w:val="26"/>
          <w:lang w:eastAsia="ar-SA"/>
        </w:rPr>
        <w:t xml:space="preserve">the world is witnessing </w:t>
      </w:r>
      <w:r w:rsidR="00D06ED8" w:rsidRPr="00C0036D">
        <w:rPr>
          <w:rFonts w:asciiTheme="majorBidi" w:eastAsia="Times New Roman" w:hAnsiTheme="majorBidi" w:cstheme="majorBidi"/>
          <w:sz w:val="26"/>
          <w:szCs w:val="26"/>
          <w:lang w:eastAsia="ar-SA"/>
        </w:rPr>
        <w:t>have had</w:t>
      </w:r>
      <w:r w:rsidRPr="00C0036D">
        <w:rPr>
          <w:rFonts w:asciiTheme="majorBidi" w:eastAsia="Times New Roman" w:hAnsiTheme="majorBidi" w:cstheme="majorBidi"/>
          <w:sz w:val="26"/>
          <w:szCs w:val="26"/>
          <w:lang w:eastAsia="ar-SA"/>
        </w:rPr>
        <w:t xml:space="preserve"> direct and indirec</w:t>
      </w:r>
      <w:r w:rsidR="00354FB7" w:rsidRPr="00C0036D">
        <w:rPr>
          <w:rFonts w:asciiTheme="majorBidi" w:eastAsia="Times New Roman" w:hAnsiTheme="majorBidi" w:cstheme="majorBidi"/>
          <w:sz w:val="26"/>
          <w:szCs w:val="26"/>
          <w:lang w:eastAsia="ar-SA"/>
        </w:rPr>
        <w:t>t impact</w:t>
      </w:r>
      <w:r w:rsidR="00D06ED8" w:rsidRPr="00C0036D">
        <w:rPr>
          <w:rFonts w:asciiTheme="majorBidi" w:eastAsia="Times New Roman" w:hAnsiTheme="majorBidi" w:cstheme="majorBidi"/>
          <w:sz w:val="26"/>
          <w:szCs w:val="26"/>
          <w:lang w:eastAsia="ar-SA"/>
        </w:rPr>
        <w:t>s</w:t>
      </w:r>
      <w:r w:rsidR="00354FB7" w:rsidRPr="00C0036D">
        <w:rPr>
          <w:rFonts w:asciiTheme="majorBidi" w:eastAsia="Times New Roman" w:hAnsiTheme="majorBidi" w:cstheme="majorBidi"/>
          <w:sz w:val="26"/>
          <w:szCs w:val="26"/>
          <w:lang w:eastAsia="ar-SA"/>
        </w:rPr>
        <w:t xml:space="preserve"> on the global economy</w:t>
      </w:r>
      <w:r w:rsidRPr="00C0036D">
        <w:rPr>
          <w:rFonts w:asciiTheme="majorBidi" w:eastAsia="Times New Roman" w:hAnsiTheme="majorBidi" w:cstheme="majorBidi"/>
          <w:sz w:val="26"/>
          <w:szCs w:val="26"/>
          <w:lang w:eastAsia="ar-SA"/>
        </w:rPr>
        <w:t>, but its impact on this crisis remains directly linked with other economies, as the level of inflation in Palestine is imported from a</w:t>
      </w:r>
      <w:r w:rsidR="00D06ED8" w:rsidRPr="00C0036D">
        <w:rPr>
          <w:rFonts w:asciiTheme="majorBidi" w:eastAsia="Times New Roman" w:hAnsiTheme="majorBidi" w:cstheme="majorBidi"/>
          <w:sz w:val="26"/>
          <w:szCs w:val="26"/>
          <w:lang w:eastAsia="ar-SA"/>
        </w:rPr>
        <w:t>broad and is affected by three b</w:t>
      </w:r>
      <w:r w:rsidRPr="00C0036D">
        <w:rPr>
          <w:rFonts w:asciiTheme="majorBidi" w:eastAsia="Times New Roman" w:hAnsiTheme="majorBidi" w:cstheme="majorBidi"/>
          <w:sz w:val="26"/>
          <w:szCs w:val="26"/>
          <w:lang w:eastAsia="ar-SA"/>
        </w:rPr>
        <w:t xml:space="preserve">asic joints, the first is that we are talking about a joint customs cover between the Israeli occupation and </w:t>
      </w:r>
      <w:r w:rsidR="00354FB7" w:rsidRPr="00C0036D">
        <w:rPr>
          <w:rFonts w:asciiTheme="majorBidi" w:eastAsia="Times New Roman" w:hAnsiTheme="majorBidi" w:cstheme="majorBidi"/>
          <w:sz w:val="26"/>
          <w:szCs w:val="26"/>
          <w:lang w:eastAsia="ar-SA"/>
        </w:rPr>
        <w:t xml:space="preserve">State of </w:t>
      </w:r>
      <w:r w:rsidRPr="00C0036D">
        <w:rPr>
          <w:rFonts w:asciiTheme="majorBidi" w:eastAsia="Times New Roman" w:hAnsiTheme="majorBidi" w:cstheme="majorBidi"/>
          <w:sz w:val="26"/>
          <w:szCs w:val="26"/>
          <w:lang w:eastAsia="ar-SA"/>
        </w:rPr>
        <w:t xml:space="preserve">Palestine, which requires us to maintain value-added tax rates within a margin of two percentage points, and the second is our lack of control over borders and crossings, and thus control of supply chains, and the third </w:t>
      </w:r>
      <w:r w:rsidR="00F41CA1" w:rsidRPr="00C0036D">
        <w:rPr>
          <w:rFonts w:asciiTheme="majorBidi" w:eastAsia="Times New Roman" w:hAnsiTheme="majorBidi" w:cstheme="majorBidi"/>
          <w:sz w:val="26"/>
          <w:szCs w:val="26"/>
          <w:lang w:eastAsia="ar-SA"/>
        </w:rPr>
        <w:t>there is</w:t>
      </w:r>
      <w:r w:rsidRPr="00C0036D">
        <w:rPr>
          <w:rFonts w:asciiTheme="majorBidi" w:eastAsia="Times New Roman" w:hAnsiTheme="majorBidi" w:cstheme="majorBidi"/>
          <w:sz w:val="26"/>
          <w:szCs w:val="26"/>
          <w:lang w:eastAsia="ar-SA"/>
        </w:rPr>
        <w:t xml:space="preserve"> </w:t>
      </w:r>
      <w:r w:rsidR="00F41CA1" w:rsidRPr="00C0036D">
        <w:rPr>
          <w:rFonts w:asciiTheme="majorBidi" w:eastAsia="Times New Roman" w:hAnsiTheme="majorBidi" w:cstheme="majorBidi"/>
          <w:sz w:val="26"/>
          <w:szCs w:val="26"/>
          <w:lang w:eastAsia="ar-SA"/>
        </w:rPr>
        <w:t>no</w:t>
      </w:r>
      <w:r w:rsidRPr="00C0036D">
        <w:rPr>
          <w:rFonts w:asciiTheme="majorBidi" w:eastAsia="Times New Roman" w:hAnsiTheme="majorBidi" w:cstheme="majorBidi"/>
          <w:sz w:val="26"/>
          <w:szCs w:val="26"/>
          <w:lang w:eastAsia="ar-SA"/>
        </w:rPr>
        <w:t xml:space="preserve"> national currency, and thus we remain a bet on globa</w:t>
      </w:r>
      <w:r w:rsidR="00053358" w:rsidRPr="00C0036D">
        <w:rPr>
          <w:rFonts w:asciiTheme="majorBidi" w:eastAsia="Times New Roman" w:hAnsiTheme="majorBidi" w:cstheme="majorBidi"/>
          <w:sz w:val="26"/>
          <w:szCs w:val="26"/>
          <w:lang w:eastAsia="ar-SA"/>
        </w:rPr>
        <w:t xml:space="preserve">l fluctuations, as preliminary estimates, the average of overall </w:t>
      </w:r>
      <w:r w:rsidRPr="00C0036D">
        <w:rPr>
          <w:rFonts w:asciiTheme="majorBidi" w:eastAsia="Times New Roman" w:hAnsiTheme="majorBidi" w:cstheme="majorBidi"/>
          <w:sz w:val="26"/>
          <w:szCs w:val="26"/>
          <w:lang w:eastAsia="ar-SA"/>
        </w:rPr>
        <w:t>consumer price index in Palestine</w:t>
      </w:r>
      <w:r w:rsidR="00262E3D" w:rsidRPr="00C0036D">
        <w:rPr>
          <w:rFonts w:asciiTheme="majorBidi" w:eastAsia="Times New Roman" w:hAnsiTheme="majorBidi" w:cstheme="majorBidi"/>
          <w:sz w:val="26"/>
          <w:szCs w:val="26"/>
          <w:lang w:eastAsia="ar-SA"/>
        </w:rPr>
        <w:t xml:space="preserve"> recorded an increase of 3.75% during 2022 compared with 2021.</w:t>
      </w:r>
    </w:p>
    <w:p w14:paraId="1DAF0D05" w14:textId="77777777" w:rsidR="00D17135" w:rsidRPr="00C0036D" w:rsidRDefault="00D17135" w:rsidP="00D06ED8">
      <w:pPr>
        <w:autoSpaceDE w:val="0"/>
        <w:autoSpaceDN w:val="0"/>
        <w:adjustRightInd w:val="0"/>
        <w:spacing w:after="0" w:line="240" w:lineRule="auto"/>
        <w:jc w:val="both"/>
        <w:rPr>
          <w:rFonts w:asciiTheme="majorBidi" w:eastAsia="Times New Roman" w:hAnsiTheme="majorBidi" w:cstheme="majorBidi"/>
          <w:sz w:val="26"/>
          <w:szCs w:val="26"/>
          <w:lang w:eastAsia="ar-SA"/>
        </w:rPr>
      </w:pPr>
    </w:p>
    <w:p w14:paraId="40210B69" w14:textId="06580887" w:rsidR="00024313" w:rsidRPr="00C0036D" w:rsidRDefault="00024313" w:rsidP="00882AFA">
      <w:pPr>
        <w:autoSpaceDE w:val="0"/>
        <w:autoSpaceDN w:val="0"/>
        <w:adjustRightInd w:val="0"/>
        <w:spacing w:after="0" w:line="240" w:lineRule="auto"/>
        <w:jc w:val="both"/>
        <w:rPr>
          <w:rFonts w:asciiTheme="majorBidi" w:eastAsia="Times New Roman" w:hAnsiTheme="majorBidi" w:cstheme="majorBidi"/>
          <w:sz w:val="16"/>
          <w:szCs w:val="16"/>
          <w:lang w:eastAsia="ar-SA"/>
        </w:rPr>
      </w:pPr>
    </w:p>
    <w:p w14:paraId="4EBF80C1" w14:textId="50791187" w:rsidR="00A273F6" w:rsidRPr="00D17135" w:rsidRDefault="003A69BC" w:rsidP="001D76FD">
      <w:pPr>
        <w:jc w:val="center"/>
        <w:rPr>
          <w:rFonts w:asciiTheme="majorBidi" w:eastAsia="Times New Roman" w:hAnsiTheme="majorBidi" w:cstheme="majorBidi"/>
          <w:b/>
          <w:bCs/>
          <w:sz w:val="32"/>
          <w:szCs w:val="32"/>
          <w:lang w:eastAsia="ar-SA"/>
        </w:rPr>
      </w:pPr>
      <w:r w:rsidRPr="00D17135">
        <w:rPr>
          <w:rFonts w:asciiTheme="majorBidi" w:eastAsia="Times New Roman" w:hAnsiTheme="majorBidi" w:cstheme="majorBidi"/>
          <w:b/>
          <w:bCs/>
          <w:sz w:val="32"/>
          <w:szCs w:val="32"/>
          <w:lang w:eastAsia="ar-SA"/>
        </w:rPr>
        <w:t>Economic Forecasts</w:t>
      </w:r>
      <w:r w:rsidR="00F530C8" w:rsidRPr="00D17135">
        <w:rPr>
          <w:rStyle w:val="FootnoteReference"/>
          <w:rFonts w:asciiTheme="majorBidi" w:eastAsia="Times New Roman" w:hAnsiTheme="majorBidi" w:cstheme="majorBidi"/>
          <w:b/>
          <w:bCs/>
          <w:sz w:val="32"/>
          <w:szCs w:val="32"/>
          <w:lang w:eastAsia="ar-SA"/>
        </w:rPr>
        <w:footnoteReference w:id="3"/>
      </w:r>
      <w:r w:rsidR="008F6614" w:rsidRPr="00D17135">
        <w:rPr>
          <w:rFonts w:asciiTheme="majorBidi" w:eastAsia="Times New Roman" w:hAnsiTheme="majorBidi" w:cstheme="majorBidi"/>
          <w:b/>
          <w:bCs/>
          <w:sz w:val="32"/>
          <w:szCs w:val="32"/>
          <w:lang w:eastAsia="ar-SA"/>
        </w:rPr>
        <w:t xml:space="preserve"> for </w:t>
      </w:r>
      <w:r w:rsidR="001D76FD" w:rsidRPr="00D17135">
        <w:rPr>
          <w:rFonts w:asciiTheme="majorBidi" w:eastAsia="Times New Roman" w:hAnsiTheme="majorBidi" w:cstheme="majorBidi"/>
          <w:b/>
          <w:bCs/>
          <w:sz w:val="32"/>
          <w:szCs w:val="32"/>
          <w:lang w:eastAsia="ar-SA"/>
        </w:rPr>
        <w:t>2023</w:t>
      </w:r>
    </w:p>
    <w:p w14:paraId="23BB3C24" w14:textId="77777777" w:rsidR="00A273F6" w:rsidRPr="00C0036D" w:rsidRDefault="00D47632" w:rsidP="00D47632">
      <w:pPr>
        <w:tabs>
          <w:tab w:val="left" w:pos="4990"/>
        </w:tabs>
        <w:spacing w:after="0" w:line="240" w:lineRule="auto"/>
        <w:jc w:val="both"/>
        <w:rPr>
          <w:rFonts w:asciiTheme="majorBidi" w:eastAsia="Times New Roman" w:hAnsiTheme="majorBidi" w:cstheme="majorBidi"/>
          <w:b/>
          <w:bCs/>
          <w:sz w:val="26"/>
          <w:szCs w:val="26"/>
          <w:lang w:eastAsia="ar-SA"/>
        </w:rPr>
      </w:pPr>
      <w:r w:rsidRPr="00C0036D">
        <w:rPr>
          <w:rFonts w:asciiTheme="majorBidi" w:eastAsia="Times New Roman" w:hAnsiTheme="majorBidi" w:cstheme="majorBidi"/>
          <w:b/>
          <w:bCs/>
          <w:sz w:val="26"/>
          <w:szCs w:val="26"/>
          <w:lang w:eastAsia="ar-SA"/>
        </w:rPr>
        <w:tab/>
      </w:r>
    </w:p>
    <w:p w14:paraId="60FEE441" w14:textId="5233B6DB" w:rsidR="00A273F6" w:rsidRDefault="00702B09" w:rsidP="00DE12AD">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Tho</w:t>
      </w:r>
      <w:r w:rsidR="00A273F6" w:rsidRPr="00C0036D">
        <w:rPr>
          <w:rFonts w:asciiTheme="majorBidi" w:eastAsia="Times New Roman" w:hAnsiTheme="majorBidi" w:cstheme="majorBidi"/>
          <w:sz w:val="26"/>
          <w:szCs w:val="26"/>
          <w:lang w:eastAsia="ar-SA"/>
        </w:rPr>
        <w:t xml:space="preserve">se forecasts were </w:t>
      </w:r>
      <w:r w:rsidR="00783CBD" w:rsidRPr="00C0036D">
        <w:rPr>
          <w:rFonts w:asciiTheme="majorBidi" w:eastAsia="Times New Roman" w:hAnsiTheme="majorBidi" w:cstheme="majorBidi"/>
          <w:sz w:val="26"/>
          <w:szCs w:val="26"/>
          <w:lang w:eastAsia="ar-SA"/>
        </w:rPr>
        <w:t xml:space="preserve">developed </w:t>
      </w:r>
      <w:r w:rsidR="00D46F5B" w:rsidRPr="00C0036D">
        <w:rPr>
          <w:rFonts w:asciiTheme="majorBidi" w:eastAsia="Times New Roman" w:hAnsiTheme="majorBidi" w:cstheme="majorBidi"/>
          <w:sz w:val="26"/>
          <w:szCs w:val="26"/>
          <w:lang w:eastAsia="ar-SA"/>
        </w:rPr>
        <w:t>based on</w:t>
      </w:r>
      <w:r w:rsidR="00783CBD" w:rsidRPr="00C0036D">
        <w:rPr>
          <w:rFonts w:asciiTheme="majorBidi" w:eastAsia="Times New Roman" w:hAnsiTheme="majorBidi" w:cstheme="majorBidi"/>
          <w:sz w:val="26"/>
          <w:szCs w:val="26"/>
          <w:lang w:eastAsia="ar-SA"/>
        </w:rPr>
        <w:t xml:space="preserve"> various </w:t>
      </w:r>
      <w:r w:rsidR="00A273F6" w:rsidRPr="00C0036D">
        <w:rPr>
          <w:rFonts w:asciiTheme="majorBidi" w:eastAsia="Times New Roman" w:hAnsiTheme="majorBidi" w:cstheme="majorBidi"/>
          <w:sz w:val="26"/>
          <w:szCs w:val="26"/>
          <w:lang w:eastAsia="ar-SA"/>
        </w:rPr>
        <w:t xml:space="preserve">scenarios </w:t>
      </w:r>
      <w:r w:rsidR="00CF1C0F" w:rsidRPr="00C0036D">
        <w:rPr>
          <w:rFonts w:asciiTheme="majorBidi" w:eastAsia="Times New Roman" w:hAnsiTheme="majorBidi" w:cstheme="majorBidi"/>
          <w:sz w:val="26"/>
          <w:szCs w:val="26"/>
          <w:lang w:eastAsia="ar-SA"/>
        </w:rPr>
        <w:t>for</w:t>
      </w:r>
      <w:r w:rsidR="00BC40E2" w:rsidRPr="00C0036D">
        <w:rPr>
          <w:rFonts w:asciiTheme="majorBidi" w:eastAsia="Times New Roman" w:hAnsiTheme="majorBidi" w:cstheme="majorBidi"/>
          <w:sz w:val="26"/>
          <w:szCs w:val="26"/>
          <w:lang w:eastAsia="ar-SA"/>
        </w:rPr>
        <w:t xml:space="preserve"> Palestine</w:t>
      </w:r>
      <w:r w:rsidR="00FD6777" w:rsidRPr="00C0036D">
        <w:rPr>
          <w:rFonts w:asciiTheme="majorBidi" w:eastAsia="Times New Roman" w:hAnsiTheme="majorBidi" w:cstheme="majorBidi"/>
          <w:sz w:val="26"/>
          <w:szCs w:val="26"/>
          <w:lang w:eastAsia="ar-SA"/>
        </w:rPr>
        <w:t>,</w:t>
      </w:r>
      <w:r w:rsidR="00555F31" w:rsidRPr="00C0036D">
        <w:rPr>
          <w:rFonts w:asciiTheme="majorBidi" w:eastAsia="Times New Roman" w:hAnsiTheme="majorBidi" w:cstheme="majorBidi"/>
          <w:sz w:val="26"/>
          <w:szCs w:val="26"/>
          <w:lang w:eastAsia="ar-SA"/>
        </w:rPr>
        <w:t xml:space="preserve"> and</w:t>
      </w:r>
      <w:r w:rsidR="00FD6777" w:rsidRPr="00C0036D">
        <w:rPr>
          <w:rFonts w:asciiTheme="majorBidi" w:eastAsia="Times New Roman" w:hAnsiTheme="majorBidi" w:cstheme="majorBidi"/>
          <w:sz w:val="26"/>
          <w:szCs w:val="26"/>
          <w:lang w:eastAsia="ar-SA"/>
        </w:rPr>
        <w:t xml:space="preserve"> </w:t>
      </w:r>
      <w:r w:rsidR="00A273F6" w:rsidRPr="00C0036D">
        <w:rPr>
          <w:rFonts w:asciiTheme="majorBidi" w:eastAsia="Times New Roman" w:hAnsiTheme="majorBidi" w:cstheme="majorBidi"/>
          <w:sz w:val="26"/>
          <w:szCs w:val="26"/>
          <w:lang w:eastAsia="ar-SA"/>
        </w:rPr>
        <w:t xml:space="preserve">in consultation with </w:t>
      </w:r>
      <w:r w:rsidRPr="00C0036D">
        <w:rPr>
          <w:rFonts w:asciiTheme="majorBidi" w:eastAsia="Times New Roman" w:hAnsiTheme="majorBidi" w:cstheme="majorBidi"/>
          <w:sz w:val="26"/>
          <w:szCs w:val="26"/>
          <w:lang w:eastAsia="ar-SA"/>
        </w:rPr>
        <w:t xml:space="preserve">the </w:t>
      </w:r>
      <w:r w:rsidR="00543364" w:rsidRPr="00C0036D">
        <w:rPr>
          <w:rFonts w:asciiTheme="majorBidi" w:eastAsia="Times New Roman" w:hAnsiTheme="majorBidi" w:cstheme="majorBidi"/>
          <w:sz w:val="26"/>
          <w:szCs w:val="26"/>
          <w:lang w:eastAsia="ar-SA"/>
        </w:rPr>
        <w:t xml:space="preserve">Advisory </w:t>
      </w:r>
      <w:r w:rsidRPr="00C0036D">
        <w:rPr>
          <w:rFonts w:asciiTheme="majorBidi" w:eastAsia="Times New Roman" w:hAnsiTheme="majorBidi" w:cstheme="majorBidi"/>
          <w:sz w:val="26"/>
          <w:szCs w:val="26"/>
          <w:lang w:eastAsia="ar-SA"/>
        </w:rPr>
        <w:t>C</w:t>
      </w:r>
      <w:r w:rsidR="00543364" w:rsidRPr="00C0036D">
        <w:rPr>
          <w:rFonts w:asciiTheme="majorBidi" w:eastAsia="Times New Roman" w:hAnsiTheme="majorBidi" w:cstheme="majorBidi"/>
          <w:sz w:val="26"/>
          <w:szCs w:val="26"/>
          <w:lang w:eastAsia="ar-SA"/>
        </w:rPr>
        <w:t xml:space="preserve">ommittee for </w:t>
      </w:r>
      <w:r w:rsidRPr="00C0036D">
        <w:rPr>
          <w:rFonts w:asciiTheme="majorBidi" w:eastAsia="Times New Roman" w:hAnsiTheme="majorBidi" w:cstheme="majorBidi"/>
          <w:sz w:val="26"/>
          <w:szCs w:val="26"/>
          <w:lang w:eastAsia="ar-SA"/>
        </w:rPr>
        <w:t>E</w:t>
      </w:r>
      <w:r w:rsidR="00F57102" w:rsidRPr="00C0036D">
        <w:rPr>
          <w:rFonts w:asciiTheme="majorBidi" w:eastAsia="Times New Roman" w:hAnsiTheme="majorBidi" w:cstheme="majorBidi"/>
          <w:sz w:val="26"/>
          <w:szCs w:val="26"/>
          <w:lang w:eastAsia="ar-SA"/>
        </w:rPr>
        <w:t xml:space="preserve">conomic </w:t>
      </w:r>
      <w:r w:rsidRPr="00C0036D">
        <w:rPr>
          <w:rFonts w:asciiTheme="majorBidi" w:eastAsia="Times New Roman" w:hAnsiTheme="majorBidi" w:cstheme="majorBidi"/>
          <w:sz w:val="26"/>
          <w:szCs w:val="26"/>
          <w:lang w:eastAsia="ar-SA"/>
        </w:rPr>
        <w:t>S</w:t>
      </w:r>
      <w:r w:rsidR="00F57102" w:rsidRPr="00C0036D">
        <w:rPr>
          <w:rFonts w:asciiTheme="majorBidi" w:eastAsia="Times New Roman" w:hAnsiTheme="majorBidi" w:cstheme="majorBidi"/>
          <w:sz w:val="26"/>
          <w:szCs w:val="26"/>
          <w:lang w:eastAsia="ar-SA"/>
        </w:rPr>
        <w:t>tatistics</w:t>
      </w:r>
      <w:r w:rsidRPr="00C0036D">
        <w:rPr>
          <w:rFonts w:asciiTheme="majorBidi" w:eastAsia="Times New Roman" w:hAnsiTheme="majorBidi" w:cstheme="majorBidi"/>
          <w:sz w:val="26"/>
          <w:szCs w:val="26"/>
          <w:lang w:eastAsia="ar-SA"/>
        </w:rPr>
        <w:t>, which</w:t>
      </w:r>
      <w:r w:rsidR="00F57102" w:rsidRPr="00C0036D">
        <w:rPr>
          <w:rFonts w:asciiTheme="majorBidi" w:eastAsia="Times New Roman" w:hAnsiTheme="majorBidi" w:cstheme="majorBidi"/>
          <w:sz w:val="26"/>
          <w:szCs w:val="26"/>
          <w:lang w:eastAsia="ar-SA"/>
        </w:rPr>
        <w:t xml:space="preserve"> consists of </w:t>
      </w:r>
      <w:r w:rsidR="00A273F6" w:rsidRPr="00C0036D">
        <w:rPr>
          <w:rFonts w:asciiTheme="majorBidi" w:eastAsia="Times New Roman" w:hAnsiTheme="majorBidi" w:cstheme="majorBidi"/>
          <w:sz w:val="26"/>
          <w:szCs w:val="26"/>
          <w:lang w:eastAsia="ar-SA"/>
        </w:rPr>
        <w:t>local economists</w:t>
      </w:r>
      <w:r w:rsidR="00543364" w:rsidRPr="00C0036D">
        <w:rPr>
          <w:rFonts w:asciiTheme="majorBidi" w:eastAsia="Times New Roman" w:hAnsiTheme="majorBidi" w:cstheme="majorBidi"/>
          <w:sz w:val="26"/>
          <w:szCs w:val="26"/>
          <w:lang w:eastAsia="ar-SA"/>
        </w:rPr>
        <w:t xml:space="preserve"> and academics</w:t>
      </w:r>
      <w:r w:rsidR="00B92EC5" w:rsidRPr="00C0036D">
        <w:rPr>
          <w:rFonts w:asciiTheme="majorBidi" w:eastAsia="Times New Roman" w:hAnsiTheme="majorBidi" w:cstheme="majorBidi"/>
          <w:sz w:val="26"/>
          <w:szCs w:val="26"/>
          <w:lang w:eastAsia="ar-SA"/>
        </w:rPr>
        <w:t>,</w:t>
      </w:r>
      <w:r w:rsidR="00543364" w:rsidRPr="00C0036D">
        <w:rPr>
          <w:rFonts w:asciiTheme="majorBidi" w:eastAsia="Times New Roman" w:hAnsiTheme="majorBidi" w:cstheme="majorBidi"/>
          <w:sz w:val="26"/>
          <w:szCs w:val="26"/>
          <w:lang w:eastAsia="ar-SA"/>
        </w:rPr>
        <w:t xml:space="preserve"> in addition to</w:t>
      </w:r>
      <w:r w:rsidR="00B92EC5" w:rsidRPr="00C0036D">
        <w:rPr>
          <w:rFonts w:asciiTheme="majorBidi" w:eastAsia="Times New Roman" w:hAnsiTheme="majorBidi" w:cstheme="majorBidi"/>
          <w:sz w:val="26"/>
          <w:szCs w:val="26"/>
          <w:lang w:eastAsia="ar-SA"/>
        </w:rPr>
        <w:t xml:space="preserve"> the </w:t>
      </w:r>
      <w:r w:rsidR="00783CBD" w:rsidRPr="00C0036D">
        <w:rPr>
          <w:rFonts w:asciiTheme="majorBidi" w:eastAsia="Times New Roman" w:hAnsiTheme="majorBidi" w:cstheme="majorBidi"/>
          <w:sz w:val="26"/>
          <w:szCs w:val="26"/>
          <w:lang w:eastAsia="ar-SA"/>
        </w:rPr>
        <w:t>M</w:t>
      </w:r>
      <w:r w:rsidR="00B92EC5" w:rsidRPr="00C0036D">
        <w:rPr>
          <w:rFonts w:asciiTheme="majorBidi" w:eastAsia="Times New Roman" w:hAnsiTheme="majorBidi" w:cstheme="majorBidi"/>
          <w:sz w:val="26"/>
          <w:szCs w:val="26"/>
          <w:lang w:eastAsia="ar-SA"/>
        </w:rPr>
        <w:t xml:space="preserve">inistry of </w:t>
      </w:r>
      <w:r w:rsidR="00783CBD" w:rsidRPr="00C0036D">
        <w:rPr>
          <w:rFonts w:asciiTheme="majorBidi" w:eastAsia="Times New Roman" w:hAnsiTheme="majorBidi" w:cstheme="majorBidi"/>
          <w:sz w:val="26"/>
          <w:szCs w:val="26"/>
          <w:lang w:eastAsia="ar-SA"/>
        </w:rPr>
        <w:t>F</w:t>
      </w:r>
      <w:r w:rsidR="00B92EC5" w:rsidRPr="00C0036D">
        <w:rPr>
          <w:rFonts w:asciiTheme="majorBidi" w:eastAsia="Times New Roman" w:hAnsiTheme="majorBidi" w:cstheme="majorBidi"/>
          <w:sz w:val="26"/>
          <w:szCs w:val="26"/>
          <w:lang w:eastAsia="ar-SA"/>
        </w:rPr>
        <w:t>inance</w:t>
      </w:r>
      <w:r w:rsidRPr="00C0036D">
        <w:rPr>
          <w:rFonts w:asciiTheme="majorBidi" w:eastAsia="Times New Roman" w:hAnsiTheme="majorBidi" w:cstheme="majorBidi"/>
          <w:sz w:val="26"/>
          <w:szCs w:val="26"/>
          <w:lang w:eastAsia="ar-SA"/>
        </w:rPr>
        <w:t xml:space="preserve"> </w:t>
      </w:r>
      <w:r w:rsidR="00B92EC5" w:rsidRPr="00C0036D">
        <w:rPr>
          <w:rFonts w:asciiTheme="majorBidi" w:eastAsia="Times New Roman" w:hAnsiTheme="majorBidi" w:cstheme="majorBidi"/>
          <w:sz w:val="26"/>
          <w:szCs w:val="26"/>
          <w:lang w:eastAsia="ar-SA"/>
        </w:rPr>
        <w:t xml:space="preserve">and </w:t>
      </w:r>
      <w:r w:rsidR="00783CBD" w:rsidRPr="00C0036D">
        <w:rPr>
          <w:rFonts w:asciiTheme="majorBidi" w:eastAsia="Times New Roman" w:hAnsiTheme="majorBidi" w:cstheme="majorBidi"/>
          <w:sz w:val="26"/>
          <w:szCs w:val="26"/>
          <w:lang w:eastAsia="ar-SA"/>
        </w:rPr>
        <w:t xml:space="preserve">the </w:t>
      </w:r>
      <w:r w:rsidR="00B92EC5" w:rsidRPr="00C0036D">
        <w:rPr>
          <w:rFonts w:asciiTheme="majorBidi" w:eastAsia="Times New Roman" w:hAnsiTheme="majorBidi" w:cstheme="majorBidi"/>
          <w:sz w:val="26"/>
          <w:szCs w:val="26"/>
          <w:lang w:eastAsia="ar-SA"/>
        </w:rPr>
        <w:t xml:space="preserve">Palestinian </w:t>
      </w:r>
      <w:r w:rsidR="00783CBD" w:rsidRPr="00C0036D">
        <w:rPr>
          <w:rFonts w:asciiTheme="majorBidi" w:eastAsia="Times New Roman" w:hAnsiTheme="majorBidi" w:cstheme="majorBidi"/>
          <w:sz w:val="26"/>
          <w:szCs w:val="26"/>
          <w:lang w:eastAsia="ar-SA"/>
        </w:rPr>
        <w:t>M</w:t>
      </w:r>
      <w:r w:rsidR="00B92EC5" w:rsidRPr="00C0036D">
        <w:rPr>
          <w:rFonts w:asciiTheme="majorBidi" w:eastAsia="Times New Roman" w:hAnsiTheme="majorBidi" w:cstheme="majorBidi"/>
          <w:sz w:val="26"/>
          <w:szCs w:val="26"/>
          <w:lang w:eastAsia="ar-SA"/>
        </w:rPr>
        <w:t xml:space="preserve">onetary </w:t>
      </w:r>
      <w:r w:rsidR="002968C3" w:rsidRPr="00C0036D">
        <w:rPr>
          <w:rFonts w:asciiTheme="majorBidi" w:eastAsia="Times New Roman" w:hAnsiTheme="majorBidi" w:cstheme="majorBidi"/>
          <w:sz w:val="26"/>
          <w:szCs w:val="26"/>
          <w:lang w:eastAsia="ar-SA"/>
        </w:rPr>
        <w:t xml:space="preserve">Authority. </w:t>
      </w:r>
      <w:r w:rsidR="00BC40E2" w:rsidRPr="00C0036D">
        <w:rPr>
          <w:rFonts w:asciiTheme="majorBidi" w:eastAsia="Times New Roman" w:hAnsiTheme="majorBidi" w:cstheme="majorBidi"/>
          <w:sz w:val="26"/>
          <w:szCs w:val="26"/>
          <w:lang w:eastAsia="ar-SA"/>
        </w:rPr>
        <w:t>Each</w:t>
      </w:r>
      <w:r w:rsidR="00A273F6" w:rsidRPr="00C0036D">
        <w:rPr>
          <w:rFonts w:asciiTheme="majorBidi" w:eastAsia="Times New Roman" w:hAnsiTheme="majorBidi" w:cstheme="majorBidi"/>
          <w:sz w:val="26"/>
          <w:szCs w:val="26"/>
          <w:lang w:eastAsia="ar-SA"/>
        </w:rPr>
        <w:t xml:space="preserve"> scenario </w:t>
      </w:r>
      <w:r w:rsidR="002C0FA3" w:rsidRPr="00C0036D">
        <w:rPr>
          <w:rFonts w:asciiTheme="majorBidi" w:eastAsia="Times New Roman" w:hAnsiTheme="majorBidi" w:cstheme="majorBidi"/>
          <w:sz w:val="26"/>
          <w:szCs w:val="26"/>
          <w:lang w:eastAsia="ar-SA"/>
        </w:rPr>
        <w:t>too</w:t>
      </w:r>
      <w:r w:rsidR="00CF1C0F" w:rsidRPr="00C0036D">
        <w:rPr>
          <w:rFonts w:asciiTheme="majorBidi" w:eastAsia="Times New Roman" w:hAnsiTheme="majorBidi" w:cstheme="majorBidi"/>
          <w:sz w:val="26"/>
          <w:szCs w:val="26"/>
          <w:lang w:eastAsia="ar-SA"/>
        </w:rPr>
        <w:t>k</w:t>
      </w:r>
      <w:r w:rsidR="002C0FA3" w:rsidRPr="00C0036D">
        <w:rPr>
          <w:rFonts w:asciiTheme="majorBidi" w:eastAsia="Times New Roman" w:hAnsiTheme="majorBidi" w:cstheme="majorBidi"/>
          <w:sz w:val="26"/>
          <w:szCs w:val="26"/>
          <w:lang w:eastAsia="ar-SA"/>
        </w:rPr>
        <w:t xml:space="preserve"> into consideration </w:t>
      </w:r>
      <w:r w:rsidR="00BC40E2" w:rsidRPr="00C0036D">
        <w:rPr>
          <w:rFonts w:asciiTheme="majorBidi" w:eastAsia="Times New Roman" w:hAnsiTheme="majorBidi" w:cstheme="majorBidi"/>
          <w:sz w:val="26"/>
          <w:szCs w:val="26"/>
          <w:lang w:eastAsia="ar-SA"/>
        </w:rPr>
        <w:t xml:space="preserve">internal political, </w:t>
      </w:r>
      <w:r w:rsidR="00DE3803" w:rsidRPr="00C0036D">
        <w:rPr>
          <w:rFonts w:asciiTheme="majorBidi" w:eastAsia="Times New Roman" w:hAnsiTheme="majorBidi" w:cstheme="majorBidi"/>
          <w:sz w:val="26"/>
          <w:szCs w:val="26"/>
          <w:lang w:eastAsia="ar-SA"/>
        </w:rPr>
        <w:t>economic</w:t>
      </w:r>
      <w:r w:rsidR="00BC40E2" w:rsidRPr="00C0036D">
        <w:rPr>
          <w:rFonts w:asciiTheme="majorBidi" w:eastAsia="Times New Roman" w:hAnsiTheme="majorBidi" w:cstheme="majorBidi"/>
          <w:sz w:val="26"/>
          <w:szCs w:val="26"/>
          <w:lang w:eastAsia="ar-SA"/>
        </w:rPr>
        <w:t xml:space="preserve"> </w:t>
      </w:r>
      <w:r w:rsidR="00BF65CE" w:rsidRPr="00C0036D">
        <w:rPr>
          <w:rFonts w:asciiTheme="majorBidi" w:eastAsia="Times New Roman" w:hAnsiTheme="majorBidi" w:cstheme="majorBidi"/>
          <w:sz w:val="26"/>
          <w:szCs w:val="26"/>
          <w:lang w:eastAsia="ar-SA"/>
        </w:rPr>
        <w:t xml:space="preserve">circumstances </w:t>
      </w:r>
      <w:r w:rsidR="00DE3803" w:rsidRPr="00C0036D">
        <w:rPr>
          <w:rFonts w:asciiTheme="majorBidi" w:eastAsia="Times New Roman" w:hAnsiTheme="majorBidi" w:cstheme="majorBidi"/>
          <w:sz w:val="26"/>
          <w:szCs w:val="26"/>
          <w:lang w:eastAsia="ar-SA"/>
        </w:rPr>
        <w:t xml:space="preserve">for </w:t>
      </w:r>
      <w:r w:rsidR="00DE12AD" w:rsidRPr="00C0036D">
        <w:rPr>
          <w:rFonts w:asciiTheme="majorBidi" w:eastAsia="Times New Roman" w:hAnsiTheme="majorBidi" w:cstheme="majorBidi"/>
          <w:sz w:val="26"/>
          <w:szCs w:val="26"/>
          <w:rtl/>
          <w:lang w:eastAsia="ar-SA"/>
        </w:rPr>
        <w:t>2023</w:t>
      </w:r>
      <w:r w:rsidR="00BC40E2" w:rsidRPr="00C0036D">
        <w:rPr>
          <w:rFonts w:asciiTheme="majorBidi" w:eastAsia="Times New Roman" w:hAnsiTheme="majorBidi" w:cstheme="majorBidi"/>
          <w:sz w:val="26"/>
          <w:szCs w:val="26"/>
          <w:lang w:eastAsia="ar-SA"/>
        </w:rPr>
        <w:t xml:space="preserve">, </w:t>
      </w:r>
      <w:r w:rsidR="00A273F6" w:rsidRPr="00C0036D">
        <w:rPr>
          <w:rFonts w:asciiTheme="majorBidi" w:eastAsia="Times New Roman" w:hAnsiTheme="majorBidi" w:cstheme="majorBidi"/>
          <w:sz w:val="26"/>
          <w:szCs w:val="26"/>
          <w:lang w:eastAsia="ar-SA"/>
        </w:rPr>
        <w:t xml:space="preserve">the </w:t>
      </w:r>
      <w:r w:rsidR="0097256B" w:rsidRPr="00C0036D">
        <w:rPr>
          <w:rFonts w:asciiTheme="majorBidi" w:eastAsia="Times New Roman" w:hAnsiTheme="majorBidi" w:cstheme="majorBidi"/>
          <w:sz w:val="26"/>
          <w:szCs w:val="26"/>
          <w:lang w:eastAsia="ar-SA"/>
        </w:rPr>
        <w:t>siege</w:t>
      </w:r>
      <w:r w:rsidR="00A273F6" w:rsidRPr="00C0036D">
        <w:rPr>
          <w:rFonts w:asciiTheme="majorBidi" w:eastAsia="Times New Roman" w:hAnsiTheme="majorBidi" w:cstheme="majorBidi"/>
          <w:sz w:val="26"/>
          <w:szCs w:val="26"/>
          <w:lang w:eastAsia="ar-SA"/>
        </w:rPr>
        <w:t xml:space="preserve"> imposed </w:t>
      </w:r>
      <w:r w:rsidR="0097256B" w:rsidRPr="00C0036D">
        <w:rPr>
          <w:rFonts w:asciiTheme="majorBidi" w:eastAsia="Times New Roman" w:hAnsiTheme="majorBidi" w:cstheme="majorBidi"/>
          <w:sz w:val="26"/>
          <w:szCs w:val="26"/>
          <w:lang w:eastAsia="ar-SA"/>
        </w:rPr>
        <w:t>on</w:t>
      </w:r>
      <w:r w:rsidR="00A273F6" w:rsidRPr="00C0036D">
        <w:rPr>
          <w:rFonts w:asciiTheme="majorBidi" w:eastAsia="Times New Roman" w:hAnsiTheme="majorBidi" w:cstheme="majorBidi"/>
          <w:sz w:val="26"/>
          <w:szCs w:val="26"/>
          <w:lang w:eastAsia="ar-SA"/>
        </w:rPr>
        <w:t xml:space="preserve"> G</w:t>
      </w:r>
      <w:r w:rsidR="00BF65CE" w:rsidRPr="00C0036D">
        <w:rPr>
          <w:rFonts w:asciiTheme="majorBidi" w:eastAsia="Times New Roman" w:hAnsiTheme="majorBidi" w:cstheme="majorBidi"/>
          <w:sz w:val="26"/>
          <w:szCs w:val="26"/>
          <w:lang w:eastAsia="ar-SA"/>
        </w:rPr>
        <w:t>aza Strip, foreign aid</w:t>
      </w:r>
      <w:r w:rsidR="00BC40E2" w:rsidRPr="00C0036D">
        <w:rPr>
          <w:rFonts w:asciiTheme="majorBidi" w:eastAsia="Times New Roman" w:hAnsiTheme="majorBidi" w:cstheme="majorBidi"/>
          <w:sz w:val="26"/>
          <w:szCs w:val="26"/>
          <w:lang w:eastAsia="ar-SA"/>
        </w:rPr>
        <w:t>s</w:t>
      </w:r>
      <w:r w:rsidR="00BF65CE" w:rsidRPr="00C0036D">
        <w:rPr>
          <w:rFonts w:asciiTheme="majorBidi" w:eastAsia="Times New Roman" w:hAnsiTheme="majorBidi" w:cstheme="majorBidi"/>
          <w:sz w:val="26"/>
          <w:szCs w:val="26"/>
          <w:lang w:eastAsia="ar-SA"/>
        </w:rPr>
        <w:t>, Israeli</w:t>
      </w:r>
      <w:r w:rsidR="00A273F6" w:rsidRPr="00C0036D">
        <w:rPr>
          <w:rFonts w:asciiTheme="majorBidi" w:eastAsia="Times New Roman" w:hAnsiTheme="majorBidi" w:cstheme="majorBidi"/>
          <w:sz w:val="26"/>
          <w:szCs w:val="26"/>
          <w:lang w:eastAsia="ar-SA"/>
        </w:rPr>
        <w:t xml:space="preserve"> </w:t>
      </w:r>
      <w:r w:rsidR="00D67174" w:rsidRPr="00C0036D">
        <w:rPr>
          <w:rFonts w:asciiTheme="majorBidi" w:eastAsia="Times New Roman" w:hAnsiTheme="majorBidi" w:cstheme="majorBidi"/>
          <w:sz w:val="26"/>
          <w:szCs w:val="26"/>
          <w:lang w:eastAsia="ar-SA"/>
        </w:rPr>
        <w:t xml:space="preserve">occupation </w:t>
      </w:r>
      <w:r w:rsidR="00A273F6" w:rsidRPr="00C0036D">
        <w:rPr>
          <w:rFonts w:asciiTheme="majorBidi" w:eastAsia="Times New Roman" w:hAnsiTheme="majorBidi" w:cstheme="majorBidi"/>
          <w:sz w:val="26"/>
          <w:szCs w:val="26"/>
          <w:lang w:eastAsia="ar-SA"/>
        </w:rPr>
        <w:t>measu</w:t>
      </w:r>
      <w:r w:rsidR="00D47632" w:rsidRPr="00C0036D">
        <w:rPr>
          <w:rFonts w:asciiTheme="majorBidi" w:eastAsia="Times New Roman" w:hAnsiTheme="majorBidi" w:cstheme="majorBidi"/>
          <w:sz w:val="26"/>
          <w:szCs w:val="26"/>
          <w:lang w:eastAsia="ar-SA"/>
        </w:rPr>
        <w:t xml:space="preserve">res </w:t>
      </w:r>
      <w:r w:rsidR="0097256B" w:rsidRPr="00C0036D">
        <w:rPr>
          <w:rFonts w:asciiTheme="majorBidi" w:eastAsia="Times New Roman" w:hAnsiTheme="majorBidi" w:cstheme="majorBidi"/>
          <w:sz w:val="26"/>
          <w:szCs w:val="26"/>
          <w:lang w:eastAsia="ar-SA"/>
        </w:rPr>
        <w:t>against</w:t>
      </w:r>
      <w:r w:rsidR="00D47632" w:rsidRPr="00C0036D">
        <w:rPr>
          <w:rFonts w:asciiTheme="majorBidi" w:eastAsia="Times New Roman" w:hAnsiTheme="majorBidi" w:cstheme="majorBidi"/>
          <w:sz w:val="26"/>
          <w:szCs w:val="26"/>
          <w:lang w:eastAsia="ar-SA"/>
        </w:rPr>
        <w:t xml:space="preserve"> </w:t>
      </w:r>
      <w:r w:rsidR="00A273F6" w:rsidRPr="00C0036D">
        <w:rPr>
          <w:rFonts w:asciiTheme="majorBidi" w:eastAsia="Times New Roman" w:hAnsiTheme="majorBidi" w:cstheme="majorBidi"/>
          <w:sz w:val="26"/>
          <w:szCs w:val="26"/>
          <w:lang w:eastAsia="ar-SA"/>
        </w:rPr>
        <w:t>Palestine</w:t>
      </w:r>
      <w:r w:rsidR="00BF65CE" w:rsidRPr="00C0036D">
        <w:rPr>
          <w:rFonts w:asciiTheme="majorBidi" w:eastAsia="Times New Roman" w:hAnsiTheme="majorBidi" w:cstheme="majorBidi"/>
          <w:sz w:val="26"/>
          <w:szCs w:val="26"/>
          <w:lang w:eastAsia="ar-SA"/>
        </w:rPr>
        <w:t>,</w:t>
      </w:r>
      <w:r w:rsidR="00A273F6" w:rsidRPr="00C0036D">
        <w:rPr>
          <w:rFonts w:asciiTheme="majorBidi" w:eastAsia="Times New Roman" w:hAnsiTheme="majorBidi" w:cstheme="majorBidi"/>
          <w:sz w:val="26"/>
          <w:szCs w:val="26"/>
          <w:lang w:eastAsia="ar-SA"/>
        </w:rPr>
        <w:t xml:space="preserve"> the numb</w:t>
      </w:r>
      <w:r w:rsidR="00BF65CE" w:rsidRPr="00C0036D">
        <w:rPr>
          <w:rFonts w:asciiTheme="majorBidi" w:eastAsia="Times New Roman" w:hAnsiTheme="majorBidi" w:cstheme="majorBidi"/>
          <w:sz w:val="26"/>
          <w:szCs w:val="26"/>
          <w:lang w:eastAsia="ar-SA"/>
        </w:rPr>
        <w:t xml:space="preserve">er of Palestinian </w:t>
      </w:r>
      <w:r w:rsidR="00BC40E2" w:rsidRPr="00C0036D">
        <w:rPr>
          <w:rFonts w:asciiTheme="majorBidi" w:eastAsia="Times New Roman" w:hAnsiTheme="majorBidi" w:cstheme="majorBidi"/>
          <w:sz w:val="26"/>
          <w:szCs w:val="26"/>
          <w:lang w:eastAsia="ar-SA"/>
        </w:rPr>
        <w:t>employees</w:t>
      </w:r>
      <w:r w:rsidR="00BF65CE" w:rsidRPr="00C0036D">
        <w:rPr>
          <w:rFonts w:asciiTheme="majorBidi" w:eastAsia="Times New Roman" w:hAnsiTheme="majorBidi" w:cstheme="majorBidi"/>
          <w:sz w:val="26"/>
          <w:szCs w:val="26"/>
          <w:lang w:eastAsia="ar-SA"/>
        </w:rPr>
        <w:t xml:space="preserve"> in</w:t>
      </w:r>
      <w:r w:rsidR="00A273F6" w:rsidRPr="00C0036D">
        <w:rPr>
          <w:rFonts w:asciiTheme="majorBidi" w:eastAsia="Times New Roman" w:hAnsiTheme="majorBidi" w:cstheme="majorBidi"/>
          <w:sz w:val="26"/>
          <w:szCs w:val="26"/>
          <w:lang w:eastAsia="ar-SA"/>
        </w:rPr>
        <w:t xml:space="preserve"> Israel</w:t>
      </w:r>
      <w:r w:rsidR="008F3604" w:rsidRPr="00C0036D">
        <w:rPr>
          <w:rFonts w:asciiTheme="majorBidi" w:eastAsia="Times New Roman" w:hAnsiTheme="majorBidi" w:cstheme="majorBidi"/>
          <w:sz w:val="26"/>
          <w:szCs w:val="26"/>
          <w:lang w:eastAsia="ar-SA"/>
        </w:rPr>
        <w:t xml:space="preserve"> and</w:t>
      </w:r>
      <w:r w:rsidR="00BF65CE" w:rsidRPr="00C0036D">
        <w:rPr>
          <w:rFonts w:asciiTheme="majorBidi" w:eastAsia="Times New Roman" w:hAnsiTheme="majorBidi" w:cstheme="majorBidi"/>
          <w:sz w:val="26"/>
          <w:szCs w:val="26"/>
          <w:lang w:eastAsia="ar-SA"/>
        </w:rPr>
        <w:t xml:space="preserve"> </w:t>
      </w:r>
      <w:r w:rsidR="0097256B" w:rsidRPr="00C0036D">
        <w:rPr>
          <w:rFonts w:asciiTheme="majorBidi" w:eastAsia="Times New Roman" w:hAnsiTheme="majorBidi" w:cstheme="majorBidi"/>
          <w:sz w:val="26"/>
          <w:szCs w:val="26"/>
          <w:lang w:eastAsia="ar-SA"/>
        </w:rPr>
        <w:t xml:space="preserve">the </w:t>
      </w:r>
      <w:r w:rsidR="00A273F6" w:rsidRPr="00C0036D">
        <w:rPr>
          <w:rFonts w:asciiTheme="majorBidi" w:eastAsia="Times New Roman" w:hAnsiTheme="majorBidi" w:cstheme="majorBidi"/>
          <w:sz w:val="26"/>
          <w:szCs w:val="26"/>
          <w:lang w:eastAsia="ar-SA"/>
        </w:rPr>
        <w:t xml:space="preserve">economic and social variables. </w:t>
      </w:r>
    </w:p>
    <w:p w14:paraId="24FADC82" w14:textId="5F2D31FE" w:rsidR="00C0036D" w:rsidRDefault="00C0036D" w:rsidP="00DE12AD">
      <w:pPr>
        <w:spacing w:after="0" w:line="240" w:lineRule="auto"/>
        <w:jc w:val="both"/>
        <w:rPr>
          <w:rFonts w:asciiTheme="majorBidi" w:eastAsia="Times New Roman" w:hAnsiTheme="majorBidi" w:cstheme="majorBidi"/>
          <w:sz w:val="26"/>
          <w:szCs w:val="26"/>
          <w:lang w:eastAsia="ar-SA"/>
        </w:rPr>
      </w:pPr>
    </w:p>
    <w:p w14:paraId="63E3B4F0" w14:textId="759A2B57" w:rsidR="00C0036D" w:rsidRDefault="00C0036D" w:rsidP="00DE12AD">
      <w:pPr>
        <w:spacing w:after="0" w:line="240" w:lineRule="auto"/>
        <w:jc w:val="both"/>
        <w:rPr>
          <w:rFonts w:asciiTheme="majorBidi" w:eastAsia="Times New Roman" w:hAnsiTheme="majorBidi" w:cstheme="majorBidi"/>
          <w:sz w:val="26"/>
          <w:szCs w:val="26"/>
          <w:lang w:eastAsia="ar-SA"/>
        </w:rPr>
      </w:pPr>
    </w:p>
    <w:p w14:paraId="367D90D5" w14:textId="76CFF62C" w:rsidR="00C0036D" w:rsidRDefault="00C0036D" w:rsidP="00DE12AD">
      <w:pPr>
        <w:spacing w:after="0" w:line="240" w:lineRule="auto"/>
        <w:jc w:val="both"/>
        <w:rPr>
          <w:rFonts w:asciiTheme="majorBidi" w:eastAsia="Times New Roman" w:hAnsiTheme="majorBidi" w:cstheme="majorBidi"/>
          <w:sz w:val="26"/>
          <w:szCs w:val="26"/>
          <w:lang w:eastAsia="ar-SA"/>
        </w:rPr>
      </w:pPr>
    </w:p>
    <w:p w14:paraId="2323DD3D" w14:textId="3728F3AB" w:rsidR="00C0036D" w:rsidRDefault="00C0036D" w:rsidP="00DE12AD">
      <w:pPr>
        <w:spacing w:after="0" w:line="240" w:lineRule="auto"/>
        <w:jc w:val="both"/>
        <w:rPr>
          <w:rFonts w:asciiTheme="majorBidi" w:eastAsia="Times New Roman" w:hAnsiTheme="majorBidi" w:cstheme="majorBidi"/>
          <w:sz w:val="26"/>
          <w:szCs w:val="26"/>
          <w:lang w:eastAsia="ar-SA"/>
        </w:rPr>
      </w:pPr>
    </w:p>
    <w:p w14:paraId="3918C036" w14:textId="1EE72A5B" w:rsidR="00C0036D" w:rsidRDefault="00C0036D" w:rsidP="00DE12AD">
      <w:pPr>
        <w:spacing w:after="0" w:line="240" w:lineRule="auto"/>
        <w:jc w:val="both"/>
        <w:rPr>
          <w:rFonts w:asciiTheme="majorBidi" w:eastAsia="Times New Roman" w:hAnsiTheme="majorBidi" w:cstheme="majorBidi"/>
          <w:sz w:val="26"/>
          <w:szCs w:val="26"/>
          <w:lang w:eastAsia="ar-SA"/>
        </w:rPr>
      </w:pPr>
    </w:p>
    <w:p w14:paraId="2550B529" w14:textId="3D6A82F5" w:rsidR="00C0036D" w:rsidRDefault="00C0036D" w:rsidP="00DE12AD">
      <w:pPr>
        <w:spacing w:after="0" w:line="240" w:lineRule="auto"/>
        <w:jc w:val="both"/>
        <w:rPr>
          <w:rFonts w:asciiTheme="majorBidi" w:eastAsia="Times New Roman" w:hAnsiTheme="majorBidi" w:cstheme="majorBidi"/>
          <w:sz w:val="26"/>
          <w:szCs w:val="26"/>
          <w:lang w:eastAsia="ar-SA"/>
        </w:rPr>
      </w:pPr>
    </w:p>
    <w:p w14:paraId="3A2EBD95" w14:textId="2EDA3246" w:rsidR="00C0036D" w:rsidRDefault="00C0036D" w:rsidP="00DE12AD">
      <w:pPr>
        <w:spacing w:after="0" w:line="240" w:lineRule="auto"/>
        <w:jc w:val="both"/>
        <w:rPr>
          <w:rFonts w:asciiTheme="majorBidi" w:eastAsia="Times New Roman" w:hAnsiTheme="majorBidi" w:cstheme="majorBidi"/>
          <w:sz w:val="26"/>
          <w:szCs w:val="26"/>
          <w:lang w:eastAsia="ar-SA"/>
        </w:rPr>
      </w:pPr>
    </w:p>
    <w:p w14:paraId="111317CE" w14:textId="77777777" w:rsidR="00C0036D" w:rsidRPr="00C0036D" w:rsidRDefault="00C0036D" w:rsidP="00DE12AD">
      <w:pPr>
        <w:spacing w:after="0" w:line="240" w:lineRule="auto"/>
        <w:jc w:val="both"/>
        <w:rPr>
          <w:rFonts w:asciiTheme="majorBidi" w:eastAsia="Times New Roman" w:hAnsiTheme="majorBidi" w:cstheme="majorBidi"/>
          <w:sz w:val="26"/>
          <w:szCs w:val="26"/>
          <w:lang w:eastAsia="ar-SA"/>
        </w:rPr>
      </w:pPr>
    </w:p>
    <w:p w14:paraId="2D876DC7" w14:textId="77777777" w:rsidR="00A273F6" w:rsidRPr="00C0036D" w:rsidRDefault="00A273F6" w:rsidP="00A273F6">
      <w:pPr>
        <w:spacing w:after="0" w:line="240" w:lineRule="auto"/>
        <w:jc w:val="both"/>
        <w:rPr>
          <w:rFonts w:asciiTheme="majorBidi" w:eastAsia="Times New Roman" w:hAnsiTheme="majorBidi" w:cstheme="majorBidi"/>
          <w:sz w:val="16"/>
          <w:szCs w:val="16"/>
          <w:lang w:eastAsia="ar-SA"/>
        </w:rPr>
      </w:pPr>
    </w:p>
    <w:p w14:paraId="3F8B2ECE" w14:textId="77777777" w:rsidR="00A273F6" w:rsidRPr="00C0036D" w:rsidRDefault="00A273F6" w:rsidP="00FD6777">
      <w:pPr>
        <w:numPr>
          <w:ilvl w:val="0"/>
          <w:numId w:val="6"/>
        </w:numPr>
        <w:spacing w:after="0" w:line="240" w:lineRule="auto"/>
        <w:jc w:val="both"/>
        <w:rPr>
          <w:rFonts w:asciiTheme="majorBidi" w:eastAsia="Times New Roman" w:hAnsiTheme="majorBidi" w:cstheme="majorBidi"/>
          <w:sz w:val="28"/>
          <w:szCs w:val="28"/>
          <w:lang w:eastAsia="ar-SA"/>
        </w:rPr>
      </w:pPr>
      <w:r w:rsidRPr="00C0036D">
        <w:rPr>
          <w:rFonts w:asciiTheme="majorBidi" w:eastAsia="Times New Roman" w:hAnsiTheme="majorBidi" w:cstheme="majorBidi"/>
          <w:b/>
          <w:bCs/>
          <w:sz w:val="28"/>
          <w:szCs w:val="28"/>
          <w:lang w:eastAsia="ar-SA"/>
        </w:rPr>
        <w:t>Base</w:t>
      </w:r>
      <w:r w:rsidR="00081C7C" w:rsidRPr="00C0036D">
        <w:rPr>
          <w:rFonts w:asciiTheme="majorBidi" w:eastAsia="Times New Roman" w:hAnsiTheme="majorBidi" w:cstheme="majorBidi"/>
          <w:b/>
          <w:bCs/>
          <w:sz w:val="28"/>
          <w:szCs w:val="28"/>
          <w:lang w:eastAsia="ar-SA"/>
        </w:rPr>
        <w:t>line</w:t>
      </w:r>
      <w:r w:rsidRPr="00C0036D">
        <w:rPr>
          <w:rFonts w:asciiTheme="majorBidi" w:eastAsia="Times New Roman" w:hAnsiTheme="majorBidi" w:cstheme="majorBidi"/>
          <w:b/>
          <w:bCs/>
          <w:sz w:val="28"/>
          <w:szCs w:val="28"/>
          <w:lang w:eastAsia="ar-SA"/>
        </w:rPr>
        <w:t xml:space="preserve"> Scenario</w:t>
      </w:r>
      <w:r w:rsidRPr="00C0036D">
        <w:rPr>
          <w:rFonts w:asciiTheme="majorBidi" w:eastAsia="Times New Roman" w:hAnsiTheme="majorBidi" w:cstheme="majorBidi"/>
          <w:sz w:val="28"/>
          <w:szCs w:val="28"/>
          <w:vertAlign w:val="superscript"/>
          <w:lang w:eastAsia="ar-SA"/>
        </w:rPr>
        <w:footnoteReference w:id="4"/>
      </w:r>
    </w:p>
    <w:p w14:paraId="598F6190" w14:textId="41676430" w:rsidR="006D6A53" w:rsidRPr="00C0036D" w:rsidRDefault="00D060EC" w:rsidP="00D17135">
      <w:pPr>
        <w:spacing w:after="0" w:line="240" w:lineRule="auto"/>
        <w:ind w:left="426"/>
        <w:jc w:val="both"/>
        <w:rPr>
          <w:rFonts w:asciiTheme="majorBidi" w:eastAsia="Times New Roman" w:hAnsiTheme="majorBidi" w:cstheme="majorBidi"/>
          <w:b/>
          <w:bCs/>
          <w:sz w:val="26"/>
          <w:szCs w:val="26"/>
          <w:lang w:eastAsia="ar-SA"/>
        </w:rPr>
      </w:pPr>
      <w:r w:rsidRPr="00C0036D">
        <w:rPr>
          <w:rFonts w:asciiTheme="majorBidi" w:eastAsia="Times New Roman" w:hAnsiTheme="majorBidi" w:cstheme="majorBidi"/>
          <w:b/>
          <w:bCs/>
          <w:sz w:val="26"/>
          <w:szCs w:val="26"/>
          <w:lang w:eastAsia="ar-SA"/>
        </w:rPr>
        <w:t xml:space="preserve">This scenario is based on the assumption of </w:t>
      </w:r>
      <w:r w:rsidR="00D06ED8" w:rsidRPr="00C0036D">
        <w:rPr>
          <w:rFonts w:asciiTheme="majorBidi" w:eastAsia="Times New Roman" w:hAnsiTheme="majorBidi" w:cstheme="majorBidi"/>
          <w:b/>
          <w:bCs/>
          <w:sz w:val="26"/>
          <w:szCs w:val="26"/>
          <w:lang w:eastAsia="ar-SA"/>
        </w:rPr>
        <w:t xml:space="preserve">the </w:t>
      </w:r>
      <w:r w:rsidRPr="00C0036D">
        <w:rPr>
          <w:rFonts w:asciiTheme="majorBidi" w:eastAsia="Times New Roman" w:hAnsiTheme="majorBidi" w:cstheme="majorBidi"/>
          <w:b/>
          <w:bCs/>
          <w:sz w:val="26"/>
          <w:szCs w:val="26"/>
          <w:lang w:eastAsia="ar-SA"/>
        </w:rPr>
        <w:t>stability of the health situation related to the COVID- 19 pandemic and its impacts on the economic and social aspects of life tha</w:t>
      </w:r>
      <w:r w:rsidR="00D030D9" w:rsidRPr="00C0036D">
        <w:rPr>
          <w:rFonts w:asciiTheme="majorBidi" w:eastAsia="Times New Roman" w:hAnsiTheme="majorBidi" w:cstheme="majorBidi"/>
          <w:b/>
          <w:bCs/>
          <w:sz w:val="26"/>
          <w:szCs w:val="26"/>
          <w:lang w:eastAsia="ar-SA"/>
        </w:rPr>
        <w:t xml:space="preserve">t it was in the previous year, </w:t>
      </w:r>
      <w:r w:rsidR="006D6A53" w:rsidRPr="00C0036D">
        <w:rPr>
          <w:rFonts w:asciiTheme="majorBidi" w:eastAsia="Times New Roman" w:hAnsiTheme="majorBidi" w:cstheme="majorBidi"/>
          <w:b/>
          <w:bCs/>
          <w:sz w:val="26"/>
          <w:szCs w:val="26"/>
          <w:lang w:eastAsia="ar-SA"/>
        </w:rPr>
        <w:t xml:space="preserve">in addition to a set of key assumptions, </w:t>
      </w:r>
      <w:r w:rsidR="00C35A95" w:rsidRPr="00C0036D">
        <w:rPr>
          <w:rFonts w:asciiTheme="majorBidi" w:eastAsia="Times New Roman" w:hAnsiTheme="majorBidi" w:cstheme="majorBidi"/>
          <w:b/>
          <w:bCs/>
          <w:sz w:val="26"/>
          <w:szCs w:val="26"/>
          <w:lang w:eastAsia="ar-SA"/>
        </w:rPr>
        <w:t xml:space="preserve">where </w:t>
      </w:r>
      <w:r w:rsidR="006D6A53" w:rsidRPr="00C0036D">
        <w:rPr>
          <w:rFonts w:asciiTheme="majorBidi" w:eastAsia="Times New Roman" w:hAnsiTheme="majorBidi" w:cstheme="majorBidi"/>
          <w:b/>
          <w:bCs/>
          <w:sz w:val="26"/>
          <w:szCs w:val="26"/>
          <w:lang w:eastAsia="ar-SA"/>
        </w:rPr>
        <w:t>this scenario assumes</w:t>
      </w:r>
      <w:r w:rsidR="00C35A95" w:rsidRPr="00C0036D">
        <w:rPr>
          <w:rFonts w:asciiTheme="majorBidi" w:eastAsia="Times New Roman" w:hAnsiTheme="majorBidi" w:cstheme="majorBidi"/>
          <w:b/>
          <w:bCs/>
          <w:sz w:val="26"/>
          <w:szCs w:val="26"/>
          <w:lang w:eastAsia="ar-SA"/>
        </w:rPr>
        <w:t xml:space="preserve"> the following</w:t>
      </w:r>
      <w:r w:rsidR="006D6A53" w:rsidRPr="00C0036D">
        <w:rPr>
          <w:rFonts w:asciiTheme="majorBidi" w:eastAsia="Times New Roman" w:hAnsiTheme="majorBidi" w:cstheme="majorBidi"/>
          <w:b/>
          <w:bCs/>
          <w:sz w:val="26"/>
          <w:szCs w:val="26"/>
          <w:lang w:eastAsia="ar-SA"/>
        </w:rPr>
        <w:t>:</w:t>
      </w:r>
    </w:p>
    <w:p w14:paraId="6C9EAB26" w14:textId="77777777" w:rsidR="00D060EC" w:rsidRPr="00C0036D" w:rsidRDefault="00D060EC" w:rsidP="00D060EC">
      <w:pPr>
        <w:spacing w:after="0" w:line="240" w:lineRule="auto"/>
        <w:jc w:val="both"/>
        <w:rPr>
          <w:rFonts w:asciiTheme="majorBidi" w:eastAsia="Times New Roman" w:hAnsiTheme="majorBidi" w:cstheme="majorBidi"/>
          <w:sz w:val="26"/>
          <w:szCs w:val="26"/>
          <w:lang w:eastAsia="ar-SA"/>
        </w:rPr>
      </w:pPr>
    </w:p>
    <w:p w14:paraId="1E18C8D8" w14:textId="4D6B3DD3" w:rsidR="00D060EC" w:rsidRPr="00C0036D" w:rsidRDefault="00D060EC" w:rsidP="00C35A95">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This scenario also assumes the continu</w:t>
      </w:r>
      <w:r w:rsidR="00C35A95" w:rsidRPr="00C0036D">
        <w:rPr>
          <w:rFonts w:asciiTheme="majorBidi" w:eastAsia="Times New Roman" w:hAnsiTheme="majorBidi" w:cstheme="majorBidi"/>
          <w:sz w:val="26"/>
          <w:szCs w:val="26"/>
          <w:lang w:eastAsia="ar-SA"/>
        </w:rPr>
        <w:t>ation</w:t>
      </w:r>
      <w:r w:rsidRPr="00C0036D">
        <w:rPr>
          <w:rFonts w:asciiTheme="majorBidi" w:eastAsia="Times New Roman" w:hAnsiTheme="majorBidi" w:cstheme="majorBidi"/>
          <w:sz w:val="26"/>
          <w:szCs w:val="26"/>
          <w:lang w:eastAsia="ar-SA"/>
        </w:rPr>
        <w:t xml:space="preserve"> of the normal political situation between the State of Palestine and the Israeli occupation as it was during 2022, it also assumes the continuation of the unjust deduction carried out by the Israeli occupation of the clearance revenues.</w:t>
      </w:r>
    </w:p>
    <w:p w14:paraId="37DDB9A5" w14:textId="77777777" w:rsidR="00D060EC" w:rsidRPr="00C0036D" w:rsidRDefault="00D060EC" w:rsidP="00D060E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The government continues to support the production sectors, focus on transformation and dependence on the use of clean energy sector, especially in government institutions, and to provide the necessary support in technological creativity field.</w:t>
      </w:r>
    </w:p>
    <w:p w14:paraId="5027CB1A" w14:textId="7D23F8AC" w:rsidR="00D060EC" w:rsidRPr="00C0036D" w:rsidRDefault="00D060EC" w:rsidP="00D060E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The government continues its efforts to fight tax evasion and increasing the efficiency of tax collection, especially service</w:t>
      </w:r>
      <w:r w:rsidR="00C35A95" w:rsidRPr="00C0036D">
        <w:rPr>
          <w:rFonts w:asciiTheme="majorBidi" w:eastAsia="Times New Roman" w:hAnsiTheme="majorBidi" w:cstheme="majorBidi"/>
          <w:sz w:val="26"/>
          <w:szCs w:val="26"/>
          <w:lang w:eastAsia="ar-SA"/>
        </w:rPr>
        <w:t>s</w:t>
      </w:r>
      <w:r w:rsidRPr="00C0036D">
        <w:rPr>
          <w:rFonts w:asciiTheme="majorBidi" w:eastAsia="Times New Roman" w:hAnsiTheme="majorBidi" w:cstheme="majorBidi"/>
          <w:sz w:val="26"/>
          <w:szCs w:val="26"/>
          <w:lang w:eastAsia="ar-SA"/>
        </w:rPr>
        <w:t xml:space="preserve"> sector.</w:t>
      </w:r>
    </w:p>
    <w:p w14:paraId="21A78E52" w14:textId="77777777" w:rsidR="00D060EC" w:rsidRPr="00C0036D" w:rsidRDefault="00D060EC" w:rsidP="00D060E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An increase in the credit facilities required to implement such policies on the ground. </w:t>
      </w:r>
    </w:p>
    <w:p w14:paraId="340BAC84" w14:textId="77777777" w:rsidR="008C5224" w:rsidRPr="00C0036D" w:rsidRDefault="00D060EC" w:rsidP="00D060E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It continues providing the governmental transfer in the form of comprehensive balanced support to face the economic and social rebounds of the COVID- 19 pandemic. </w:t>
      </w:r>
    </w:p>
    <w:p w14:paraId="3EE61DCB" w14:textId="146A73C1" w:rsidR="00D060EC" w:rsidRPr="00C0036D" w:rsidRDefault="00D060EC" w:rsidP="008C5224">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 </w:t>
      </w:r>
      <w:r w:rsidR="00C35A95" w:rsidRPr="00C0036D">
        <w:rPr>
          <w:rFonts w:asciiTheme="majorBidi" w:eastAsia="Times New Roman" w:hAnsiTheme="majorBidi" w:cstheme="majorBidi"/>
          <w:sz w:val="26"/>
          <w:szCs w:val="26"/>
          <w:lang w:eastAsia="ar-SA"/>
        </w:rPr>
        <w:t>The continuation</w:t>
      </w:r>
      <w:r w:rsidR="008C5224" w:rsidRPr="00C0036D">
        <w:rPr>
          <w:rFonts w:asciiTheme="majorBidi" w:eastAsia="Times New Roman" w:hAnsiTheme="majorBidi" w:cstheme="majorBidi"/>
          <w:sz w:val="26"/>
          <w:szCs w:val="26"/>
          <w:lang w:eastAsia="ar-SA"/>
        </w:rPr>
        <w:t xml:space="preserve"> of the current transfers provided to the private sector from abroad.  </w:t>
      </w:r>
    </w:p>
    <w:p w14:paraId="1D11C66C" w14:textId="58A7BD44" w:rsidR="008C5224" w:rsidRPr="00C0036D" w:rsidRDefault="002C235D" w:rsidP="00C35A95">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w:t>
      </w:r>
      <w:r w:rsidR="00C35A95" w:rsidRPr="00C0036D">
        <w:rPr>
          <w:rFonts w:asciiTheme="majorBidi" w:eastAsia="Times New Roman" w:hAnsiTheme="majorBidi" w:cstheme="majorBidi"/>
          <w:sz w:val="26"/>
          <w:szCs w:val="26"/>
          <w:lang w:eastAsia="ar-SA"/>
        </w:rPr>
        <w:t xml:space="preserve">continuation </w:t>
      </w:r>
      <w:r w:rsidR="008C5224" w:rsidRPr="00C0036D">
        <w:rPr>
          <w:rFonts w:asciiTheme="majorBidi" w:eastAsia="Times New Roman" w:hAnsiTheme="majorBidi" w:cstheme="majorBidi"/>
          <w:sz w:val="26"/>
          <w:szCs w:val="26"/>
          <w:lang w:eastAsia="ar-SA"/>
        </w:rPr>
        <w:t xml:space="preserve">of international grants and aids provided to support the central government’s budget and other development projects as was the case in </w:t>
      </w:r>
      <w:r w:rsidRPr="00C0036D">
        <w:rPr>
          <w:rFonts w:asciiTheme="majorBidi" w:eastAsia="Times New Roman" w:hAnsiTheme="majorBidi" w:cstheme="majorBidi"/>
          <w:sz w:val="26"/>
          <w:szCs w:val="26"/>
          <w:lang w:eastAsia="ar-SA"/>
        </w:rPr>
        <w:t>2022</w:t>
      </w:r>
      <w:r w:rsidR="008C5224" w:rsidRPr="00C0036D">
        <w:rPr>
          <w:rFonts w:asciiTheme="majorBidi" w:eastAsia="Times New Roman" w:hAnsiTheme="majorBidi" w:cstheme="majorBidi"/>
          <w:sz w:val="26"/>
          <w:szCs w:val="26"/>
          <w:lang w:eastAsia="ar-SA"/>
        </w:rPr>
        <w:t>.</w:t>
      </w:r>
    </w:p>
    <w:p w14:paraId="4DF5D043" w14:textId="77777777" w:rsidR="002830FC" w:rsidRPr="00C0036D" w:rsidRDefault="002830FC" w:rsidP="002830FC">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The continuation of the entry of Palestinian workers from Gaza Strip to work in occupied Palestine.</w:t>
      </w:r>
    </w:p>
    <w:p w14:paraId="370F4E6E" w14:textId="77777777" w:rsidR="000C4211" w:rsidRPr="00C0036D" w:rsidRDefault="000C4211" w:rsidP="00DA3385">
      <w:pPr>
        <w:pStyle w:val="ListParagraph"/>
        <w:numPr>
          <w:ilvl w:val="0"/>
          <w:numId w:val="12"/>
        </w:num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The continued of the obstacles imposed by the Israeli Occupation on the movement of individuals, exported, and imported goods from and to Palestine.</w:t>
      </w:r>
    </w:p>
    <w:p w14:paraId="06F7E113" w14:textId="77777777" w:rsidR="00D060EC" w:rsidRPr="00C0036D" w:rsidRDefault="00D060EC" w:rsidP="00702B09">
      <w:pPr>
        <w:spacing w:after="0" w:line="240" w:lineRule="auto"/>
        <w:jc w:val="both"/>
        <w:rPr>
          <w:rFonts w:asciiTheme="majorBidi" w:eastAsia="Times New Roman" w:hAnsiTheme="majorBidi" w:cstheme="majorBidi"/>
          <w:sz w:val="26"/>
          <w:szCs w:val="26"/>
          <w:lang w:eastAsia="ar-SA"/>
        </w:rPr>
      </w:pPr>
    </w:p>
    <w:p w14:paraId="6E82440E" w14:textId="77777777" w:rsidR="00A273F6" w:rsidRPr="00C0036D" w:rsidRDefault="001D2BAA" w:rsidP="00A273F6">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 xml:space="preserve">Expectations </w:t>
      </w:r>
      <w:r w:rsidR="00B75DD5" w:rsidRPr="00C0036D">
        <w:rPr>
          <w:rFonts w:asciiTheme="majorBidi" w:eastAsia="Times New Roman" w:hAnsiTheme="majorBidi" w:cstheme="majorBidi"/>
          <w:b/>
          <w:bCs/>
          <w:sz w:val="28"/>
          <w:szCs w:val="28"/>
          <w:lang w:eastAsia="ar-SA"/>
        </w:rPr>
        <w:t>of Base Scenario</w:t>
      </w:r>
    </w:p>
    <w:p w14:paraId="1679C918" w14:textId="77777777" w:rsidR="00A273F6" w:rsidRPr="00C0036D" w:rsidRDefault="00A273F6" w:rsidP="00AB7858">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 xml:space="preserve">Real </w:t>
      </w:r>
      <w:r w:rsidR="00AB7858" w:rsidRPr="00C0036D">
        <w:rPr>
          <w:rFonts w:asciiTheme="majorBidi" w:eastAsia="Times New Roman" w:hAnsiTheme="majorBidi" w:cstheme="majorBidi"/>
          <w:b/>
          <w:bCs/>
          <w:sz w:val="28"/>
          <w:szCs w:val="28"/>
          <w:lang w:eastAsia="ar-SA"/>
        </w:rPr>
        <w:t>Sector</w:t>
      </w:r>
      <w:r w:rsidRPr="00C0036D">
        <w:rPr>
          <w:rFonts w:asciiTheme="majorBidi" w:eastAsia="Times New Roman" w:hAnsiTheme="majorBidi" w:cstheme="majorBidi"/>
          <w:b/>
          <w:bCs/>
          <w:sz w:val="28"/>
          <w:szCs w:val="28"/>
          <w:lang w:eastAsia="ar-SA"/>
        </w:rPr>
        <w:t>:</w:t>
      </w:r>
    </w:p>
    <w:p w14:paraId="592468DF" w14:textId="54893B0A" w:rsidR="00D03B81" w:rsidRPr="00C0036D" w:rsidRDefault="00D03B81" w:rsidP="002E106D">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Gross Domestic Product (GDP): It is expect</w:t>
      </w:r>
      <w:r w:rsidR="007D4535" w:rsidRPr="00C0036D">
        <w:rPr>
          <w:rFonts w:asciiTheme="majorBidi" w:eastAsia="Times New Roman" w:hAnsiTheme="majorBidi" w:cstheme="majorBidi"/>
          <w:sz w:val="26"/>
          <w:szCs w:val="26"/>
          <w:lang w:eastAsia="ar-SA"/>
        </w:rPr>
        <w:t xml:space="preserve">ed to increase by </w:t>
      </w:r>
      <w:r w:rsidR="002E175C" w:rsidRPr="00C0036D">
        <w:rPr>
          <w:rFonts w:asciiTheme="majorBidi" w:eastAsia="Times New Roman" w:hAnsiTheme="majorBidi" w:cstheme="majorBidi"/>
          <w:sz w:val="26"/>
          <w:szCs w:val="26"/>
          <w:lang w:eastAsia="ar-SA"/>
        </w:rPr>
        <w:t>2.1</w:t>
      </w:r>
      <w:r w:rsidR="007D4535" w:rsidRPr="00C0036D">
        <w:rPr>
          <w:rFonts w:asciiTheme="majorBidi" w:eastAsia="Times New Roman" w:hAnsiTheme="majorBidi" w:cstheme="majorBidi"/>
          <w:sz w:val="26"/>
          <w:szCs w:val="26"/>
          <w:lang w:eastAsia="ar-SA"/>
        </w:rPr>
        <w:t xml:space="preserve">% in </w:t>
      </w:r>
      <w:r w:rsidR="002E175C" w:rsidRPr="00C0036D">
        <w:rPr>
          <w:rFonts w:asciiTheme="majorBidi" w:eastAsia="Times New Roman" w:hAnsiTheme="majorBidi" w:cstheme="majorBidi"/>
          <w:sz w:val="26"/>
          <w:szCs w:val="26"/>
          <w:lang w:eastAsia="ar-SA"/>
        </w:rPr>
        <w:t>2023</w:t>
      </w:r>
      <w:r w:rsidR="007D4535" w:rsidRPr="00C0036D">
        <w:rPr>
          <w:rFonts w:asciiTheme="majorBidi" w:eastAsia="Times New Roman" w:hAnsiTheme="majorBidi" w:cstheme="majorBidi"/>
          <w:sz w:val="26"/>
          <w:szCs w:val="26"/>
          <w:lang w:eastAsia="ar-SA"/>
        </w:rPr>
        <w:t>. The</w:t>
      </w:r>
      <w:r w:rsidRPr="00C0036D">
        <w:rPr>
          <w:rFonts w:asciiTheme="majorBidi" w:eastAsia="Times New Roman" w:hAnsiTheme="majorBidi" w:cstheme="majorBidi"/>
          <w:sz w:val="26"/>
          <w:szCs w:val="26"/>
          <w:lang w:eastAsia="ar-SA"/>
        </w:rPr>
        <w:t xml:space="preserve"> value of GDP per capita is expected to </w:t>
      </w:r>
      <w:r w:rsidR="00084FBB" w:rsidRPr="00C0036D">
        <w:rPr>
          <w:rFonts w:asciiTheme="majorBidi" w:eastAsia="Times New Roman" w:hAnsiTheme="majorBidi" w:cstheme="majorBidi"/>
          <w:sz w:val="26"/>
          <w:szCs w:val="26"/>
          <w:lang w:eastAsia="ar-SA"/>
        </w:rPr>
        <w:t>record</w:t>
      </w:r>
      <w:r w:rsidR="000E530D" w:rsidRPr="00C0036D">
        <w:rPr>
          <w:rFonts w:asciiTheme="majorBidi" w:eastAsia="Times New Roman" w:hAnsiTheme="majorBidi" w:cstheme="majorBidi"/>
          <w:sz w:val="26"/>
          <w:szCs w:val="26"/>
          <w:lang w:eastAsia="ar-SA"/>
        </w:rPr>
        <w:t xml:space="preserve"> a </w:t>
      </w:r>
      <w:r w:rsidR="002E175C" w:rsidRPr="00C0036D">
        <w:rPr>
          <w:rFonts w:asciiTheme="majorBidi" w:eastAsia="Times New Roman" w:hAnsiTheme="majorBidi" w:cstheme="majorBidi"/>
          <w:sz w:val="26"/>
          <w:szCs w:val="26"/>
          <w:lang w:eastAsia="ar-SA"/>
        </w:rPr>
        <w:t>decrease by 0.2%</w:t>
      </w:r>
      <w:r w:rsidR="000E530D"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 xml:space="preserve">and the value of gross consumption (private and public) is also </w:t>
      </w:r>
      <w:r w:rsidR="007D4535" w:rsidRPr="00C0036D">
        <w:rPr>
          <w:rFonts w:asciiTheme="majorBidi" w:eastAsia="Times New Roman" w:hAnsiTheme="majorBidi" w:cstheme="majorBidi"/>
          <w:sz w:val="26"/>
          <w:szCs w:val="26"/>
          <w:lang w:eastAsia="ar-SA"/>
        </w:rPr>
        <w:t xml:space="preserve">expected to increase by </w:t>
      </w:r>
      <w:r w:rsidR="002E175C" w:rsidRPr="00C0036D">
        <w:rPr>
          <w:rFonts w:asciiTheme="majorBidi" w:eastAsia="Times New Roman" w:hAnsiTheme="majorBidi" w:cstheme="majorBidi"/>
          <w:sz w:val="26"/>
          <w:szCs w:val="26"/>
          <w:lang w:eastAsia="ar-SA"/>
        </w:rPr>
        <w:t>1.6</w:t>
      </w:r>
      <w:r w:rsidR="007D4535"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 xml:space="preserve">The value of </w:t>
      </w:r>
      <w:r w:rsidR="002E106D" w:rsidRPr="00C0036D">
        <w:rPr>
          <w:rFonts w:asciiTheme="majorBidi" w:eastAsia="Times New Roman" w:hAnsiTheme="majorBidi" w:cstheme="majorBidi"/>
          <w:sz w:val="26"/>
          <w:szCs w:val="26"/>
          <w:lang w:eastAsia="ar-SA"/>
        </w:rPr>
        <w:t>gross</w:t>
      </w:r>
      <w:r w:rsidRPr="00C0036D">
        <w:rPr>
          <w:rFonts w:asciiTheme="majorBidi" w:eastAsia="Times New Roman" w:hAnsiTheme="majorBidi" w:cstheme="majorBidi"/>
          <w:sz w:val="26"/>
          <w:szCs w:val="26"/>
          <w:lang w:eastAsia="ar-SA"/>
        </w:rPr>
        <w:t xml:space="preserve"> investment is expected to increase by </w:t>
      </w:r>
      <w:r w:rsidR="002E175C" w:rsidRPr="00C0036D">
        <w:rPr>
          <w:rFonts w:asciiTheme="majorBidi" w:eastAsia="Times New Roman" w:hAnsiTheme="majorBidi" w:cstheme="majorBidi"/>
          <w:sz w:val="26"/>
          <w:szCs w:val="26"/>
          <w:lang w:eastAsia="ar-SA"/>
        </w:rPr>
        <w:t>3.3</w:t>
      </w:r>
      <w:r w:rsidRPr="00C0036D">
        <w:rPr>
          <w:rFonts w:asciiTheme="majorBidi" w:eastAsia="Times New Roman" w:hAnsiTheme="majorBidi" w:cstheme="majorBidi"/>
          <w:sz w:val="26"/>
          <w:szCs w:val="26"/>
          <w:lang w:eastAsia="ar-SA"/>
        </w:rPr>
        <w:t>%</w:t>
      </w:r>
      <w:r w:rsidR="00BC297E" w:rsidRPr="00C0036D">
        <w:rPr>
          <w:rFonts w:asciiTheme="majorBidi" w:eastAsia="Times New Roman" w:hAnsiTheme="majorBidi" w:cstheme="majorBidi"/>
          <w:sz w:val="26"/>
          <w:szCs w:val="26"/>
          <w:lang w:eastAsia="ar-SA"/>
        </w:rPr>
        <w:t xml:space="preserve"> compared with </w:t>
      </w:r>
      <w:r w:rsidR="002E175C" w:rsidRPr="00C0036D">
        <w:rPr>
          <w:rFonts w:asciiTheme="majorBidi" w:eastAsia="Times New Roman" w:hAnsiTheme="majorBidi" w:cstheme="majorBidi"/>
          <w:sz w:val="26"/>
          <w:szCs w:val="26"/>
          <w:lang w:eastAsia="ar-SA"/>
        </w:rPr>
        <w:t>2022</w:t>
      </w:r>
      <w:r w:rsidRPr="00C0036D">
        <w:rPr>
          <w:rFonts w:asciiTheme="majorBidi" w:eastAsia="Times New Roman" w:hAnsiTheme="majorBidi" w:cstheme="majorBidi"/>
          <w:sz w:val="26"/>
          <w:szCs w:val="26"/>
          <w:lang w:eastAsia="ar-SA"/>
        </w:rPr>
        <w:t>.</w:t>
      </w:r>
    </w:p>
    <w:p w14:paraId="64D813F8" w14:textId="77777777" w:rsidR="00A273F6" w:rsidRPr="00C0036D" w:rsidRDefault="00C14258" w:rsidP="00592E97">
      <w:pPr>
        <w:tabs>
          <w:tab w:val="left" w:pos="981"/>
          <w:tab w:val="left" w:pos="1393"/>
        </w:tabs>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b/>
      </w:r>
      <w:r w:rsidR="00592E97" w:rsidRPr="00C0036D">
        <w:rPr>
          <w:rFonts w:asciiTheme="majorBidi" w:eastAsia="Times New Roman" w:hAnsiTheme="majorBidi" w:cstheme="majorBidi"/>
          <w:sz w:val="26"/>
          <w:szCs w:val="26"/>
          <w:lang w:eastAsia="ar-SA"/>
        </w:rPr>
        <w:tab/>
      </w:r>
    </w:p>
    <w:p w14:paraId="6D182834" w14:textId="2E5893B7" w:rsidR="00006B28" w:rsidRDefault="007D4535" w:rsidP="00C003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At the </w:t>
      </w:r>
      <w:r w:rsidR="00C35A95" w:rsidRPr="00C0036D">
        <w:rPr>
          <w:rFonts w:asciiTheme="majorBidi" w:eastAsia="Times New Roman" w:hAnsiTheme="majorBidi" w:cstheme="majorBidi"/>
          <w:sz w:val="26"/>
          <w:szCs w:val="26"/>
          <w:lang w:eastAsia="ar-SA"/>
        </w:rPr>
        <w:t xml:space="preserve">level </w:t>
      </w:r>
      <w:r w:rsidR="00D03B81" w:rsidRPr="00C0036D">
        <w:rPr>
          <w:rFonts w:asciiTheme="majorBidi" w:eastAsia="Times New Roman" w:hAnsiTheme="majorBidi" w:cstheme="majorBidi"/>
          <w:sz w:val="26"/>
          <w:szCs w:val="26"/>
          <w:lang w:eastAsia="ar-SA"/>
        </w:rPr>
        <w:t xml:space="preserve">economic activities, the value added of agricultural activities is expected to increase by </w:t>
      </w:r>
      <w:r w:rsidR="00293DDF" w:rsidRPr="00C0036D">
        <w:rPr>
          <w:rFonts w:asciiTheme="majorBidi" w:eastAsia="Times New Roman" w:hAnsiTheme="majorBidi" w:cstheme="majorBidi"/>
          <w:sz w:val="26"/>
          <w:szCs w:val="26"/>
          <w:lang w:eastAsia="ar-SA"/>
        </w:rPr>
        <w:t>2.4</w:t>
      </w:r>
      <w:r w:rsidR="00D03B81" w:rsidRPr="00C0036D">
        <w:rPr>
          <w:rFonts w:asciiTheme="majorBidi" w:eastAsia="Times New Roman" w:hAnsiTheme="majorBidi" w:cstheme="majorBidi"/>
          <w:sz w:val="26"/>
          <w:szCs w:val="26"/>
          <w:lang w:eastAsia="ar-SA"/>
        </w:rPr>
        <w:t xml:space="preserve">%, </w:t>
      </w:r>
      <w:r w:rsidR="00A707F4" w:rsidRPr="00C0036D">
        <w:rPr>
          <w:rFonts w:asciiTheme="majorBidi" w:eastAsia="Times New Roman" w:hAnsiTheme="majorBidi" w:cstheme="majorBidi"/>
          <w:sz w:val="26"/>
          <w:szCs w:val="26"/>
          <w:lang w:eastAsia="ar-SA"/>
        </w:rPr>
        <w:t xml:space="preserve">construction </w:t>
      </w:r>
      <w:r w:rsidR="002E106D" w:rsidRPr="00C0036D">
        <w:rPr>
          <w:rFonts w:asciiTheme="majorBidi" w:eastAsia="Times New Roman" w:hAnsiTheme="majorBidi" w:cstheme="majorBidi"/>
          <w:sz w:val="26"/>
          <w:szCs w:val="26"/>
          <w:lang w:eastAsia="ar-SA"/>
        </w:rPr>
        <w:t xml:space="preserve">and services </w:t>
      </w:r>
      <w:r w:rsidR="00A707F4" w:rsidRPr="00C0036D">
        <w:rPr>
          <w:rFonts w:asciiTheme="majorBidi" w:eastAsia="Times New Roman" w:hAnsiTheme="majorBidi" w:cstheme="majorBidi"/>
          <w:sz w:val="26"/>
          <w:szCs w:val="26"/>
          <w:lang w:eastAsia="ar-SA"/>
        </w:rPr>
        <w:t xml:space="preserve">activities by </w:t>
      </w:r>
      <w:r w:rsidR="00293DDF" w:rsidRPr="00C0036D">
        <w:rPr>
          <w:rFonts w:asciiTheme="majorBidi" w:eastAsia="Times New Roman" w:hAnsiTheme="majorBidi" w:cstheme="majorBidi"/>
          <w:sz w:val="26"/>
          <w:szCs w:val="26"/>
          <w:lang w:eastAsia="ar-SA"/>
        </w:rPr>
        <w:t>2.3</w:t>
      </w:r>
      <w:r w:rsidR="00A707F4" w:rsidRPr="00C0036D">
        <w:rPr>
          <w:rFonts w:asciiTheme="majorBidi" w:eastAsia="Times New Roman" w:hAnsiTheme="majorBidi" w:cstheme="majorBidi"/>
          <w:sz w:val="26"/>
          <w:szCs w:val="26"/>
          <w:lang w:eastAsia="ar-SA"/>
        </w:rPr>
        <w:t xml:space="preserve">%, </w:t>
      </w:r>
      <w:r w:rsidR="00D03B81" w:rsidRPr="00C0036D">
        <w:rPr>
          <w:rFonts w:asciiTheme="majorBidi" w:eastAsia="Times New Roman" w:hAnsiTheme="majorBidi" w:cstheme="majorBidi"/>
          <w:sz w:val="26"/>
          <w:szCs w:val="26"/>
          <w:lang w:eastAsia="ar-SA"/>
        </w:rPr>
        <w:t>and</w:t>
      </w:r>
      <w:r w:rsidR="00293DDF" w:rsidRPr="00C0036D">
        <w:rPr>
          <w:rFonts w:asciiTheme="majorBidi" w:eastAsia="Times New Roman" w:hAnsiTheme="majorBidi" w:cstheme="majorBidi"/>
          <w:sz w:val="26"/>
          <w:szCs w:val="26"/>
          <w:lang w:eastAsia="ar-SA"/>
        </w:rPr>
        <w:t xml:space="preserve"> industrial</w:t>
      </w:r>
      <w:r w:rsidR="00D03B81" w:rsidRPr="00C0036D">
        <w:rPr>
          <w:rFonts w:asciiTheme="majorBidi" w:eastAsia="Times New Roman" w:hAnsiTheme="majorBidi" w:cstheme="majorBidi"/>
          <w:sz w:val="26"/>
          <w:szCs w:val="26"/>
          <w:lang w:eastAsia="ar-SA"/>
        </w:rPr>
        <w:t xml:space="preserve"> activities by </w:t>
      </w:r>
      <w:r w:rsidR="00293DDF" w:rsidRPr="00C0036D">
        <w:rPr>
          <w:rFonts w:asciiTheme="majorBidi" w:eastAsia="Times New Roman" w:hAnsiTheme="majorBidi" w:cstheme="majorBidi"/>
          <w:sz w:val="26"/>
          <w:szCs w:val="26"/>
          <w:lang w:eastAsia="ar-SA"/>
        </w:rPr>
        <w:t>1.6</w:t>
      </w:r>
      <w:r w:rsidR="00D03B81" w:rsidRPr="00C0036D">
        <w:rPr>
          <w:rFonts w:asciiTheme="majorBidi" w:eastAsia="Times New Roman" w:hAnsiTheme="majorBidi" w:cstheme="majorBidi"/>
          <w:sz w:val="26"/>
          <w:szCs w:val="26"/>
          <w:lang w:eastAsia="ar-SA"/>
        </w:rPr>
        <w:t xml:space="preserve">% during </w:t>
      </w:r>
      <w:r w:rsidR="00293DDF" w:rsidRPr="00C0036D">
        <w:rPr>
          <w:rFonts w:asciiTheme="majorBidi" w:eastAsia="Times New Roman" w:hAnsiTheme="majorBidi" w:cstheme="majorBidi"/>
          <w:sz w:val="26"/>
          <w:szCs w:val="26"/>
          <w:lang w:eastAsia="ar-SA"/>
        </w:rPr>
        <w:t>2023</w:t>
      </w:r>
      <w:r w:rsidR="00D03B81" w:rsidRPr="00C0036D">
        <w:rPr>
          <w:rFonts w:asciiTheme="majorBidi" w:eastAsia="Times New Roman" w:hAnsiTheme="majorBidi" w:cstheme="majorBidi"/>
          <w:sz w:val="26"/>
          <w:szCs w:val="26"/>
          <w:lang w:eastAsia="ar-SA"/>
        </w:rPr>
        <w:t xml:space="preserve"> compared to </w:t>
      </w:r>
      <w:r w:rsidR="00293DDF" w:rsidRPr="00C0036D">
        <w:rPr>
          <w:rFonts w:asciiTheme="majorBidi" w:eastAsia="Times New Roman" w:hAnsiTheme="majorBidi" w:cstheme="majorBidi"/>
          <w:sz w:val="26"/>
          <w:szCs w:val="26"/>
          <w:lang w:eastAsia="ar-SA"/>
        </w:rPr>
        <w:t>2022</w:t>
      </w:r>
      <w:r w:rsidR="00D03B81" w:rsidRPr="00C0036D">
        <w:rPr>
          <w:rFonts w:asciiTheme="majorBidi" w:eastAsia="Times New Roman" w:hAnsiTheme="majorBidi" w:cstheme="majorBidi"/>
          <w:sz w:val="26"/>
          <w:szCs w:val="26"/>
          <w:lang w:eastAsia="ar-SA"/>
        </w:rPr>
        <w:t>.</w:t>
      </w:r>
    </w:p>
    <w:p w14:paraId="17279F89" w14:textId="77777777" w:rsidR="00C0036D" w:rsidRPr="00C0036D" w:rsidRDefault="00C0036D" w:rsidP="00C003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heme="majorBidi" w:eastAsia="Times New Roman" w:hAnsiTheme="majorBidi" w:cstheme="majorBidi"/>
          <w:sz w:val="16"/>
          <w:szCs w:val="16"/>
          <w:lang w:eastAsia="ar-SA"/>
        </w:rPr>
      </w:pPr>
    </w:p>
    <w:p w14:paraId="216F8F1F" w14:textId="062E3CCF" w:rsidR="00D03B81" w:rsidRPr="00C0036D" w:rsidRDefault="00D03B81" w:rsidP="00C35A95">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Work and Workers: </w:t>
      </w:r>
      <w:r w:rsidR="00C35A95" w:rsidRPr="00C0036D">
        <w:rPr>
          <w:rFonts w:asciiTheme="majorBidi" w:eastAsia="Times New Roman" w:hAnsiTheme="majorBidi" w:cstheme="majorBidi"/>
          <w:sz w:val="26"/>
          <w:szCs w:val="26"/>
          <w:lang w:eastAsia="ar-SA"/>
        </w:rPr>
        <w:t>U</w:t>
      </w:r>
      <w:r w:rsidRPr="00C0036D">
        <w:rPr>
          <w:rFonts w:asciiTheme="majorBidi" w:eastAsia="Times New Roman" w:hAnsiTheme="majorBidi" w:cstheme="majorBidi"/>
          <w:sz w:val="26"/>
          <w:szCs w:val="26"/>
          <w:lang w:eastAsia="ar-SA"/>
        </w:rPr>
        <w:t xml:space="preserve">nemployment rate is expected to </w:t>
      </w:r>
      <w:r w:rsidR="00E66F0F" w:rsidRPr="00C0036D">
        <w:rPr>
          <w:rFonts w:asciiTheme="majorBidi" w:eastAsia="Times New Roman" w:hAnsiTheme="majorBidi" w:cstheme="majorBidi"/>
          <w:sz w:val="26"/>
          <w:szCs w:val="26"/>
          <w:lang w:eastAsia="ar-SA"/>
        </w:rPr>
        <w:t>reach</w:t>
      </w:r>
      <w:r w:rsidRPr="00C0036D">
        <w:rPr>
          <w:rFonts w:asciiTheme="majorBidi" w:eastAsia="Times New Roman" w:hAnsiTheme="majorBidi" w:cstheme="majorBidi"/>
          <w:sz w:val="26"/>
          <w:szCs w:val="26"/>
          <w:lang w:eastAsia="ar-SA"/>
        </w:rPr>
        <w:t xml:space="preserve"> </w:t>
      </w:r>
      <w:r w:rsidR="00B12A9A" w:rsidRPr="00C0036D">
        <w:rPr>
          <w:rFonts w:asciiTheme="majorBidi" w:eastAsia="Times New Roman" w:hAnsiTheme="majorBidi" w:cstheme="majorBidi"/>
          <w:sz w:val="26"/>
          <w:szCs w:val="26"/>
          <w:lang w:eastAsia="ar-SA"/>
        </w:rPr>
        <w:t>25.5</w:t>
      </w:r>
      <w:r w:rsidRPr="00C0036D">
        <w:rPr>
          <w:rFonts w:asciiTheme="majorBidi" w:eastAsia="Times New Roman" w:hAnsiTheme="majorBidi" w:cstheme="majorBidi"/>
          <w:sz w:val="26"/>
          <w:szCs w:val="26"/>
          <w:lang w:eastAsia="ar-SA"/>
        </w:rPr>
        <w:t xml:space="preserve">% </w:t>
      </w:r>
      <w:r w:rsidR="007D4535" w:rsidRPr="00C0036D">
        <w:rPr>
          <w:rFonts w:asciiTheme="majorBidi" w:eastAsia="Times New Roman" w:hAnsiTheme="majorBidi" w:cstheme="majorBidi"/>
          <w:sz w:val="26"/>
          <w:szCs w:val="26"/>
          <w:lang w:eastAsia="ar-SA"/>
        </w:rPr>
        <w:t xml:space="preserve">in </w:t>
      </w:r>
      <w:r w:rsidR="00B12A9A" w:rsidRPr="00C0036D">
        <w:rPr>
          <w:rFonts w:asciiTheme="majorBidi" w:eastAsia="Times New Roman" w:hAnsiTheme="majorBidi" w:cstheme="majorBidi"/>
          <w:sz w:val="26"/>
          <w:szCs w:val="26"/>
          <w:lang w:eastAsia="ar-SA"/>
        </w:rPr>
        <w:t>2023</w:t>
      </w:r>
      <w:r w:rsidR="007D4535"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 xml:space="preserve">compared </w:t>
      </w:r>
      <w:r w:rsidR="00C35A95" w:rsidRPr="00C0036D">
        <w:rPr>
          <w:rFonts w:asciiTheme="majorBidi" w:eastAsia="Times New Roman" w:hAnsiTheme="majorBidi" w:cstheme="majorBidi"/>
          <w:sz w:val="26"/>
          <w:szCs w:val="26"/>
          <w:lang w:eastAsia="ar-SA"/>
        </w:rPr>
        <w:t>to</w:t>
      </w:r>
      <w:r w:rsidRPr="00C0036D">
        <w:rPr>
          <w:rFonts w:asciiTheme="majorBidi" w:eastAsia="Times New Roman" w:hAnsiTheme="majorBidi" w:cstheme="majorBidi"/>
          <w:sz w:val="26"/>
          <w:szCs w:val="26"/>
          <w:lang w:eastAsia="ar-SA"/>
        </w:rPr>
        <w:t xml:space="preserve"> </w:t>
      </w:r>
      <w:r w:rsidR="00B12A9A" w:rsidRPr="00C0036D">
        <w:rPr>
          <w:rFonts w:asciiTheme="majorBidi" w:eastAsia="Times New Roman" w:hAnsiTheme="majorBidi" w:cstheme="majorBidi"/>
          <w:sz w:val="26"/>
          <w:szCs w:val="26"/>
          <w:lang w:eastAsia="ar-SA"/>
        </w:rPr>
        <w:t>25.7</w:t>
      </w:r>
      <w:r w:rsidRPr="00C0036D">
        <w:rPr>
          <w:rFonts w:asciiTheme="majorBidi" w:eastAsia="Times New Roman" w:hAnsiTheme="majorBidi" w:cstheme="majorBidi"/>
          <w:sz w:val="26"/>
          <w:szCs w:val="26"/>
          <w:lang w:eastAsia="ar-SA"/>
        </w:rPr>
        <w:t xml:space="preserve">% in </w:t>
      </w:r>
      <w:r w:rsidR="00B12A9A" w:rsidRPr="00C0036D">
        <w:rPr>
          <w:rFonts w:asciiTheme="majorBidi" w:eastAsia="Times New Roman" w:hAnsiTheme="majorBidi" w:cstheme="majorBidi"/>
          <w:sz w:val="26"/>
          <w:szCs w:val="26"/>
          <w:lang w:eastAsia="ar-SA"/>
        </w:rPr>
        <w:t>2022</w:t>
      </w:r>
      <w:r w:rsidRPr="00C0036D">
        <w:rPr>
          <w:rFonts w:asciiTheme="majorBidi" w:eastAsia="Times New Roman" w:hAnsiTheme="majorBidi" w:cstheme="majorBidi"/>
          <w:sz w:val="26"/>
          <w:szCs w:val="26"/>
          <w:lang w:eastAsia="ar-SA"/>
        </w:rPr>
        <w:t>.</w:t>
      </w:r>
    </w:p>
    <w:p w14:paraId="62C9243A" w14:textId="395B49F8" w:rsidR="00B12A9A" w:rsidRDefault="00B12A9A" w:rsidP="00A707F4">
      <w:pPr>
        <w:spacing w:after="0" w:line="240" w:lineRule="auto"/>
        <w:jc w:val="both"/>
        <w:rPr>
          <w:rFonts w:asciiTheme="majorBidi" w:eastAsia="Times New Roman" w:hAnsiTheme="majorBidi" w:cstheme="majorBidi"/>
          <w:sz w:val="16"/>
          <w:szCs w:val="16"/>
          <w:lang w:eastAsia="ar-SA"/>
        </w:rPr>
      </w:pPr>
    </w:p>
    <w:p w14:paraId="7E318BA0" w14:textId="5AC3010E" w:rsidR="00C0036D" w:rsidRDefault="00C0036D" w:rsidP="00A707F4">
      <w:pPr>
        <w:spacing w:after="0" w:line="240" w:lineRule="auto"/>
        <w:jc w:val="both"/>
        <w:rPr>
          <w:rFonts w:asciiTheme="majorBidi" w:eastAsia="Times New Roman" w:hAnsiTheme="majorBidi" w:cstheme="majorBidi"/>
          <w:sz w:val="16"/>
          <w:szCs w:val="16"/>
          <w:lang w:eastAsia="ar-SA"/>
        </w:rPr>
      </w:pPr>
    </w:p>
    <w:p w14:paraId="060C5BC4" w14:textId="6B62391A" w:rsidR="00C0036D" w:rsidRDefault="00C0036D" w:rsidP="00A707F4">
      <w:pPr>
        <w:spacing w:after="0" w:line="240" w:lineRule="auto"/>
        <w:jc w:val="both"/>
        <w:rPr>
          <w:rFonts w:asciiTheme="majorBidi" w:eastAsia="Times New Roman" w:hAnsiTheme="majorBidi" w:cstheme="majorBidi"/>
          <w:sz w:val="16"/>
          <w:szCs w:val="16"/>
          <w:lang w:eastAsia="ar-SA"/>
        </w:rPr>
      </w:pPr>
    </w:p>
    <w:p w14:paraId="32358345" w14:textId="6C09172B" w:rsidR="00C0036D" w:rsidRDefault="00C0036D" w:rsidP="00A707F4">
      <w:pPr>
        <w:spacing w:after="0" w:line="240" w:lineRule="auto"/>
        <w:jc w:val="both"/>
        <w:rPr>
          <w:rFonts w:asciiTheme="majorBidi" w:eastAsia="Times New Roman" w:hAnsiTheme="majorBidi" w:cstheme="majorBidi"/>
          <w:sz w:val="16"/>
          <w:szCs w:val="16"/>
          <w:lang w:eastAsia="ar-SA"/>
        </w:rPr>
      </w:pPr>
    </w:p>
    <w:p w14:paraId="33CAB2D3" w14:textId="17BC36BB" w:rsidR="00C0036D" w:rsidRDefault="00C0036D" w:rsidP="00A707F4">
      <w:pPr>
        <w:spacing w:after="0" w:line="240" w:lineRule="auto"/>
        <w:jc w:val="both"/>
        <w:rPr>
          <w:rFonts w:asciiTheme="majorBidi" w:eastAsia="Times New Roman" w:hAnsiTheme="majorBidi" w:cstheme="majorBidi"/>
          <w:sz w:val="16"/>
          <w:szCs w:val="16"/>
          <w:lang w:eastAsia="ar-SA"/>
        </w:rPr>
      </w:pPr>
    </w:p>
    <w:p w14:paraId="2A8C5E28" w14:textId="79576A87" w:rsidR="00C0036D" w:rsidRDefault="00C0036D" w:rsidP="00A707F4">
      <w:pPr>
        <w:spacing w:after="0" w:line="240" w:lineRule="auto"/>
        <w:jc w:val="both"/>
        <w:rPr>
          <w:rFonts w:asciiTheme="majorBidi" w:eastAsia="Times New Roman" w:hAnsiTheme="majorBidi" w:cstheme="majorBidi"/>
          <w:sz w:val="16"/>
          <w:szCs w:val="16"/>
          <w:lang w:eastAsia="ar-SA"/>
        </w:rPr>
      </w:pPr>
    </w:p>
    <w:p w14:paraId="299EA3FF" w14:textId="20AF5200" w:rsidR="00C0036D" w:rsidRDefault="00C0036D" w:rsidP="00A707F4">
      <w:pPr>
        <w:spacing w:after="0" w:line="240" w:lineRule="auto"/>
        <w:jc w:val="both"/>
        <w:rPr>
          <w:rFonts w:asciiTheme="majorBidi" w:eastAsia="Times New Roman" w:hAnsiTheme="majorBidi" w:cstheme="majorBidi"/>
          <w:sz w:val="16"/>
          <w:szCs w:val="16"/>
          <w:lang w:eastAsia="ar-SA"/>
        </w:rPr>
      </w:pPr>
    </w:p>
    <w:p w14:paraId="00E9A066" w14:textId="14ED3CAB" w:rsidR="00C0036D" w:rsidRDefault="00C0036D" w:rsidP="00A707F4">
      <w:pPr>
        <w:spacing w:after="0" w:line="240" w:lineRule="auto"/>
        <w:jc w:val="both"/>
        <w:rPr>
          <w:rFonts w:asciiTheme="majorBidi" w:eastAsia="Times New Roman" w:hAnsiTheme="majorBidi" w:cstheme="majorBidi"/>
          <w:sz w:val="16"/>
          <w:szCs w:val="16"/>
          <w:lang w:eastAsia="ar-SA"/>
        </w:rPr>
      </w:pPr>
    </w:p>
    <w:p w14:paraId="6C3D322D" w14:textId="21B714E5" w:rsidR="00C0036D" w:rsidRDefault="00C0036D" w:rsidP="00A707F4">
      <w:pPr>
        <w:spacing w:after="0" w:line="240" w:lineRule="auto"/>
        <w:jc w:val="both"/>
        <w:rPr>
          <w:rFonts w:asciiTheme="majorBidi" w:eastAsia="Times New Roman" w:hAnsiTheme="majorBidi" w:cstheme="majorBidi"/>
          <w:sz w:val="16"/>
          <w:szCs w:val="16"/>
          <w:lang w:eastAsia="ar-SA"/>
        </w:rPr>
      </w:pPr>
    </w:p>
    <w:p w14:paraId="07A969DD" w14:textId="54E0255E" w:rsidR="00C0036D" w:rsidRDefault="00C0036D" w:rsidP="00A707F4">
      <w:pPr>
        <w:spacing w:after="0" w:line="240" w:lineRule="auto"/>
        <w:jc w:val="both"/>
        <w:rPr>
          <w:rFonts w:asciiTheme="majorBidi" w:eastAsia="Times New Roman" w:hAnsiTheme="majorBidi" w:cstheme="majorBidi"/>
          <w:sz w:val="16"/>
          <w:szCs w:val="16"/>
          <w:lang w:eastAsia="ar-SA"/>
        </w:rPr>
      </w:pPr>
    </w:p>
    <w:p w14:paraId="3606687B" w14:textId="7CE413F7" w:rsidR="00C0036D" w:rsidRDefault="00C0036D" w:rsidP="00A707F4">
      <w:pPr>
        <w:spacing w:after="0" w:line="240" w:lineRule="auto"/>
        <w:jc w:val="both"/>
        <w:rPr>
          <w:rFonts w:asciiTheme="majorBidi" w:eastAsia="Times New Roman" w:hAnsiTheme="majorBidi" w:cstheme="majorBidi"/>
          <w:sz w:val="16"/>
          <w:szCs w:val="16"/>
          <w:lang w:eastAsia="ar-SA"/>
        </w:rPr>
      </w:pPr>
    </w:p>
    <w:p w14:paraId="54DED9EC" w14:textId="77777777" w:rsidR="00C0036D" w:rsidRPr="00C0036D" w:rsidRDefault="00C0036D" w:rsidP="00A707F4">
      <w:pPr>
        <w:spacing w:after="0" w:line="240" w:lineRule="auto"/>
        <w:jc w:val="both"/>
        <w:rPr>
          <w:rFonts w:asciiTheme="majorBidi" w:eastAsia="Times New Roman" w:hAnsiTheme="majorBidi" w:cstheme="majorBidi"/>
          <w:sz w:val="16"/>
          <w:szCs w:val="16"/>
          <w:lang w:eastAsia="ar-SA"/>
        </w:rPr>
      </w:pPr>
    </w:p>
    <w:p w14:paraId="4FD26EBA" w14:textId="77777777" w:rsidR="00A273F6" w:rsidRPr="00C0036D" w:rsidRDefault="00A273F6" w:rsidP="00F5276B">
      <w:pPr>
        <w:spacing w:after="0" w:line="240" w:lineRule="auto"/>
        <w:jc w:val="both"/>
        <w:rPr>
          <w:rFonts w:asciiTheme="majorBidi" w:eastAsia="Times New Roman" w:hAnsiTheme="majorBidi" w:cstheme="majorBidi"/>
          <w:sz w:val="28"/>
          <w:szCs w:val="28"/>
          <w:lang w:eastAsia="ar-SA"/>
        </w:rPr>
      </w:pPr>
      <w:r w:rsidRPr="00C0036D">
        <w:rPr>
          <w:rFonts w:asciiTheme="majorBidi" w:eastAsia="Times New Roman" w:hAnsiTheme="majorBidi" w:cstheme="majorBidi"/>
          <w:b/>
          <w:bCs/>
          <w:sz w:val="28"/>
          <w:szCs w:val="28"/>
          <w:lang w:eastAsia="ar-SA"/>
        </w:rPr>
        <w:t xml:space="preserve">External </w:t>
      </w:r>
      <w:r w:rsidR="00F5276B" w:rsidRPr="00C0036D">
        <w:rPr>
          <w:rFonts w:asciiTheme="majorBidi" w:eastAsia="Times New Roman" w:hAnsiTheme="majorBidi" w:cstheme="majorBidi"/>
          <w:b/>
          <w:bCs/>
          <w:sz w:val="28"/>
          <w:szCs w:val="28"/>
          <w:lang w:eastAsia="ar-SA"/>
        </w:rPr>
        <w:t>Sector</w:t>
      </w:r>
      <w:r w:rsidRPr="00C0036D">
        <w:rPr>
          <w:rFonts w:asciiTheme="majorBidi" w:eastAsia="Times New Roman" w:hAnsiTheme="majorBidi" w:cstheme="majorBidi"/>
          <w:b/>
          <w:bCs/>
          <w:sz w:val="28"/>
          <w:szCs w:val="28"/>
          <w:lang w:eastAsia="ar-SA"/>
        </w:rPr>
        <w:t xml:space="preserve">: </w:t>
      </w:r>
    </w:p>
    <w:p w14:paraId="56EEC6F0" w14:textId="22855266" w:rsidR="00D03B81" w:rsidRPr="00C0036D" w:rsidRDefault="00D03B81" w:rsidP="00C35A95">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w:t>
      </w:r>
      <w:r w:rsidR="00B12A9A" w:rsidRPr="00C0036D">
        <w:rPr>
          <w:rFonts w:asciiTheme="majorBidi" w:eastAsia="Times New Roman" w:hAnsiTheme="majorBidi" w:cstheme="majorBidi"/>
          <w:sz w:val="26"/>
          <w:szCs w:val="26"/>
          <w:lang w:eastAsia="ar-SA"/>
        </w:rPr>
        <w:t>n</w:t>
      </w:r>
      <w:r w:rsidRPr="00C0036D">
        <w:rPr>
          <w:rFonts w:asciiTheme="majorBidi" w:eastAsia="Times New Roman" w:hAnsiTheme="majorBidi" w:cstheme="majorBidi"/>
          <w:sz w:val="26"/>
          <w:szCs w:val="26"/>
          <w:lang w:eastAsia="ar-SA"/>
        </w:rPr>
        <w:t xml:space="preserve"> </w:t>
      </w:r>
      <w:r w:rsidR="00B12A9A" w:rsidRPr="00C0036D">
        <w:rPr>
          <w:rFonts w:asciiTheme="majorBidi" w:eastAsia="Times New Roman" w:hAnsiTheme="majorBidi" w:cstheme="majorBidi"/>
          <w:sz w:val="26"/>
          <w:szCs w:val="26"/>
          <w:lang w:eastAsia="ar-SA"/>
        </w:rPr>
        <w:t>in</w:t>
      </w:r>
      <w:r w:rsidR="00B75DD5" w:rsidRPr="00C0036D">
        <w:rPr>
          <w:rFonts w:asciiTheme="majorBidi" w:eastAsia="Times New Roman" w:hAnsiTheme="majorBidi" w:cstheme="majorBidi"/>
          <w:sz w:val="26"/>
          <w:szCs w:val="26"/>
          <w:lang w:eastAsia="ar-SA"/>
        </w:rPr>
        <w:t xml:space="preserve">crease </w:t>
      </w:r>
      <w:r w:rsidR="000530E8" w:rsidRPr="00C0036D">
        <w:rPr>
          <w:rFonts w:asciiTheme="majorBidi" w:eastAsia="Times New Roman" w:hAnsiTheme="majorBidi" w:cstheme="majorBidi"/>
          <w:sz w:val="26"/>
          <w:szCs w:val="26"/>
          <w:lang w:eastAsia="ar-SA"/>
        </w:rPr>
        <w:t>of</w:t>
      </w:r>
      <w:r w:rsidR="00B75DD5" w:rsidRPr="00C0036D">
        <w:rPr>
          <w:rFonts w:asciiTheme="majorBidi" w:eastAsia="Times New Roman" w:hAnsiTheme="majorBidi" w:cstheme="majorBidi"/>
          <w:sz w:val="26"/>
          <w:szCs w:val="26"/>
          <w:lang w:eastAsia="ar-SA"/>
        </w:rPr>
        <w:t xml:space="preserve"> </w:t>
      </w:r>
      <w:r w:rsidR="00B12A9A" w:rsidRPr="00C0036D">
        <w:rPr>
          <w:rFonts w:asciiTheme="majorBidi" w:eastAsia="Times New Roman" w:hAnsiTheme="majorBidi" w:cstheme="majorBidi"/>
          <w:sz w:val="26"/>
          <w:szCs w:val="26"/>
          <w:lang w:eastAsia="ar-SA"/>
        </w:rPr>
        <w:t>1.2</w:t>
      </w:r>
      <w:r w:rsidR="00B75DD5" w:rsidRPr="00C0036D">
        <w:rPr>
          <w:rFonts w:asciiTheme="majorBidi" w:eastAsia="Times New Roman" w:hAnsiTheme="majorBidi" w:cstheme="majorBidi"/>
          <w:sz w:val="26"/>
          <w:szCs w:val="26"/>
          <w:lang w:eastAsia="ar-SA"/>
        </w:rPr>
        <w:t xml:space="preserve">% </w:t>
      </w:r>
      <w:r w:rsidR="000530E8" w:rsidRPr="00C0036D">
        <w:rPr>
          <w:rFonts w:asciiTheme="majorBidi" w:eastAsia="Times New Roman" w:hAnsiTheme="majorBidi" w:cstheme="majorBidi"/>
          <w:sz w:val="26"/>
          <w:szCs w:val="26"/>
          <w:lang w:eastAsia="ar-SA"/>
        </w:rPr>
        <w:t xml:space="preserve">in Palestine’s </w:t>
      </w:r>
      <w:r w:rsidR="00B75DD5" w:rsidRPr="00C0036D">
        <w:rPr>
          <w:rFonts w:asciiTheme="majorBidi" w:eastAsia="Times New Roman" w:hAnsiTheme="majorBidi" w:cstheme="majorBidi"/>
          <w:sz w:val="26"/>
          <w:szCs w:val="26"/>
          <w:lang w:eastAsia="ar-SA"/>
        </w:rPr>
        <w:t>net current account</w:t>
      </w:r>
      <w:r w:rsidR="00B75DD5" w:rsidRPr="00C0036D">
        <w:rPr>
          <w:rStyle w:val="FootnoteReference"/>
          <w:rFonts w:asciiTheme="majorBidi" w:eastAsia="Times New Roman" w:hAnsiTheme="majorBidi" w:cstheme="majorBidi"/>
          <w:sz w:val="26"/>
          <w:szCs w:val="26"/>
          <w:lang w:eastAsia="ar-SA"/>
        </w:rPr>
        <w:footnoteReference w:id="5"/>
      </w:r>
      <w:r w:rsidR="00B75DD5" w:rsidRPr="00C0036D">
        <w:rPr>
          <w:rFonts w:asciiTheme="majorBidi" w:eastAsia="Times New Roman" w:hAnsiTheme="majorBidi" w:cstheme="majorBidi"/>
          <w:sz w:val="26"/>
          <w:szCs w:val="26"/>
          <w:lang w:eastAsia="ar-SA"/>
        </w:rPr>
        <w:t xml:space="preserve"> deficit</w:t>
      </w:r>
      <w:r w:rsidR="0083163D" w:rsidRPr="00C0036D">
        <w:rPr>
          <w:rFonts w:asciiTheme="majorBidi" w:eastAsia="Times New Roman" w:hAnsiTheme="majorBidi" w:cstheme="majorBidi"/>
          <w:sz w:val="26"/>
          <w:szCs w:val="26"/>
          <w:lang w:eastAsia="ar-SA"/>
        </w:rPr>
        <w:t xml:space="preserve"> value</w:t>
      </w:r>
      <w:r w:rsidR="000530E8" w:rsidRPr="00C0036D">
        <w:rPr>
          <w:rFonts w:asciiTheme="majorBidi" w:eastAsia="Times New Roman" w:hAnsiTheme="majorBidi" w:cstheme="majorBidi"/>
          <w:sz w:val="26"/>
          <w:szCs w:val="26"/>
          <w:lang w:eastAsia="ar-SA"/>
        </w:rPr>
        <w:t xml:space="preserve"> is anticipated</w:t>
      </w:r>
      <w:r w:rsidRPr="00C0036D">
        <w:rPr>
          <w:rFonts w:asciiTheme="majorBidi" w:eastAsia="Times New Roman" w:hAnsiTheme="majorBidi" w:cstheme="majorBidi"/>
          <w:sz w:val="26"/>
          <w:szCs w:val="26"/>
          <w:lang w:eastAsia="ar-SA"/>
        </w:rPr>
        <w:t xml:space="preserve">, as a result of </w:t>
      </w:r>
      <w:r w:rsidR="00B12A9A" w:rsidRPr="00C0036D">
        <w:rPr>
          <w:rFonts w:asciiTheme="majorBidi" w:eastAsia="Times New Roman" w:hAnsiTheme="majorBidi" w:cstheme="majorBidi"/>
          <w:sz w:val="26"/>
          <w:szCs w:val="26"/>
          <w:lang w:eastAsia="ar-SA"/>
        </w:rPr>
        <w:t>a de</w:t>
      </w:r>
      <w:r w:rsidRPr="00C0036D">
        <w:rPr>
          <w:rFonts w:asciiTheme="majorBidi" w:eastAsia="Times New Roman" w:hAnsiTheme="majorBidi" w:cstheme="majorBidi"/>
          <w:sz w:val="26"/>
          <w:szCs w:val="26"/>
          <w:lang w:eastAsia="ar-SA"/>
        </w:rPr>
        <w:t xml:space="preserve">crease </w:t>
      </w:r>
      <w:r w:rsidR="000530E8" w:rsidRPr="00C0036D">
        <w:rPr>
          <w:rFonts w:asciiTheme="majorBidi" w:eastAsia="Times New Roman" w:hAnsiTheme="majorBidi" w:cstheme="majorBidi"/>
          <w:sz w:val="26"/>
          <w:szCs w:val="26"/>
          <w:lang w:eastAsia="ar-SA"/>
        </w:rPr>
        <w:t xml:space="preserve">of </w:t>
      </w:r>
      <w:r w:rsidR="00B12A9A" w:rsidRPr="00C0036D">
        <w:rPr>
          <w:rFonts w:asciiTheme="majorBidi" w:eastAsia="Times New Roman" w:hAnsiTheme="majorBidi" w:cstheme="majorBidi"/>
          <w:sz w:val="26"/>
          <w:szCs w:val="26"/>
          <w:lang w:eastAsia="ar-SA"/>
        </w:rPr>
        <w:t>0.3</w:t>
      </w:r>
      <w:r w:rsidR="000530E8"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 xml:space="preserve">in the value of net factor income and an increase </w:t>
      </w:r>
      <w:r w:rsidR="00C35A95" w:rsidRPr="00C0036D">
        <w:rPr>
          <w:rFonts w:asciiTheme="majorBidi" w:eastAsia="Times New Roman" w:hAnsiTheme="majorBidi" w:cstheme="majorBidi"/>
          <w:sz w:val="26"/>
          <w:szCs w:val="26"/>
          <w:lang w:eastAsia="ar-SA"/>
        </w:rPr>
        <w:t>of</w:t>
      </w:r>
      <w:r w:rsidR="00B36D3A" w:rsidRPr="00C0036D">
        <w:rPr>
          <w:rFonts w:asciiTheme="majorBidi" w:eastAsia="Times New Roman" w:hAnsiTheme="majorBidi" w:cstheme="majorBidi"/>
          <w:sz w:val="26"/>
          <w:szCs w:val="26"/>
          <w:lang w:eastAsia="ar-SA"/>
        </w:rPr>
        <w:t xml:space="preserve"> </w:t>
      </w:r>
      <w:r w:rsidR="00B12A9A" w:rsidRPr="00C0036D">
        <w:rPr>
          <w:rFonts w:asciiTheme="majorBidi" w:eastAsia="Times New Roman" w:hAnsiTheme="majorBidi" w:cstheme="majorBidi"/>
          <w:sz w:val="26"/>
          <w:szCs w:val="26"/>
          <w:lang w:eastAsia="ar-SA"/>
        </w:rPr>
        <w:t>1.6</w:t>
      </w:r>
      <w:r w:rsidR="000530E8"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in the</w:t>
      </w:r>
      <w:r w:rsidR="000530E8" w:rsidRPr="00C0036D">
        <w:rPr>
          <w:rFonts w:asciiTheme="majorBidi" w:eastAsia="Times New Roman" w:hAnsiTheme="majorBidi" w:cstheme="majorBidi"/>
          <w:sz w:val="26"/>
          <w:szCs w:val="26"/>
          <w:lang w:eastAsia="ar-SA"/>
        </w:rPr>
        <w:t xml:space="preserve"> value of </w:t>
      </w:r>
      <w:r w:rsidR="002B05DF" w:rsidRPr="00C0036D">
        <w:rPr>
          <w:rFonts w:asciiTheme="majorBidi" w:eastAsia="Times New Roman" w:hAnsiTheme="majorBidi" w:cstheme="majorBidi"/>
          <w:sz w:val="26"/>
          <w:szCs w:val="26"/>
          <w:lang w:eastAsia="ar-SA"/>
        </w:rPr>
        <w:t>the trade balance deficit</w:t>
      </w:r>
      <w:r w:rsidRPr="00C0036D">
        <w:rPr>
          <w:rFonts w:asciiTheme="majorBidi" w:eastAsia="Times New Roman" w:hAnsiTheme="majorBidi" w:cstheme="majorBidi"/>
          <w:sz w:val="26"/>
          <w:szCs w:val="26"/>
          <w:lang w:eastAsia="ar-SA"/>
        </w:rPr>
        <w:t xml:space="preserve">, despite </w:t>
      </w:r>
      <w:r w:rsidR="00B36D3A" w:rsidRPr="00C0036D">
        <w:rPr>
          <w:rFonts w:asciiTheme="majorBidi" w:eastAsia="Times New Roman" w:hAnsiTheme="majorBidi" w:cstheme="majorBidi"/>
          <w:sz w:val="26"/>
          <w:szCs w:val="26"/>
          <w:lang w:eastAsia="ar-SA"/>
        </w:rPr>
        <w:t xml:space="preserve">of </w:t>
      </w:r>
      <w:r w:rsidRPr="00C0036D">
        <w:rPr>
          <w:rFonts w:asciiTheme="majorBidi" w:eastAsia="Times New Roman" w:hAnsiTheme="majorBidi" w:cstheme="majorBidi"/>
          <w:sz w:val="26"/>
          <w:szCs w:val="26"/>
          <w:lang w:eastAsia="ar-SA"/>
        </w:rPr>
        <w:t xml:space="preserve">the increase </w:t>
      </w:r>
      <w:r w:rsidR="00C35A95" w:rsidRPr="00C0036D">
        <w:rPr>
          <w:rFonts w:asciiTheme="majorBidi" w:eastAsia="Times New Roman" w:hAnsiTheme="majorBidi" w:cstheme="majorBidi"/>
          <w:sz w:val="26"/>
          <w:szCs w:val="26"/>
          <w:lang w:eastAsia="ar-SA"/>
        </w:rPr>
        <w:t>of</w:t>
      </w:r>
      <w:r w:rsidR="000530E8" w:rsidRPr="00C0036D">
        <w:rPr>
          <w:rFonts w:asciiTheme="majorBidi" w:eastAsia="Times New Roman" w:hAnsiTheme="majorBidi" w:cstheme="majorBidi"/>
          <w:sz w:val="26"/>
          <w:szCs w:val="26"/>
          <w:lang w:eastAsia="ar-SA"/>
        </w:rPr>
        <w:t xml:space="preserve"> </w:t>
      </w:r>
      <w:r w:rsidR="002B05DF" w:rsidRPr="00C0036D">
        <w:rPr>
          <w:rFonts w:asciiTheme="majorBidi" w:eastAsia="Times New Roman" w:hAnsiTheme="majorBidi" w:cstheme="majorBidi"/>
          <w:sz w:val="26"/>
          <w:szCs w:val="26"/>
          <w:lang w:eastAsia="ar-SA"/>
        </w:rPr>
        <w:t>6.4</w:t>
      </w:r>
      <w:r w:rsidR="000530E8"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in the value of</w:t>
      </w:r>
      <w:r w:rsidR="002B05DF" w:rsidRPr="00C0036D">
        <w:rPr>
          <w:rFonts w:asciiTheme="majorBidi" w:eastAsia="Times New Roman" w:hAnsiTheme="majorBidi" w:cstheme="majorBidi"/>
          <w:sz w:val="26"/>
          <w:szCs w:val="26"/>
          <w:lang w:eastAsia="ar-SA"/>
        </w:rPr>
        <w:t xml:space="preserve"> net current transfers</w:t>
      </w:r>
      <w:r w:rsidR="00FE3ED2" w:rsidRPr="00C0036D">
        <w:rPr>
          <w:rFonts w:asciiTheme="majorBidi" w:eastAsia="Times New Roman" w:hAnsiTheme="majorBidi" w:cstheme="majorBidi"/>
          <w:sz w:val="26"/>
          <w:szCs w:val="26"/>
          <w:lang w:eastAsia="ar-SA"/>
        </w:rPr>
        <w:t>.  The</w:t>
      </w:r>
      <w:r w:rsidRPr="00C0036D">
        <w:rPr>
          <w:rFonts w:asciiTheme="majorBidi" w:eastAsia="Times New Roman" w:hAnsiTheme="majorBidi" w:cstheme="majorBidi"/>
          <w:sz w:val="26"/>
          <w:szCs w:val="26"/>
          <w:lang w:eastAsia="ar-SA"/>
        </w:rPr>
        <w:t xml:space="preserve"> value of gross national income and gross national disposable income will also increase</w:t>
      </w:r>
      <w:r w:rsidR="000530E8" w:rsidRPr="00C0036D">
        <w:rPr>
          <w:rFonts w:asciiTheme="majorBidi" w:eastAsia="Times New Roman" w:hAnsiTheme="majorBidi" w:cstheme="majorBidi"/>
          <w:sz w:val="26"/>
          <w:szCs w:val="26"/>
          <w:lang w:eastAsia="ar-SA"/>
        </w:rPr>
        <w:t xml:space="preserve"> in </w:t>
      </w:r>
      <w:r w:rsidR="002B05DF" w:rsidRPr="00C0036D">
        <w:rPr>
          <w:rFonts w:asciiTheme="majorBidi" w:eastAsia="Times New Roman" w:hAnsiTheme="majorBidi" w:cstheme="majorBidi"/>
          <w:sz w:val="26"/>
          <w:szCs w:val="26"/>
          <w:lang w:eastAsia="ar-SA"/>
        </w:rPr>
        <w:t>2023</w:t>
      </w:r>
      <w:r w:rsidRPr="00C0036D">
        <w:rPr>
          <w:rFonts w:asciiTheme="majorBidi" w:eastAsia="Times New Roman" w:hAnsiTheme="majorBidi" w:cstheme="majorBidi"/>
          <w:sz w:val="26"/>
          <w:szCs w:val="26"/>
          <w:lang w:eastAsia="ar-SA"/>
        </w:rPr>
        <w:t xml:space="preserve"> by </w:t>
      </w:r>
      <w:r w:rsidR="002B05DF" w:rsidRPr="00C0036D">
        <w:rPr>
          <w:rFonts w:asciiTheme="majorBidi" w:eastAsia="Times New Roman" w:hAnsiTheme="majorBidi" w:cstheme="majorBidi"/>
          <w:sz w:val="26"/>
          <w:szCs w:val="26"/>
          <w:lang w:eastAsia="ar-SA"/>
        </w:rPr>
        <w:t>1.7</w:t>
      </w:r>
      <w:r w:rsidRPr="00C0036D">
        <w:rPr>
          <w:rFonts w:asciiTheme="majorBidi" w:eastAsia="Times New Roman" w:hAnsiTheme="majorBidi" w:cstheme="majorBidi"/>
          <w:sz w:val="26"/>
          <w:szCs w:val="26"/>
          <w:lang w:eastAsia="ar-SA"/>
        </w:rPr>
        <w:t xml:space="preserve">% and </w:t>
      </w:r>
      <w:r w:rsidR="002B05DF" w:rsidRPr="00C0036D">
        <w:rPr>
          <w:rFonts w:asciiTheme="majorBidi" w:eastAsia="Times New Roman" w:hAnsiTheme="majorBidi" w:cstheme="majorBidi"/>
          <w:sz w:val="26"/>
          <w:szCs w:val="26"/>
          <w:lang w:eastAsia="ar-SA"/>
        </w:rPr>
        <w:t>2.1</w:t>
      </w:r>
      <w:r w:rsidRPr="00C0036D">
        <w:rPr>
          <w:rFonts w:asciiTheme="majorBidi" w:eastAsia="Times New Roman" w:hAnsiTheme="majorBidi" w:cstheme="majorBidi"/>
          <w:sz w:val="26"/>
          <w:szCs w:val="26"/>
          <w:lang w:eastAsia="ar-SA"/>
        </w:rPr>
        <w:t>%, respectively</w:t>
      </w:r>
      <w:r w:rsidR="00E66F0F" w:rsidRPr="00C0036D">
        <w:rPr>
          <w:rFonts w:asciiTheme="majorBidi" w:eastAsia="Times New Roman" w:hAnsiTheme="majorBidi" w:cstheme="majorBidi"/>
          <w:sz w:val="26"/>
          <w:szCs w:val="26"/>
          <w:lang w:eastAsia="ar-SA"/>
        </w:rPr>
        <w:t xml:space="preserve">, compared to </w:t>
      </w:r>
      <w:r w:rsidR="002B05DF" w:rsidRPr="00C0036D">
        <w:rPr>
          <w:rFonts w:asciiTheme="majorBidi" w:eastAsia="Times New Roman" w:hAnsiTheme="majorBidi" w:cstheme="majorBidi"/>
          <w:sz w:val="26"/>
          <w:szCs w:val="26"/>
          <w:lang w:eastAsia="ar-SA"/>
        </w:rPr>
        <w:t>2022</w:t>
      </w:r>
      <w:r w:rsidRPr="00C0036D">
        <w:rPr>
          <w:rFonts w:asciiTheme="majorBidi" w:eastAsia="Times New Roman" w:hAnsiTheme="majorBidi" w:cstheme="majorBidi"/>
          <w:sz w:val="26"/>
          <w:szCs w:val="26"/>
          <w:lang w:eastAsia="ar-SA"/>
        </w:rPr>
        <w:t>.</w:t>
      </w:r>
    </w:p>
    <w:p w14:paraId="3C78A5F2" w14:textId="2ECE8F69" w:rsidR="00DA0BF5" w:rsidRPr="00C0036D" w:rsidRDefault="00DA0BF5" w:rsidP="005C0355">
      <w:pPr>
        <w:spacing w:after="0" w:line="240" w:lineRule="auto"/>
        <w:jc w:val="both"/>
        <w:rPr>
          <w:rFonts w:asciiTheme="majorBidi" w:eastAsia="Times New Roman" w:hAnsiTheme="majorBidi" w:cstheme="majorBidi"/>
          <w:sz w:val="16"/>
          <w:szCs w:val="16"/>
          <w:lang w:eastAsia="ar-SA"/>
        </w:rPr>
      </w:pPr>
    </w:p>
    <w:p w14:paraId="7B83150B" w14:textId="77777777" w:rsidR="00A273F6" w:rsidRPr="00C0036D" w:rsidRDefault="009E206E" w:rsidP="009E206E">
      <w:pPr>
        <w:numPr>
          <w:ilvl w:val="0"/>
          <w:numId w:val="6"/>
        </w:num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Optimistic Scenario</w:t>
      </w:r>
    </w:p>
    <w:p w14:paraId="6ECB48EB" w14:textId="7E3220B1" w:rsidR="006D6A53" w:rsidRPr="00C0036D" w:rsidRDefault="0031134C" w:rsidP="00D17135">
      <w:pPr>
        <w:spacing w:after="0" w:line="240" w:lineRule="auto"/>
        <w:ind w:left="284"/>
        <w:jc w:val="both"/>
        <w:rPr>
          <w:rFonts w:asciiTheme="majorBidi" w:eastAsia="Times New Roman" w:hAnsiTheme="majorBidi" w:cstheme="majorBidi"/>
          <w:b/>
          <w:bCs/>
          <w:sz w:val="26"/>
          <w:szCs w:val="26"/>
          <w:lang w:eastAsia="ar-SA"/>
        </w:rPr>
      </w:pPr>
      <w:bookmarkStart w:id="0" w:name="_GoBack"/>
      <w:r w:rsidRPr="00C0036D">
        <w:rPr>
          <w:rFonts w:asciiTheme="majorBidi" w:eastAsia="Times New Roman" w:hAnsiTheme="majorBidi" w:cstheme="majorBidi"/>
          <w:b/>
          <w:bCs/>
          <w:sz w:val="26"/>
          <w:szCs w:val="26"/>
          <w:lang w:eastAsia="ar-SA"/>
        </w:rPr>
        <w:t xml:space="preserve">This scenario is based on the assumption that the political situation will improve compared to </w:t>
      </w:r>
      <w:r w:rsidR="00016EEB" w:rsidRPr="00C0036D">
        <w:rPr>
          <w:rFonts w:asciiTheme="majorBidi" w:eastAsia="Times New Roman" w:hAnsiTheme="majorBidi" w:cstheme="majorBidi"/>
          <w:b/>
          <w:bCs/>
          <w:sz w:val="26"/>
          <w:szCs w:val="26"/>
          <w:lang w:eastAsia="ar-SA"/>
        </w:rPr>
        <w:t>2022</w:t>
      </w:r>
      <w:r w:rsidRPr="00C0036D">
        <w:rPr>
          <w:rFonts w:asciiTheme="majorBidi" w:eastAsia="Times New Roman" w:hAnsiTheme="majorBidi" w:cstheme="majorBidi"/>
          <w:b/>
          <w:bCs/>
          <w:sz w:val="26"/>
          <w:szCs w:val="26"/>
          <w:lang w:eastAsia="ar-SA"/>
        </w:rPr>
        <w:t xml:space="preserve"> through improvements at the local level with developments in the Palestinian reconciliation efforts and conducting the Palestinian parliamentary and presidential elections in the West Bank and Gaza Strip, </w:t>
      </w:r>
      <w:r w:rsidR="00016EEB" w:rsidRPr="00C0036D">
        <w:rPr>
          <w:rFonts w:asciiTheme="majorBidi" w:eastAsia="Times New Roman" w:hAnsiTheme="majorBidi" w:cstheme="majorBidi"/>
          <w:b/>
          <w:bCs/>
          <w:sz w:val="26"/>
          <w:szCs w:val="26"/>
          <w:lang w:eastAsia="ar-SA"/>
        </w:rPr>
        <w:t xml:space="preserve">and </w:t>
      </w:r>
      <w:r w:rsidRPr="00C0036D">
        <w:rPr>
          <w:rFonts w:asciiTheme="majorBidi" w:eastAsia="Times New Roman" w:hAnsiTheme="majorBidi" w:cstheme="majorBidi"/>
          <w:b/>
          <w:bCs/>
          <w:sz w:val="26"/>
          <w:szCs w:val="26"/>
          <w:lang w:eastAsia="ar-SA"/>
        </w:rPr>
        <w:t xml:space="preserve">on the international side, </w:t>
      </w:r>
      <w:r w:rsidR="00016EEB" w:rsidRPr="00C0036D">
        <w:rPr>
          <w:rFonts w:asciiTheme="majorBidi" w:eastAsia="Times New Roman" w:hAnsiTheme="majorBidi" w:cstheme="majorBidi"/>
          <w:b/>
          <w:bCs/>
          <w:sz w:val="26"/>
          <w:szCs w:val="26"/>
          <w:lang w:eastAsia="ar-SA"/>
        </w:rPr>
        <w:t xml:space="preserve">by </w:t>
      </w:r>
      <w:r w:rsidRPr="00C0036D">
        <w:rPr>
          <w:rFonts w:asciiTheme="majorBidi" w:eastAsia="Times New Roman" w:hAnsiTheme="majorBidi" w:cstheme="majorBidi"/>
          <w:b/>
          <w:bCs/>
          <w:sz w:val="26"/>
          <w:szCs w:val="26"/>
          <w:lang w:eastAsia="ar-SA"/>
        </w:rPr>
        <w:t>the fulfillment of the promises of the new American administration will become clear and will be based on international agreements and references. Such an effort will reflect positively on the pol</w:t>
      </w:r>
      <w:r w:rsidR="00FD4CB2" w:rsidRPr="00C0036D">
        <w:rPr>
          <w:rFonts w:asciiTheme="majorBidi" w:eastAsia="Times New Roman" w:hAnsiTheme="majorBidi" w:cstheme="majorBidi"/>
          <w:b/>
          <w:bCs/>
          <w:sz w:val="26"/>
          <w:szCs w:val="26"/>
          <w:lang w:eastAsia="ar-SA"/>
        </w:rPr>
        <w:t xml:space="preserve">itical and economic situation, </w:t>
      </w:r>
      <w:r w:rsidR="006D6A53" w:rsidRPr="00C0036D">
        <w:rPr>
          <w:rFonts w:asciiTheme="majorBidi" w:eastAsia="Times New Roman" w:hAnsiTheme="majorBidi" w:cstheme="majorBidi"/>
          <w:b/>
          <w:bCs/>
          <w:sz w:val="26"/>
          <w:szCs w:val="26"/>
          <w:lang w:eastAsia="ar-SA"/>
        </w:rPr>
        <w:t>in addition to a set of key assumptions, this scenario assumes</w:t>
      </w:r>
      <w:r w:rsidR="00016EEB" w:rsidRPr="00C0036D">
        <w:rPr>
          <w:rFonts w:asciiTheme="majorBidi" w:eastAsia="Times New Roman" w:hAnsiTheme="majorBidi" w:cstheme="majorBidi"/>
          <w:b/>
          <w:bCs/>
          <w:sz w:val="26"/>
          <w:szCs w:val="26"/>
          <w:lang w:eastAsia="ar-SA"/>
        </w:rPr>
        <w:t xml:space="preserve"> the following</w:t>
      </w:r>
      <w:r w:rsidR="006D6A53" w:rsidRPr="00C0036D">
        <w:rPr>
          <w:rFonts w:asciiTheme="majorBidi" w:eastAsia="Times New Roman" w:hAnsiTheme="majorBidi" w:cstheme="majorBidi"/>
          <w:b/>
          <w:bCs/>
          <w:sz w:val="26"/>
          <w:szCs w:val="26"/>
          <w:lang w:eastAsia="ar-SA"/>
        </w:rPr>
        <w:t>:</w:t>
      </w:r>
    </w:p>
    <w:bookmarkEnd w:id="0"/>
    <w:p w14:paraId="07B95E61" w14:textId="77777777" w:rsidR="006D6A53" w:rsidRPr="00C0036D" w:rsidRDefault="006D6A53" w:rsidP="006D6A53">
      <w:pPr>
        <w:spacing w:after="0" w:line="240" w:lineRule="auto"/>
        <w:jc w:val="both"/>
        <w:rPr>
          <w:rFonts w:asciiTheme="majorBidi" w:eastAsia="Times New Roman" w:hAnsiTheme="majorBidi" w:cstheme="majorBidi"/>
          <w:b/>
          <w:bCs/>
          <w:sz w:val="26"/>
          <w:szCs w:val="26"/>
          <w:lang w:eastAsia="ar-SA"/>
        </w:rPr>
      </w:pPr>
    </w:p>
    <w:p w14:paraId="6D665E37" w14:textId="1A36833A" w:rsidR="00FD4CB2" w:rsidRPr="00C0036D" w:rsidRDefault="00AA25A7" w:rsidP="00FD4CB2">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w:t>
      </w:r>
      <w:r w:rsidR="00FD4CB2" w:rsidRPr="00C0036D">
        <w:rPr>
          <w:rFonts w:asciiTheme="majorBidi" w:eastAsia="Times New Roman" w:hAnsiTheme="majorBidi" w:cstheme="majorBidi"/>
          <w:sz w:val="26"/>
          <w:szCs w:val="26"/>
          <w:lang w:eastAsia="ar-SA"/>
        </w:rPr>
        <w:t>United States assistance will continue to its pre-2019 levels.</w:t>
      </w:r>
    </w:p>
    <w:p w14:paraId="0B395FEA" w14:textId="092747B5" w:rsidR="00F12C52" w:rsidRPr="00C0036D" w:rsidRDefault="00FD4CB2" w:rsidP="00AA25A7">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An increase in the aids provided by donor countries and the commitment of Arab countries to provide support to finance the budget of the</w:t>
      </w:r>
      <w:r w:rsidR="00AA25A7" w:rsidRPr="00C0036D">
        <w:rPr>
          <w:rFonts w:asciiTheme="majorBidi" w:eastAsia="Times New Roman" w:hAnsiTheme="majorBidi" w:cstheme="majorBidi"/>
          <w:sz w:val="26"/>
          <w:szCs w:val="26"/>
          <w:lang w:eastAsia="ar-SA"/>
        </w:rPr>
        <w:t xml:space="preserve"> Palestinian central government.</w:t>
      </w:r>
    </w:p>
    <w:p w14:paraId="33215845" w14:textId="77777777" w:rsidR="00F12C52" w:rsidRPr="00C0036D" w:rsidRDefault="00F12C52" w:rsidP="00F12C52">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I</w:t>
      </w:r>
      <w:r w:rsidR="00FD4CB2" w:rsidRPr="00C0036D">
        <w:rPr>
          <w:rFonts w:asciiTheme="majorBidi" w:eastAsia="Times New Roman" w:hAnsiTheme="majorBidi" w:cstheme="majorBidi"/>
          <w:sz w:val="26"/>
          <w:szCs w:val="26"/>
          <w:lang w:eastAsia="ar-SA"/>
        </w:rPr>
        <w:t xml:space="preserve">ncreasing the support provided to development projects needed to fund </w:t>
      </w:r>
      <w:r w:rsidRPr="00C0036D">
        <w:rPr>
          <w:rFonts w:asciiTheme="majorBidi" w:eastAsia="Times New Roman" w:hAnsiTheme="majorBidi" w:cstheme="majorBidi"/>
          <w:sz w:val="26"/>
          <w:szCs w:val="26"/>
          <w:lang w:eastAsia="ar-SA"/>
        </w:rPr>
        <w:t>small and micro projects</w:t>
      </w:r>
      <w:r w:rsidR="00FD4CB2" w:rsidRPr="00C0036D">
        <w:rPr>
          <w:rFonts w:asciiTheme="majorBidi" w:eastAsia="Times New Roman" w:hAnsiTheme="majorBidi" w:cstheme="majorBidi"/>
          <w:sz w:val="26"/>
          <w:szCs w:val="26"/>
          <w:lang w:eastAsia="ar-SA"/>
        </w:rPr>
        <w:t xml:space="preserve"> and combat unemployment and poverty. </w:t>
      </w:r>
    </w:p>
    <w:p w14:paraId="214414C0" w14:textId="77777777" w:rsidR="00C71536" w:rsidRPr="00C0036D" w:rsidRDefault="00C71536" w:rsidP="00F12C52">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Continue to take </w:t>
      </w:r>
      <w:r w:rsidR="00FD4CB2" w:rsidRPr="00C0036D">
        <w:rPr>
          <w:rFonts w:asciiTheme="majorBidi" w:eastAsia="Times New Roman" w:hAnsiTheme="majorBidi" w:cstheme="majorBidi"/>
          <w:sz w:val="26"/>
          <w:szCs w:val="26"/>
          <w:lang w:eastAsia="ar-SA"/>
        </w:rPr>
        <w:t>practical and actual regulations to combat tax evasion and raising the efficiency of tax collec</w:t>
      </w:r>
      <w:r w:rsidRPr="00C0036D">
        <w:rPr>
          <w:rFonts w:asciiTheme="majorBidi" w:eastAsia="Times New Roman" w:hAnsiTheme="majorBidi" w:cstheme="majorBidi"/>
          <w:sz w:val="26"/>
          <w:szCs w:val="26"/>
          <w:lang w:eastAsia="ar-SA"/>
        </w:rPr>
        <w:t>tion.</w:t>
      </w:r>
    </w:p>
    <w:p w14:paraId="4BDCE0BE" w14:textId="77777777" w:rsidR="00203E0D" w:rsidRPr="00C0036D" w:rsidRDefault="00FD3647" w:rsidP="00FD3647">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I</w:t>
      </w:r>
      <w:r w:rsidR="00FD4CB2" w:rsidRPr="00C0036D">
        <w:rPr>
          <w:rFonts w:asciiTheme="majorBidi" w:eastAsia="Times New Roman" w:hAnsiTheme="majorBidi" w:cstheme="majorBidi"/>
          <w:sz w:val="26"/>
          <w:szCs w:val="26"/>
          <w:lang w:eastAsia="ar-SA"/>
        </w:rPr>
        <w:t xml:space="preserve">mproving income tax and VAT collection (both domestic and related to clearance revenues from Israel), which will accompany the improvements in the economy including transferring the clearance revenues that the Israeli occupation collects on behalf of the Palestinian government on a regular basis. </w:t>
      </w:r>
    </w:p>
    <w:p w14:paraId="73A6AE70" w14:textId="5CCD8800" w:rsidR="000C4211" w:rsidRPr="00C0036D" w:rsidRDefault="000C4211" w:rsidP="00AA25A7">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decreasing of the obstacles imposed by the Israeli </w:t>
      </w:r>
      <w:r w:rsidR="00AA25A7" w:rsidRPr="00C0036D">
        <w:rPr>
          <w:rFonts w:asciiTheme="majorBidi" w:eastAsia="Times New Roman" w:hAnsiTheme="majorBidi" w:cstheme="majorBidi"/>
          <w:sz w:val="26"/>
          <w:szCs w:val="26"/>
          <w:lang w:eastAsia="ar-SA"/>
        </w:rPr>
        <w:t>o</w:t>
      </w:r>
      <w:r w:rsidRPr="00C0036D">
        <w:rPr>
          <w:rFonts w:asciiTheme="majorBidi" w:eastAsia="Times New Roman" w:hAnsiTheme="majorBidi" w:cstheme="majorBidi"/>
          <w:sz w:val="26"/>
          <w:szCs w:val="26"/>
          <w:lang w:eastAsia="ar-SA"/>
        </w:rPr>
        <w:t>ccupation on the movement of individuals, exported, and imported goods from and to Palestine.</w:t>
      </w:r>
    </w:p>
    <w:p w14:paraId="5C7F0196" w14:textId="2BEB3435" w:rsidR="0019028A" w:rsidRPr="00C0036D" w:rsidRDefault="0019028A" w:rsidP="00AA25A7">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I</w:t>
      </w:r>
      <w:r w:rsidR="00FD4CB2" w:rsidRPr="00C0036D">
        <w:rPr>
          <w:rFonts w:asciiTheme="majorBidi" w:eastAsia="Times New Roman" w:hAnsiTheme="majorBidi" w:cstheme="majorBidi"/>
          <w:sz w:val="26"/>
          <w:szCs w:val="26"/>
          <w:lang w:eastAsia="ar-SA"/>
        </w:rPr>
        <w:t>ncreasing the number of permits issued to Palestinian</w:t>
      </w:r>
      <w:r w:rsidRPr="00C0036D">
        <w:rPr>
          <w:rFonts w:asciiTheme="majorBidi" w:eastAsia="Times New Roman" w:hAnsiTheme="majorBidi" w:cstheme="majorBidi"/>
          <w:sz w:val="26"/>
          <w:szCs w:val="26"/>
          <w:lang w:eastAsia="ar-SA"/>
        </w:rPr>
        <w:t xml:space="preserve"> workers in </w:t>
      </w:r>
      <w:r w:rsidR="00AA25A7" w:rsidRPr="00C0036D">
        <w:rPr>
          <w:rFonts w:asciiTheme="majorBidi" w:eastAsia="Times New Roman" w:hAnsiTheme="majorBidi" w:cstheme="majorBidi"/>
          <w:sz w:val="26"/>
          <w:szCs w:val="26"/>
          <w:lang w:eastAsia="ar-SA"/>
        </w:rPr>
        <w:t>o</w:t>
      </w:r>
      <w:r w:rsidRPr="00C0036D">
        <w:rPr>
          <w:rFonts w:asciiTheme="majorBidi" w:eastAsia="Times New Roman" w:hAnsiTheme="majorBidi" w:cstheme="majorBidi"/>
          <w:sz w:val="26"/>
          <w:szCs w:val="26"/>
          <w:lang w:eastAsia="ar-SA"/>
        </w:rPr>
        <w:t>ccupied Palestine.</w:t>
      </w:r>
    </w:p>
    <w:p w14:paraId="06B8073F" w14:textId="52E898F6" w:rsidR="00DA0BF5" w:rsidRPr="00C0036D" w:rsidRDefault="00B95659" w:rsidP="00C0036D">
      <w:pPr>
        <w:pStyle w:val="ListParagraph"/>
        <w:numPr>
          <w:ilvl w:val="0"/>
          <w:numId w:val="14"/>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I</w:t>
      </w:r>
      <w:r w:rsidR="00FD4CB2" w:rsidRPr="00C0036D">
        <w:rPr>
          <w:rFonts w:asciiTheme="majorBidi" w:eastAsia="Times New Roman" w:hAnsiTheme="majorBidi" w:cstheme="majorBidi"/>
          <w:sz w:val="26"/>
          <w:szCs w:val="26"/>
          <w:lang w:eastAsia="ar-SA"/>
        </w:rPr>
        <w:t xml:space="preserve">ncrease the current transfers provided to the private sector from abroad to above-annual levels accompanied by an improvement in the economic situation at the </w:t>
      </w:r>
      <w:r w:rsidR="00AA25A7" w:rsidRPr="00C0036D">
        <w:rPr>
          <w:rFonts w:asciiTheme="majorBidi" w:eastAsia="Times New Roman" w:hAnsiTheme="majorBidi" w:cstheme="majorBidi"/>
          <w:sz w:val="26"/>
          <w:szCs w:val="26"/>
          <w:lang w:eastAsia="ar-SA"/>
        </w:rPr>
        <w:t>r</w:t>
      </w:r>
      <w:r w:rsidRPr="00C0036D">
        <w:rPr>
          <w:rFonts w:asciiTheme="majorBidi" w:eastAsia="Times New Roman" w:hAnsiTheme="majorBidi" w:cstheme="majorBidi"/>
          <w:sz w:val="26"/>
          <w:szCs w:val="26"/>
          <w:lang w:eastAsia="ar-SA"/>
        </w:rPr>
        <w:t xml:space="preserve">egional and </w:t>
      </w:r>
      <w:r w:rsidR="00FD4CB2" w:rsidRPr="00C0036D">
        <w:rPr>
          <w:rFonts w:asciiTheme="majorBidi" w:eastAsia="Times New Roman" w:hAnsiTheme="majorBidi" w:cstheme="majorBidi"/>
          <w:sz w:val="26"/>
          <w:szCs w:val="26"/>
          <w:lang w:eastAsia="ar-SA"/>
        </w:rPr>
        <w:t xml:space="preserve">international level. </w:t>
      </w:r>
    </w:p>
    <w:p w14:paraId="5CFABC53" w14:textId="77777777" w:rsidR="00A273F6" w:rsidRPr="00C0036D" w:rsidRDefault="001A456B" w:rsidP="00A273F6">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Expectations</w:t>
      </w:r>
      <w:r w:rsidR="00CE2787" w:rsidRPr="00C0036D">
        <w:rPr>
          <w:rFonts w:asciiTheme="majorBidi" w:eastAsia="Times New Roman" w:hAnsiTheme="majorBidi" w:cstheme="majorBidi"/>
          <w:b/>
          <w:bCs/>
          <w:sz w:val="28"/>
          <w:szCs w:val="28"/>
          <w:lang w:eastAsia="ar-SA"/>
        </w:rPr>
        <w:t xml:space="preserve"> of the Optimistic Scenario</w:t>
      </w:r>
    </w:p>
    <w:p w14:paraId="1A179E16" w14:textId="77777777" w:rsidR="00C14258" w:rsidRPr="00C0036D" w:rsidRDefault="00C14258" w:rsidP="00C14258">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Real Sector:</w:t>
      </w:r>
    </w:p>
    <w:p w14:paraId="171874FB" w14:textId="5E680CA2" w:rsidR="00D03B81" w:rsidRPr="00C0036D" w:rsidRDefault="00D03B81" w:rsidP="004F74F4">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Gross Domestic Product (GDP): It is anticipated to increase by </w:t>
      </w:r>
      <w:r w:rsidR="006B6C04" w:rsidRPr="00C0036D">
        <w:rPr>
          <w:rFonts w:asciiTheme="majorBidi" w:eastAsia="Times New Roman" w:hAnsiTheme="majorBidi" w:cstheme="majorBidi"/>
          <w:sz w:val="26"/>
          <w:szCs w:val="26"/>
          <w:lang w:eastAsia="ar-SA"/>
        </w:rPr>
        <w:t>6.3</w:t>
      </w:r>
      <w:r w:rsidRPr="00C0036D">
        <w:rPr>
          <w:rFonts w:asciiTheme="majorBidi" w:eastAsia="Times New Roman" w:hAnsiTheme="majorBidi" w:cstheme="majorBidi"/>
          <w:sz w:val="26"/>
          <w:szCs w:val="26"/>
          <w:lang w:eastAsia="ar-SA"/>
        </w:rPr>
        <w:t xml:space="preserve">% during </w:t>
      </w:r>
      <w:r w:rsidR="006B6C04" w:rsidRPr="00C0036D">
        <w:rPr>
          <w:rFonts w:asciiTheme="majorBidi" w:eastAsia="Times New Roman" w:hAnsiTheme="majorBidi" w:cstheme="majorBidi"/>
          <w:sz w:val="26"/>
          <w:szCs w:val="26"/>
          <w:lang w:eastAsia="ar-SA"/>
        </w:rPr>
        <w:t>2023</w:t>
      </w:r>
      <w:r w:rsidR="00B43665" w:rsidRPr="00C0036D">
        <w:rPr>
          <w:rFonts w:asciiTheme="majorBidi" w:eastAsia="Times New Roman" w:hAnsiTheme="majorBidi" w:cstheme="majorBidi"/>
          <w:sz w:val="26"/>
          <w:szCs w:val="26"/>
          <w:lang w:eastAsia="ar-SA"/>
        </w:rPr>
        <w:t>. The</w:t>
      </w:r>
      <w:r w:rsidRPr="00C0036D">
        <w:rPr>
          <w:rFonts w:asciiTheme="majorBidi" w:eastAsia="Times New Roman" w:hAnsiTheme="majorBidi" w:cstheme="majorBidi"/>
          <w:sz w:val="26"/>
          <w:szCs w:val="26"/>
          <w:lang w:eastAsia="ar-SA"/>
        </w:rPr>
        <w:t xml:space="preserve"> GDP per capita will increase by </w:t>
      </w:r>
      <w:r w:rsidR="006B6C04" w:rsidRPr="00C0036D">
        <w:rPr>
          <w:rFonts w:asciiTheme="majorBidi" w:eastAsia="Times New Roman" w:hAnsiTheme="majorBidi" w:cstheme="majorBidi"/>
          <w:sz w:val="26"/>
          <w:szCs w:val="26"/>
          <w:lang w:eastAsia="ar-SA"/>
        </w:rPr>
        <w:t>3.8</w:t>
      </w:r>
      <w:r w:rsidRPr="00C0036D">
        <w:rPr>
          <w:rFonts w:asciiTheme="majorBidi" w:eastAsia="Times New Roman" w:hAnsiTheme="majorBidi" w:cstheme="majorBidi"/>
          <w:sz w:val="26"/>
          <w:szCs w:val="26"/>
          <w:lang w:eastAsia="ar-SA"/>
        </w:rPr>
        <w:t xml:space="preserve">%.  It also assumes that gross consumption value (private and public) will increase by </w:t>
      </w:r>
      <w:r w:rsidR="006B6C04" w:rsidRPr="00C0036D">
        <w:rPr>
          <w:rFonts w:asciiTheme="majorBidi" w:eastAsia="Times New Roman" w:hAnsiTheme="majorBidi" w:cstheme="majorBidi"/>
          <w:sz w:val="26"/>
          <w:szCs w:val="26"/>
          <w:lang w:eastAsia="ar-SA"/>
        </w:rPr>
        <w:t>4.2</w:t>
      </w:r>
      <w:r w:rsidRPr="00C0036D">
        <w:rPr>
          <w:rFonts w:asciiTheme="majorBidi" w:eastAsia="Times New Roman" w:hAnsiTheme="majorBidi" w:cstheme="majorBidi"/>
          <w:sz w:val="26"/>
          <w:szCs w:val="26"/>
          <w:lang w:eastAsia="ar-SA"/>
        </w:rPr>
        <w:t xml:space="preserve">% and the value of </w:t>
      </w:r>
      <w:r w:rsidR="0038429D" w:rsidRPr="00C0036D">
        <w:rPr>
          <w:rFonts w:asciiTheme="majorBidi" w:eastAsia="Times New Roman" w:hAnsiTheme="majorBidi" w:cstheme="majorBidi"/>
          <w:sz w:val="26"/>
          <w:szCs w:val="26"/>
          <w:lang w:eastAsia="ar-SA"/>
        </w:rPr>
        <w:t>gross</w:t>
      </w:r>
      <w:r w:rsidRPr="00C0036D">
        <w:rPr>
          <w:rFonts w:asciiTheme="majorBidi" w:eastAsia="Times New Roman" w:hAnsiTheme="majorBidi" w:cstheme="majorBidi"/>
          <w:sz w:val="26"/>
          <w:szCs w:val="26"/>
          <w:lang w:eastAsia="ar-SA"/>
        </w:rPr>
        <w:t xml:space="preserve"> investments will increase by </w:t>
      </w:r>
      <w:r w:rsidR="006B6C04" w:rsidRPr="00C0036D">
        <w:rPr>
          <w:rFonts w:asciiTheme="majorBidi" w:eastAsia="Times New Roman" w:hAnsiTheme="majorBidi" w:cstheme="majorBidi"/>
          <w:sz w:val="26"/>
          <w:szCs w:val="26"/>
          <w:lang w:eastAsia="ar-SA"/>
        </w:rPr>
        <w:t>7.6</w:t>
      </w:r>
      <w:r w:rsidRPr="00C0036D">
        <w:rPr>
          <w:rFonts w:asciiTheme="majorBidi" w:eastAsia="Times New Roman" w:hAnsiTheme="majorBidi" w:cstheme="majorBidi"/>
          <w:sz w:val="26"/>
          <w:szCs w:val="26"/>
          <w:lang w:eastAsia="ar-SA"/>
        </w:rPr>
        <w:t>%</w:t>
      </w:r>
      <w:r w:rsidR="00E66F0F" w:rsidRPr="00C0036D">
        <w:rPr>
          <w:rFonts w:asciiTheme="majorBidi" w:eastAsia="Times New Roman" w:hAnsiTheme="majorBidi" w:cstheme="majorBidi"/>
          <w:sz w:val="26"/>
          <w:szCs w:val="26"/>
          <w:lang w:eastAsia="ar-SA"/>
        </w:rPr>
        <w:t xml:space="preserve"> compared </w:t>
      </w:r>
      <w:r w:rsidR="004F74F4" w:rsidRPr="00C0036D">
        <w:rPr>
          <w:rFonts w:asciiTheme="majorBidi" w:eastAsia="Times New Roman" w:hAnsiTheme="majorBidi" w:cstheme="majorBidi"/>
          <w:sz w:val="26"/>
          <w:szCs w:val="26"/>
          <w:lang w:eastAsia="ar-SA"/>
        </w:rPr>
        <w:t>to</w:t>
      </w:r>
      <w:r w:rsidR="00E66F0F" w:rsidRPr="00C0036D">
        <w:rPr>
          <w:rFonts w:asciiTheme="majorBidi" w:eastAsia="Times New Roman" w:hAnsiTheme="majorBidi" w:cstheme="majorBidi"/>
          <w:sz w:val="26"/>
          <w:szCs w:val="26"/>
          <w:lang w:eastAsia="ar-SA"/>
        </w:rPr>
        <w:t xml:space="preserve"> </w:t>
      </w:r>
      <w:r w:rsidR="006B6C04" w:rsidRPr="00C0036D">
        <w:rPr>
          <w:rFonts w:asciiTheme="majorBidi" w:eastAsia="Times New Roman" w:hAnsiTheme="majorBidi" w:cstheme="majorBidi"/>
          <w:sz w:val="26"/>
          <w:szCs w:val="26"/>
          <w:lang w:eastAsia="ar-SA"/>
        </w:rPr>
        <w:t>2022</w:t>
      </w:r>
      <w:r w:rsidR="00E66F0F" w:rsidRPr="00C0036D">
        <w:rPr>
          <w:rFonts w:asciiTheme="majorBidi" w:eastAsia="Times New Roman" w:hAnsiTheme="majorBidi" w:cstheme="majorBidi"/>
          <w:sz w:val="26"/>
          <w:szCs w:val="26"/>
          <w:lang w:eastAsia="ar-SA"/>
        </w:rPr>
        <w:t>.</w:t>
      </w:r>
    </w:p>
    <w:p w14:paraId="204C837F" w14:textId="77777777" w:rsidR="00C14258" w:rsidRPr="00C0036D" w:rsidRDefault="00C14258" w:rsidP="00C14258">
      <w:pPr>
        <w:tabs>
          <w:tab w:val="left" w:pos="981"/>
        </w:tabs>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b/>
      </w:r>
    </w:p>
    <w:p w14:paraId="325D6F76" w14:textId="0BAA45E3" w:rsidR="00D03B81" w:rsidRPr="00C0036D" w:rsidRDefault="00B43665" w:rsidP="00D9621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lastRenderedPageBreak/>
        <w:t xml:space="preserve">At the </w:t>
      </w:r>
      <w:r w:rsidR="00D9621D" w:rsidRPr="00C0036D">
        <w:rPr>
          <w:rFonts w:asciiTheme="majorBidi" w:eastAsia="Times New Roman" w:hAnsiTheme="majorBidi" w:cstheme="majorBidi"/>
          <w:sz w:val="26"/>
          <w:szCs w:val="26"/>
          <w:lang w:eastAsia="ar-SA"/>
        </w:rPr>
        <w:t xml:space="preserve">level </w:t>
      </w:r>
      <w:r w:rsidR="00D03B81" w:rsidRPr="00C0036D">
        <w:rPr>
          <w:rFonts w:asciiTheme="majorBidi" w:eastAsia="Times New Roman" w:hAnsiTheme="majorBidi" w:cstheme="majorBidi"/>
          <w:sz w:val="26"/>
          <w:szCs w:val="26"/>
          <w:lang w:eastAsia="ar-SA"/>
        </w:rPr>
        <w:t>economic activities</w:t>
      </w:r>
      <w:r w:rsidR="00D9621D" w:rsidRPr="00C0036D">
        <w:rPr>
          <w:rFonts w:asciiTheme="majorBidi" w:eastAsia="Times New Roman" w:hAnsiTheme="majorBidi" w:cstheme="majorBidi"/>
          <w:sz w:val="26"/>
          <w:szCs w:val="26"/>
          <w:lang w:eastAsia="ar-SA"/>
        </w:rPr>
        <w:t xml:space="preserve">: </w:t>
      </w:r>
      <w:r w:rsidR="005D0832" w:rsidRPr="00C0036D">
        <w:rPr>
          <w:rFonts w:asciiTheme="majorBidi" w:eastAsia="Times New Roman" w:hAnsiTheme="majorBidi" w:cstheme="majorBidi"/>
          <w:sz w:val="26"/>
          <w:szCs w:val="26"/>
          <w:lang w:eastAsia="ar-SA"/>
        </w:rPr>
        <w:t xml:space="preserve">The </w:t>
      </w:r>
      <w:r w:rsidR="00D03B81" w:rsidRPr="00C0036D">
        <w:rPr>
          <w:rFonts w:asciiTheme="majorBidi" w:eastAsia="Times New Roman" w:hAnsiTheme="majorBidi" w:cstheme="majorBidi"/>
          <w:sz w:val="26"/>
          <w:szCs w:val="26"/>
          <w:lang w:eastAsia="ar-SA"/>
        </w:rPr>
        <w:t xml:space="preserve">value added of </w:t>
      </w:r>
      <w:r w:rsidR="007176A2" w:rsidRPr="00C0036D">
        <w:rPr>
          <w:rFonts w:asciiTheme="majorBidi" w:eastAsia="Times New Roman" w:hAnsiTheme="majorBidi" w:cstheme="majorBidi"/>
          <w:sz w:val="26"/>
          <w:szCs w:val="26"/>
          <w:lang w:eastAsia="ar-SA"/>
        </w:rPr>
        <w:t>construction activities</w:t>
      </w:r>
      <w:r w:rsidR="00D9621D" w:rsidRPr="00C0036D">
        <w:rPr>
          <w:rFonts w:asciiTheme="majorBidi" w:eastAsia="Times New Roman" w:hAnsiTheme="majorBidi" w:cstheme="majorBidi"/>
          <w:sz w:val="26"/>
          <w:szCs w:val="26"/>
          <w:lang w:eastAsia="ar-SA"/>
        </w:rPr>
        <w:t xml:space="preserve"> will increase</w:t>
      </w:r>
      <w:r w:rsidR="007176A2" w:rsidRPr="00C0036D">
        <w:rPr>
          <w:rFonts w:asciiTheme="majorBidi" w:eastAsia="Times New Roman" w:hAnsiTheme="majorBidi" w:cstheme="majorBidi"/>
          <w:sz w:val="26"/>
          <w:szCs w:val="26"/>
          <w:lang w:eastAsia="ar-SA"/>
        </w:rPr>
        <w:t xml:space="preserve"> by </w:t>
      </w:r>
      <w:r w:rsidR="006B6C04" w:rsidRPr="00C0036D">
        <w:rPr>
          <w:rFonts w:asciiTheme="majorBidi" w:eastAsia="Times New Roman" w:hAnsiTheme="majorBidi" w:cstheme="majorBidi"/>
          <w:sz w:val="26"/>
          <w:szCs w:val="26"/>
          <w:lang w:eastAsia="ar-SA"/>
        </w:rPr>
        <w:t>19.1</w:t>
      </w:r>
      <w:r w:rsidR="007176A2" w:rsidRPr="00C0036D">
        <w:rPr>
          <w:rFonts w:asciiTheme="majorBidi" w:eastAsia="Times New Roman" w:hAnsiTheme="majorBidi" w:cstheme="majorBidi"/>
          <w:sz w:val="26"/>
          <w:szCs w:val="26"/>
          <w:lang w:eastAsia="ar-SA"/>
        </w:rPr>
        <w:t xml:space="preserve">%, agricultural activities is </w:t>
      </w:r>
      <w:r w:rsidR="00D03B81" w:rsidRPr="00C0036D">
        <w:rPr>
          <w:rFonts w:asciiTheme="majorBidi" w:eastAsia="Times New Roman" w:hAnsiTheme="majorBidi" w:cstheme="majorBidi"/>
          <w:sz w:val="26"/>
          <w:szCs w:val="26"/>
          <w:lang w:eastAsia="ar-SA"/>
        </w:rPr>
        <w:t xml:space="preserve">expected to increase by </w:t>
      </w:r>
      <w:r w:rsidR="006B6C04" w:rsidRPr="00C0036D">
        <w:rPr>
          <w:rFonts w:asciiTheme="majorBidi" w:eastAsia="Times New Roman" w:hAnsiTheme="majorBidi" w:cstheme="majorBidi"/>
          <w:sz w:val="26"/>
          <w:szCs w:val="26"/>
          <w:lang w:eastAsia="ar-SA"/>
        </w:rPr>
        <w:t>15.2</w:t>
      </w:r>
      <w:r w:rsidR="00D03B81" w:rsidRPr="00C0036D">
        <w:rPr>
          <w:rFonts w:asciiTheme="majorBidi" w:eastAsia="Times New Roman" w:hAnsiTheme="majorBidi" w:cstheme="majorBidi"/>
          <w:sz w:val="26"/>
          <w:szCs w:val="26"/>
          <w:lang w:eastAsia="ar-SA"/>
        </w:rPr>
        <w:t xml:space="preserve">%, industrial activities by </w:t>
      </w:r>
      <w:r w:rsidR="006B6C04" w:rsidRPr="00C0036D">
        <w:rPr>
          <w:rFonts w:asciiTheme="majorBidi" w:eastAsia="Times New Roman" w:hAnsiTheme="majorBidi" w:cstheme="majorBidi"/>
          <w:sz w:val="26"/>
          <w:szCs w:val="26"/>
          <w:lang w:eastAsia="ar-SA"/>
        </w:rPr>
        <w:t>7.4</w:t>
      </w:r>
      <w:r w:rsidR="00D03B81" w:rsidRPr="00C0036D">
        <w:rPr>
          <w:rFonts w:asciiTheme="majorBidi" w:eastAsia="Times New Roman" w:hAnsiTheme="majorBidi" w:cstheme="majorBidi"/>
          <w:sz w:val="26"/>
          <w:szCs w:val="26"/>
          <w:lang w:eastAsia="ar-SA"/>
        </w:rPr>
        <w:t xml:space="preserve">%, and services activities by </w:t>
      </w:r>
      <w:r w:rsidR="006B6C04" w:rsidRPr="00C0036D">
        <w:rPr>
          <w:rFonts w:asciiTheme="majorBidi" w:eastAsia="Times New Roman" w:hAnsiTheme="majorBidi" w:cstheme="majorBidi"/>
          <w:sz w:val="26"/>
          <w:szCs w:val="26"/>
          <w:lang w:eastAsia="ar-SA"/>
        </w:rPr>
        <w:t>5.5</w:t>
      </w:r>
      <w:r w:rsidR="00D03B81" w:rsidRPr="00C0036D">
        <w:rPr>
          <w:rFonts w:asciiTheme="majorBidi" w:eastAsia="Times New Roman" w:hAnsiTheme="majorBidi" w:cstheme="majorBidi"/>
          <w:sz w:val="26"/>
          <w:szCs w:val="26"/>
          <w:lang w:eastAsia="ar-SA"/>
        </w:rPr>
        <w:t xml:space="preserve">% during </w:t>
      </w:r>
      <w:r w:rsidR="006B6C04" w:rsidRPr="00C0036D">
        <w:rPr>
          <w:rFonts w:asciiTheme="majorBidi" w:eastAsia="Times New Roman" w:hAnsiTheme="majorBidi" w:cstheme="majorBidi"/>
          <w:sz w:val="26"/>
          <w:szCs w:val="26"/>
          <w:lang w:eastAsia="ar-SA"/>
        </w:rPr>
        <w:t>2023</w:t>
      </w:r>
      <w:r w:rsidR="00D03B81" w:rsidRPr="00C0036D">
        <w:rPr>
          <w:rFonts w:asciiTheme="majorBidi" w:eastAsia="Times New Roman" w:hAnsiTheme="majorBidi" w:cstheme="majorBidi"/>
          <w:sz w:val="26"/>
          <w:szCs w:val="26"/>
          <w:lang w:eastAsia="ar-SA"/>
        </w:rPr>
        <w:t xml:space="preserve"> compared to </w:t>
      </w:r>
      <w:r w:rsidR="006B6C04" w:rsidRPr="00C0036D">
        <w:rPr>
          <w:rFonts w:asciiTheme="majorBidi" w:eastAsia="Times New Roman" w:hAnsiTheme="majorBidi" w:cstheme="majorBidi"/>
          <w:sz w:val="26"/>
          <w:szCs w:val="26"/>
          <w:lang w:eastAsia="ar-SA"/>
        </w:rPr>
        <w:t>2022</w:t>
      </w:r>
      <w:r w:rsidR="00D03B81" w:rsidRPr="00C0036D">
        <w:rPr>
          <w:rFonts w:asciiTheme="majorBidi" w:eastAsia="Times New Roman" w:hAnsiTheme="majorBidi" w:cstheme="majorBidi"/>
          <w:sz w:val="26"/>
          <w:szCs w:val="26"/>
          <w:lang w:eastAsia="ar-SA"/>
        </w:rPr>
        <w:t>.</w:t>
      </w:r>
    </w:p>
    <w:p w14:paraId="5320930C" w14:textId="3024B2F6" w:rsidR="00D03B81" w:rsidRPr="00C0036D" w:rsidRDefault="00D03B81" w:rsidP="00D9621D">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Work and Workers: An increase </w:t>
      </w:r>
      <w:r w:rsidR="00B43665" w:rsidRPr="00C0036D">
        <w:rPr>
          <w:rFonts w:asciiTheme="majorBidi" w:eastAsia="Times New Roman" w:hAnsiTheme="majorBidi" w:cstheme="majorBidi"/>
          <w:sz w:val="26"/>
          <w:szCs w:val="26"/>
          <w:lang w:eastAsia="ar-SA"/>
        </w:rPr>
        <w:t xml:space="preserve">of </w:t>
      </w:r>
      <w:r w:rsidR="006B6C04" w:rsidRPr="00C0036D">
        <w:rPr>
          <w:rFonts w:asciiTheme="majorBidi" w:eastAsia="Times New Roman" w:hAnsiTheme="majorBidi" w:cstheme="majorBidi"/>
          <w:sz w:val="26"/>
          <w:szCs w:val="26"/>
          <w:lang w:eastAsia="ar-SA"/>
        </w:rPr>
        <w:t>7.5</w:t>
      </w:r>
      <w:r w:rsidRPr="00C0036D">
        <w:rPr>
          <w:rFonts w:asciiTheme="majorBidi" w:eastAsia="Times New Roman" w:hAnsiTheme="majorBidi" w:cstheme="majorBidi"/>
          <w:sz w:val="26"/>
          <w:szCs w:val="26"/>
          <w:lang w:eastAsia="ar-SA"/>
        </w:rPr>
        <w:t xml:space="preserve">% in the </w:t>
      </w:r>
      <w:r w:rsidR="00E66F0F" w:rsidRPr="00C0036D">
        <w:rPr>
          <w:rFonts w:asciiTheme="majorBidi" w:eastAsia="Times New Roman" w:hAnsiTheme="majorBidi" w:cstheme="majorBidi"/>
          <w:sz w:val="26"/>
          <w:szCs w:val="26"/>
          <w:lang w:eastAsia="ar-SA"/>
        </w:rPr>
        <w:t xml:space="preserve">total </w:t>
      </w:r>
      <w:r w:rsidRPr="00C0036D">
        <w:rPr>
          <w:rFonts w:asciiTheme="majorBidi" w:eastAsia="Times New Roman" w:hAnsiTheme="majorBidi" w:cstheme="majorBidi"/>
          <w:sz w:val="26"/>
          <w:szCs w:val="26"/>
          <w:lang w:eastAsia="ar-SA"/>
        </w:rPr>
        <w:t xml:space="preserve">number of </w:t>
      </w:r>
      <w:r w:rsidR="00E66F0F" w:rsidRPr="00C0036D">
        <w:rPr>
          <w:rFonts w:asciiTheme="majorBidi" w:eastAsia="Times New Roman" w:hAnsiTheme="majorBidi" w:cstheme="majorBidi"/>
          <w:sz w:val="26"/>
          <w:szCs w:val="26"/>
          <w:lang w:eastAsia="ar-SA"/>
        </w:rPr>
        <w:t xml:space="preserve">Palestinian </w:t>
      </w:r>
      <w:r w:rsidRPr="00C0036D">
        <w:rPr>
          <w:rFonts w:asciiTheme="majorBidi" w:eastAsia="Times New Roman" w:hAnsiTheme="majorBidi" w:cstheme="majorBidi"/>
          <w:sz w:val="26"/>
          <w:szCs w:val="26"/>
          <w:lang w:eastAsia="ar-SA"/>
        </w:rPr>
        <w:t>employees</w:t>
      </w:r>
      <w:r w:rsidR="00E66F0F" w:rsidRPr="00C0036D">
        <w:rPr>
          <w:rFonts w:asciiTheme="majorBidi" w:eastAsia="Times New Roman" w:hAnsiTheme="majorBidi" w:cstheme="majorBidi"/>
          <w:sz w:val="26"/>
          <w:szCs w:val="26"/>
          <w:lang w:eastAsia="ar-SA"/>
        </w:rPr>
        <w:t xml:space="preserve"> in do</w:t>
      </w:r>
      <w:r w:rsidR="00E545FE" w:rsidRPr="00C0036D">
        <w:rPr>
          <w:rFonts w:asciiTheme="majorBidi" w:eastAsia="Times New Roman" w:hAnsiTheme="majorBidi" w:cstheme="majorBidi"/>
          <w:sz w:val="26"/>
          <w:szCs w:val="26"/>
          <w:lang w:eastAsia="ar-SA"/>
        </w:rPr>
        <w:t>mestic market and in</w:t>
      </w:r>
      <w:r w:rsidR="00B43665" w:rsidRPr="00C0036D">
        <w:rPr>
          <w:rFonts w:asciiTheme="majorBidi" w:eastAsia="Times New Roman" w:hAnsiTheme="majorBidi" w:cstheme="majorBidi"/>
          <w:sz w:val="26"/>
          <w:szCs w:val="26"/>
          <w:lang w:eastAsia="ar-SA"/>
        </w:rPr>
        <w:t>side</w:t>
      </w:r>
      <w:r w:rsidR="00E545FE" w:rsidRPr="00C0036D">
        <w:rPr>
          <w:rFonts w:asciiTheme="majorBidi" w:eastAsia="Times New Roman" w:hAnsiTheme="majorBidi" w:cstheme="majorBidi"/>
          <w:sz w:val="26"/>
          <w:szCs w:val="26"/>
          <w:lang w:eastAsia="ar-SA"/>
        </w:rPr>
        <w:t xml:space="preserve"> Israel</w:t>
      </w:r>
      <w:r w:rsidR="00E66F0F" w:rsidRPr="00C0036D">
        <w:rPr>
          <w:rFonts w:asciiTheme="majorBidi" w:eastAsia="Times New Roman" w:hAnsiTheme="majorBidi" w:cstheme="majorBidi"/>
          <w:sz w:val="26"/>
          <w:szCs w:val="26"/>
          <w:lang w:eastAsia="ar-SA"/>
        </w:rPr>
        <w:t xml:space="preserve"> and Israeli settlements</w:t>
      </w:r>
      <w:r w:rsidRPr="00C0036D">
        <w:rPr>
          <w:rFonts w:asciiTheme="majorBidi" w:eastAsia="Times New Roman" w:hAnsiTheme="majorBidi" w:cstheme="majorBidi"/>
          <w:sz w:val="26"/>
          <w:szCs w:val="26"/>
          <w:lang w:eastAsia="ar-SA"/>
        </w:rPr>
        <w:t xml:space="preserve"> is anticipated</w:t>
      </w:r>
      <w:r w:rsidR="00B43665" w:rsidRPr="00C0036D">
        <w:rPr>
          <w:rFonts w:asciiTheme="majorBidi" w:eastAsia="Times New Roman" w:hAnsiTheme="majorBidi" w:cstheme="majorBidi"/>
          <w:sz w:val="26"/>
          <w:szCs w:val="26"/>
          <w:lang w:eastAsia="ar-SA"/>
        </w:rPr>
        <w:t xml:space="preserve">. </w:t>
      </w:r>
      <w:r w:rsidR="00D9621D" w:rsidRPr="00C0036D">
        <w:rPr>
          <w:rFonts w:asciiTheme="majorBidi" w:eastAsia="Times New Roman" w:hAnsiTheme="majorBidi" w:cstheme="majorBidi"/>
          <w:sz w:val="26"/>
          <w:szCs w:val="26"/>
          <w:lang w:eastAsia="ar-SA"/>
        </w:rPr>
        <w:t>Also,</w:t>
      </w:r>
      <w:r w:rsidR="00805B14" w:rsidRPr="00C0036D">
        <w:rPr>
          <w:rFonts w:asciiTheme="majorBidi" w:eastAsia="Times New Roman" w:hAnsiTheme="majorBidi" w:cstheme="majorBidi"/>
          <w:sz w:val="26"/>
          <w:szCs w:val="26"/>
          <w:lang w:eastAsia="ar-SA"/>
        </w:rPr>
        <w:t xml:space="preserve"> t</w:t>
      </w:r>
      <w:r w:rsidR="00B43665" w:rsidRPr="00C0036D">
        <w:rPr>
          <w:rFonts w:asciiTheme="majorBidi" w:eastAsia="Times New Roman" w:hAnsiTheme="majorBidi" w:cstheme="majorBidi"/>
          <w:sz w:val="26"/>
          <w:szCs w:val="26"/>
          <w:lang w:eastAsia="ar-SA"/>
        </w:rPr>
        <w:t>he</w:t>
      </w:r>
      <w:r w:rsidRPr="00C0036D">
        <w:rPr>
          <w:rFonts w:asciiTheme="majorBidi" w:eastAsia="Times New Roman" w:hAnsiTheme="majorBidi" w:cstheme="majorBidi"/>
          <w:sz w:val="26"/>
          <w:szCs w:val="26"/>
          <w:lang w:eastAsia="ar-SA"/>
        </w:rPr>
        <w:t xml:space="preserve"> unemployment rate </w:t>
      </w:r>
      <w:r w:rsidR="00805B14" w:rsidRPr="00C0036D">
        <w:rPr>
          <w:rFonts w:asciiTheme="majorBidi" w:eastAsia="Times New Roman" w:hAnsiTheme="majorBidi" w:cstheme="majorBidi"/>
          <w:sz w:val="26"/>
          <w:szCs w:val="26"/>
          <w:lang w:eastAsia="ar-SA"/>
        </w:rPr>
        <w:t>decreased to</w:t>
      </w:r>
      <w:r w:rsidRPr="00C0036D">
        <w:rPr>
          <w:rFonts w:asciiTheme="majorBidi" w:eastAsia="Times New Roman" w:hAnsiTheme="majorBidi" w:cstheme="majorBidi"/>
          <w:sz w:val="26"/>
          <w:szCs w:val="26"/>
          <w:lang w:eastAsia="ar-SA"/>
        </w:rPr>
        <w:t xml:space="preserve"> </w:t>
      </w:r>
      <w:r w:rsidR="006B6C04" w:rsidRPr="00C0036D">
        <w:rPr>
          <w:rFonts w:asciiTheme="majorBidi" w:eastAsia="Times New Roman" w:hAnsiTheme="majorBidi" w:cstheme="majorBidi"/>
          <w:sz w:val="26"/>
          <w:szCs w:val="26"/>
          <w:lang w:eastAsia="ar-SA"/>
        </w:rPr>
        <w:t>23.8</w:t>
      </w:r>
      <w:r w:rsidRPr="00C0036D">
        <w:rPr>
          <w:rFonts w:asciiTheme="majorBidi" w:eastAsia="Times New Roman" w:hAnsiTheme="majorBidi" w:cstheme="majorBidi"/>
          <w:sz w:val="26"/>
          <w:szCs w:val="26"/>
          <w:lang w:eastAsia="ar-SA"/>
        </w:rPr>
        <w:t xml:space="preserve">% during </w:t>
      </w:r>
      <w:r w:rsidR="006B6C04" w:rsidRPr="00C0036D">
        <w:rPr>
          <w:rFonts w:asciiTheme="majorBidi" w:eastAsia="Times New Roman" w:hAnsiTheme="majorBidi" w:cstheme="majorBidi"/>
          <w:sz w:val="26"/>
          <w:szCs w:val="26"/>
          <w:lang w:eastAsia="ar-SA"/>
        </w:rPr>
        <w:t>2023</w:t>
      </w:r>
      <w:r w:rsidRPr="00C0036D">
        <w:rPr>
          <w:rFonts w:asciiTheme="majorBidi" w:eastAsia="Times New Roman" w:hAnsiTheme="majorBidi" w:cstheme="majorBidi"/>
          <w:sz w:val="26"/>
          <w:szCs w:val="26"/>
          <w:lang w:eastAsia="ar-SA"/>
        </w:rPr>
        <w:t xml:space="preserve"> compared to </w:t>
      </w:r>
      <w:r w:rsidR="006B6C04" w:rsidRPr="00C0036D">
        <w:rPr>
          <w:rFonts w:asciiTheme="majorBidi" w:eastAsia="Times New Roman" w:hAnsiTheme="majorBidi" w:cstheme="majorBidi"/>
          <w:sz w:val="26"/>
          <w:szCs w:val="26"/>
          <w:lang w:eastAsia="ar-SA"/>
        </w:rPr>
        <w:t>25.7</w:t>
      </w:r>
      <w:r w:rsidRPr="00C0036D">
        <w:rPr>
          <w:rFonts w:asciiTheme="majorBidi" w:eastAsia="Times New Roman" w:hAnsiTheme="majorBidi" w:cstheme="majorBidi"/>
          <w:sz w:val="26"/>
          <w:szCs w:val="26"/>
          <w:lang w:eastAsia="ar-SA"/>
        </w:rPr>
        <w:t xml:space="preserve">% in </w:t>
      </w:r>
      <w:r w:rsidR="006B6C04" w:rsidRPr="00C0036D">
        <w:rPr>
          <w:rFonts w:asciiTheme="majorBidi" w:eastAsia="Times New Roman" w:hAnsiTheme="majorBidi" w:cstheme="majorBidi"/>
          <w:sz w:val="26"/>
          <w:szCs w:val="26"/>
          <w:lang w:eastAsia="ar-SA"/>
        </w:rPr>
        <w:t>2022</w:t>
      </w:r>
      <w:r w:rsidRPr="00C0036D">
        <w:rPr>
          <w:rFonts w:asciiTheme="majorBidi" w:eastAsia="Times New Roman" w:hAnsiTheme="majorBidi" w:cstheme="majorBidi"/>
          <w:sz w:val="26"/>
          <w:szCs w:val="26"/>
          <w:lang w:eastAsia="ar-SA"/>
        </w:rPr>
        <w:t>.</w:t>
      </w:r>
    </w:p>
    <w:p w14:paraId="23B61EBC" w14:textId="77777777" w:rsidR="00C14258" w:rsidRPr="00C0036D" w:rsidRDefault="00C14258" w:rsidP="00C14258">
      <w:pPr>
        <w:spacing w:after="0" w:line="240" w:lineRule="auto"/>
        <w:jc w:val="both"/>
        <w:rPr>
          <w:rFonts w:asciiTheme="majorBidi" w:eastAsia="Times New Roman" w:hAnsiTheme="majorBidi" w:cstheme="majorBidi"/>
          <w:sz w:val="28"/>
          <w:szCs w:val="28"/>
          <w:lang w:eastAsia="ar-SA"/>
        </w:rPr>
      </w:pPr>
      <w:r w:rsidRPr="00C0036D">
        <w:rPr>
          <w:rFonts w:asciiTheme="majorBidi" w:eastAsia="Times New Roman" w:hAnsiTheme="majorBidi" w:cstheme="majorBidi"/>
          <w:b/>
          <w:bCs/>
          <w:sz w:val="28"/>
          <w:szCs w:val="28"/>
          <w:lang w:eastAsia="ar-SA"/>
        </w:rPr>
        <w:t xml:space="preserve">External Sector: </w:t>
      </w:r>
    </w:p>
    <w:p w14:paraId="1CC5D0F0" w14:textId="5A11D590" w:rsidR="00924088" w:rsidRPr="00C0036D" w:rsidRDefault="00335480" w:rsidP="009450A2">
      <w:pPr>
        <w:spacing w:after="0" w:line="240" w:lineRule="auto"/>
        <w:jc w:val="both"/>
        <w:rPr>
          <w:rFonts w:asciiTheme="majorBidi"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A decrease </w:t>
      </w:r>
      <w:r w:rsidR="00B43665" w:rsidRPr="00C0036D">
        <w:rPr>
          <w:rFonts w:asciiTheme="majorBidi" w:eastAsia="Times New Roman" w:hAnsiTheme="majorBidi" w:cstheme="majorBidi"/>
          <w:sz w:val="26"/>
          <w:szCs w:val="26"/>
          <w:lang w:eastAsia="ar-SA"/>
        </w:rPr>
        <w:t>of</w:t>
      </w:r>
      <w:r w:rsidRPr="00C0036D">
        <w:rPr>
          <w:rFonts w:asciiTheme="majorBidi" w:eastAsia="Times New Roman" w:hAnsiTheme="majorBidi" w:cstheme="majorBidi"/>
          <w:sz w:val="26"/>
          <w:szCs w:val="26"/>
          <w:lang w:eastAsia="ar-SA"/>
        </w:rPr>
        <w:t xml:space="preserve"> Palestine</w:t>
      </w:r>
      <w:r w:rsidR="00B43665" w:rsidRPr="00C0036D">
        <w:rPr>
          <w:rFonts w:asciiTheme="majorBidi" w:eastAsia="Times New Roman" w:hAnsiTheme="majorBidi" w:cstheme="majorBidi"/>
          <w:sz w:val="26"/>
          <w:szCs w:val="26"/>
          <w:lang w:eastAsia="ar-SA"/>
        </w:rPr>
        <w:t>’s</w:t>
      </w:r>
      <w:r w:rsidRPr="00C0036D">
        <w:rPr>
          <w:rFonts w:asciiTheme="majorBidi" w:eastAsia="Times New Roman" w:hAnsiTheme="majorBidi" w:cstheme="majorBidi"/>
          <w:sz w:val="26"/>
          <w:szCs w:val="26"/>
          <w:lang w:eastAsia="ar-SA"/>
        </w:rPr>
        <w:t xml:space="preserve"> </w:t>
      </w:r>
      <w:r w:rsidR="00B43665" w:rsidRPr="00C0036D">
        <w:rPr>
          <w:rFonts w:asciiTheme="majorBidi" w:eastAsia="Times New Roman" w:hAnsiTheme="majorBidi" w:cstheme="majorBidi"/>
          <w:sz w:val="26"/>
          <w:szCs w:val="26"/>
          <w:lang w:eastAsia="ar-SA"/>
        </w:rPr>
        <w:t>net current account deficit value</w:t>
      </w:r>
      <w:r w:rsidR="00375177" w:rsidRPr="00C0036D">
        <w:rPr>
          <w:rFonts w:asciiTheme="majorBidi" w:eastAsia="Times New Roman" w:hAnsiTheme="majorBidi" w:cstheme="majorBidi"/>
          <w:sz w:val="26"/>
          <w:szCs w:val="26"/>
          <w:lang w:eastAsia="ar-SA"/>
        </w:rPr>
        <w:t xml:space="preserve"> by 25.0%</w:t>
      </w:r>
      <w:r w:rsidR="00B43665"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 xml:space="preserve">is anticipated </w:t>
      </w:r>
      <w:r w:rsidR="008D5B8F" w:rsidRPr="00C0036D">
        <w:rPr>
          <w:rFonts w:asciiTheme="majorBidi" w:eastAsia="Times New Roman" w:hAnsiTheme="majorBidi" w:cstheme="majorBidi"/>
          <w:sz w:val="26"/>
          <w:szCs w:val="26"/>
          <w:lang w:eastAsia="ar-SA"/>
        </w:rPr>
        <w:t>as a result of</w:t>
      </w:r>
      <w:r w:rsidR="00D9621D" w:rsidRPr="00C0036D">
        <w:rPr>
          <w:rFonts w:asciiTheme="majorBidi" w:eastAsia="Times New Roman" w:hAnsiTheme="majorBidi" w:cstheme="majorBidi"/>
          <w:sz w:val="26"/>
          <w:szCs w:val="26"/>
          <w:lang w:eastAsia="ar-SA"/>
        </w:rPr>
        <w:t xml:space="preserve"> a</w:t>
      </w:r>
      <w:r w:rsidR="008D5B8F" w:rsidRPr="00C0036D">
        <w:rPr>
          <w:rFonts w:asciiTheme="majorBidi" w:eastAsia="Times New Roman" w:hAnsiTheme="majorBidi" w:cstheme="majorBidi"/>
          <w:sz w:val="26"/>
          <w:szCs w:val="26"/>
          <w:lang w:eastAsia="ar-SA"/>
        </w:rPr>
        <w:t xml:space="preserve"> </w:t>
      </w:r>
      <w:r w:rsidR="00375177" w:rsidRPr="00C0036D">
        <w:rPr>
          <w:rFonts w:asciiTheme="majorBidi" w:eastAsia="Times New Roman" w:hAnsiTheme="majorBidi" w:cstheme="majorBidi"/>
          <w:sz w:val="26"/>
          <w:szCs w:val="26"/>
          <w:lang w:eastAsia="ar-SA"/>
        </w:rPr>
        <w:t>7.4</w:t>
      </w:r>
      <w:r w:rsidR="00B43665" w:rsidRPr="00C0036D">
        <w:rPr>
          <w:rFonts w:asciiTheme="majorBidi" w:eastAsia="Times New Roman" w:hAnsiTheme="majorBidi" w:cstheme="majorBidi"/>
          <w:sz w:val="26"/>
          <w:szCs w:val="26"/>
          <w:lang w:eastAsia="ar-SA"/>
        </w:rPr>
        <w:t>%</w:t>
      </w:r>
      <w:r w:rsidR="008D5B8F" w:rsidRPr="00C0036D">
        <w:rPr>
          <w:rFonts w:asciiTheme="majorBidi" w:eastAsia="Times New Roman" w:hAnsiTheme="majorBidi" w:cstheme="majorBidi"/>
          <w:sz w:val="26"/>
          <w:szCs w:val="26"/>
          <w:lang w:eastAsia="ar-SA"/>
        </w:rPr>
        <w:t xml:space="preserve"> </w:t>
      </w:r>
      <w:r w:rsidR="00924088" w:rsidRPr="00C0036D">
        <w:rPr>
          <w:rFonts w:asciiTheme="majorBidi" w:eastAsia="Times New Roman" w:hAnsiTheme="majorBidi" w:cstheme="majorBidi"/>
          <w:sz w:val="26"/>
          <w:szCs w:val="26"/>
          <w:lang w:eastAsia="ar-SA"/>
        </w:rPr>
        <w:t>increase</w:t>
      </w:r>
      <w:r w:rsidR="008D5B8F" w:rsidRPr="00C0036D">
        <w:rPr>
          <w:rFonts w:asciiTheme="majorBidi" w:eastAsia="Times New Roman" w:hAnsiTheme="majorBidi" w:cstheme="majorBidi"/>
          <w:sz w:val="26"/>
          <w:szCs w:val="26"/>
          <w:lang w:eastAsia="ar-SA"/>
        </w:rPr>
        <w:t xml:space="preserve"> </w:t>
      </w:r>
      <w:r w:rsidR="00B43665" w:rsidRPr="00C0036D">
        <w:rPr>
          <w:rFonts w:asciiTheme="majorBidi" w:eastAsia="Times New Roman" w:hAnsiTheme="majorBidi" w:cstheme="majorBidi"/>
          <w:sz w:val="26"/>
          <w:szCs w:val="26"/>
          <w:lang w:eastAsia="ar-SA"/>
        </w:rPr>
        <w:t>in</w:t>
      </w:r>
      <w:r w:rsidRPr="00C0036D">
        <w:rPr>
          <w:rFonts w:asciiTheme="majorBidi" w:eastAsia="Times New Roman" w:hAnsiTheme="majorBidi" w:cstheme="majorBidi"/>
          <w:sz w:val="26"/>
          <w:szCs w:val="26"/>
          <w:lang w:eastAsia="ar-SA"/>
        </w:rPr>
        <w:t xml:space="preserve"> </w:t>
      </w:r>
      <w:r w:rsidR="00924088" w:rsidRPr="00C0036D">
        <w:rPr>
          <w:rFonts w:asciiTheme="majorBidi" w:eastAsia="Times New Roman" w:hAnsiTheme="majorBidi" w:cstheme="majorBidi"/>
          <w:sz w:val="26"/>
          <w:szCs w:val="26"/>
          <w:lang w:eastAsia="ar-SA"/>
        </w:rPr>
        <w:t xml:space="preserve">net factor income </w:t>
      </w:r>
      <w:r w:rsidR="00B43665" w:rsidRPr="00C0036D">
        <w:rPr>
          <w:rFonts w:asciiTheme="majorBidi" w:eastAsia="Times New Roman" w:hAnsiTheme="majorBidi" w:cstheme="majorBidi"/>
          <w:sz w:val="26"/>
          <w:szCs w:val="26"/>
          <w:lang w:eastAsia="ar-SA"/>
        </w:rPr>
        <w:t xml:space="preserve">value </w:t>
      </w:r>
      <w:r w:rsidR="00924088" w:rsidRPr="00C0036D">
        <w:rPr>
          <w:rFonts w:asciiTheme="majorBidi" w:eastAsia="Times New Roman" w:hAnsiTheme="majorBidi" w:cstheme="majorBidi"/>
          <w:sz w:val="26"/>
          <w:szCs w:val="26"/>
          <w:lang w:eastAsia="ar-SA"/>
        </w:rPr>
        <w:t xml:space="preserve">and </w:t>
      </w:r>
      <w:r w:rsidR="00B43665" w:rsidRPr="00C0036D">
        <w:rPr>
          <w:rFonts w:asciiTheme="majorBidi" w:eastAsia="Times New Roman" w:hAnsiTheme="majorBidi" w:cstheme="majorBidi"/>
          <w:sz w:val="26"/>
          <w:szCs w:val="26"/>
          <w:lang w:eastAsia="ar-SA"/>
        </w:rPr>
        <w:t xml:space="preserve">an </w:t>
      </w:r>
      <w:r w:rsidR="00924088" w:rsidRPr="00C0036D">
        <w:rPr>
          <w:rFonts w:asciiTheme="majorBidi" w:eastAsia="Times New Roman" w:hAnsiTheme="majorBidi" w:cstheme="majorBidi"/>
          <w:sz w:val="26"/>
          <w:szCs w:val="26"/>
          <w:lang w:eastAsia="ar-SA"/>
        </w:rPr>
        <w:t>increase</w:t>
      </w:r>
      <w:r w:rsidR="00B43665" w:rsidRPr="00C0036D">
        <w:rPr>
          <w:rFonts w:asciiTheme="majorBidi" w:eastAsia="Times New Roman" w:hAnsiTheme="majorBidi" w:cstheme="majorBidi"/>
          <w:sz w:val="26"/>
          <w:szCs w:val="26"/>
          <w:lang w:eastAsia="ar-SA"/>
        </w:rPr>
        <w:t xml:space="preserve"> in</w:t>
      </w:r>
      <w:r w:rsidR="00924088" w:rsidRPr="00C0036D">
        <w:rPr>
          <w:rFonts w:asciiTheme="majorBidi" w:eastAsia="Times New Roman" w:hAnsiTheme="majorBidi" w:cstheme="majorBidi"/>
          <w:sz w:val="26"/>
          <w:szCs w:val="26"/>
          <w:lang w:eastAsia="ar-SA"/>
        </w:rPr>
        <w:t xml:space="preserve"> net current transfers by </w:t>
      </w:r>
      <w:r w:rsidR="00375177" w:rsidRPr="00C0036D">
        <w:rPr>
          <w:rFonts w:asciiTheme="majorBidi" w:eastAsia="Times New Roman" w:hAnsiTheme="majorBidi" w:cstheme="majorBidi"/>
          <w:sz w:val="26"/>
          <w:szCs w:val="26"/>
          <w:lang w:eastAsia="ar-SA"/>
        </w:rPr>
        <w:t>27.7</w:t>
      </w:r>
      <w:r w:rsidR="00924088" w:rsidRPr="00C0036D">
        <w:rPr>
          <w:rFonts w:asciiTheme="majorBidi" w:eastAsia="Times New Roman" w:hAnsiTheme="majorBidi" w:cstheme="majorBidi"/>
          <w:sz w:val="26"/>
          <w:szCs w:val="26"/>
          <w:lang w:eastAsia="ar-SA"/>
        </w:rPr>
        <w:t>%,</w:t>
      </w:r>
      <w:r w:rsidR="00E66F0F" w:rsidRPr="00C0036D">
        <w:rPr>
          <w:rFonts w:asciiTheme="majorBidi" w:eastAsia="Times New Roman" w:hAnsiTheme="majorBidi" w:cstheme="majorBidi"/>
          <w:sz w:val="26"/>
          <w:szCs w:val="26"/>
          <w:lang w:eastAsia="ar-SA"/>
        </w:rPr>
        <w:t xml:space="preserve"> </w:t>
      </w:r>
      <w:r w:rsidR="00375177" w:rsidRPr="00C0036D">
        <w:rPr>
          <w:rFonts w:asciiTheme="majorBidi" w:eastAsia="Times New Roman" w:hAnsiTheme="majorBidi" w:cstheme="majorBidi"/>
          <w:sz w:val="26"/>
          <w:szCs w:val="26"/>
          <w:lang w:eastAsia="ar-SA"/>
        </w:rPr>
        <w:t>despite</w:t>
      </w:r>
      <w:r w:rsidR="00B939D2" w:rsidRPr="00C0036D">
        <w:rPr>
          <w:rFonts w:asciiTheme="majorBidi" w:eastAsia="Times New Roman" w:hAnsiTheme="majorBidi" w:cstheme="majorBidi"/>
          <w:sz w:val="26"/>
          <w:szCs w:val="26"/>
          <w:lang w:eastAsia="ar-SA"/>
        </w:rPr>
        <w:t xml:space="preserve"> </w:t>
      </w:r>
      <w:r w:rsidR="00D9621D" w:rsidRPr="00C0036D">
        <w:rPr>
          <w:rFonts w:asciiTheme="majorBidi" w:eastAsia="Times New Roman" w:hAnsiTheme="majorBidi" w:cstheme="majorBidi"/>
          <w:sz w:val="26"/>
          <w:szCs w:val="26"/>
          <w:lang w:eastAsia="ar-SA"/>
        </w:rPr>
        <w:t>the</w:t>
      </w:r>
      <w:r w:rsidR="00B939D2" w:rsidRPr="00C0036D">
        <w:rPr>
          <w:rFonts w:asciiTheme="majorBidi" w:eastAsia="Times New Roman" w:hAnsiTheme="majorBidi" w:cstheme="majorBidi"/>
          <w:sz w:val="26"/>
          <w:szCs w:val="26"/>
          <w:lang w:eastAsia="ar-SA"/>
        </w:rPr>
        <w:t xml:space="preserve"> </w:t>
      </w:r>
      <w:r w:rsidR="00375177" w:rsidRPr="00C0036D">
        <w:rPr>
          <w:rFonts w:asciiTheme="majorBidi" w:eastAsia="Times New Roman" w:hAnsiTheme="majorBidi" w:cstheme="majorBidi"/>
          <w:sz w:val="26"/>
          <w:szCs w:val="26"/>
          <w:lang w:eastAsia="ar-SA"/>
        </w:rPr>
        <w:t>in</w:t>
      </w:r>
      <w:r w:rsidR="00B939D2" w:rsidRPr="00C0036D">
        <w:rPr>
          <w:rFonts w:asciiTheme="majorBidi" w:eastAsia="Times New Roman" w:hAnsiTheme="majorBidi" w:cstheme="majorBidi"/>
          <w:sz w:val="26"/>
          <w:szCs w:val="26"/>
          <w:lang w:eastAsia="ar-SA"/>
        </w:rPr>
        <w:t>crease</w:t>
      </w:r>
      <w:r w:rsidR="00924088" w:rsidRPr="00C0036D">
        <w:rPr>
          <w:rFonts w:asciiTheme="majorBidi" w:hAnsiTheme="majorBidi" w:cstheme="majorBidi"/>
          <w:sz w:val="26"/>
          <w:szCs w:val="26"/>
          <w:lang w:eastAsia="ar-SA"/>
        </w:rPr>
        <w:t xml:space="preserve"> in the value of the </w:t>
      </w:r>
      <w:r w:rsidR="00BA7391" w:rsidRPr="00C0036D">
        <w:rPr>
          <w:rFonts w:asciiTheme="majorBidi" w:hAnsiTheme="majorBidi" w:cstheme="majorBidi"/>
          <w:sz w:val="26"/>
          <w:szCs w:val="26"/>
          <w:lang w:eastAsia="ar-SA"/>
        </w:rPr>
        <w:t xml:space="preserve">trade balance deficit by </w:t>
      </w:r>
      <w:r w:rsidR="00375177" w:rsidRPr="00C0036D">
        <w:rPr>
          <w:rFonts w:asciiTheme="majorBidi" w:hAnsiTheme="majorBidi" w:cstheme="majorBidi"/>
          <w:sz w:val="26"/>
          <w:szCs w:val="26"/>
          <w:lang w:eastAsia="ar-SA"/>
        </w:rPr>
        <w:t>1.5</w:t>
      </w:r>
      <w:r w:rsidR="00805B14" w:rsidRPr="00C0036D">
        <w:rPr>
          <w:rFonts w:asciiTheme="majorBidi" w:hAnsiTheme="majorBidi" w:cstheme="majorBidi"/>
          <w:sz w:val="26"/>
          <w:szCs w:val="26"/>
          <w:lang w:eastAsia="ar-SA"/>
        </w:rPr>
        <w:t>% c</w:t>
      </w:r>
      <w:r w:rsidR="00B43665" w:rsidRPr="00C0036D">
        <w:rPr>
          <w:rFonts w:asciiTheme="majorBidi" w:hAnsiTheme="majorBidi" w:cstheme="majorBidi"/>
          <w:sz w:val="26"/>
          <w:szCs w:val="26"/>
          <w:lang w:eastAsia="ar-SA"/>
        </w:rPr>
        <w:t xml:space="preserve">ompared to </w:t>
      </w:r>
      <w:r w:rsidR="00375177" w:rsidRPr="00C0036D">
        <w:rPr>
          <w:rFonts w:asciiTheme="majorBidi" w:hAnsiTheme="majorBidi" w:cstheme="majorBidi"/>
          <w:sz w:val="26"/>
          <w:szCs w:val="26"/>
          <w:lang w:eastAsia="ar-SA"/>
        </w:rPr>
        <w:t>2022</w:t>
      </w:r>
      <w:r w:rsidR="00B43665" w:rsidRPr="00C0036D">
        <w:rPr>
          <w:rFonts w:asciiTheme="majorBidi" w:hAnsiTheme="majorBidi" w:cstheme="majorBidi"/>
          <w:sz w:val="26"/>
          <w:szCs w:val="26"/>
          <w:lang w:eastAsia="ar-SA"/>
        </w:rPr>
        <w:t xml:space="preserve">, </w:t>
      </w:r>
      <w:r w:rsidR="00D9621D" w:rsidRPr="00C0036D">
        <w:rPr>
          <w:rFonts w:asciiTheme="majorBidi" w:hAnsiTheme="majorBidi" w:cstheme="majorBidi"/>
          <w:sz w:val="26"/>
          <w:szCs w:val="26"/>
          <w:lang w:eastAsia="ar-SA"/>
        </w:rPr>
        <w:t>and the</w:t>
      </w:r>
      <w:r w:rsidR="00924088" w:rsidRPr="00C0036D">
        <w:rPr>
          <w:rFonts w:asciiTheme="majorBidi" w:hAnsiTheme="majorBidi" w:cstheme="majorBidi"/>
          <w:sz w:val="26"/>
          <w:szCs w:val="26"/>
          <w:lang w:eastAsia="ar-SA"/>
        </w:rPr>
        <w:t xml:space="preserve"> value of gross national income and gross national disposable income will also </w:t>
      </w:r>
      <w:r w:rsidR="00B43665" w:rsidRPr="00C0036D">
        <w:rPr>
          <w:rFonts w:asciiTheme="majorBidi" w:hAnsiTheme="majorBidi" w:cstheme="majorBidi"/>
          <w:sz w:val="26"/>
          <w:szCs w:val="26"/>
          <w:lang w:eastAsia="ar-SA"/>
        </w:rPr>
        <w:t>rise by</w:t>
      </w:r>
      <w:r w:rsidR="00924088" w:rsidRPr="00C0036D">
        <w:rPr>
          <w:rFonts w:asciiTheme="majorBidi" w:hAnsiTheme="majorBidi" w:cstheme="majorBidi"/>
          <w:sz w:val="26"/>
          <w:szCs w:val="26"/>
          <w:lang w:eastAsia="ar-SA"/>
        </w:rPr>
        <w:t xml:space="preserve"> </w:t>
      </w:r>
      <w:r w:rsidR="00375177" w:rsidRPr="00C0036D">
        <w:rPr>
          <w:rFonts w:asciiTheme="majorBidi" w:hAnsiTheme="majorBidi" w:cstheme="majorBidi"/>
          <w:sz w:val="26"/>
          <w:szCs w:val="26"/>
          <w:lang w:eastAsia="ar-SA"/>
        </w:rPr>
        <w:t>6.5</w:t>
      </w:r>
      <w:r w:rsidR="00924088" w:rsidRPr="00C0036D">
        <w:rPr>
          <w:rFonts w:asciiTheme="majorBidi" w:hAnsiTheme="majorBidi" w:cstheme="majorBidi"/>
          <w:sz w:val="26"/>
          <w:szCs w:val="26"/>
          <w:lang w:eastAsia="ar-SA"/>
        </w:rPr>
        <w:t xml:space="preserve">% and </w:t>
      </w:r>
      <w:r w:rsidR="00375177" w:rsidRPr="00C0036D">
        <w:rPr>
          <w:rFonts w:asciiTheme="majorBidi" w:hAnsiTheme="majorBidi" w:cstheme="majorBidi"/>
          <w:sz w:val="26"/>
          <w:szCs w:val="26"/>
          <w:lang w:eastAsia="ar-SA"/>
        </w:rPr>
        <w:t>8.0</w:t>
      </w:r>
      <w:r w:rsidR="00924088" w:rsidRPr="00C0036D">
        <w:rPr>
          <w:rFonts w:asciiTheme="majorBidi" w:hAnsiTheme="majorBidi" w:cstheme="majorBidi"/>
          <w:sz w:val="26"/>
          <w:szCs w:val="26"/>
          <w:lang w:eastAsia="ar-SA"/>
        </w:rPr>
        <w:t>%, respectively</w:t>
      </w:r>
      <w:r w:rsidR="00A20FBA" w:rsidRPr="00C0036D">
        <w:rPr>
          <w:rFonts w:asciiTheme="majorBidi" w:hAnsiTheme="majorBidi" w:cstheme="majorBidi"/>
          <w:sz w:val="26"/>
          <w:szCs w:val="26"/>
          <w:lang w:eastAsia="ar-SA"/>
        </w:rPr>
        <w:t>,</w:t>
      </w:r>
      <w:r w:rsidR="00E66F0F" w:rsidRPr="00C0036D">
        <w:rPr>
          <w:rFonts w:asciiTheme="majorBidi" w:hAnsiTheme="majorBidi" w:cstheme="majorBidi"/>
          <w:sz w:val="26"/>
          <w:szCs w:val="26"/>
          <w:rtl/>
          <w:lang w:eastAsia="ar-SA"/>
        </w:rPr>
        <w:t xml:space="preserve"> </w:t>
      </w:r>
      <w:r w:rsidR="00E66F0F" w:rsidRPr="00C0036D">
        <w:rPr>
          <w:rFonts w:asciiTheme="majorBidi" w:eastAsia="Times New Roman" w:hAnsiTheme="majorBidi" w:cstheme="majorBidi"/>
          <w:sz w:val="26"/>
          <w:szCs w:val="26"/>
          <w:lang w:eastAsia="ar-SA"/>
        </w:rPr>
        <w:t xml:space="preserve">during </w:t>
      </w:r>
      <w:r w:rsidR="00296B55" w:rsidRPr="00C0036D">
        <w:rPr>
          <w:rFonts w:asciiTheme="majorBidi" w:eastAsia="Times New Roman" w:hAnsiTheme="majorBidi" w:cstheme="majorBidi"/>
          <w:sz w:val="26"/>
          <w:szCs w:val="26"/>
          <w:lang w:eastAsia="ar-SA"/>
        </w:rPr>
        <w:t>2023</w:t>
      </w:r>
      <w:r w:rsidR="00E66F0F" w:rsidRPr="00C0036D">
        <w:rPr>
          <w:rFonts w:asciiTheme="majorBidi" w:eastAsia="Times New Roman" w:hAnsiTheme="majorBidi" w:cstheme="majorBidi"/>
          <w:sz w:val="26"/>
          <w:szCs w:val="26"/>
          <w:lang w:eastAsia="ar-SA"/>
        </w:rPr>
        <w:t>.</w:t>
      </w:r>
    </w:p>
    <w:p w14:paraId="50E8D8F0" w14:textId="61DD17B1" w:rsidR="00DA0BF5" w:rsidRPr="00C0036D" w:rsidRDefault="00DA0BF5" w:rsidP="00A273F6">
      <w:pPr>
        <w:spacing w:after="0" w:line="240" w:lineRule="auto"/>
        <w:jc w:val="both"/>
        <w:rPr>
          <w:rFonts w:asciiTheme="majorBidi" w:eastAsia="Times New Roman" w:hAnsiTheme="majorBidi" w:cstheme="majorBidi"/>
          <w:b/>
          <w:bCs/>
          <w:sz w:val="16"/>
          <w:szCs w:val="16"/>
          <w:lang w:eastAsia="ar-SA"/>
        </w:rPr>
      </w:pPr>
    </w:p>
    <w:p w14:paraId="7C040A19" w14:textId="77777777" w:rsidR="00A273F6" w:rsidRPr="00C0036D" w:rsidRDefault="00335480" w:rsidP="00335480">
      <w:pPr>
        <w:numPr>
          <w:ilvl w:val="0"/>
          <w:numId w:val="6"/>
        </w:numPr>
        <w:spacing w:after="0" w:line="240" w:lineRule="auto"/>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Pessimistic Scenario</w:t>
      </w:r>
      <w:r w:rsidR="00A273F6" w:rsidRPr="00C0036D">
        <w:rPr>
          <w:rFonts w:asciiTheme="majorBidi" w:eastAsia="Times New Roman" w:hAnsiTheme="majorBidi" w:cstheme="majorBidi"/>
          <w:b/>
          <w:bCs/>
          <w:sz w:val="28"/>
          <w:szCs w:val="28"/>
          <w:lang w:eastAsia="ar-SA"/>
        </w:rPr>
        <w:t xml:space="preserve">    </w:t>
      </w:r>
    </w:p>
    <w:p w14:paraId="42045DB0" w14:textId="5017E9AB" w:rsidR="00F603D7" w:rsidRPr="00C0036D" w:rsidRDefault="00F603D7" w:rsidP="00D17135">
      <w:pPr>
        <w:ind w:left="426"/>
        <w:jc w:val="both"/>
        <w:rPr>
          <w:rFonts w:asciiTheme="majorBidi" w:eastAsia="Times New Roman" w:hAnsiTheme="majorBidi" w:cstheme="majorBidi"/>
          <w:b/>
          <w:bCs/>
          <w:sz w:val="26"/>
          <w:szCs w:val="26"/>
          <w:rtl/>
          <w:lang w:eastAsia="ar-SA"/>
        </w:rPr>
      </w:pPr>
      <w:r w:rsidRPr="00C0036D">
        <w:rPr>
          <w:rFonts w:asciiTheme="majorBidi" w:eastAsia="Times New Roman" w:hAnsiTheme="majorBidi" w:cstheme="majorBidi"/>
          <w:b/>
          <w:bCs/>
          <w:sz w:val="26"/>
          <w:szCs w:val="26"/>
          <w:lang w:eastAsia="ar-SA"/>
        </w:rPr>
        <w:t xml:space="preserve">This scenario is based on the deterioration of the political situation with the Israeli </w:t>
      </w:r>
      <w:r w:rsidR="00C57CFF" w:rsidRPr="00C0036D">
        <w:rPr>
          <w:rFonts w:asciiTheme="majorBidi" w:eastAsia="Times New Roman" w:hAnsiTheme="majorBidi" w:cstheme="majorBidi"/>
          <w:b/>
          <w:bCs/>
          <w:sz w:val="26"/>
          <w:szCs w:val="26"/>
          <w:lang w:eastAsia="ar-SA"/>
        </w:rPr>
        <w:t>o</w:t>
      </w:r>
      <w:r w:rsidRPr="00C0036D">
        <w:rPr>
          <w:rFonts w:asciiTheme="majorBidi" w:eastAsia="Times New Roman" w:hAnsiTheme="majorBidi" w:cstheme="majorBidi"/>
          <w:b/>
          <w:bCs/>
          <w:sz w:val="26"/>
          <w:szCs w:val="26"/>
          <w:lang w:eastAsia="ar-SA"/>
        </w:rPr>
        <w:t>ccupation, which negatively affects the economic situation, in addition to a set of key assumptions, this scenario assumes</w:t>
      </w:r>
      <w:r w:rsidR="00C57CFF" w:rsidRPr="00C0036D">
        <w:rPr>
          <w:rFonts w:asciiTheme="majorBidi" w:eastAsia="Times New Roman" w:hAnsiTheme="majorBidi" w:cstheme="majorBidi"/>
          <w:b/>
          <w:bCs/>
          <w:sz w:val="26"/>
          <w:szCs w:val="26"/>
          <w:lang w:eastAsia="ar-SA"/>
        </w:rPr>
        <w:t xml:space="preserve"> the following</w:t>
      </w:r>
      <w:r w:rsidRPr="00C0036D">
        <w:rPr>
          <w:rFonts w:asciiTheme="majorBidi" w:eastAsia="Times New Roman" w:hAnsiTheme="majorBidi" w:cstheme="majorBidi"/>
          <w:b/>
          <w:bCs/>
          <w:sz w:val="26"/>
          <w:szCs w:val="26"/>
          <w:lang w:eastAsia="ar-SA"/>
        </w:rPr>
        <w:t>:</w:t>
      </w:r>
    </w:p>
    <w:p w14:paraId="3C8B0579" w14:textId="15519157" w:rsidR="00E969FE" w:rsidRPr="00C0036D" w:rsidRDefault="00E969FE" w:rsidP="00C57CFF">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continuation of the partial or complete freezing by the Israeli </w:t>
      </w:r>
      <w:r w:rsidR="00C57CFF" w:rsidRPr="00C0036D">
        <w:rPr>
          <w:rFonts w:asciiTheme="majorBidi" w:eastAsia="Times New Roman" w:hAnsiTheme="majorBidi" w:cstheme="majorBidi"/>
          <w:sz w:val="26"/>
          <w:szCs w:val="26"/>
          <w:lang w:eastAsia="ar-SA"/>
        </w:rPr>
        <w:t>o</w:t>
      </w:r>
      <w:r w:rsidRPr="00C0036D">
        <w:rPr>
          <w:rFonts w:asciiTheme="majorBidi" w:eastAsia="Times New Roman" w:hAnsiTheme="majorBidi" w:cstheme="majorBidi"/>
          <w:sz w:val="26"/>
          <w:szCs w:val="26"/>
          <w:lang w:eastAsia="ar-SA"/>
        </w:rPr>
        <w:t>ccupation of the clearance revenues, which will negatively affect the government’s abil</w:t>
      </w:r>
      <w:r w:rsidR="008C00B8" w:rsidRPr="00C0036D">
        <w:rPr>
          <w:rFonts w:asciiTheme="majorBidi" w:eastAsia="Times New Roman" w:hAnsiTheme="majorBidi" w:cstheme="majorBidi"/>
          <w:sz w:val="26"/>
          <w:szCs w:val="26"/>
          <w:lang w:eastAsia="ar-SA"/>
        </w:rPr>
        <w:t xml:space="preserve">ity to fulfill its obligations towards </w:t>
      </w:r>
      <w:r w:rsidR="00C57CFF" w:rsidRPr="00C0036D">
        <w:rPr>
          <w:rFonts w:asciiTheme="majorBidi" w:eastAsia="Times New Roman" w:hAnsiTheme="majorBidi" w:cstheme="majorBidi"/>
          <w:sz w:val="26"/>
          <w:szCs w:val="26"/>
          <w:lang w:eastAsia="ar-SA"/>
        </w:rPr>
        <w:t xml:space="preserve">the </w:t>
      </w:r>
      <w:r w:rsidR="008C00B8" w:rsidRPr="00C0036D">
        <w:rPr>
          <w:rFonts w:asciiTheme="majorBidi" w:eastAsia="Times New Roman" w:hAnsiTheme="majorBidi" w:cstheme="majorBidi"/>
          <w:sz w:val="26"/>
          <w:szCs w:val="26"/>
          <w:lang w:eastAsia="ar-SA"/>
        </w:rPr>
        <w:t>employees in the government sector and suppliers from the private sector.</w:t>
      </w:r>
    </w:p>
    <w:p w14:paraId="3C5DD94F" w14:textId="48570A96" w:rsidR="008201BC" w:rsidRPr="00C0036D" w:rsidRDefault="008201BC" w:rsidP="006E1061">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A decrease in the aids provided by donor countries and </w:t>
      </w:r>
      <w:r w:rsidR="00C57CFF" w:rsidRPr="00C0036D">
        <w:rPr>
          <w:rFonts w:asciiTheme="majorBidi" w:eastAsia="Times New Roman" w:hAnsiTheme="majorBidi" w:cstheme="majorBidi"/>
          <w:sz w:val="26"/>
          <w:szCs w:val="26"/>
          <w:lang w:eastAsia="ar-SA"/>
        </w:rPr>
        <w:t xml:space="preserve">the </w:t>
      </w:r>
      <w:r w:rsidRPr="00C0036D">
        <w:rPr>
          <w:rFonts w:asciiTheme="majorBidi" w:eastAsia="Times New Roman" w:hAnsiTheme="majorBidi" w:cstheme="majorBidi"/>
          <w:sz w:val="26"/>
          <w:szCs w:val="26"/>
          <w:lang w:eastAsia="ar-SA"/>
        </w:rPr>
        <w:t>Arab countries</w:t>
      </w:r>
      <w:r w:rsidR="00C57CFF" w:rsidRPr="00C0036D">
        <w:rPr>
          <w:rFonts w:asciiTheme="majorBidi" w:eastAsia="Times New Roman" w:hAnsiTheme="majorBidi" w:cstheme="majorBidi"/>
          <w:sz w:val="26"/>
          <w:szCs w:val="26"/>
          <w:lang w:eastAsia="ar-SA"/>
        </w:rPr>
        <w:t xml:space="preserve"> not committing</w:t>
      </w:r>
      <w:r w:rsidRPr="00C0036D">
        <w:rPr>
          <w:rFonts w:asciiTheme="majorBidi" w:eastAsia="Times New Roman" w:hAnsiTheme="majorBidi" w:cstheme="majorBidi"/>
          <w:sz w:val="26"/>
          <w:szCs w:val="26"/>
          <w:lang w:eastAsia="ar-SA"/>
        </w:rPr>
        <w:t xml:space="preserve"> to provide support to finance the budget of the Palestinian central government.</w:t>
      </w:r>
    </w:p>
    <w:p w14:paraId="77668A2E" w14:textId="77777777" w:rsidR="00E969FE" w:rsidRPr="00C0036D" w:rsidRDefault="00E969FE" w:rsidP="00E12CE9">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Suspension of support for development projects in addition to a decrease in support for small and micro projects.</w:t>
      </w:r>
    </w:p>
    <w:p w14:paraId="33D008CA" w14:textId="77777777" w:rsidR="00992BF3" w:rsidRPr="00C0036D" w:rsidRDefault="001B09E3" w:rsidP="00E12CE9">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The growing of tax evasion.</w:t>
      </w:r>
    </w:p>
    <w:p w14:paraId="4EEDED72" w14:textId="4FEB2DB1" w:rsidR="000B2B00" w:rsidRPr="00C0036D" w:rsidRDefault="00992BF3" w:rsidP="00A45CD1">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w:t>
      </w:r>
      <w:r w:rsidR="000B2B00" w:rsidRPr="00C0036D">
        <w:rPr>
          <w:rFonts w:asciiTheme="majorBidi" w:eastAsia="Times New Roman" w:hAnsiTheme="majorBidi" w:cstheme="majorBidi"/>
          <w:sz w:val="26"/>
          <w:szCs w:val="26"/>
          <w:lang w:eastAsia="ar-SA"/>
        </w:rPr>
        <w:t xml:space="preserve"> decrease in the income tax and VAT ( local and clearance)  collection</w:t>
      </w:r>
      <w:r w:rsidRPr="00C0036D">
        <w:rPr>
          <w:rFonts w:asciiTheme="majorBidi" w:eastAsia="Times New Roman" w:hAnsiTheme="majorBidi" w:cstheme="majorBidi"/>
          <w:sz w:val="26"/>
          <w:szCs w:val="26"/>
          <w:lang w:eastAsia="ar-SA"/>
        </w:rPr>
        <w:t>,</w:t>
      </w:r>
      <w:r w:rsidR="000B2B00" w:rsidRPr="00C0036D">
        <w:rPr>
          <w:rFonts w:asciiTheme="majorBidi" w:eastAsia="Times New Roman" w:hAnsiTheme="majorBidi" w:cstheme="majorBidi"/>
          <w:sz w:val="26"/>
          <w:szCs w:val="26"/>
          <w:lang w:eastAsia="ar-SA"/>
        </w:rPr>
        <w:t xml:space="preserve"> </w:t>
      </w:r>
      <w:r w:rsidRPr="00C0036D">
        <w:rPr>
          <w:rFonts w:asciiTheme="majorBidi" w:eastAsia="Times New Roman" w:hAnsiTheme="majorBidi" w:cstheme="majorBidi"/>
          <w:sz w:val="26"/>
          <w:szCs w:val="26"/>
          <w:lang w:eastAsia="ar-SA"/>
        </w:rPr>
        <w:t>as a result of the economic recession</w:t>
      </w:r>
      <w:r w:rsidR="000B2B00" w:rsidRPr="00C0036D">
        <w:rPr>
          <w:rFonts w:asciiTheme="majorBidi" w:eastAsia="Times New Roman" w:hAnsiTheme="majorBidi" w:cstheme="majorBidi"/>
          <w:sz w:val="26"/>
          <w:szCs w:val="26"/>
          <w:lang w:eastAsia="ar-SA"/>
        </w:rPr>
        <w:t>, including s</w:t>
      </w:r>
      <w:r w:rsidRPr="00C0036D">
        <w:rPr>
          <w:rFonts w:asciiTheme="majorBidi" w:eastAsia="Times New Roman" w:hAnsiTheme="majorBidi" w:cstheme="majorBidi"/>
          <w:sz w:val="26"/>
          <w:szCs w:val="26"/>
          <w:lang w:eastAsia="ar-SA"/>
        </w:rPr>
        <w:t>topping the transfer of clearance</w:t>
      </w:r>
      <w:r w:rsidR="000B2B00" w:rsidRPr="00C0036D">
        <w:rPr>
          <w:rFonts w:asciiTheme="majorBidi" w:eastAsia="Times New Roman" w:hAnsiTheme="majorBidi" w:cstheme="majorBidi"/>
          <w:sz w:val="26"/>
          <w:szCs w:val="26"/>
          <w:lang w:eastAsia="ar-SA"/>
        </w:rPr>
        <w:t xml:space="preserve"> revenues that the Israeli </w:t>
      </w:r>
      <w:r w:rsidR="00A45CD1" w:rsidRPr="00C0036D">
        <w:rPr>
          <w:rFonts w:asciiTheme="majorBidi" w:eastAsia="Times New Roman" w:hAnsiTheme="majorBidi" w:cstheme="majorBidi"/>
          <w:sz w:val="26"/>
          <w:szCs w:val="26"/>
          <w:lang w:eastAsia="ar-SA"/>
        </w:rPr>
        <w:t>o</w:t>
      </w:r>
      <w:r w:rsidR="000B2B00" w:rsidRPr="00C0036D">
        <w:rPr>
          <w:rFonts w:asciiTheme="majorBidi" w:eastAsia="Times New Roman" w:hAnsiTheme="majorBidi" w:cstheme="majorBidi"/>
          <w:sz w:val="26"/>
          <w:szCs w:val="26"/>
          <w:lang w:eastAsia="ar-SA"/>
        </w:rPr>
        <w:t>ccupation collects on behalf of the Palestinian government on a regular basis.</w:t>
      </w:r>
    </w:p>
    <w:p w14:paraId="18BB13DF" w14:textId="36F746DD" w:rsidR="00E12CE9" w:rsidRPr="00C0036D" w:rsidRDefault="00E12CE9" w:rsidP="00A45CD1">
      <w:pPr>
        <w:pStyle w:val="ListParagraph"/>
        <w:numPr>
          <w:ilvl w:val="0"/>
          <w:numId w:val="15"/>
        </w:numPr>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The </w:t>
      </w:r>
      <w:r w:rsidR="000C4211" w:rsidRPr="00C0036D">
        <w:rPr>
          <w:rFonts w:asciiTheme="majorBidi" w:eastAsia="Times New Roman" w:hAnsiTheme="majorBidi" w:cstheme="majorBidi"/>
          <w:sz w:val="26"/>
          <w:szCs w:val="26"/>
          <w:lang w:eastAsia="ar-SA"/>
        </w:rPr>
        <w:t>i</w:t>
      </w:r>
      <w:r w:rsidRPr="00C0036D">
        <w:rPr>
          <w:rFonts w:asciiTheme="majorBidi" w:eastAsia="Times New Roman" w:hAnsiTheme="majorBidi" w:cstheme="majorBidi"/>
          <w:sz w:val="26"/>
          <w:szCs w:val="26"/>
          <w:lang w:eastAsia="ar-SA"/>
        </w:rPr>
        <w:t xml:space="preserve">ncreasing of the obstacles imposed by the Israeli </w:t>
      </w:r>
      <w:r w:rsidR="00A45CD1" w:rsidRPr="00C0036D">
        <w:rPr>
          <w:rFonts w:asciiTheme="majorBidi" w:eastAsia="Times New Roman" w:hAnsiTheme="majorBidi" w:cstheme="majorBidi"/>
          <w:sz w:val="26"/>
          <w:szCs w:val="26"/>
          <w:lang w:eastAsia="ar-SA"/>
        </w:rPr>
        <w:t>o</w:t>
      </w:r>
      <w:r w:rsidRPr="00C0036D">
        <w:rPr>
          <w:rFonts w:asciiTheme="majorBidi" w:eastAsia="Times New Roman" w:hAnsiTheme="majorBidi" w:cstheme="majorBidi"/>
          <w:sz w:val="26"/>
          <w:szCs w:val="26"/>
          <w:lang w:eastAsia="ar-SA"/>
        </w:rPr>
        <w:t xml:space="preserve">ccupation on the movement of </w:t>
      </w:r>
      <w:r w:rsidR="00240C99" w:rsidRPr="00C0036D">
        <w:rPr>
          <w:rFonts w:asciiTheme="majorBidi" w:eastAsia="Times New Roman" w:hAnsiTheme="majorBidi" w:cstheme="majorBidi"/>
          <w:sz w:val="26"/>
          <w:szCs w:val="26"/>
          <w:lang w:eastAsia="ar-SA"/>
        </w:rPr>
        <w:t>individuals, exported,</w:t>
      </w:r>
      <w:r w:rsidRPr="00C0036D">
        <w:rPr>
          <w:rFonts w:asciiTheme="majorBidi" w:eastAsia="Times New Roman" w:hAnsiTheme="majorBidi" w:cstheme="majorBidi"/>
          <w:sz w:val="26"/>
          <w:szCs w:val="26"/>
          <w:lang w:eastAsia="ar-SA"/>
        </w:rPr>
        <w:t xml:space="preserve"> and imported goods from and to Palestine.</w:t>
      </w:r>
    </w:p>
    <w:p w14:paraId="490EBC4C" w14:textId="4DD49685" w:rsidR="0049320D" w:rsidRPr="00C0036D" w:rsidRDefault="00E12CE9" w:rsidP="00C0036D">
      <w:pPr>
        <w:pStyle w:val="ListParagraph"/>
        <w:numPr>
          <w:ilvl w:val="0"/>
          <w:numId w:val="15"/>
        </w:numPr>
        <w:jc w:val="both"/>
        <w:rPr>
          <w:rFonts w:asciiTheme="majorBidi" w:eastAsia="Times New Roman" w:hAnsiTheme="majorBidi" w:cstheme="majorBidi"/>
          <w:sz w:val="26"/>
          <w:szCs w:val="26"/>
          <w:rtl/>
          <w:lang w:eastAsia="ar-SA"/>
        </w:rPr>
      </w:pPr>
      <w:r w:rsidRPr="00C0036D">
        <w:rPr>
          <w:rFonts w:asciiTheme="majorBidi" w:eastAsia="Times New Roman" w:hAnsiTheme="majorBidi" w:cstheme="majorBidi"/>
          <w:sz w:val="26"/>
          <w:szCs w:val="26"/>
          <w:lang w:eastAsia="ar-SA"/>
        </w:rPr>
        <w:t>A decrease o</w:t>
      </w:r>
      <w:r w:rsidR="00240C99" w:rsidRPr="00C0036D">
        <w:rPr>
          <w:rFonts w:asciiTheme="majorBidi" w:eastAsia="Times New Roman" w:hAnsiTheme="majorBidi" w:cstheme="majorBidi"/>
          <w:sz w:val="26"/>
          <w:szCs w:val="26"/>
          <w:lang w:eastAsia="ar-SA"/>
        </w:rPr>
        <w:t>f number of work permits issued</w:t>
      </w:r>
      <w:r w:rsidR="00240C99" w:rsidRPr="00C0036D">
        <w:rPr>
          <w:rFonts w:asciiTheme="majorBidi" w:eastAsia="Times New Roman" w:hAnsiTheme="majorBidi" w:cstheme="majorBidi"/>
          <w:sz w:val="26"/>
          <w:szCs w:val="26"/>
          <w:rtl/>
          <w:lang w:eastAsia="ar-SA"/>
        </w:rPr>
        <w:t xml:space="preserve"> </w:t>
      </w:r>
      <w:r w:rsidR="00240C99" w:rsidRPr="00C0036D">
        <w:rPr>
          <w:rFonts w:asciiTheme="majorBidi" w:eastAsia="Times New Roman" w:hAnsiTheme="majorBidi" w:cstheme="majorBidi"/>
          <w:sz w:val="26"/>
          <w:szCs w:val="26"/>
          <w:lang w:eastAsia="ar-SA"/>
        </w:rPr>
        <w:t>by</w:t>
      </w:r>
      <w:r w:rsidR="00A45CD1" w:rsidRPr="00C0036D">
        <w:rPr>
          <w:rFonts w:asciiTheme="majorBidi" w:eastAsia="Times New Roman" w:hAnsiTheme="majorBidi" w:cstheme="majorBidi"/>
          <w:sz w:val="26"/>
          <w:szCs w:val="26"/>
          <w:lang w:eastAsia="ar-SA"/>
        </w:rPr>
        <w:t xml:space="preserve"> the</w:t>
      </w:r>
      <w:r w:rsidR="00240C99" w:rsidRPr="00C0036D">
        <w:rPr>
          <w:rFonts w:asciiTheme="majorBidi" w:eastAsia="Times New Roman" w:hAnsiTheme="majorBidi" w:cstheme="majorBidi"/>
          <w:sz w:val="26"/>
          <w:szCs w:val="26"/>
          <w:lang w:eastAsia="ar-SA"/>
        </w:rPr>
        <w:t xml:space="preserve"> Israeli </w:t>
      </w:r>
      <w:r w:rsidR="00A45CD1" w:rsidRPr="00C0036D">
        <w:rPr>
          <w:rFonts w:asciiTheme="majorBidi" w:eastAsia="Times New Roman" w:hAnsiTheme="majorBidi" w:cstheme="majorBidi"/>
          <w:sz w:val="26"/>
          <w:szCs w:val="26"/>
          <w:lang w:eastAsia="ar-SA"/>
        </w:rPr>
        <w:t>o</w:t>
      </w:r>
      <w:r w:rsidR="00240C99" w:rsidRPr="00C0036D">
        <w:rPr>
          <w:rFonts w:asciiTheme="majorBidi" w:eastAsia="Times New Roman" w:hAnsiTheme="majorBidi" w:cstheme="majorBidi"/>
          <w:sz w:val="26"/>
          <w:szCs w:val="26"/>
          <w:lang w:eastAsia="ar-SA"/>
        </w:rPr>
        <w:t>ccupation.</w:t>
      </w:r>
    </w:p>
    <w:p w14:paraId="555A98F5" w14:textId="77777777" w:rsidR="00A273F6" w:rsidRPr="00C0036D" w:rsidRDefault="00F1374B" w:rsidP="00A273F6">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 xml:space="preserve">Expectations </w:t>
      </w:r>
      <w:r w:rsidR="00A368A0" w:rsidRPr="00C0036D">
        <w:rPr>
          <w:rFonts w:asciiTheme="majorBidi" w:eastAsia="Times New Roman" w:hAnsiTheme="majorBidi" w:cstheme="majorBidi"/>
          <w:b/>
          <w:bCs/>
          <w:sz w:val="28"/>
          <w:szCs w:val="28"/>
          <w:lang w:eastAsia="ar-SA"/>
        </w:rPr>
        <w:t>of the Pessimistic Scenario</w:t>
      </w:r>
    </w:p>
    <w:p w14:paraId="0FAAD7AF" w14:textId="77777777" w:rsidR="003F6D18" w:rsidRPr="00C0036D" w:rsidRDefault="003F6D18" w:rsidP="003F6D18">
      <w:pPr>
        <w:spacing w:after="0" w:line="240" w:lineRule="auto"/>
        <w:jc w:val="both"/>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Real Sector:</w:t>
      </w:r>
    </w:p>
    <w:p w14:paraId="2820FE89" w14:textId="09548322" w:rsidR="00924088" w:rsidRPr="00C0036D" w:rsidRDefault="0036660F" w:rsidP="004A4B10">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Gross Domestic Product (GDP): </w:t>
      </w:r>
      <w:r w:rsidR="004D4DD0" w:rsidRPr="00C0036D">
        <w:rPr>
          <w:rFonts w:asciiTheme="majorBidi" w:eastAsia="Times New Roman" w:hAnsiTheme="majorBidi" w:cstheme="majorBidi"/>
          <w:sz w:val="26"/>
          <w:szCs w:val="26"/>
          <w:lang w:eastAsia="ar-SA"/>
        </w:rPr>
        <w:t>GDP</w:t>
      </w:r>
      <w:r w:rsidRPr="00C0036D">
        <w:rPr>
          <w:rFonts w:asciiTheme="majorBidi" w:eastAsia="Times New Roman" w:hAnsiTheme="majorBidi" w:cstheme="majorBidi"/>
          <w:sz w:val="26"/>
          <w:szCs w:val="26"/>
          <w:lang w:eastAsia="ar-SA"/>
        </w:rPr>
        <w:t xml:space="preserve"> is </w:t>
      </w:r>
      <w:r w:rsidR="004D4DD0" w:rsidRPr="00C0036D">
        <w:rPr>
          <w:rFonts w:asciiTheme="majorBidi" w:eastAsia="Times New Roman" w:hAnsiTheme="majorBidi" w:cstheme="majorBidi"/>
          <w:sz w:val="26"/>
          <w:szCs w:val="26"/>
          <w:lang w:eastAsia="ar-SA"/>
        </w:rPr>
        <w:t xml:space="preserve">expected </w:t>
      </w:r>
      <w:r w:rsidRPr="00C0036D">
        <w:rPr>
          <w:rFonts w:asciiTheme="majorBidi" w:eastAsia="Times New Roman" w:hAnsiTheme="majorBidi" w:cstheme="majorBidi"/>
          <w:sz w:val="26"/>
          <w:szCs w:val="26"/>
          <w:lang w:eastAsia="ar-SA"/>
        </w:rPr>
        <w:t xml:space="preserve">to </w:t>
      </w:r>
      <w:r w:rsidR="008C6D04" w:rsidRPr="00C0036D">
        <w:rPr>
          <w:rFonts w:asciiTheme="majorBidi" w:eastAsia="Times New Roman" w:hAnsiTheme="majorBidi" w:cstheme="majorBidi"/>
          <w:sz w:val="26"/>
          <w:szCs w:val="26"/>
          <w:lang w:eastAsia="ar-SA"/>
        </w:rPr>
        <w:t>decrease</w:t>
      </w:r>
      <w:r w:rsidR="00924088" w:rsidRPr="00C0036D">
        <w:rPr>
          <w:rFonts w:asciiTheme="majorBidi" w:eastAsia="Times New Roman" w:hAnsiTheme="majorBidi" w:cstheme="majorBidi"/>
          <w:sz w:val="26"/>
          <w:szCs w:val="26"/>
          <w:lang w:eastAsia="ar-SA"/>
        </w:rPr>
        <w:t xml:space="preserve"> </w:t>
      </w:r>
      <w:r w:rsidR="008C6D04" w:rsidRPr="00C0036D">
        <w:rPr>
          <w:rFonts w:asciiTheme="majorBidi" w:eastAsia="Times New Roman" w:hAnsiTheme="majorBidi" w:cstheme="majorBidi"/>
          <w:sz w:val="26"/>
          <w:szCs w:val="26"/>
          <w:lang w:eastAsia="ar-SA"/>
        </w:rPr>
        <w:t xml:space="preserve">by </w:t>
      </w:r>
      <w:r w:rsidR="00BC0C9D" w:rsidRPr="00C0036D">
        <w:rPr>
          <w:rFonts w:asciiTheme="majorBidi" w:eastAsia="Times New Roman" w:hAnsiTheme="majorBidi" w:cstheme="majorBidi"/>
          <w:sz w:val="26"/>
          <w:szCs w:val="26"/>
          <w:lang w:eastAsia="ar-SA"/>
        </w:rPr>
        <w:t>2.0</w:t>
      </w:r>
      <w:r w:rsidR="008C6D04" w:rsidRPr="00C0036D">
        <w:rPr>
          <w:rFonts w:asciiTheme="majorBidi" w:eastAsia="Times New Roman" w:hAnsiTheme="majorBidi" w:cstheme="majorBidi"/>
          <w:sz w:val="26"/>
          <w:szCs w:val="26"/>
          <w:lang w:eastAsia="ar-SA"/>
        </w:rPr>
        <w:t>%</w:t>
      </w:r>
      <w:r w:rsidR="00731C3C" w:rsidRPr="00C0036D">
        <w:rPr>
          <w:rFonts w:asciiTheme="majorBidi" w:eastAsia="Times New Roman" w:hAnsiTheme="majorBidi" w:cstheme="majorBidi"/>
          <w:sz w:val="26"/>
          <w:szCs w:val="26"/>
          <w:lang w:eastAsia="ar-SA"/>
        </w:rPr>
        <w:t xml:space="preserve"> </w:t>
      </w:r>
      <w:r w:rsidR="004A4B10" w:rsidRPr="00C0036D">
        <w:rPr>
          <w:rFonts w:asciiTheme="majorBidi" w:eastAsia="Times New Roman" w:hAnsiTheme="majorBidi" w:cstheme="majorBidi"/>
          <w:sz w:val="26"/>
          <w:szCs w:val="26"/>
          <w:lang w:eastAsia="ar-SA"/>
        </w:rPr>
        <w:t xml:space="preserve">during </w:t>
      </w:r>
      <w:r w:rsidR="00BC0C9D" w:rsidRPr="00C0036D">
        <w:rPr>
          <w:rFonts w:asciiTheme="majorBidi" w:eastAsia="Times New Roman" w:hAnsiTheme="majorBidi" w:cstheme="majorBidi"/>
          <w:sz w:val="26"/>
          <w:szCs w:val="26"/>
          <w:lang w:eastAsia="ar-SA"/>
        </w:rPr>
        <w:t>2023</w:t>
      </w:r>
      <w:r w:rsidR="004A4B10" w:rsidRPr="00C0036D">
        <w:rPr>
          <w:rFonts w:asciiTheme="majorBidi" w:eastAsia="Times New Roman" w:hAnsiTheme="majorBidi" w:cstheme="majorBidi"/>
          <w:sz w:val="26"/>
          <w:szCs w:val="26"/>
          <w:lang w:eastAsia="ar-SA"/>
        </w:rPr>
        <w:t>, and</w:t>
      </w:r>
      <w:r w:rsidRPr="00C0036D">
        <w:rPr>
          <w:rFonts w:asciiTheme="majorBidi" w:eastAsia="Times New Roman" w:hAnsiTheme="majorBidi" w:cstheme="majorBidi"/>
          <w:sz w:val="26"/>
          <w:szCs w:val="26"/>
          <w:lang w:eastAsia="ar-SA"/>
        </w:rPr>
        <w:t xml:space="preserve"> GDP per capita </w:t>
      </w:r>
      <w:r w:rsidR="00E05315" w:rsidRPr="00C0036D">
        <w:rPr>
          <w:rFonts w:asciiTheme="majorBidi" w:eastAsia="Times New Roman" w:hAnsiTheme="majorBidi" w:cstheme="majorBidi"/>
          <w:sz w:val="26"/>
          <w:szCs w:val="26"/>
          <w:lang w:eastAsia="ar-SA"/>
        </w:rPr>
        <w:t xml:space="preserve">is expected to </w:t>
      </w:r>
      <w:r w:rsidR="00671A4B" w:rsidRPr="00C0036D">
        <w:rPr>
          <w:rFonts w:asciiTheme="majorBidi" w:eastAsia="Times New Roman" w:hAnsiTheme="majorBidi" w:cstheme="majorBidi"/>
          <w:sz w:val="26"/>
          <w:szCs w:val="26"/>
          <w:lang w:eastAsia="ar-SA"/>
        </w:rPr>
        <w:t>decrease</w:t>
      </w:r>
      <w:r w:rsidRPr="00C0036D">
        <w:rPr>
          <w:rFonts w:asciiTheme="majorBidi" w:eastAsia="Times New Roman" w:hAnsiTheme="majorBidi" w:cstheme="majorBidi"/>
          <w:sz w:val="26"/>
          <w:szCs w:val="26"/>
          <w:lang w:eastAsia="ar-SA"/>
        </w:rPr>
        <w:t xml:space="preserve"> by </w:t>
      </w:r>
      <w:r w:rsidR="00BC0C9D" w:rsidRPr="00C0036D">
        <w:rPr>
          <w:rFonts w:asciiTheme="majorBidi" w:eastAsia="Times New Roman" w:hAnsiTheme="majorBidi" w:cstheme="majorBidi"/>
          <w:sz w:val="26"/>
          <w:szCs w:val="26"/>
          <w:lang w:eastAsia="ar-SA"/>
        </w:rPr>
        <w:t>4.3</w:t>
      </w:r>
      <w:r w:rsidRPr="00C0036D">
        <w:rPr>
          <w:rFonts w:asciiTheme="majorBidi" w:eastAsia="Times New Roman" w:hAnsiTheme="majorBidi" w:cstheme="majorBidi"/>
          <w:sz w:val="26"/>
          <w:szCs w:val="26"/>
          <w:lang w:eastAsia="ar-SA"/>
        </w:rPr>
        <w:t xml:space="preserve">%.  In addition, </w:t>
      </w:r>
      <w:r w:rsidR="000F3553" w:rsidRPr="00C0036D">
        <w:rPr>
          <w:rFonts w:asciiTheme="majorBidi" w:eastAsia="Times New Roman" w:hAnsiTheme="majorBidi" w:cstheme="majorBidi"/>
          <w:sz w:val="26"/>
          <w:szCs w:val="26"/>
          <w:lang w:eastAsia="ar-SA"/>
        </w:rPr>
        <w:t xml:space="preserve">the </w:t>
      </w:r>
      <w:r w:rsidRPr="00C0036D">
        <w:rPr>
          <w:rFonts w:asciiTheme="majorBidi" w:eastAsia="Times New Roman" w:hAnsiTheme="majorBidi" w:cstheme="majorBidi"/>
          <w:sz w:val="26"/>
          <w:szCs w:val="26"/>
          <w:lang w:eastAsia="ar-SA"/>
        </w:rPr>
        <w:t xml:space="preserve">gross consumption </w:t>
      </w:r>
      <w:r w:rsidR="00C55AB5" w:rsidRPr="00C0036D">
        <w:rPr>
          <w:rFonts w:asciiTheme="majorBidi" w:eastAsia="Times New Roman" w:hAnsiTheme="majorBidi" w:cstheme="majorBidi"/>
          <w:sz w:val="26"/>
          <w:szCs w:val="26"/>
          <w:lang w:eastAsia="ar-SA"/>
        </w:rPr>
        <w:t xml:space="preserve">value </w:t>
      </w:r>
      <w:r w:rsidRPr="00C0036D">
        <w:rPr>
          <w:rFonts w:asciiTheme="majorBidi" w:eastAsia="Times New Roman" w:hAnsiTheme="majorBidi" w:cstheme="majorBidi"/>
          <w:sz w:val="26"/>
          <w:szCs w:val="26"/>
          <w:lang w:eastAsia="ar-SA"/>
        </w:rPr>
        <w:t xml:space="preserve">(private and public) will </w:t>
      </w:r>
      <w:r w:rsidR="004A4B10" w:rsidRPr="00C0036D">
        <w:rPr>
          <w:rFonts w:asciiTheme="majorBidi" w:eastAsia="Times New Roman" w:hAnsiTheme="majorBidi" w:cstheme="majorBidi"/>
          <w:sz w:val="26"/>
          <w:szCs w:val="26"/>
          <w:lang w:eastAsia="ar-SA"/>
        </w:rPr>
        <w:t>de</w:t>
      </w:r>
      <w:r w:rsidR="00401396" w:rsidRPr="00C0036D">
        <w:rPr>
          <w:rFonts w:asciiTheme="majorBidi" w:eastAsia="Times New Roman" w:hAnsiTheme="majorBidi" w:cstheme="majorBidi"/>
          <w:sz w:val="26"/>
          <w:szCs w:val="26"/>
          <w:lang w:eastAsia="ar-SA"/>
        </w:rPr>
        <w:t>crease</w:t>
      </w:r>
      <w:r w:rsidRPr="00C0036D">
        <w:rPr>
          <w:rFonts w:asciiTheme="majorBidi" w:eastAsia="Times New Roman" w:hAnsiTheme="majorBidi" w:cstheme="majorBidi"/>
          <w:sz w:val="26"/>
          <w:szCs w:val="26"/>
          <w:lang w:eastAsia="ar-SA"/>
        </w:rPr>
        <w:t xml:space="preserve"> by </w:t>
      </w:r>
      <w:r w:rsidR="00BC0C9D" w:rsidRPr="00C0036D">
        <w:rPr>
          <w:rFonts w:asciiTheme="majorBidi" w:eastAsia="Times New Roman" w:hAnsiTheme="majorBidi" w:cstheme="majorBidi"/>
          <w:sz w:val="26"/>
          <w:szCs w:val="26"/>
          <w:lang w:eastAsia="ar-SA"/>
        </w:rPr>
        <w:t>1.0</w:t>
      </w:r>
      <w:r w:rsidR="00FD065C" w:rsidRPr="00C0036D">
        <w:rPr>
          <w:rFonts w:asciiTheme="majorBidi" w:eastAsia="Times New Roman" w:hAnsiTheme="majorBidi" w:cstheme="majorBidi"/>
          <w:sz w:val="26"/>
          <w:szCs w:val="26"/>
          <w:lang w:eastAsia="ar-SA"/>
        </w:rPr>
        <w:t>%</w:t>
      </w:r>
      <w:r w:rsidR="00E66F0F" w:rsidRPr="00C0036D">
        <w:rPr>
          <w:rFonts w:asciiTheme="majorBidi" w:eastAsia="Times New Roman" w:hAnsiTheme="majorBidi" w:cstheme="majorBidi"/>
          <w:sz w:val="26"/>
          <w:szCs w:val="26"/>
          <w:lang w:eastAsia="ar-SA"/>
        </w:rPr>
        <w:t xml:space="preserve"> compared to </w:t>
      </w:r>
      <w:r w:rsidR="00BC0C9D" w:rsidRPr="00C0036D">
        <w:rPr>
          <w:rFonts w:asciiTheme="majorBidi" w:eastAsia="Times New Roman" w:hAnsiTheme="majorBidi" w:cstheme="majorBidi"/>
          <w:sz w:val="26"/>
          <w:szCs w:val="26"/>
          <w:lang w:eastAsia="ar-SA"/>
        </w:rPr>
        <w:t>2022</w:t>
      </w:r>
      <w:r w:rsidR="00FD065C" w:rsidRPr="00C0036D">
        <w:rPr>
          <w:rFonts w:asciiTheme="majorBidi" w:eastAsia="Times New Roman" w:hAnsiTheme="majorBidi" w:cstheme="majorBidi"/>
          <w:sz w:val="26"/>
          <w:szCs w:val="26"/>
          <w:lang w:eastAsia="ar-SA"/>
        </w:rPr>
        <w:t>.</w:t>
      </w:r>
    </w:p>
    <w:p w14:paraId="14D19CD2" w14:textId="77777777" w:rsidR="00FD065C" w:rsidRPr="00C0036D" w:rsidRDefault="00FD065C" w:rsidP="00FD065C">
      <w:pPr>
        <w:spacing w:after="0" w:line="240" w:lineRule="auto"/>
        <w:jc w:val="both"/>
        <w:rPr>
          <w:rFonts w:asciiTheme="majorBidi" w:hAnsiTheme="majorBidi" w:cstheme="majorBidi"/>
          <w:sz w:val="16"/>
          <w:szCs w:val="16"/>
          <w:lang w:eastAsia="ar-SA"/>
        </w:rPr>
      </w:pPr>
    </w:p>
    <w:p w14:paraId="4879EFF7" w14:textId="3A380E85" w:rsidR="00FD065C" w:rsidRPr="00C0036D" w:rsidRDefault="00FD065C" w:rsidP="005A058D">
      <w:pPr>
        <w:spacing w:after="0" w:line="240" w:lineRule="auto"/>
        <w:jc w:val="lowKashida"/>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At the </w:t>
      </w:r>
      <w:r w:rsidR="005A058D" w:rsidRPr="00C0036D">
        <w:rPr>
          <w:rFonts w:asciiTheme="majorBidi" w:eastAsia="Times New Roman" w:hAnsiTheme="majorBidi" w:cstheme="majorBidi"/>
          <w:sz w:val="26"/>
          <w:szCs w:val="26"/>
          <w:lang w:eastAsia="ar-SA"/>
        </w:rPr>
        <w:t xml:space="preserve">level </w:t>
      </w:r>
      <w:r w:rsidRPr="00C0036D">
        <w:rPr>
          <w:rFonts w:asciiTheme="majorBidi" w:eastAsia="Times New Roman" w:hAnsiTheme="majorBidi" w:cstheme="majorBidi"/>
          <w:sz w:val="26"/>
          <w:szCs w:val="26"/>
          <w:lang w:eastAsia="ar-SA"/>
        </w:rPr>
        <w:t>of economic activities, the value added of</w:t>
      </w:r>
      <w:r w:rsidR="004A4B10" w:rsidRPr="00C0036D">
        <w:rPr>
          <w:rFonts w:asciiTheme="majorBidi" w:eastAsia="Times New Roman" w:hAnsiTheme="majorBidi" w:cstheme="majorBidi"/>
          <w:sz w:val="26"/>
          <w:szCs w:val="26"/>
          <w:rtl/>
          <w:lang w:eastAsia="ar-SA"/>
        </w:rPr>
        <w:t xml:space="preserve"> </w:t>
      </w:r>
      <w:r w:rsidR="004A4B10" w:rsidRPr="00C0036D">
        <w:rPr>
          <w:rFonts w:asciiTheme="majorBidi" w:eastAsia="Times New Roman" w:hAnsiTheme="majorBidi" w:cstheme="majorBidi"/>
          <w:sz w:val="26"/>
          <w:szCs w:val="26"/>
          <w:lang w:eastAsia="ar-SA"/>
        </w:rPr>
        <w:t>construction activities is expected to decrease by 11.</w:t>
      </w:r>
      <w:r w:rsidR="00BC0C9D" w:rsidRPr="00C0036D">
        <w:rPr>
          <w:rFonts w:asciiTheme="majorBidi" w:eastAsia="Times New Roman" w:hAnsiTheme="majorBidi" w:cstheme="majorBidi"/>
          <w:sz w:val="26"/>
          <w:szCs w:val="26"/>
          <w:lang w:eastAsia="ar-SA"/>
        </w:rPr>
        <w:t>5</w:t>
      </w:r>
      <w:r w:rsidR="004A4B10" w:rsidRPr="00C0036D">
        <w:rPr>
          <w:rFonts w:asciiTheme="majorBidi" w:eastAsia="Times New Roman" w:hAnsiTheme="majorBidi" w:cstheme="majorBidi"/>
          <w:sz w:val="26"/>
          <w:szCs w:val="26"/>
          <w:lang w:eastAsia="ar-SA"/>
        </w:rPr>
        <w:t xml:space="preserve">%, </w:t>
      </w:r>
      <w:r w:rsidR="00BC0C9D" w:rsidRPr="00C0036D">
        <w:rPr>
          <w:rFonts w:asciiTheme="majorBidi" w:eastAsia="Times New Roman" w:hAnsiTheme="majorBidi" w:cstheme="majorBidi"/>
          <w:sz w:val="26"/>
          <w:szCs w:val="26"/>
          <w:lang w:eastAsia="ar-SA"/>
        </w:rPr>
        <w:t xml:space="preserve">agricultural </w:t>
      </w:r>
      <w:r w:rsidR="004A4B10" w:rsidRPr="00C0036D">
        <w:rPr>
          <w:rFonts w:asciiTheme="majorBidi" w:eastAsia="Times New Roman" w:hAnsiTheme="majorBidi" w:cstheme="majorBidi"/>
          <w:sz w:val="26"/>
          <w:szCs w:val="26"/>
          <w:lang w:eastAsia="ar-SA"/>
        </w:rPr>
        <w:t xml:space="preserve">activities by </w:t>
      </w:r>
      <w:r w:rsidR="00BC0C9D" w:rsidRPr="00C0036D">
        <w:rPr>
          <w:rFonts w:asciiTheme="majorBidi" w:eastAsia="Times New Roman" w:hAnsiTheme="majorBidi" w:cstheme="majorBidi"/>
          <w:sz w:val="26"/>
          <w:szCs w:val="26"/>
          <w:lang w:eastAsia="ar-SA"/>
        </w:rPr>
        <w:t>8.7</w:t>
      </w:r>
      <w:r w:rsidR="004A4B10" w:rsidRPr="00C0036D">
        <w:rPr>
          <w:rFonts w:asciiTheme="majorBidi" w:eastAsia="Times New Roman" w:hAnsiTheme="majorBidi" w:cstheme="majorBidi"/>
          <w:sz w:val="26"/>
          <w:szCs w:val="26"/>
          <w:lang w:eastAsia="ar-SA"/>
        </w:rPr>
        <w:t xml:space="preserve">%, </w:t>
      </w:r>
      <w:r w:rsidR="00BC0C9D" w:rsidRPr="00C0036D">
        <w:rPr>
          <w:rFonts w:asciiTheme="majorBidi" w:eastAsia="Times New Roman" w:hAnsiTheme="majorBidi" w:cstheme="majorBidi"/>
          <w:sz w:val="26"/>
          <w:szCs w:val="26"/>
          <w:lang w:eastAsia="ar-SA"/>
        </w:rPr>
        <w:t>industrial</w:t>
      </w:r>
      <w:r w:rsidR="004A4B10" w:rsidRPr="00C0036D">
        <w:rPr>
          <w:rFonts w:asciiTheme="majorBidi" w:eastAsia="Times New Roman" w:hAnsiTheme="majorBidi" w:cstheme="majorBidi"/>
          <w:sz w:val="26"/>
          <w:szCs w:val="26"/>
          <w:lang w:eastAsia="ar-SA"/>
        </w:rPr>
        <w:t xml:space="preserve"> activities </w:t>
      </w:r>
      <w:r w:rsidRPr="00C0036D">
        <w:rPr>
          <w:rFonts w:asciiTheme="majorBidi" w:eastAsia="Times New Roman" w:hAnsiTheme="majorBidi" w:cstheme="majorBidi"/>
          <w:sz w:val="26"/>
          <w:szCs w:val="26"/>
          <w:lang w:eastAsia="ar-SA"/>
        </w:rPr>
        <w:t xml:space="preserve">by </w:t>
      </w:r>
      <w:r w:rsidR="00BC0C9D" w:rsidRPr="00C0036D">
        <w:rPr>
          <w:rFonts w:asciiTheme="majorBidi" w:eastAsia="Times New Roman" w:hAnsiTheme="majorBidi" w:cstheme="majorBidi"/>
          <w:sz w:val="26"/>
          <w:szCs w:val="26"/>
          <w:lang w:eastAsia="ar-SA"/>
        </w:rPr>
        <w:t>5</w:t>
      </w:r>
      <w:r w:rsidR="004A4B10" w:rsidRPr="00C0036D">
        <w:rPr>
          <w:rFonts w:asciiTheme="majorBidi" w:eastAsia="Times New Roman" w:hAnsiTheme="majorBidi" w:cstheme="majorBidi"/>
          <w:sz w:val="26"/>
          <w:szCs w:val="26"/>
          <w:lang w:eastAsia="ar-SA"/>
        </w:rPr>
        <w:t>.5</w:t>
      </w:r>
      <w:r w:rsidRPr="00C0036D">
        <w:rPr>
          <w:rFonts w:asciiTheme="majorBidi" w:eastAsia="Times New Roman" w:hAnsiTheme="majorBidi" w:cstheme="majorBidi"/>
          <w:sz w:val="26"/>
          <w:szCs w:val="26"/>
          <w:lang w:eastAsia="ar-SA"/>
        </w:rPr>
        <w:t xml:space="preserve">%, </w:t>
      </w:r>
      <w:r w:rsidR="004A4B10" w:rsidRPr="00C0036D">
        <w:rPr>
          <w:rFonts w:asciiTheme="majorBidi" w:eastAsia="Times New Roman" w:hAnsiTheme="majorBidi" w:cstheme="majorBidi"/>
          <w:sz w:val="26"/>
          <w:szCs w:val="26"/>
          <w:lang w:eastAsia="ar-SA"/>
        </w:rPr>
        <w:t>and</w:t>
      </w:r>
      <w:r w:rsidRPr="00C0036D">
        <w:rPr>
          <w:rFonts w:asciiTheme="majorBidi" w:eastAsia="Times New Roman" w:hAnsiTheme="majorBidi" w:cstheme="majorBidi"/>
          <w:sz w:val="26"/>
          <w:szCs w:val="26"/>
          <w:lang w:eastAsia="ar-SA"/>
        </w:rPr>
        <w:t xml:space="preserve"> services activities will </w:t>
      </w:r>
      <w:r w:rsidR="000F3553" w:rsidRPr="00C0036D">
        <w:rPr>
          <w:rFonts w:asciiTheme="majorBidi" w:eastAsia="Times New Roman" w:hAnsiTheme="majorBidi" w:cstheme="majorBidi"/>
          <w:sz w:val="26"/>
          <w:szCs w:val="26"/>
          <w:lang w:eastAsia="ar-SA"/>
        </w:rPr>
        <w:t>drop</w:t>
      </w:r>
      <w:r w:rsidRPr="00C0036D">
        <w:rPr>
          <w:rFonts w:asciiTheme="majorBidi" w:eastAsia="Times New Roman" w:hAnsiTheme="majorBidi" w:cstheme="majorBidi"/>
          <w:sz w:val="26"/>
          <w:szCs w:val="26"/>
          <w:lang w:eastAsia="ar-SA"/>
        </w:rPr>
        <w:t xml:space="preserve"> by </w:t>
      </w:r>
      <w:r w:rsidR="00BC0C9D" w:rsidRPr="00C0036D">
        <w:rPr>
          <w:rFonts w:asciiTheme="majorBidi" w:eastAsia="Times New Roman" w:hAnsiTheme="majorBidi" w:cstheme="majorBidi"/>
          <w:sz w:val="26"/>
          <w:szCs w:val="26"/>
          <w:lang w:eastAsia="ar-SA"/>
        </w:rPr>
        <w:t>1.6</w:t>
      </w:r>
      <w:r w:rsidRPr="00C0036D">
        <w:rPr>
          <w:rFonts w:asciiTheme="majorBidi" w:eastAsia="Times New Roman" w:hAnsiTheme="majorBidi" w:cstheme="majorBidi"/>
          <w:sz w:val="26"/>
          <w:szCs w:val="26"/>
          <w:lang w:eastAsia="ar-SA"/>
        </w:rPr>
        <w:t xml:space="preserve">% during </w:t>
      </w:r>
      <w:r w:rsidR="00BC0C9D" w:rsidRPr="00C0036D">
        <w:rPr>
          <w:rFonts w:asciiTheme="majorBidi" w:eastAsia="Times New Roman" w:hAnsiTheme="majorBidi" w:cstheme="majorBidi"/>
          <w:sz w:val="26"/>
          <w:szCs w:val="26"/>
          <w:lang w:eastAsia="ar-SA"/>
        </w:rPr>
        <w:t>2023</w:t>
      </w:r>
      <w:r w:rsidRPr="00C0036D">
        <w:rPr>
          <w:rFonts w:asciiTheme="majorBidi" w:eastAsia="Times New Roman" w:hAnsiTheme="majorBidi" w:cstheme="majorBidi"/>
          <w:sz w:val="26"/>
          <w:szCs w:val="26"/>
          <w:lang w:eastAsia="ar-SA"/>
        </w:rPr>
        <w:t xml:space="preserve"> compared to </w:t>
      </w:r>
      <w:r w:rsidR="00BC0C9D" w:rsidRPr="00C0036D">
        <w:rPr>
          <w:rFonts w:asciiTheme="majorBidi" w:eastAsia="Times New Roman" w:hAnsiTheme="majorBidi" w:cstheme="majorBidi"/>
          <w:sz w:val="26"/>
          <w:szCs w:val="26"/>
          <w:lang w:eastAsia="ar-SA"/>
        </w:rPr>
        <w:t>2022</w:t>
      </w:r>
      <w:r w:rsidRPr="00C0036D">
        <w:rPr>
          <w:rFonts w:asciiTheme="majorBidi" w:eastAsia="Times New Roman" w:hAnsiTheme="majorBidi" w:cstheme="majorBidi"/>
          <w:sz w:val="26"/>
          <w:szCs w:val="26"/>
          <w:lang w:eastAsia="ar-SA"/>
        </w:rPr>
        <w:t>.</w:t>
      </w:r>
    </w:p>
    <w:p w14:paraId="08F7C21B" w14:textId="77777777" w:rsidR="003F6D18" w:rsidRPr="00C0036D" w:rsidRDefault="003F6D18" w:rsidP="003F6D18">
      <w:pPr>
        <w:tabs>
          <w:tab w:val="left" w:pos="981"/>
        </w:tabs>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ab/>
      </w:r>
    </w:p>
    <w:p w14:paraId="20F4C3ED" w14:textId="7C7FF3AA" w:rsidR="003F6D18" w:rsidRPr="00C0036D" w:rsidRDefault="00C55AB5" w:rsidP="00C0036D">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 xml:space="preserve">Work and Workers: </w:t>
      </w:r>
      <w:r w:rsidR="009D124A" w:rsidRPr="00C0036D">
        <w:rPr>
          <w:rFonts w:asciiTheme="majorBidi" w:hAnsiTheme="majorBidi" w:cstheme="majorBidi"/>
          <w:sz w:val="26"/>
          <w:szCs w:val="26"/>
          <w:lang w:eastAsia="ar-SA"/>
        </w:rPr>
        <w:t>The unemployment rate is expected to</w:t>
      </w:r>
      <w:r w:rsidR="00D946C3" w:rsidRPr="00C0036D">
        <w:rPr>
          <w:rFonts w:asciiTheme="majorBidi" w:hAnsiTheme="majorBidi" w:cstheme="majorBidi"/>
          <w:sz w:val="26"/>
          <w:szCs w:val="26"/>
          <w:lang w:eastAsia="ar-SA"/>
        </w:rPr>
        <w:t xml:space="preserve"> increase and </w:t>
      </w:r>
      <w:r w:rsidR="00F36D2B" w:rsidRPr="00C0036D">
        <w:rPr>
          <w:rFonts w:asciiTheme="majorBidi" w:hAnsiTheme="majorBidi" w:cstheme="majorBidi"/>
          <w:sz w:val="26"/>
          <w:szCs w:val="26"/>
          <w:lang w:eastAsia="ar-SA"/>
        </w:rPr>
        <w:t>reach</w:t>
      </w:r>
      <w:r w:rsidR="009D124A" w:rsidRPr="00C0036D">
        <w:rPr>
          <w:rFonts w:asciiTheme="majorBidi" w:hAnsiTheme="majorBidi" w:cstheme="majorBidi"/>
          <w:sz w:val="26"/>
          <w:szCs w:val="26"/>
          <w:lang w:eastAsia="ar-SA"/>
        </w:rPr>
        <w:t xml:space="preserve"> </w:t>
      </w:r>
      <w:r w:rsidR="0009377A" w:rsidRPr="00C0036D">
        <w:rPr>
          <w:rFonts w:asciiTheme="majorBidi" w:hAnsiTheme="majorBidi" w:cstheme="majorBidi"/>
          <w:sz w:val="26"/>
          <w:szCs w:val="26"/>
          <w:lang w:eastAsia="ar-SA"/>
        </w:rPr>
        <w:t>27.8</w:t>
      </w:r>
      <w:r w:rsidR="009D124A" w:rsidRPr="00C0036D">
        <w:rPr>
          <w:rFonts w:asciiTheme="majorBidi" w:hAnsiTheme="majorBidi" w:cstheme="majorBidi"/>
          <w:sz w:val="26"/>
          <w:szCs w:val="26"/>
          <w:lang w:eastAsia="ar-SA"/>
        </w:rPr>
        <w:t xml:space="preserve">% </w:t>
      </w:r>
      <w:r w:rsidR="00CB73FE" w:rsidRPr="00C0036D">
        <w:rPr>
          <w:rFonts w:asciiTheme="majorBidi" w:hAnsiTheme="majorBidi" w:cstheme="majorBidi"/>
          <w:sz w:val="26"/>
          <w:szCs w:val="26"/>
          <w:lang w:eastAsia="ar-SA"/>
        </w:rPr>
        <w:t xml:space="preserve">compared to </w:t>
      </w:r>
      <w:r w:rsidR="0009377A" w:rsidRPr="00C0036D">
        <w:rPr>
          <w:rFonts w:asciiTheme="majorBidi" w:hAnsiTheme="majorBidi" w:cstheme="majorBidi"/>
          <w:sz w:val="26"/>
          <w:szCs w:val="26"/>
          <w:lang w:eastAsia="ar-SA"/>
        </w:rPr>
        <w:t>25.7</w:t>
      </w:r>
      <w:r w:rsidR="00CB73FE" w:rsidRPr="00C0036D">
        <w:rPr>
          <w:rFonts w:asciiTheme="majorBidi" w:hAnsiTheme="majorBidi" w:cstheme="majorBidi"/>
          <w:sz w:val="26"/>
          <w:szCs w:val="26"/>
          <w:lang w:eastAsia="ar-SA"/>
        </w:rPr>
        <w:t xml:space="preserve">% in </w:t>
      </w:r>
      <w:r w:rsidR="0009377A" w:rsidRPr="00C0036D">
        <w:rPr>
          <w:rFonts w:asciiTheme="majorBidi" w:hAnsiTheme="majorBidi" w:cstheme="majorBidi"/>
          <w:sz w:val="26"/>
          <w:szCs w:val="26"/>
          <w:lang w:eastAsia="ar-SA"/>
        </w:rPr>
        <w:t>2022</w:t>
      </w:r>
      <w:r w:rsidR="00CB73FE" w:rsidRPr="00C0036D">
        <w:rPr>
          <w:rFonts w:asciiTheme="majorBidi" w:hAnsiTheme="majorBidi" w:cstheme="majorBidi"/>
          <w:sz w:val="26"/>
          <w:szCs w:val="26"/>
          <w:lang w:eastAsia="ar-SA"/>
        </w:rPr>
        <w:t>.</w:t>
      </w:r>
      <w:r w:rsidR="003F6D18" w:rsidRPr="00C0036D">
        <w:rPr>
          <w:rFonts w:asciiTheme="majorBidi" w:eastAsia="Times New Roman" w:hAnsiTheme="majorBidi" w:cstheme="majorBidi"/>
          <w:sz w:val="26"/>
          <w:szCs w:val="26"/>
          <w:lang w:eastAsia="ar-SA"/>
        </w:rPr>
        <w:tab/>
      </w:r>
    </w:p>
    <w:p w14:paraId="690D0DE6" w14:textId="77777777" w:rsidR="003F6D18" w:rsidRPr="00C0036D" w:rsidRDefault="003F6D18" w:rsidP="003F6D18">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b/>
          <w:bCs/>
          <w:sz w:val="26"/>
          <w:szCs w:val="26"/>
          <w:lang w:eastAsia="ar-SA"/>
        </w:rPr>
        <w:lastRenderedPageBreak/>
        <w:t xml:space="preserve">External Sector: </w:t>
      </w:r>
    </w:p>
    <w:p w14:paraId="34DB103D" w14:textId="78F1132B" w:rsidR="00672F5A" w:rsidRPr="00C0036D" w:rsidRDefault="000F3553" w:rsidP="00065371">
      <w:pPr>
        <w:spacing w:after="0" w:line="240" w:lineRule="auto"/>
        <w:jc w:val="both"/>
        <w:rPr>
          <w:rFonts w:asciiTheme="majorBidi" w:eastAsia="Times New Roman" w:hAnsiTheme="majorBidi" w:cstheme="majorBidi"/>
          <w:sz w:val="26"/>
          <w:szCs w:val="26"/>
          <w:lang w:eastAsia="ar-SA"/>
        </w:rPr>
      </w:pPr>
      <w:r w:rsidRPr="00C0036D">
        <w:rPr>
          <w:rFonts w:asciiTheme="majorBidi" w:eastAsia="Times New Roman" w:hAnsiTheme="majorBidi" w:cstheme="majorBidi"/>
          <w:sz w:val="26"/>
          <w:szCs w:val="26"/>
          <w:lang w:eastAsia="ar-SA"/>
        </w:rPr>
        <w:t>Palestine’s</w:t>
      </w:r>
      <w:r w:rsidR="00672F5A" w:rsidRPr="00C0036D">
        <w:rPr>
          <w:rFonts w:asciiTheme="majorBidi" w:eastAsia="Times New Roman" w:hAnsiTheme="majorBidi" w:cstheme="majorBidi"/>
          <w:sz w:val="26"/>
          <w:szCs w:val="26"/>
          <w:lang w:eastAsia="ar-SA"/>
        </w:rPr>
        <w:t xml:space="preserve"> ne</w:t>
      </w:r>
      <w:r w:rsidRPr="00C0036D">
        <w:rPr>
          <w:rFonts w:asciiTheme="majorBidi" w:eastAsia="Times New Roman" w:hAnsiTheme="majorBidi" w:cstheme="majorBidi"/>
          <w:sz w:val="26"/>
          <w:szCs w:val="26"/>
          <w:lang w:eastAsia="ar-SA"/>
        </w:rPr>
        <w:t xml:space="preserve">t current account deficit value </w:t>
      </w:r>
      <w:r w:rsidR="00672F5A" w:rsidRPr="00C0036D">
        <w:rPr>
          <w:rFonts w:asciiTheme="majorBidi" w:eastAsia="Times New Roman" w:hAnsiTheme="majorBidi" w:cstheme="majorBidi"/>
          <w:sz w:val="26"/>
          <w:szCs w:val="26"/>
          <w:lang w:eastAsia="ar-SA"/>
        </w:rPr>
        <w:t xml:space="preserve">is anticipated to </w:t>
      </w:r>
      <w:r w:rsidR="00CB73FE" w:rsidRPr="00C0036D">
        <w:rPr>
          <w:rFonts w:asciiTheme="majorBidi" w:eastAsia="Times New Roman" w:hAnsiTheme="majorBidi" w:cstheme="majorBidi"/>
          <w:sz w:val="26"/>
          <w:szCs w:val="26"/>
          <w:lang w:eastAsia="ar-SA"/>
        </w:rPr>
        <w:t>in</w:t>
      </w:r>
      <w:r w:rsidR="00672F5A" w:rsidRPr="00C0036D">
        <w:rPr>
          <w:rFonts w:asciiTheme="majorBidi" w:eastAsia="Times New Roman" w:hAnsiTheme="majorBidi" w:cstheme="majorBidi"/>
          <w:sz w:val="26"/>
          <w:szCs w:val="26"/>
          <w:lang w:eastAsia="ar-SA"/>
        </w:rPr>
        <w:t xml:space="preserve">crease by </w:t>
      </w:r>
      <w:r w:rsidR="008B6A5C" w:rsidRPr="00C0036D">
        <w:rPr>
          <w:rFonts w:asciiTheme="majorBidi" w:eastAsia="Times New Roman" w:hAnsiTheme="majorBidi" w:cstheme="majorBidi"/>
          <w:sz w:val="26"/>
          <w:szCs w:val="26"/>
          <w:lang w:eastAsia="ar-SA"/>
        </w:rPr>
        <w:t>35.3</w:t>
      </w:r>
      <w:r w:rsidR="00F118B5" w:rsidRPr="00C0036D">
        <w:rPr>
          <w:rFonts w:asciiTheme="majorBidi" w:eastAsia="Times New Roman" w:hAnsiTheme="majorBidi" w:cstheme="majorBidi"/>
          <w:sz w:val="26"/>
          <w:szCs w:val="26"/>
          <w:lang w:eastAsia="ar-SA"/>
        </w:rPr>
        <w:t>% due to</w:t>
      </w:r>
      <w:r w:rsidR="00672F5A" w:rsidRPr="00C0036D">
        <w:rPr>
          <w:rFonts w:asciiTheme="majorBidi" w:eastAsia="Times New Roman" w:hAnsiTheme="majorBidi" w:cstheme="majorBidi"/>
          <w:sz w:val="26"/>
          <w:szCs w:val="26"/>
          <w:lang w:eastAsia="ar-SA"/>
        </w:rPr>
        <w:t xml:space="preserve"> </w:t>
      </w:r>
      <w:r w:rsidR="00CB73FE" w:rsidRPr="00C0036D">
        <w:rPr>
          <w:rFonts w:asciiTheme="majorBidi" w:eastAsia="Times New Roman" w:hAnsiTheme="majorBidi" w:cstheme="majorBidi"/>
          <w:sz w:val="26"/>
          <w:szCs w:val="26"/>
          <w:lang w:eastAsia="ar-SA"/>
        </w:rPr>
        <w:t>a dec</w:t>
      </w:r>
      <w:r w:rsidR="009D124A" w:rsidRPr="00C0036D">
        <w:rPr>
          <w:rFonts w:asciiTheme="majorBidi" w:eastAsia="Times New Roman" w:hAnsiTheme="majorBidi" w:cstheme="majorBidi"/>
          <w:sz w:val="26"/>
          <w:szCs w:val="26"/>
          <w:lang w:eastAsia="ar-SA"/>
        </w:rPr>
        <w:t>rease</w:t>
      </w:r>
      <w:r w:rsidRPr="00C0036D">
        <w:rPr>
          <w:rFonts w:asciiTheme="majorBidi" w:eastAsia="Times New Roman" w:hAnsiTheme="majorBidi" w:cstheme="majorBidi"/>
          <w:sz w:val="26"/>
          <w:szCs w:val="26"/>
          <w:lang w:eastAsia="ar-SA"/>
        </w:rPr>
        <w:t xml:space="preserve"> of</w:t>
      </w:r>
      <w:r w:rsidR="009D124A" w:rsidRPr="00C0036D">
        <w:rPr>
          <w:rFonts w:asciiTheme="majorBidi" w:eastAsia="Times New Roman" w:hAnsiTheme="majorBidi" w:cstheme="majorBidi"/>
          <w:sz w:val="26"/>
          <w:szCs w:val="26"/>
          <w:lang w:eastAsia="ar-SA"/>
        </w:rPr>
        <w:t xml:space="preserve"> </w:t>
      </w:r>
      <w:r w:rsidR="008B6A5C" w:rsidRPr="00C0036D">
        <w:rPr>
          <w:rFonts w:asciiTheme="majorBidi" w:eastAsia="Times New Roman" w:hAnsiTheme="majorBidi" w:cstheme="majorBidi"/>
          <w:sz w:val="26"/>
          <w:szCs w:val="26"/>
          <w:lang w:eastAsia="ar-SA"/>
        </w:rPr>
        <w:t>14.9</w:t>
      </w:r>
      <w:r w:rsidRPr="00C0036D">
        <w:rPr>
          <w:rFonts w:asciiTheme="majorBidi" w:eastAsia="Times New Roman" w:hAnsiTheme="majorBidi" w:cstheme="majorBidi"/>
          <w:sz w:val="26"/>
          <w:szCs w:val="26"/>
          <w:lang w:eastAsia="ar-SA"/>
        </w:rPr>
        <w:t xml:space="preserve">% </w:t>
      </w:r>
      <w:r w:rsidR="009D124A" w:rsidRPr="00C0036D">
        <w:rPr>
          <w:rFonts w:asciiTheme="majorBidi" w:eastAsia="Times New Roman" w:hAnsiTheme="majorBidi" w:cstheme="majorBidi"/>
          <w:sz w:val="26"/>
          <w:szCs w:val="26"/>
          <w:lang w:eastAsia="ar-SA"/>
        </w:rPr>
        <w:t xml:space="preserve">in net current transfers and </w:t>
      </w:r>
      <w:r w:rsidR="00CB73FE" w:rsidRPr="00C0036D">
        <w:rPr>
          <w:rFonts w:asciiTheme="majorBidi" w:eastAsia="Times New Roman" w:hAnsiTheme="majorBidi" w:cstheme="majorBidi"/>
          <w:sz w:val="26"/>
          <w:szCs w:val="26"/>
          <w:lang w:eastAsia="ar-SA"/>
        </w:rPr>
        <w:t>a</w:t>
      </w:r>
      <w:r w:rsidR="009D124A" w:rsidRPr="00C0036D">
        <w:rPr>
          <w:rFonts w:asciiTheme="majorBidi" w:eastAsia="Times New Roman" w:hAnsiTheme="majorBidi" w:cstheme="majorBidi"/>
          <w:sz w:val="26"/>
          <w:szCs w:val="26"/>
          <w:lang w:eastAsia="ar-SA"/>
        </w:rPr>
        <w:t xml:space="preserve"> </w:t>
      </w:r>
      <w:r w:rsidR="00CB73FE" w:rsidRPr="00C0036D">
        <w:rPr>
          <w:rFonts w:asciiTheme="majorBidi" w:eastAsia="Times New Roman" w:hAnsiTheme="majorBidi" w:cstheme="majorBidi"/>
          <w:sz w:val="26"/>
          <w:szCs w:val="26"/>
          <w:lang w:eastAsia="ar-SA"/>
        </w:rPr>
        <w:t>de</w:t>
      </w:r>
      <w:r w:rsidR="009D124A" w:rsidRPr="00C0036D">
        <w:rPr>
          <w:rFonts w:asciiTheme="majorBidi" w:eastAsia="Times New Roman" w:hAnsiTheme="majorBidi" w:cstheme="majorBidi"/>
          <w:sz w:val="26"/>
          <w:szCs w:val="26"/>
          <w:lang w:eastAsia="ar-SA"/>
        </w:rPr>
        <w:t xml:space="preserve">crease </w:t>
      </w:r>
      <w:r w:rsidRPr="00C0036D">
        <w:rPr>
          <w:rFonts w:asciiTheme="majorBidi" w:eastAsia="Times New Roman" w:hAnsiTheme="majorBidi" w:cstheme="majorBidi"/>
          <w:sz w:val="26"/>
          <w:szCs w:val="26"/>
          <w:lang w:eastAsia="ar-SA"/>
        </w:rPr>
        <w:t xml:space="preserve">of </w:t>
      </w:r>
      <w:r w:rsidR="008B6A5C" w:rsidRPr="00C0036D">
        <w:rPr>
          <w:rFonts w:asciiTheme="majorBidi" w:eastAsia="Times New Roman" w:hAnsiTheme="majorBidi" w:cstheme="majorBidi"/>
          <w:sz w:val="26"/>
          <w:szCs w:val="26"/>
          <w:lang w:eastAsia="ar-SA"/>
        </w:rPr>
        <w:t>9.9</w:t>
      </w:r>
      <w:r w:rsidRPr="00C0036D">
        <w:rPr>
          <w:rFonts w:asciiTheme="majorBidi" w:eastAsia="Times New Roman" w:hAnsiTheme="majorBidi" w:cstheme="majorBidi"/>
          <w:sz w:val="26"/>
          <w:szCs w:val="26"/>
          <w:lang w:eastAsia="ar-SA"/>
        </w:rPr>
        <w:t xml:space="preserve">% </w:t>
      </w:r>
      <w:r w:rsidR="003B0B2A" w:rsidRPr="00C0036D">
        <w:rPr>
          <w:rFonts w:asciiTheme="majorBidi" w:eastAsia="Times New Roman" w:hAnsiTheme="majorBidi" w:cstheme="majorBidi"/>
          <w:sz w:val="26"/>
          <w:szCs w:val="26"/>
          <w:lang w:eastAsia="ar-SA"/>
        </w:rPr>
        <w:t xml:space="preserve">in </w:t>
      </w:r>
      <w:r w:rsidR="006E5424" w:rsidRPr="00C0036D">
        <w:rPr>
          <w:rFonts w:asciiTheme="majorBidi" w:eastAsia="Times New Roman" w:hAnsiTheme="majorBidi" w:cstheme="majorBidi"/>
          <w:sz w:val="26"/>
          <w:szCs w:val="26"/>
          <w:lang w:eastAsia="ar-SA"/>
        </w:rPr>
        <w:t>the net factor income value</w:t>
      </w:r>
      <w:r w:rsidRPr="00C0036D">
        <w:rPr>
          <w:rFonts w:asciiTheme="majorBidi" w:eastAsia="Times New Roman" w:hAnsiTheme="majorBidi" w:cstheme="majorBidi"/>
          <w:sz w:val="26"/>
          <w:szCs w:val="26"/>
          <w:lang w:eastAsia="ar-SA"/>
        </w:rPr>
        <w:t xml:space="preserve">, </w:t>
      </w:r>
      <w:r w:rsidR="00310AC6" w:rsidRPr="00C0036D">
        <w:rPr>
          <w:rStyle w:val="hps"/>
          <w:rFonts w:asciiTheme="majorBidi" w:hAnsiTheme="majorBidi" w:cstheme="majorBidi"/>
          <w:sz w:val="26"/>
          <w:szCs w:val="26"/>
        </w:rPr>
        <w:t>assuming that the</w:t>
      </w:r>
      <w:r w:rsidR="00310AC6" w:rsidRPr="00C0036D">
        <w:rPr>
          <w:rFonts w:asciiTheme="majorBidi" w:hAnsiTheme="majorBidi" w:cstheme="majorBidi"/>
          <w:sz w:val="26"/>
          <w:szCs w:val="26"/>
        </w:rPr>
        <w:t xml:space="preserve"> </w:t>
      </w:r>
      <w:r w:rsidR="00310AC6" w:rsidRPr="00C0036D">
        <w:rPr>
          <w:rStyle w:val="hps"/>
          <w:rFonts w:asciiTheme="majorBidi" w:hAnsiTheme="majorBidi" w:cstheme="majorBidi"/>
          <w:sz w:val="26"/>
          <w:szCs w:val="26"/>
        </w:rPr>
        <w:t>number of workers in</w:t>
      </w:r>
      <w:r w:rsidR="00310AC6" w:rsidRPr="00C0036D">
        <w:rPr>
          <w:rFonts w:asciiTheme="majorBidi" w:hAnsiTheme="majorBidi" w:cstheme="majorBidi"/>
          <w:sz w:val="26"/>
          <w:szCs w:val="26"/>
        </w:rPr>
        <w:t xml:space="preserve"> </w:t>
      </w:r>
      <w:r w:rsidR="00310AC6" w:rsidRPr="00C0036D">
        <w:rPr>
          <w:rStyle w:val="hps"/>
          <w:rFonts w:asciiTheme="majorBidi" w:hAnsiTheme="majorBidi" w:cstheme="majorBidi"/>
          <w:sz w:val="26"/>
          <w:szCs w:val="26"/>
        </w:rPr>
        <w:t xml:space="preserve">Israel will </w:t>
      </w:r>
      <w:r w:rsidR="00CB73FE" w:rsidRPr="00C0036D">
        <w:rPr>
          <w:rStyle w:val="hps"/>
          <w:rFonts w:asciiTheme="majorBidi" w:hAnsiTheme="majorBidi" w:cstheme="majorBidi"/>
          <w:sz w:val="26"/>
          <w:szCs w:val="26"/>
        </w:rPr>
        <w:t>de</w:t>
      </w:r>
      <w:r w:rsidRPr="00C0036D">
        <w:rPr>
          <w:rStyle w:val="hps"/>
          <w:rFonts w:asciiTheme="majorBidi" w:hAnsiTheme="majorBidi" w:cstheme="majorBidi"/>
          <w:sz w:val="26"/>
          <w:szCs w:val="26"/>
        </w:rPr>
        <w:t>crease</w:t>
      </w:r>
      <w:r w:rsidR="00CB73FE" w:rsidRPr="00C0036D">
        <w:rPr>
          <w:rStyle w:val="hps"/>
          <w:rFonts w:asciiTheme="majorBidi" w:hAnsiTheme="majorBidi" w:cstheme="majorBidi"/>
          <w:sz w:val="26"/>
          <w:szCs w:val="26"/>
        </w:rPr>
        <w:t xml:space="preserve">, and </w:t>
      </w:r>
      <w:r w:rsidR="005A058D" w:rsidRPr="00C0036D">
        <w:rPr>
          <w:rStyle w:val="hps"/>
          <w:rFonts w:asciiTheme="majorBidi" w:hAnsiTheme="majorBidi" w:cstheme="majorBidi"/>
          <w:sz w:val="26"/>
          <w:szCs w:val="26"/>
        </w:rPr>
        <w:t xml:space="preserve">an </w:t>
      </w:r>
      <w:r w:rsidR="00FB09FD" w:rsidRPr="00C0036D">
        <w:rPr>
          <w:rFonts w:asciiTheme="majorBidi" w:eastAsia="Times New Roman" w:hAnsiTheme="majorBidi" w:cstheme="majorBidi"/>
          <w:sz w:val="26"/>
          <w:szCs w:val="26"/>
          <w:lang w:eastAsia="ar-SA"/>
        </w:rPr>
        <w:t>in</w:t>
      </w:r>
      <w:r w:rsidR="00A21EEF" w:rsidRPr="00C0036D">
        <w:rPr>
          <w:rFonts w:asciiTheme="majorBidi" w:eastAsia="Times New Roman" w:hAnsiTheme="majorBidi" w:cstheme="majorBidi"/>
          <w:sz w:val="26"/>
          <w:szCs w:val="26"/>
          <w:lang w:eastAsia="ar-SA"/>
        </w:rPr>
        <w:t xml:space="preserve">crease </w:t>
      </w:r>
      <w:r w:rsidR="00161180" w:rsidRPr="00C0036D">
        <w:rPr>
          <w:rFonts w:asciiTheme="majorBidi" w:eastAsia="Times New Roman" w:hAnsiTheme="majorBidi" w:cstheme="majorBidi"/>
          <w:sz w:val="26"/>
          <w:szCs w:val="26"/>
          <w:lang w:eastAsia="ar-SA"/>
        </w:rPr>
        <w:t xml:space="preserve">of </w:t>
      </w:r>
      <w:r w:rsidR="00672F5A" w:rsidRPr="00C0036D">
        <w:rPr>
          <w:rFonts w:asciiTheme="majorBidi" w:eastAsia="Times New Roman" w:hAnsiTheme="majorBidi" w:cstheme="majorBidi"/>
          <w:sz w:val="26"/>
          <w:szCs w:val="26"/>
          <w:lang w:eastAsia="ar-SA"/>
        </w:rPr>
        <w:t xml:space="preserve">trade balance deficit value </w:t>
      </w:r>
      <w:r w:rsidRPr="00C0036D">
        <w:rPr>
          <w:rFonts w:asciiTheme="majorBidi" w:eastAsia="Times New Roman" w:hAnsiTheme="majorBidi" w:cstheme="majorBidi"/>
          <w:sz w:val="26"/>
          <w:szCs w:val="26"/>
          <w:lang w:eastAsia="ar-SA"/>
        </w:rPr>
        <w:t>of</w:t>
      </w:r>
      <w:r w:rsidR="00161180" w:rsidRPr="00C0036D">
        <w:rPr>
          <w:rFonts w:asciiTheme="majorBidi" w:eastAsia="Times New Roman" w:hAnsiTheme="majorBidi" w:cstheme="majorBidi"/>
          <w:sz w:val="26"/>
          <w:szCs w:val="26"/>
          <w:lang w:eastAsia="ar-SA"/>
        </w:rPr>
        <w:t xml:space="preserve"> </w:t>
      </w:r>
      <w:r w:rsidR="008B6A5C" w:rsidRPr="00C0036D">
        <w:rPr>
          <w:rFonts w:asciiTheme="majorBidi" w:eastAsia="Times New Roman" w:hAnsiTheme="majorBidi" w:cstheme="majorBidi"/>
          <w:sz w:val="26"/>
          <w:szCs w:val="26"/>
          <w:lang w:eastAsia="ar-SA"/>
        </w:rPr>
        <w:t>3.4</w:t>
      </w:r>
      <w:r w:rsidR="007759DA" w:rsidRPr="00C0036D">
        <w:rPr>
          <w:rFonts w:asciiTheme="majorBidi" w:eastAsia="Times New Roman" w:hAnsiTheme="majorBidi" w:cstheme="majorBidi"/>
          <w:sz w:val="26"/>
          <w:szCs w:val="26"/>
          <w:lang w:eastAsia="ar-SA"/>
        </w:rPr>
        <w:t xml:space="preserve">%. </w:t>
      </w:r>
      <w:r w:rsidR="005A058D" w:rsidRPr="00C0036D">
        <w:rPr>
          <w:rFonts w:asciiTheme="majorBidi" w:eastAsia="Times New Roman" w:hAnsiTheme="majorBidi" w:cstheme="majorBidi"/>
          <w:sz w:val="26"/>
          <w:szCs w:val="26"/>
          <w:lang w:eastAsia="ar-SA"/>
        </w:rPr>
        <w:t xml:space="preserve">In addition, a </w:t>
      </w:r>
      <w:r w:rsidR="00CB73FE" w:rsidRPr="00C0036D">
        <w:rPr>
          <w:rStyle w:val="hps"/>
          <w:rFonts w:asciiTheme="majorBidi" w:hAnsiTheme="majorBidi" w:cstheme="majorBidi"/>
          <w:sz w:val="26"/>
          <w:szCs w:val="26"/>
        </w:rPr>
        <w:t>de</w:t>
      </w:r>
      <w:r w:rsidR="00671A4B" w:rsidRPr="00C0036D">
        <w:rPr>
          <w:rStyle w:val="hps"/>
          <w:rFonts w:asciiTheme="majorBidi" w:hAnsiTheme="majorBidi" w:cstheme="majorBidi"/>
          <w:sz w:val="26"/>
          <w:szCs w:val="26"/>
        </w:rPr>
        <w:t>crease</w:t>
      </w:r>
      <w:r w:rsidR="00672F5A" w:rsidRPr="00C0036D">
        <w:rPr>
          <w:rStyle w:val="hps"/>
          <w:rFonts w:asciiTheme="majorBidi" w:hAnsiTheme="majorBidi" w:cstheme="majorBidi"/>
          <w:sz w:val="26"/>
          <w:szCs w:val="26"/>
        </w:rPr>
        <w:t xml:space="preserve"> </w:t>
      </w:r>
      <w:r w:rsidR="005E38EB" w:rsidRPr="00C0036D">
        <w:rPr>
          <w:rStyle w:val="hps"/>
          <w:rFonts w:asciiTheme="majorBidi" w:hAnsiTheme="majorBidi" w:cstheme="majorBidi"/>
          <w:sz w:val="26"/>
          <w:szCs w:val="26"/>
        </w:rPr>
        <w:t>of</w:t>
      </w:r>
      <w:r w:rsidR="00672F5A" w:rsidRPr="00C0036D">
        <w:rPr>
          <w:rStyle w:val="hps"/>
          <w:rFonts w:asciiTheme="majorBidi" w:hAnsiTheme="majorBidi" w:cstheme="majorBidi"/>
          <w:sz w:val="26"/>
          <w:szCs w:val="26"/>
        </w:rPr>
        <w:t xml:space="preserve"> </w:t>
      </w:r>
      <w:r w:rsidR="008B6A5C" w:rsidRPr="00C0036D">
        <w:rPr>
          <w:rStyle w:val="hps"/>
          <w:rFonts w:asciiTheme="majorBidi" w:hAnsiTheme="majorBidi" w:cstheme="majorBidi"/>
          <w:sz w:val="26"/>
          <w:szCs w:val="26"/>
        </w:rPr>
        <w:t>3.3</w:t>
      </w:r>
      <w:r w:rsidR="00FB09FD" w:rsidRPr="00C0036D">
        <w:rPr>
          <w:rStyle w:val="hps"/>
          <w:rFonts w:asciiTheme="majorBidi" w:hAnsiTheme="majorBidi" w:cstheme="majorBidi"/>
          <w:sz w:val="26"/>
          <w:szCs w:val="26"/>
        </w:rPr>
        <w:t xml:space="preserve">% </w:t>
      </w:r>
      <w:r w:rsidR="00672F5A" w:rsidRPr="00C0036D">
        <w:rPr>
          <w:rStyle w:val="hps"/>
          <w:rFonts w:asciiTheme="majorBidi" w:hAnsiTheme="majorBidi" w:cstheme="majorBidi"/>
          <w:sz w:val="26"/>
          <w:szCs w:val="26"/>
        </w:rPr>
        <w:t xml:space="preserve">in </w:t>
      </w:r>
      <w:r w:rsidR="00672F5A" w:rsidRPr="00C0036D">
        <w:rPr>
          <w:rFonts w:asciiTheme="majorBidi" w:eastAsia="Times New Roman" w:hAnsiTheme="majorBidi" w:cstheme="majorBidi"/>
          <w:sz w:val="26"/>
          <w:szCs w:val="26"/>
          <w:lang w:eastAsia="ar-SA"/>
        </w:rPr>
        <w:t>gross national income value</w:t>
      </w:r>
      <w:r w:rsidR="005E38EB" w:rsidRPr="00C0036D">
        <w:rPr>
          <w:rFonts w:asciiTheme="majorBidi" w:eastAsia="Times New Roman" w:hAnsiTheme="majorBidi" w:cstheme="majorBidi"/>
          <w:sz w:val="26"/>
          <w:szCs w:val="26"/>
          <w:lang w:eastAsia="ar-SA"/>
        </w:rPr>
        <w:t xml:space="preserve"> </w:t>
      </w:r>
      <w:r w:rsidR="005E38EB" w:rsidRPr="00C0036D">
        <w:rPr>
          <w:rStyle w:val="hps"/>
          <w:rFonts w:asciiTheme="majorBidi" w:hAnsiTheme="majorBidi" w:cstheme="majorBidi"/>
          <w:sz w:val="26"/>
          <w:szCs w:val="26"/>
        </w:rPr>
        <w:t xml:space="preserve">is anticipated </w:t>
      </w:r>
      <w:r w:rsidR="00065371" w:rsidRPr="00C0036D">
        <w:rPr>
          <w:rStyle w:val="hps"/>
          <w:rFonts w:asciiTheme="majorBidi" w:hAnsiTheme="majorBidi" w:cstheme="majorBidi"/>
          <w:sz w:val="26"/>
          <w:szCs w:val="26"/>
        </w:rPr>
        <w:t xml:space="preserve">as well as </w:t>
      </w:r>
      <w:r w:rsidR="00CB73FE" w:rsidRPr="00C0036D">
        <w:rPr>
          <w:rFonts w:asciiTheme="majorBidi" w:eastAsia="Times New Roman" w:hAnsiTheme="majorBidi" w:cstheme="majorBidi"/>
          <w:sz w:val="26"/>
          <w:szCs w:val="26"/>
          <w:lang w:eastAsia="ar-SA"/>
        </w:rPr>
        <w:t>a</w:t>
      </w:r>
      <w:r w:rsidR="003B0B2A" w:rsidRPr="00C0036D">
        <w:rPr>
          <w:rFonts w:asciiTheme="majorBidi" w:eastAsia="Times New Roman" w:hAnsiTheme="majorBidi" w:cstheme="majorBidi"/>
          <w:sz w:val="26"/>
          <w:szCs w:val="26"/>
          <w:lang w:eastAsia="ar-SA"/>
        </w:rPr>
        <w:t xml:space="preserve"> </w:t>
      </w:r>
      <w:r w:rsidR="00CB73FE" w:rsidRPr="00C0036D">
        <w:rPr>
          <w:rFonts w:asciiTheme="majorBidi" w:eastAsia="Times New Roman" w:hAnsiTheme="majorBidi" w:cstheme="majorBidi"/>
          <w:sz w:val="26"/>
          <w:szCs w:val="26"/>
          <w:lang w:eastAsia="ar-SA"/>
        </w:rPr>
        <w:t>de</w:t>
      </w:r>
      <w:r w:rsidR="003B0B2A" w:rsidRPr="00C0036D">
        <w:rPr>
          <w:rFonts w:asciiTheme="majorBidi" w:eastAsia="Times New Roman" w:hAnsiTheme="majorBidi" w:cstheme="majorBidi"/>
          <w:sz w:val="26"/>
          <w:szCs w:val="26"/>
          <w:lang w:eastAsia="ar-SA"/>
        </w:rPr>
        <w:t xml:space="preserve">crease </w:t>
      </w:r>
      <w:r w:rsidR="005E38EB" w:rsidRPr="00C0036D">
        <w:rPr>
          <w:rFonts w:asciiTheme="majorBidi" w:eastAsia="Times New Roman" w:hAnsiTheme="majorBidi" w:cstheme="majorBidi"/>
          <w:sz w:val="26"/>
          <w:szCs w:val="26"/>
          <w:lang w:eastAsia="ar-SA"/>
        </w:rPr>
        <w:t>of</w:t>
      </w:r>
      <w:r w:rsidR="003B0B2A" w:rsidRPr="00C0036D">
        <w:rPr>
          <w:rFonts w:asciiTheme="majorBidi" w:eastAsia="Times New Roman" w:hAnsiTheme="majorBidi" w:cstheme="majorBidi"/>
          <w:sz w:val="26"/>
          <w:szCs w:val="26"/>
          <w:lang w:eastAsia="ar-SA"/>
        </w:rPr>
        <w:t xml:space="preserve"> </w:t>
      </w:r>
      <w:r w:rsidR="008B6A5C" w:rsidRPr="00C0036D">
        <w:rPr>
          <w:rFonts w:asciiTheme="majorBidi" w:eastAsia="Times New Roman" w:hAnsiTheme="majorBidi" w:cstheme="majorBidi"/>
          <w:sz w:val="26"/>
          <w:szCs w:val="26"/>
          <w:lang w:eastAsia="ar-SA"/>
        </w:rPr>
        <w:t>4.2</w:t>
      </w:r>
      <w:r w:rsidR="00672F5A" w:rsidRPr="00C0036D">
        <w:rPr>
          <w:rFonts w:asciiTheme="majorBidi" w:eastAsia="Times New Roman" w:hAnsiTheme="majorBidi" w:cstheme="majorBidi"/>
          <w:sz w:val="26"/>
          <w:szCs w:val="26"/>
          <w:lang w:eastAsia="ar-SA"/>
        </w:rPr>
        <w:t>% in the value of g</w:t>
      </w:r>
      <w:r w:rsidR="005E38EB" w:rsidRPr="00C0036D">
        <w:rPr>
          <w:rFonts w:asciiTheme="majorBidi" w:eastAsia="Times New Roman" w:hAnsiTheme="majorBidi" w:cstheme="majorBidi"/>
          <w:sz w:val="26"/>
          <w:szCs w:val="26"/>
          <w:lang w:eastAsia="ar-SA"/>
        </w:rPr>
        <w:t>ross national disposable income</w:t>
      </w:r>
      <w:r w:rsidR="00F36D2B" w:rsidRPr="00C0036D">
        <w:rPr>
          <w:rFonts w:asciiTheme="majorBidi" w:eastAsia="Times New Roman" w:hAnsiTheme="majorBidi" w:cstheme="majorBidi"/>
          <w:sz w:val="26"/>
          <w:szCs w:val="26"/>
          <w:lang w:eastAsia="ar-SA"/>
        </w:rPr>
        <w:t xml:space="preserve"> during </w:t>
      </w:r>
      <w:r w:rsidR="0039695F" w:rsidRPr="00C0036D">
        <w:rPr>
          <w:rFonts w:asciiTheme="majorBidi" w:eastAsia="Times New Roman" w:hAnsiTheme="majorBidi" w:cstheme="majorBidi"/>
          <w:sz w:val="26"/>
          <w:szCs w:val="26"/>
          <w:lang w:eastAsia="ar-SA"/>
        </w:rPr>
        <w:t>2023</w:t>
      </w:r>
      <w:r w:rsidR="00F36D2B" w:rsidRPr="00C0036D">
        <w:rPr>
          <w:rFonts w:asciiTheme="majorBidi" w:eastAsia="Times New Roman" w:hAnsiTheme="majorBidi" w:cstheme="majorBidi"/>
          <w:sz w:val="26"/>
          <w:szCs w:val="26"/>
          <w:lang w:eastAsia="ar-SA"/>
        </w:rPr>
        <w:t xml:space="preserve"> compared to </w:t>
      </w:r>
      <w:r w:rsidR="0039695F" w:rsidRPr="00C0036D">
        <w:rPr>
          <w:rFonts w:asciiTheme="majorBidi" w:eastAsia="Times New Roman" w:hAnsiTheme="majorBidi" w:cstheme="majorBidi"/>
          <w:sz w:val="26"/>
          <w:szCs w:val="26"/>
          <w:lang w:eastAsia="ar-SA"/>
        </w:rPr>
        <w:t>2022</w:t>
      </w:r>
      <w:r w:rsidR="00F36D2B" w:rsidRPr="00C0036D">
        <w:rPr>
          <w:rFonts w:asciiTheme="majorBidi" w:eastAsia="Times New Roman" w:hAnsiTheme="majorBidi" w:cstheme="majorBidi"/>
          <w:sz w:val="26"/>
          <w:szCs w:val="26"/>
          <w:lang w:eastAsia="ar-SA"/>
        </w:rPr>
        <w:t>.</w:t>
      </w:r>
    </w:p>
    <w:p w14:paraId="530ACC46" w14:textId="77777777" w:rsidR="00826C91" w:rsidRPr="00C0036D" w:rsidRDefault="00826C91" w:rsidP="00A273F6">
      <w:pPr>
        <w:spacing w:after="0" w:line="240" w:lineRule="auto"/>
        <w:jc w:val="lowKashida"/>
        <w:rPr>
          <w:rFonts w:asciiTheme="majorBidi" w:eastAsia="Times New Roman" w:hAnsiTheme="majorBidi" w:cstheme="majorBidi"/>
          <w:sz w:val="26"/>
          <w:szCs w:val="26"/>
          <w:lang w:eastAsia="ar-SA"/>
        </w:rPr>
      </w:pPr>
    </w:p>
    <w:p w14:paraId="57372091" w14:textId="77777777" w:rsidR="00C0036D" w:rsidRDefault="00826C91" w:rsidP="001D76FD">
      <w:pPr>
        <w:spacing w:after="0" w:line="240" w:lineRule="auto"/>
        <w:ind w:left="-567" w:right="-710"/>
        <w:jc w:val="center"/>
        <w:rPr>
          <w:rFonts w:asciiTheme="majorBidi" w:eastAsia="Times New Roman" w:hAnsiTheme="majorBidi" w:cstheme="majorBidi"/>
          <w:b/>
          <w:bCs/>
          <w:sz w:val="28"/>
          <w:szCs w:val="28"/>
          <w:lang w:eastAsia="ar-SA"/>
        </w:rPr>
      </w:pPr>
      <w:r w:rsidRPr="00C0036D">
        <w:rPr>
          <w:rFonts w:asciiTheme="majorBidi" w:eastAsia="Times New Roman" w:hAnsiTheme="majorBidi" w:cstheme="majorBidi"/>
          <w:b/>
          <w:bCs/>
          <w:sz w:val="28"/>
          <w:szCs w:val="28"/>
          <w:lang w:eastAsia="ar-SA"/>
        </w:rPr>
        <w:t xml:space="preserve">The most significant outputs of economic forecasts based on the assumed scenarios </w:t>
      </w:r>
    </w:p>
    <w:p w14:paraId="0663E2C6" w14:textId="29B9C7EA" w:rsidR="00826C91" w:rsidRPr="00C0036D" w:rsidRDefault="00826C91" w:rsidP="001D76FD">
      <w:pPr>
        <w:spacing w:after="0" w:line="240" w:lineRule="auto"/>
        <w:ind w:left="-567" w:right="-710"/>
        <w:jc w:val="center"/>
        <w:rPr>
          <w:rFonts w:asciiTheme="majorBidi" w:eastAsia="Times New Roman" w:hAnsiTheme="majorBidi" w:cstheme="majorBidi"/>
          <w:b/>
          <w:bCs/>
          <w:sz w:val="28"/>
          <w:szCs w:val="28"/>
          <w:lang w:eastAsia="ar-SA"/>
        </w:rPr>
      </w:pPr>
      <w:proofErr w:type="gramStart"/>
      <w:r w:rsidRPr="00C0036D">
        <w:rPr>
          <w:rFonts w:asciiTheme="majorBidi" w:eastAsia="Times New Roman" w:hAnsiTheme="majorBidi" w:cstheme="majorBidi"/>
          <w:b/>
          <w:bCs/>
          <w:sz w:val="28"/>
          <w:szCs w:val="28"/>
        </w:rPr>
        <w:t>in</w:t>
      </w:r>
      <w:proofErr w:type="gramEnd"/>
      <w:r w:rsidRPr="00C0036D">
        <w:rPr>
          <w:rFonts w:asciiTheme="majorBidi" w:eastAsia="Times New Roman" w:hAnsiTheme="majorBidi" w:cstheme="majorBidi"/>
          <w:b/>
          <w:bCs/>
          <w:sz w:val="28"/>
          <w:szCs w:val="28"/>
        </w:rPr>
        <w:t xml:space="preserve"> Palestine </w:t>
      </w:r>
      <w:r w:rsidRPr="00C0036D">
        <w:rPr>
          <w:rFonts w:asciiTheme="majorBidi" w:eastAsia="Times New Roman" w:hAnsiTheme="majorBidi" w:cstheme="majorBidi"/>
          <w:b/>
          <w:bCs/>
          <w:sz w:val="28"/>
          <w:szCs w:val="28"/>
          <w:lang w:eastAsia="ar-SA"/>
        </w:rPr>
        <w:t xml:space="preserve">for </w:t>
      </w:r>
      <w:r w:rsidR="001D76FD" w:rsidRPr="00C0036D">
        <w:rPr>
          <w:rFonts w:asciiTheme="majorBidi" w:eastAsia="Times New Roman" w:hAnsiTheme="majorBidi" w:cstheme="majorBidi"/>
          <w:b/>
          <w:bCs/>
          <w:sz w:val="28"/>
          <w:szCs w:val="28"/>
          <w:lang w:eastAsia="ar-SA"/>
        </w:rPr>
        <w:t>2023</w:t>
      </w:r>
      <w:r w:rsidR="003D3C88" w:rsidRPr="00C0036D">
        <w:rPr>
          <w:rFonts w:asciiTheme="majorBidi" w:eastAsia="Times New Roman" w:hAnsiTheme="majorBidi" w:cstheme="majorBidi"/>
          <w:b/>
          <w:bCs/>
          <w:sz w:val="28"/>
          <w:szCs w:val="28"/>
          <w:lang w:eastAsia="ar-SA"/>
        </w:rPr>
        <w:t>*</w:t>
      </w:r>
      <w:r w:rsidRPr="00C0036D">
        <w:rPr>
          <w:rFonts w:asciiTheme="majorBidi" w:eastAsia="Times New Roman" w:hAnsiTheme="majorBidi" w:cstheme="majorBidi"/>
          <w:b/>
          <w:bCs/>
          <w:sz w:val="28"/>
          <w:szCs w:val="28"/>
          <w:lang w:eastAsia="ar-SA"/>
        </w:rPr>
        <w:t>.</w:t>
      </w:r>
    </w:p>
    <w:p w14:paraId="40FF6A0C" w14:textId="77777777" w:rsidR="00677D94" w:rsidRPr="00C0036D" w:rsidRDefault="00677D94" w:rsidP="00503710">
      <w:pPr>
        <w:spacing w:after="0" w:line="240" w:lineRule="auto"/>
        <w:ind w:left="-567" w:right="-710"/>
        <w:jc w:val="center"/>
        <w:rPr>
          <w:rFonts w:asciiTheme="majorBidi" w:eastAsia="Times New Roman" w:hAnsiTheme="majorBidi" w:cstheme="majorBidi"/>
          <w:b/>
          <w:bCs/>
          <w:lang w:eastAsia="ar-SA"/>
        </w:rPr>
      </w:pPr>
    </w:p>
    <w:tbl>
      <w:tblPr>
        <w:tblStyle w:val="TableGrid"/>
        <w:tblW w:w="605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8"/>
        <w:gridCol w:w="1056"/>
        <w:gridCol w:w="1456"/>
        <w:gridCol w:w="1110"/>
        <w:gridCol w:w="1296"/>
        <w:gridCol w:w="1336"/>
      </w:tblGrid>
      <w:tr w:rsidR="00192A24" w:rsidRPr="00C0036D" w14:paraId="5EAC2D9B" w14:textId="77777777" w:rsidTr="00BB709D">
        <w:trPr>
          <w:trHeight w:val="340"/>
          <w:jc w:val="center"/>
        </w:trPr>
        <w:tc>
          <w:tcPr>
            <w:tcW w:w="2437" w:type="pct"/>
            <w:tcBorders>
              <w:bottom w:val="single" w:sz="12" w:space="0" w:color="auto"/>
            </w:tcBorders>
            <w:vAlign w:val="center"/>
          </w:tcPr>
          <w:p w14:paraId="219416F8" w14:textId="77777777" w:rsidR="00677D94" w:rsidRPr="00C0036D" w:rsidRDefault="00677D94" w:rsidP="009628E4">
            <w:pPr>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Main  Indicators</w:t>
            </w:r>
          </w:p>
        </w:tc>
        <w:tc>
          <w:tcPr>
            <w:tcW w:w="512" w:type="pct"/>
            <w:tcBorders>
              <w:bottom w:val="single" w:sz="12" w:space="0" w:color="auto"/>
            </w:tcBorders>
            <w:vAlign w:val="center"/>
          </w:tcPr>
          <w:p w14:paraId="4941DBF2" w14:textId="5CBD12D2" w:rsidR="00677D94" w:rsidRPr="00C0036D" w:rsidRDefault="001D76FD" w:rsidP="007F20CB">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2021</w:t>
            </w:r>
          </w:p>
        </w:tc>
        <w:tc>
          <w:tcPr>
            <w:tcW w:w="512" w:type="pct"/>
            <w:tcBorders>
              <w:bottom w:val="single" w:sz="12" w:space="0" w:color="auto"/>
            </w:tcBorders>
            <w:vAlign w:val="center"/>
          </w:tcPr>
          <w:p w14:paraId="7E9FA110" w14:textId="78A6DAE2" w:rsidR="00677D94" w:rsidRPr="00C0036D" w:rsidRDefault="00677D94" w:rsidP="001D76FD">
            <w:pPr>
              <w:bidi/>
              <w:jc w:val="center"/>
              <w:rPr>
                <w:rFonts w:asciiTheme="majorBidi" w:eastAsia="Times New Roman" w:hAnsiTheme="majorBidi" w:cstheme="majorBidi"/>
                <w:b/>
                <w:bCs/>
                <w:sz w:val="24"/>
                <w:szCs w:val="24"/>
                <w:lang w:eastAsia="ar-SA"/>
              </w:rPr>
            </w:pPr>
            <w:r w:rsidRPr="00C0036D">
              <w:rPr>
                <w:rFonts w:asciiTheme="majorBidi" w:eastAsia="Times New Roman" w:hAnsiTheme="majorBidi" w:cstheme="majorBidi"/>
                <w:b/>
                <w:bCs/>
                <w:sz w:val="24"/>
                <w:szCs w:val="24"/>
                <w:lang w:eastAsia="ar-SA"/>
              </w:rPr>
              <w:t xml:space="preserve">Preliminary Estimates </w:t>
            </w:r>
            <w:r w:rsidR="001D76FD" w:rsidRPr="00C0036D">
              <w:rPr>
                <w:rFonts w:asciiTheme="majorBidi" w:eastAsia="Times New Roman" w:hAnsiTheme="majorBidi" w:cstheme="majorBidi"/>
                <w:b/>
                <w:bCs/>
                <w:sz w:val="24"/>
                <w:szCs w:val="24"/>
                <w:lang w:eastAsia="ar-SA"/>
              </w:rPr>
              <w:t>2022</w:t>
            </w:r>
          </w:p>
        </w:tc>
        <w:tc>
          <w:tcPr>
            <w:tcW w:w="512" w:type="pct"/>
            <w:tcBorders>
              <w:bottom w:val="single" w:sz="12" w:space="0" w:color="auto"/>
            </w:tcBorders>
            <w:vAlign w:val="center"/>
          </w:tcPr>
          <w:p w14:paraId="4CF2CDF6" w14:textId="77777777" w:rsidR="00677D94" w:rsidRPr="00C0036D" w:rsidRDefault="00677D94" w:rsidP="007F20CB">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Baseline Scenario</w:t>
            </w:r>
          </w:p>
          <w:p w14:paraId="19D4269E" w14:textId="4833FBF0" w:rsidR="00677D94" w:rsidRPr="00C0036D" w:rsidRDefault="00677D94" w:rsidP="001D76FD">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 </w:t>
            </w:r>
            <w:r w:rsidR="001D76FD" w:rsidRPr="00C0036D">
              <w:rPr>
                <w:rFonts w:asciiTheme="majorBidi" w:eastAsia="Times New Roman" w:hAnsiTheme="majorBidi" w:cstheme="majorBidi"/>
                <w:b/>
                <w:bCs/>
                <w:sz w:val="24"/>
                <w:szCs w:val="24"/>
              </w:rPr>
              <w:t>2023</w:t>
            </w:r>
          </w:p>
        </w:tc>
        <w:tc>
          <w:tcPr>
            <w:tcW w:w="512" w:type="pct"/>
            <w:tcBorders>
              <w:bottom w:val="single" w:sz="12" w:space="0" w:color="auto"/>
            </w:tcBorders>
            <w:vAlign w:val="center"/>
          </w:tcPr>
          <w:p w14:paraId="7ADA437A" w14:textId="77777777" w:rsidR="00677D94" w:rsidRPr="00C0036D" w:rsidRDefault="00677D94" w:rsidP="007F20CB">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Optimistic Scenario</w:t>
            </w:r>
          </w:p>
          <w:p w14:paraId="225B957C" w14:textId="26550294" w:rsidR="00677D94" w:rsidRPr="00C0036D" w:rsidRDefault="00677D94" w:rsidP="001D76FD">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 </w:t>
            </w:r>
            <w:r w:rsidR="001D76FD" w:rsidRPr="00C0036D">
              <w:rPr>
                <w:rFonts w:asciiTheme="majorBidi" w:eastAsia="Times New Roman" w:hAnsiTheme="majorBidi" w:cstheme="majorBidi"/>
                <w:b/>
                <w:bCs/>
                <w:sz w:val="24"/>
                <w:szCs w:val="24"/>
              </w:rPr>
              <w:t>2023</w:t>
            </w:r>
          </w:p>
        </w:tc>
        <w:tc>
          <w:tcPr>
            <w:tcW w:w="515" w:type="pct"/>
            <w:tcBorders>
              <w:bottom w:val="single" w:sz="12" w:space="0" w:color="auto"/>
            </w:tcBorders>
            <w:vAlign w:val="center"/>
          </w:tcPr>
          <w:p w14:paraId="2E827AC2" w14:textId="21C4C37C" w:rsidR="00677D94" w:rsidRPr="00C0036D" w:rsidRDefault="00677D94" w:rsidP="001D76FD">
            <w:pPr>
              <w:bidi/>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Pessimistic Scenario </w:t>
            </w:r>
            <w:r w:rsidR="001D76FD" w:rsidRPr="00C0036D">
              <w:rPr>
                <w:rFonts w:asciiTheme="majorBidi" w:eastAsia="Times New Roman" w:hAnsiTheme="majorBidi" w:cstheme="majorBidi"/>
                <w:b/>
                <w:bCs/>
                <w:sz w:val="24"/>
                <w:szCs w:val="24"/>
              </w:rPr>
              <w:t>2023</w:t>
            </w:r>
          </w:p>
        </w:tc>
      </w:tr>
      <w:tr w:rsidR="00192A24" w:rsidRPr="00C0036D" w14:paraId="592C09DA" w14:textId="77777777" w:rsidTr="006449D5">
        <w:trPr>
          <w:trHeight w:val="359"/>
          <w:jc w:val="center"/>
        </w:trPr>
        <w:tc>
          <w:tcPr>
            <w:tcW w:w="5000" w:type="pct"/>
            <w:gridSpan w:val="6"/>
            <w:tcBorders>
              <w:bottom w:val="single" w:sz="12" w:space="0" w:color="auto"/>
            </w:tcBorders>
            <w:shd w:val="clear" w:color="auto" w:fill="808080" w:themeFill="background1" w:themeFillShade="80"/>
            <w:vAlign w:val="center"/>
          </w:tcPr>
          <w:p w14:paraId="0E5E77F1" w14:textId="77777777" w:rsidR="00677D94" w:rsidRPr="00C0036D" w:rsidRDefault="00677D94" w:rsidP="007F20CB">
            <w:pPr>
              <w:jc w:val="center"/>
              <w:rPr>
                <w:rFonts w:asciiTheme="majorBidi" w:hAnsiTheme="majorBidi" w:cstheme="majorBidi"/>
                <w:b/>
                <w:bCs/>
                <w:sz w:val="24"/>
                <w:szCs w:val="24"/>
                <w:lang w:eastAsia="ar-SA"/>
              </w:rPr>
            </w:pPr>
          </w:p>
        </w:tc>
      </w:tr>
      <w:tr w:rsidR="00192A24" w:rsidRPr="00C0036D" w14:paraId="67490C69" w14:textId="77777777" w:rsidTr="00BB709D">
        <w:trPr>
          <w:trHeight w:val="255"/>
          <w:jc w:val="center"/>
        </w:trPr>
        <w:tc>
          <w:tcPr>
            <w:tcW w:w="2437" w:type="pct"/>
            <w:tcBorders>
              <w:top w:val="single" w:sz="12" w:space="0" w:color="auto"/>
              <w:left w:val="single" w:sz="12" w:space="0" w:color="auto"/>
              <w:bottom w:val="nil"/>
              <w:right w:val="single" w:sz="12" w:space="0" w:color="auto"/>
            </w:tcBorders>
            <w:vAlign w:val="center"/>
          </w:tcPr>
          <w:p w14:paraId="0982DDF8" w14:textId="77777777" w:rsidR="00D946C3" w:rsidRPr="00C0036D" w:rsidRDefault="00D946C3" w:rsidP="00D946C3">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Gross Domestic Product ( USD Million) </w:t>
            </w:r>
          </w:p>
        </w:tc>
        <w:tc>
          <w:tcPr>
            <w:tcW w:w="512" w:type="pct"/>
            <w:tcBorders>
              <w:top w:val="single" w:sz="12" w:space="0" w:color="auto"/>
              <w:left w:val="single" w:sz="12" w:space="0" w:color="auto"/>
              <w:bottom w:val="nil"/>
              <w:right w:val="nil"/>
            </w:tcBorders>
            <w:vAlign w:val="center"/>
          </w:tcPr>
          <w:p w14:paraId="7C8A2A8A" w14:textId="7F9C1A23"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15,021.7</w:t>
            </w:r>
          </w:p>
        </w:tc>
        <w:tc>
          <w:tcPr>
            <w:tcW w:w="512" w:type="pct"/>
            <w:tcBorders>
              <w:top w:val="single" w:sz="12" w:space="0" w:color="auto"/>
              <w:left w:val="nil"/>
              <w:bottom w:val="nil"/>
              <w:right w:val="nil"/>
            </w:tcBorders>
            <w:vAlign w:val="center"/>
          </w:tcPr>
          <w:p w14:paraId="5B8ED9DB" w14:textId="7C232090"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15,575.9</w:t>
            </w:r>
          </w:p>
        </w:tc>
        <w:tc>
          <w:tcPr>
            <w:tcW w:w="512" w:type="pct"/>
            <w:tcBorders>
              <w:top w:val="single" w:sz="12" w:space="0" w:color="auto"/>
              <w:left w:val="nil"/>
              <w:bottom w:val="nil"/>
              <w:right w:val="nil"/>
            </w:tcBorders>
            <w:vAlign w:val="center"/>
          </w:tcPr>
          <w:p w14:paraId="12488BCA" w14:textId="5BD74090"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15,905.5</w:t>
            </w:r>
          </w:p>
        </w:tc>
        <w:tc>
          <w:tcPr>
            <w:tcW w:w="512" w:type="pct"/>
            <w:tcBorders>
              <w:top w:val="single" w:sz="12" w:space="0" w:color="auto"/>
              <w:left w:val="nil"/>
              <w:bottom w:val="nil"/>
              <w:right w:val="nil"/>
            </w:tcBorders>
            <w:vAlign w:val="center"/>
          </w:tcPr>
          <w:p w14:paraId="04278713" w14:textId="5A96EF6A"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16,558.4</w:t>
            </w:r>
          </w:p>
        </w:tc>
        <w:tc>
          <w:tcPr>
            <w:tcW w:w="515" w:type="pct"/>
            <w:tcBorders>
              <w:top w:val="single" w:sz="12" w:space="0" w:color="auto"/>
              <w:left w:val="nil"/>
              <w:bottom w:val="nil"/>
              <w:right w:val="single" w:sz="12" w:space="0" w:color="auto"/>
            </w:tcBorders>
            <w:vAlign w:val="center"/>
          </w:tcPr>
          <w:p w14:paraId="7B758A56" w14:textId="1A66C3FD"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15,258.7</w:t>
            </w:r>
          </w:p>
        </w:tc>
      </w:tr>
      <w:tr w:rsidR="00192A24" w:rsidRPr="00C0036D" w14:paraId="051C2247" w14:textId="77777777" w:rsidTr="00BB709D">
        <w:trPr>
          <w:trHeight w:val="255"/>
          <w:jc w:val="center"/>
        </w:trPr>
        <w:tc>
          <w:tcPr>
            <w:tcW w:w="2437" w:type="pct"/>
            <w:tcBorders>
              <w:top w:val="nil"/>
              <w:bottom w:val="nil"/>
              <w:right w:val="single" w:sz="12" w:space="0" w:color="auto"/>
            </w:tcBorders>
            <w:vAlign w:val="center"/>
          </w:tcPr>
          <w:p w14:paraId="786E0C0E" w14:textId="77777777" w:rsidR="00D946C3" w:rsidRPr="00C0036D" w:rsidRDefault="00D946C3" w:rsidP="00D946C3">
            <w:pPr>
              <w:autoSpaceDE w:val="0"/>
              <w:autoSpaceDN w:val="0"/>
              <w:adjustRightInd w:val="0"/>
              <w:rPr>
                <w:rFonts w:asciiTheme="majorBidi" w:hAnsiTheme="majorBidi" w:cstheme="majorBidi"/>
                <w:b/>
                <w:bCs/>
                <w:sz w:val="24"/>
                <w:szCs w:val="24"/>
              </w:rPr>
            </w:pPr>
            <w:r w:rsidRPr="00C0036D">
              <w:rPr>
                <w:rFonts w:asciiTheme="majorBidi" w:eastAsia="Times New Roman" w:hAnsiTheme="majorBidi" w:cstheme="majorBidi"/>
                <w:b/>
                <w:bCs/>
                <w:sz w:val="24"/>
                <w:szCs w:val="24"/>
              </w:rPr>
              <w:t>GDP per capita (USD)</w:t>
            </w:r>
          </w:p>
        </w:tc>
        <w:tc>
          <w:tcPr>
            <w:tcW w:w="512" w:type="pct"/>
            <w:tcBorders>
              <w:top w:val="nil"/>
              <w:left w:val="single" w:sz="12" w:space="0" w:color="auto"/>
              <w:bottom w:val="nil"/>
              <w:right w:val="nil"/>
            </w:tcBorders>
            <w:vAlign w:val="center"/>
          </w:tcPr>
          <w:p w14:paraId="30D17537" w14:textId="63C08656"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 xml:space="preserve">3,051.5 </w:t>
            </w:r>
          </w:p>
        </w:tc>
        <w:tc>
          <w:tcPr>
            <w:tcW w:w="512" w:type="pct"/>
            <w:tcBorders>
              <w:top w:val="nil"/>
              <w:left w:val="nil"/>
              <w:bottom w:val="nil"/>
              <w:right w:val="nil"/>
            </w:tcBorders>
            <w:vAlign w:val="center"/>
          </w:tcPr>
          <w:p w14:paraId="6E8A89D5" w14:textId="2BD34B7D"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3,089.1</w:t>
            </w:r>
          </w:p>
        </w:tc>
        <w:tc>
          <w:tcPr>
            <w:tcW w:w="512" w:type="pct"/>
            <w:tcBorders>
              <w:top w:val="nil"/>
              <w:left w:val="nil"/>
              <w:bottom w:val="nil"/>
              <w:right w:val="nil"/>
            </w:tcBorders>
            <w:vAlign w:val="center"/>
          </w:tcPr>
          <w:p w14:paraId="53D69BD3" w14:textId="7FFE436C"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3,081.4</w:t>
            </w:r>
          </w:p>
        </w:tc>
        <w:tc>
          <w:tcPr>
            <w:tcW w:w="512" w:type="pct"/>
            <w:tcBorders>
              <w:top w:val="nil"/>
              <w:left w:val="nil"/>
              <w:bottom w:val="nil"/>
              <w:right w:val="nil"/>
            </w:tcBorders>
            <w:vAlign w:val="center"/>
          </w:tcPr>
          <w:p w14:paraId="6B24D9C6" w14:textId="7AF3DDA4"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3,207.9</w:t>
            </w:r>
          </w:p>
        </w:tc>
        <w:tc>
          <w:tcPr>
            <w:tcW w:w="515" w:type="pct"/>
            <w:tcBorders>
              <w:top w:val="nil"/>
              <w:left w:val="nil"/>
              <w:bottom w:val="nil"/>
            </w:tcBorders>
            <w:vAlign w:val="center"/>
          </w:tcPr>
          <w:p w14:paraId="7FC35EE3" w14:textId="010B6494"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2,956.1</w:t>
            </w:r>
          </w:p>
        </w:tc>
      </w:tr>
      <w:tr w:rsidR="00192A24" w:rsidRPr="00C0036D" w14:paraId="53266B12" w14:textId="77777777" w:rsidTr="00BB709D">
        <w:trPr>
          <w:trHeight w:val="255"/>
          <w:jc w:val="center"/>
        </w:trPr>
        <w:tc>
          <w:tcPr>
            <w:tcW w:w="2437" w:type="pct"/>
            <w:tcBorders>
              <w:top w:val="nil"/>
              <w:bottom w:val="nil"/>
              <w:right w:val="single" w:sz="12" w:space="0" w:color="auto"/>
            </w:tcBorders>
            <w:vAlign w:val="center"/>
          </w:tcPr>
          <w:p w14:paraId="235BC25B" w14:textId="77777777" w:rsidR="00D946C3" w:rsidRPr="00C0036D" w:rsidRDefault="00D946C3" w:rsidP="00D946C3">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Unemployment Rate (%) </w:t>
            </w:r>
          </w:p>
        </w:tc>
        <w:tc>
          <w:tcPr>
            <w:tcW w:w="512" w:type="pct"/>
            <w:tcBorders>
              <w:top w:val="nil"/>
              <w:left w:val="single" w:sz="12" w:space="0" w:color="auto"/>
              <w:bottom w:val="nil"/>
              <w:right w:val="nil"/>
            </w:tcBorders>
            <w:vAlign w:val="center"/>
          </w:tcPr>
          <w:p w14:paraId="123BD841" w14:textId="7B49590E"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27.6</w:t>
            </w:r>
          </w:p>
        </w:tc>
        <w:tc>
          <w:tcPr>
            <w:tcW w:w="512" w:type="pct"/>
            <w:tcBorders>
              <w:top w:val="nil"/>
              <w:left w:val="nil"/>
              <w:bottom w:val="nil"/>
              <w:right w:val="nil"/>
            </w:tcBorders>
            <w:vAlign w:val="center"/>
          </w:tcPr>
          <w:p w14:paraId="1CE3FC20" w14:textId="06B9F890"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25.7</w:t>
            </w:r>
          </w:p>
        </w:tc>
        <w:tc>
          <w:tcPr>
            <w:tcW w:w="512" w:type="pct"/>
            <w:tcBorders>
              <w:top w:val="nil"/>
              <w:left w:val="nil"/>
              <w:bottom w:val="nil"/>
              <w:right w:val="nil"/>
            </w:tcBorders>
            <w:vAlign w:val="center"/>
          </w:tcPr>
          <w:p w14:paraId="714C082D" w14:textId="2C04DA5F"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25.5</w:t>
            </w:r>
          </w:p>
        </w:tc>
        <w:tc>
          <w:tcPr>
            <w:tcW w:w="512" w:type="pct"/>
            <w:tcBorders>
              <w:top w:val="nil"/>
              <w:left w:val="nil"/>
              <w:bottom w:val="nil"/>
              <w:right w:val="nil"/>
            </w:tcBorders>
            <w:vAlign w:val="center"/>
          </w:tcPr>
          <w:p w14:paraId="0CE29B2A" w14:textId="1E095125"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23.8</w:t>
            </w:r>
          </w:p>
        </w:tc>
        <w:tc>
          <w:tcPr>
            <w:tcW w:w="515" w:type="pct"/>
            <w:tcBorders>
              <w:top w:val="nil"/>
              <w:left w:val="nil"/>
              <w:bottom w:val="nil"/>
            </w:tcBorders>
            <w:vAlign w:val="center"/>
          </w:tcPr>
          <w:p w14:paraId="6C6754A0" w14:textId="21A40318"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27.8</w:t>
            </w:r>
          </w:p>
        </w:tc>
      </w:tr>
      <w:tr w:rsidR="00192A24" w:rsidRPr="00C0036D" w14:paraId="3A5332AB" w14:textId="77777777" w:rsidTr="006449D5">
        <w:trPr>
          <w:trHeight w:val="454"/>
          <w:jc w:val="center"/>
        </w:trPr>
        <w:tc>
          <w:tcPr>
            <w:tcW w:w="5000" w:type="pct"/>
            <w:gridSpan w:val="6"/>
            <w:tcBorders>
              <w:top w:val="single" w:sz="12" w:space="0" w:color="auto"/>
              <w:bottom w:val="single" w:sz="12" w:space="0" w:color="auto"/>
            </w:tcBorders>
            <w:shd w:val="clear" w:color="auto" w:fill="808080" w:themeFill="background1" w:themeFillShade="80"/>
            <w:vAlign w:val="center"/>
          </w:tcPr>
          <w:p w14:paraId="03E66F94" w14:textId="77777777" w:rsidR="00677D94" w:rsidRPr="00C0036D" w:rsidRDefault="00677D94" w:rsidP="007F20CB">
            <w:pPr>
              <w:jc w:val="center"/>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Percentage Change (%)</w:t>
            </w:r>
          </w:p>
        </w:tc>
      </w:tr>
      <w:tr w:rsidR="00192A24" w:rsidRPr="00C0036D" w14:paraId="3499691C" w14:textId="77777777" w:rsidTr="00BB709D">
        <w:trPr>
          <w:trHeight w:val="255"/>
          <w:jc w:val="center"/>
        </w:trPr>
        <w:tc>
          <w:tcPr>
            <w:tcW w:w="2437" w:type="pct"/>
            <w:tcBorders>
              <w:top w:val="single" w:sz="12" w:space="0" w:color="auto"/>
              <w:bottom w:val="nil"/>
              <w:right w:val="single" w:sz="12" w:space="0" w:color="auto"/>
            </w:tcBorders>
            <w:vAlign w:val="center"/>
          </w:tcPr>
          <w:p w14:paraId="24CBA2EA" w14:textId="77777777" w:rsidR="00D946C3" w:rsidRPr="00C0036D" w:rsidRDefault="00D946C3" w:rsidP="00D946C3">
            <w:pPr>
              <w:autoSpaceDE w:val="0"/>
              <w:autoSpaceDN w:val="0"/>
              <w:adjustRightInd w:val="0"/>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Change in Gross Domestic Product </w:t>
            </w:r>
          </w:p>
        </w:tc>
        <w:tc>
          <w:tcPr>
            <w:tcW w:w="512" w:type="pct"/>
            <w:tcBorders>
              <w:top w:val="single" w:sz="12" w:space="0" w:color="auto"/>
              <w:left w:val="single" w:sz="12" w:space="0" w:color="auto"/>
              <w:bottom w:val="nil"/>
              <w:right w:val="nil"/>
            </w:tcBorders>
            <w:vAlign w:val="center"/>
          </w:tcPr>
          <w:p w14:paraId="3335A7DA" w14:textId="77B2CF89"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7.0</w:t>
            </w:r>
          </w:p>
        </w:tc>
        <w:tc>
          <w:tcPr>
            <w:tcW w:w="512" w:type="pct"/>
            <w:tcBorders>
              <w:top w:val="single" w:sz="12" w:space="0" w:color="auto"/>
              <w:left w:val="nil"/>
              <w:bottom w:val="nil"/>
              <w:right w:val="nil"/>
            </w:tcBorders>
            <w:vAlign w:val="center"/>
          </w:tcPr>
          <w:p w14:paraId="2C751C8E" w14:textId="5F28F9A2"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3.7</w:t>
            </w:r>
          </w:p>
        </w:tc>
        <w:tc>
          <w:tcPr>
            <w:tcW w:w="512" w:type="pct"/>
            <w:tcBorders>
              <w:top w:val="single" w:sz="12" w:space="0" w:color="auto"/>
              <w:left w:val="nil"/>
              <w:bottom w:val="nil"/>
              <w:right w:val="nil"/>
            </w:tcBorders>
            <w:vAlign w:val="center"/>
          </w:tcPr>
          <w:p w14:paraId="23D53C91" w14:textId="3C4FABD7"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2.1</w:t>
            </w:r>
          </w:p>
        </w:tc>
        <w:tc>
          <w:tcPr>
            <w:tcW w:w="512" w:type="pct"/>
            <w:tcBorders>
              <w:top w:val="single" w:sz="12" w:space="0" w:color="auto"/>
              <w:left w:val="nil"/>
              <w:bottom w:val="nil"/>
              <w:right w:val="nil"/>
            </w:tcBorders>
            <w:vAlign w:val="center"/>
          </w:tcPr>
          <w:p w14:paraId="46815D5E" w14:textId="68FFC6D2"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6.3</w:t>
            </w:r>
          </w:p>
        </w:tc>
        <w:tc>
          <w:tcPr>
            <w:tcW w:w="515" w:type="pct"/>
            <w:tcBorders>
              <w:top w:val="single" w:sz="12" w:space="0" w:color="auto"/>
              <w:left w:val="nil"/>
              <w:bottom w:val="nil"/>
            </w:tcBorders>
            <w:vAlign w:val="center"/>
          </w:tcPr>
          <w:p w14:paraId="6BE7BF0E" w14:textId="11C4BC38"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-2.0</w:t>
            </w:r>
          </w:p>
        </w:tc>
      </w:tr>
      <w:tr w:rsidR="00192A24" w:rsidRPr="00C0036D" w14:paraId="7F8BB80D" w14:textId="77777777" w:rsidTr="00BB709D">
        <w:trPr>
          <w:trHeight w:val="255"/>
          <w:jc w:val="center"/>
        </w:trPr>
        <w:tc>
          <w:tcPr>
            <w:tcW w:w="2437" w:type="pct"/>
            <w:tcBorders>
              <w:top w:val="nil"/>
              <w:bottom w:val="nil"/>
              <w:right w:val="single" w:sz="12" w:space="0" w:color="auto"/>
            </w:tcBorders>
            <w:vAlign w:val="center"/>
          </w:tcPr>
          <w:p w14:paraId="7C6215BC" w14:textId="77777777" w:rsidR="00D946C3" w:rsidRPr="00C0036D" w:rsidRDefault="00D946C3" w:rsidP="00D946C3">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Change in Gross </w:t>
            </w:r>
            <w:r w:rsidRPr="00C0036D">
              <w:rPr>
                <w:rFonts w:asciiTheme="majorBidi" w:hAnsiTheme="majorBidi" w:cstheme="majorBidi"/>
                <w:b/>
                <w:bCs/>
                <w:sz w:val="24"/>
                <w:szCs w:val="24"/>
              </w:rPr>
              <w:t xml:space="preserve">Final Consumption Expenditure </w:t>
            </w:r>
          </w:p>
        </w:tc>
        <w:tc>
          <w:tcPr>
            <w:tcW w:w="512" w:type="pct"/>
            <w:tcBorders>
              <w:top w:val="nil"/>
              <w:left w:val="single" w:sz="12" w:space="0" w:color="auto"/>
              <w:bottom w:val="nil"/>
              <w:right w:val="nil"/>
            </w:tcBorders>
            <w:vAlign w:val="center"/>
          </w:tcPr>
          <w:p w14:paraId="59E8C0D6" w14:textId="0ACDD218"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7.7</w:t>
            </w:r>
          </w:p>
        </w:tc>
        <w:tc>
          <w:tcPr>
            <w:tcW w:w="512" w:type="pct"/>
            <w:tcBorders>
              <w:top w:val="nil"/>
              <w:left w:val="nil"/>
              <w:bottom w:val="nil"/>
              <w:right w:val="nil"/>
            </w:tcBorders>
            <w:vAlign w:val="center"/>
          </w:tcPr>
          <w:p w14:paraId="513AAF2D" w14:textId="76D24604"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7.0</w:t>
            </w:r>
          </w:p>
        </w:tc>
        <w:tc>
          <w:tcPr>
            <w:tcW w:w="512" w:type="pct"/>
            <w:tcBorders>
              <w:top w:val="nil"/>
              <w:left w:val="nil"/>
              <w:bottom w:val="nil"/>
              <w:right w:val="nil"/>
            </w:tcBorders>
            <w:vAlign w:val="center"/>
          </w:tcPr>
          <w:p w14:paraId="535F3E98" w14:textId="3703A4CF"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1.6</w:t>
            </w:r>
          </w:p>
        </w:tc>
        <w:tc>
          <w:tcPr>
            <w:tcW w:w="512" w:type="pct"/>
            <w:tcBorders>
              <w:top w:val="nil"/>
              <w:left w:val="nil"/>
              <w:bottom w:val="nil"/>
              <w:right w:val="nil"/>
            </w:tcBorders>
            <w:vAlign w:val="center"/>
          </w:tcPr>
          <w:p w14:paraId="07F1209E" w14:textId="3BF98D71"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4.2</w:t>
            </w:r>
          </w:p>
        </w:tc>
        <w:tc>
          <w:tcPr>
            <w:tcW w:w="515" w:type="pct"/>
            <w:tcBorders>
              <w:top w:val="nil"/>
              <w:left w:val="nil"/>
              <w:bottom w:val="nil"/>
            </w:tcBorders>
            <w:vAlign w:val="center"/>
          </w:tcPr>
          <w:p w14:paraId="487D073E" w14:textId="67859BD3"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-1.0</w:t>
            </w:r>
          </w:p>
        </w:tc>
      </w:tr>
      <w:tr w:rsidR="00192A24" w:rsidRPr="00C0036D" w14:paraId="12EA23EE" w14:textId="77777777" w:rsidTr="00BB709D">
        <w:trPr>
          <w:trHeight w:val="255"/>
          <w:jc w:val="center"/>
        </w:trPr>
        <w:tc>
          <w:tcPr>
            <w:tcW w:w="2437" w:type="pct"/>
            <w:tcBorders>
              <w:top w:val="nil"/>
              <w:bottom w:val="nil"/>
              <w:right w:val="single" w:sz="12" w:space="0" w:color="auto"/>
            </w:tcBorders>
            <w:vAlign w:val="center"/>
          </w:tcPr>
          <w:p w14:paraId="2E20C575" w14:textId="77777777" w:rsidR="00D946C3" w:rsidRPr="00C0036D" w:rsidRDefault="00D946C3" w:rsidP="00D946C3">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Change in </w:t>
            </w:r>
            <w:r w:rsidRPr="00C0036D">
              <w:rPr>
                <w:rFonts w:asciiTheme="majorBidi" w:hAnsiTheme="majorBidi" w:cstheme="majorBidi"/>
                <w:b/>
                <w:bCs/>
                <w:sz w:val="24"/>
                <w:szCs w:val="24"/>
              </w:rPr>
              <w:t xml:space="preserve">Gross Capital Formation </w:t>
            </w:r>
          </w:p>
        </w:tc>
        <w:tc>
          <w:tcPr>
            <w:tcW w:w="512" w:type="pct"/>
            <w:tcBorders>
              <w:top w:val="nil"/>
              <w:left w:val="single" w:sz="12" w:space="0" w:color="auto"/>
              <w:bottom w:val="nil"/>
              <w:right w:val="nil"/>
            </w:tcBorders>
            <w:vAlign w:val="center"/>
          </w:tcPr>
          <w:p w14:paraId="3A43E15C" w14:textId="29B9C168"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13.3</w:t>
            </w:r>
          </w:p>
        </w:tc>
        <w:tc>
          <w:tcPr>
            <w:tcW w:w="512" w:type="pct"/>
            <w:tcBorders>
              <w:top w:val="nil"/>
              <w:left w:val="nil"/>
              <w:bottom w:val="nil"/>
              <w:right w:val="nil"/>
            </w:tcBorders>
            <w:vAlign w:val="center"/>
          </w:tcPr>
          <w:p w14:paraId="592967AD" w14:textId="0E2C70C5"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15.3</w:t>
            </w:r>
          </w:p>
        </w:tc>
        <w:tc>
          <w:tcPr>
            <w:tcW w:w="512" w:type="pct"/>
            <w:tcBorders>
              <w:top w:val="nil"/>
              <w:left w:val="nil"/>
              <w:bottom w:val="nil"/>
              <w:right w:val="nil"/>
            </w:tcBorders>
            <w:vAlign w:val="center"/>
          </w:tcPr>
          <w:p w14:paraId="247B4F36" w14:textId="3F2F887E"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3.3</w:t>
            </w:r>
          </w:p>
        </w:tc>
        <w:tc>
          <w:tcPr>
            <w:tcW w:w="512" w:type="pct"/>
            <w:tcBorders>
              <w:top w:val="nil"/>
              <w:left w:val="nil"/>
              <w:bottom w:val="nil"/>
              <w:right w:val="nil"/>
            </w:tcBorders>
            <w:vAlign w:val="center"/>
          </w:tcPr>
          <w:p w14:paraId="299A8BA8" w14:textId="587A4072"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7.6</w:t>
            </w:r>
          </w:p>
        </w:tc>
        <w:tc>
          <w:tcPr>
            <w:tcW w:w="515" w:type="pct"/>
            <w:tcBorders>
              <w:top w:val="nil"/>
              <w:left w:val="nil"/>
              <w:bottom w:val="nil"/>
            </w:tcBorders>
            <w:vAlign w:val="center"/>
          </w:tcPr>
          <w:p w14:paraId="28EC78FC" w14:textId="61788D97"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2.0</w:t>
            </w:r>
          </w:p>
        </w:tc>
      </w:tr>
      <w:tr w:rsidR="00192A24" w:rsidRPr="00C0036D" w14:paraId="6C2808A5" w14:textId="77777777" w:rsidTr="00BB709D">
        <w:trPr>
          <w:trHeight w:val="255"/>
          <w:jc w:val="center"/>
        </w:trPr>
        <w:tc>
          <w:tcPr>
            <w:tcW w:w="2437" w:type="pct"/>
            <w:tcBorders>
              <w:top w:val="nil"/>
              <w:bottom w:val="nil"/>
              <w:right w:val="single" w:sz="12" w:space="0" w:color="auto"/>
            </w:tcBorders>
            <w:vAlign w:val="center"/>
          </w:tcPr>
          <w:p w14:paraId="3B7126C5" w14:textId="77777777" w:rsidR="00D946C3" w:rsidRPr="00C0036D" w:rsidRDefault="00D946C3" w:rsidP="00D946C3">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Change in </w:t>
            </w:r>
            <w:r w:rsidRPr="00C0036D">
              <w:rPr>
                <w:rFonts w:asciiTheme="majorBidi" w:hAnsiTheme="majorBidi" w:cstheme="majorBidi"/>
                <w:b/>
                <w:bCs/>
                <w:sz w:val="24"/>
                <w:szCs w:val="24"/>
              </w:rPr>
              <w:t>Trade Balance (Deficit)</w:t>
            </w:r>
          </w:p>
        </w:tc>
        <w:tc>
          <w:tcPr>
            <w:tcW w:w="512" w:type="pct"/>
            <w:tcBorders>
              <w:top w:val="nil"/>
              <w:left w:val="single" w:sz="12" w:space="0" w:color="auto"/>
              <w:bottom w:val="nil"/>
              <w:right w:val="nil"/>
            </w:tcBorders>
            <w:vAlign w:val="center"/>
          </w:tcPr>
          <w:p w14:paraId="7EE92E14" w14:textId="7A81104F"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13.7</w:t>
            </w:r>
          </w:p>
        </w:tc>
        <w:tc>
          <w:tcPr>
            <w:tcW w:w="512" w:type="pct"/>
            <w:tcBorders>
              <w:top w:val="nil"/>
              <w:left w:val="nil"/>
              <w:bottom w:val="nil"/>
              <w:right w:val="nil"/>
            </w:tcBorders>
            <w:vAlign w:val="center"/>
          </w:tcPr>
          <w:p w14:paraId="52999F4A" w14:textId="0ACE414A"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21.7</w:t>
            </w:r>
          </w:p>
        </w:tc>
        <w:tc>
          <w:tcPr>
            <w:tcW w:w="512" w:type="pct"/>
            <w:tcBorders>
              <w:top w:val="nil"/>
              <w:left w:val="nil"/>
              <w:bottom w:val="nil"/>
              <w:right w:val="nil"/>
            </w:tcBorders>
            <w:vAlign w:val="center"/>
          </w:tcPr>
          <w:p w14:paraId="6A80B49E" w14:textId="3CAE9A53"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1.6</w:t>
            </w:r>
          </w:p>
        </w:tc>
        <w:tc>
          <w:tcPr>
            <w:tcW w:w="512" w:type="pct"/>
            <w:tcBorders>
              <w:top w:val="nil"/>
              <w:left w:val="nil"/>
              <w:bottom w:val="nil"/>
              <w:right w:val="nil"/>
            </w:tcBorders>
            <w:vAlign w:val="center"/>
          </w:tcPr>
          <w:p w14:paraId="669E1053" w14:textId="283AA2DA"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w:t>
            </w:r>
          </w:p>
        </w:tc>
        <w:tc>
          <w:tcPr>
            <w:tcW w:w="515" w:type="pct"/>
            <w:tcBorders>
              <w:top w:val="nil"/>
              <w:left w:val="nil"/>
              <w:bottom w:val="nil"/>
            </w:tcBorders>
            <w:vAlign w:val="center"/>
          </w:tcPr>
          <w:p w14:paraId="58E534D1" w14:textId="75D3FDA9"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3.4</w:t>
            </w:r>
          </w:p>
        </w:tc>
      </w:tr>
      <w:tr w:rsidR="00192A24" w:rsidRPr="00C0036D" w14:paraId="2FBB53CC" w14:textId="77777777" w:rsidTr="00BB709D">
        <w:trPr>
          <w:trHeight w:val="255"/>
          <w:jc w:val="center"/>
        </w:trPr>
        <w:tc>
          <w:tcPr>
            <w:tcW w:w="2437" w:type="pct"/>
            <w:tcBorders>
              <w:top w:val="nil"/>
              <w:bottom w:val="nil"/>
              <w:right w:val="single" w:sz="12" w:space="0" w:color="auto"/>
            </w:tcBorders>
            <w:vAlign w:val="center"/>
          </w:tcPr>
          <w:p w14:paraId="56E09029" w14:textId="77777777" w:rsidR="00D946C3" w:rsidRPr="00C0036D" w:rsidRDefault="00D946C3" w:rsidP="00D946C3">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Change in </w:t>
            </w:r>
            <w:r w:rsidRPr="00C0036D">
              <w:rPr>
                <w:rFonts w:asciiTheme="majorBidi" w:hAnsiTheme="majorBidi" w:cstheme="majorBidi"/>
                <w:b/>
                <w:bCs/>
                <w:sz w:val="24"/>
                <w:szCs w:val="24"/>
              </w:rPr>
              <w:t xml:space="preserve">Gross Exports </w:t>
            </w:r>
          </w:p>
        </w:tc>
        <w:tc>
          <w:tcPr>
            <w:tcW w:w="512" w:type="pct"/>
            <w:tcBorders>
              <w:top w:val="nil"/>
              <w:left w:val="single" w:sz="12" w:space="0" w:color="auto"/>
              <w:bottom w:val="nil"/>
              <w:right w:val="nil"/>
            </w:tcBorders>
            <w:vAlign w:val="center"/>
          </w:tcPr>
          <w:p w14:paraId="0007563B" w14:textId="6E7A63E6"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17.3</w:t>
            </w:r>
          </w:p>
        </w:tc>
        <w:tc>
          <w:tcPr>
            <w:tcW w:w="512" w:type="pct"/>
            <w:tcBorders>
              <w:top w:val="nil"/>
              <w:left w:val="nil"/>
              <w:bottom w:val="nil"/>
              <w:right w:val="nil"/>
            </w:tcBorders>
            <w:vAlign w:val="center"/>
          </w:tcPr>
          <w:p w14:paraId="3483C70A" w14:textId="7AD6D5F3"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7.3</w:t>
            </w:r>
          </w:p>
        </w:tc>
        <w:tc>
          <w:tcPr>
            <w:tcW w:w="512" w:type="pct"/>
            <w:tcBorders>
              <w:top w:val="nil"/>
              <w:left w:val="nil"/>
              <w:bottom w:val="nil"/>
              <w:right w:val="nil"/>
            </w:tcBorders>
            <w:vAlign w:val="center"/>
          </w:tcPr>
          <w:p w14:paraId="3E77878D" w14:textId="4B3899F2"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0.5</w:t>
            </w:r>
          </w:p>
        </w:tc>
        <w:tc>
          <w:tcPr>
            <w:tcW w:w="512" w:type="pct"/>
            <w:tcBorders>
              <w:top w:val="nil"/>
              <w:left w:val="nil"/>
              <w:bottom w:val="nil"/>
              <w:right w:val="nil"/>
            </w:tcBorders>
            <w:vAlign w:val="center"/>
          </w:tcPr>
          <w:p w14:paraId="0A980730" w14:textId="442A9981"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2.4</w:t>
            </w:r>
          </w:p>
        </w:tc>
        <w:tc>
          <w:tcPr>
            <w:tcW w:w="515" w:type="pct"/>
            <w:tcBorders>
              <w:top w:val="nil"/>
              <w:left w:val="nil"/>
              <w:bottom w:val="nil"/>
            </w:tcBorders>
            <w:vAlign w:val="center"/>
          </w:tcPr>
          <w:p w14:paraId="0558838C" w14:textId="5A619597"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-1.5</w:t>
            </w:r>
          </w:p>
        </w:tc>
      </w:tr>
      <w:tr w:rsidR="00192A24" w:rsidRPr="00C0036D" w14:paraId="1683C59F" w14:textId="77777777" w:rsidTr="00BB709D">
        <w:trPr>
          <w:trHeight w:val="255"/>
          <w:jc w:val="center"/>
        </w:trPr>
        <w:tc>
          <w:tcPr>
            <w:tcW w:w="2437" w:type="pct"/>
            <w:tcBorders>
              <w:top w:val="nil"/>
              <w:bottom w:val="single" w:sz="12" w:space="0" w:color="auto"/>
              <w:right w:val="single" w:sz="12" w:space="0" w:color="auto"/>
            </w:tcBorders>
            <w:vAlign w:val="center"/>
          </w:tcPr>
          <w:p w14:paraId="408A8CF4" w14:textId="77777777" w:rsidR="00D946C3" w:rsidRPr="00C0036D" w:rsidRDefault="00D946C3" w:rsidP="00D946C3">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Change in </w:t>
            </w:r>
            <w:r w:rsidRPr="00C0036D">
              <w:rPr>
                <w:rFonts w:asciiTheme="majorBidi" w:hAnsiTheme="majorBidi" w:cstheme="majorBidi"/>
                <w:b/>
                <w:bCs/>
                <w:sz w:val="24"/>
                <w:szCs w:val="24"/>
              </w:rPr>
              <w:t xml:space="preserve">Gross Imports </w:t>
            </w:r>
          </w:p>
        </w:tc>
        <w:tc>
          <w:tcPr>
            <w:tcW w:w="512" w:type="pct"/>
            <w:tcBorders>
              <w:top w:val="nil"/>
              <w:left w:val="single" w:sz="12" w:space="0" w:color="auto"/>
              <w:bottom w:val="single" w:sz="12" w:space="0" w:color="auto"/>
              <w:right w:val="nil"/>
            </w:tcBorders>
            <w:vAlign w:val="center"/>
          </w:tcPr>
          <w:p w14:paraId="1E4E504C" w14:textId="68F95F7F"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14.8</w:t>
            </w:r>
          </w:p>
        </w:tc>
        <w:tc>
          <w:tcPr>
            <w:tcW w:w="512" w:type="pct"/>
            <w:tcBorders>
              <w:top w:val="nil"/>
              <w:left w:val="nil"/>
              <w:bottom w:val="single" w:sz="12" w:space="0" w:color="auto"/>
              <w:right w:val="nil"/>
            </w:tcBorders>
            <w:vAlign w:val="center"/>
          </w:tcPr>
          <w:p w14:paraId="3D6B3D6A" w14:textId="1BF5BBA5"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16.9</w:t>
            </w:r>
          </w:p>
        </w:tc>
        <w:tc>
          <w:tcPr>
            <w:tcW w:w="512" w:type="pct"/>
            <w:tcBorders>
              <w:top w:val="nil"/>
              <w:left w:val="nil"/>
              <w:bottom w:val="single" w:sz="12" w:space="0" w:color="auto"/>
              <w:right w:val="nil"/>
            </w:tcBorders>
            <w:vAlign w:val="center"/>
          </w:tcPr>
          <w:p w14:paraId="561FE220" w14:textId="6DED17FC"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1.3</w:t>
            </w:r>
          </w:p>
        </w:tc>
        <w:tc>
          <w:tcPr>
            <w:tcW w:w="512" w:type="pct"/>
            <w:tcBorders>
              <w:top w:val="nil"/>
              <w:left w:val="nil"/>
              <w:bottom w:val="single" w:sz="12" w:space="0" w:color="auto"/>
              <w:right w:val="nil"/>
            </w:tcBorders>
            <w:vAlign w:val="center"/>
          </w:tcPr>
          <w:p w14:paraId="2032BE91" w14:textId="03C06AC4"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1.8</w:t>
            </w:r>
          </w:p>
        </w:tc>
        <w:tc>
          <w:tcPr>
            <w:tcW w:w="515" w:type="pct"/>
            <w:tcBorders>
              <w:top w:val="nil"/>
              <w:left w:val="nil"/>
              <w:bottom w:val="single" w:sz="12" w:space="0" w:color="auto"/>
            </w:tcBorders>
            <w:vAlign w:val="center"/>
          </w:tcPr>
          <w:p w14:paraId="55C58B74" w14:textId="4D1A9846" w:rsidR="00D946C3" w:rsidRPr="00C0036D" w:rsidRDefault="00D946C3" w:rsidP="00D946C3">
            <w:pPr>
              <w:bidi/>
              <w:rPr>
                <w:rFonts w:asciiTheme="majorBidi" w:hAnsiTheme="majorBidi" w:cstheme="majorBidi"/>
                <w:sz w:val="24"/>
                <w:szCs w:val="24"/>
              </w:rPr>
            </w:pPr>
            <w:r w:rsidRPr="00C0036D">
              <w:rPr>
                <w:rFonts w:asciiTheme="majorBidi" w:hAnsiTheme="majorBidi" w:cstheme="majorBidi"/>
                <w:sz w:val="24"/>
                <w:szCs w:val="24"/>
              </w:rPr>
              <w:t>1.9</w:t>
            </w:r>
          </w:p>
        </w:tc>
      </w:tr>
      <w:tr w:rsidR="00192A24" w:rsidRPr="00C0036D" w14:paraId="57A1676C" w14:textId="77777777" w:rsidTr="006449D5">
        <w:trPr>
          <w:trHeight w:val="454"/>
          <w:jc w:val="center"/>
        </w:trPr>
        <w:tc>
          <w:tcPr>
            <w:tcW w:w="5000" w:type="pct"/>
            <w:gridSpan w:val="6"/>
            <w:tcBorders>
              <w:top w:val="single" w:sz="12" w:space="0" w:color="auto"/>
              <w:bottom w:val="single" w:sz="12" w:space="0" w:color="auto"/>
            </w:tcBorders>
            <w:shd w:val="clear" w:color="auto" w:fill="808080" w:themeFill="background1" w:themeFillShade="80"/>
            <w:vAlign w:val="center"/>
          </w:tcPr>
          <w:p w14:paraId="58412E7D" w14:textId="77777777" w:rsidR="00677D94" w:rsidRPr="00C0036D" w:rsidRDefault="00677D94" w:rsidP="007F20CB">
            <w:pPr>
              <w:ind w:left="207"/>
              <w:jc w:val="center"/>
              <w:rPr>
                <w:rFonts w:asciiTheme="majorBidi" w:hAnsiTheme="majorBidi" w:cstheme="majorBidi"/>
                <w:b/>
                <w:bCs/>
                <w:sz w:val="24"/>
                <w:szCs w:val="24"/>
              </w:rPr>
            </w:pPr>
            <w:r w:rsidRPr="00C0036D">
              <w:rPr>
                <w:rFonts w:asciiTheme="majorBidi" w:eastAsia="Times New Roman" w:hAnsiTheme="majorBidi" w:cstheme="majorBidi"/>
                <w:b/>
                <w:bCs/>
                <w:sz w:val="24"/>
                <w:szCs w:val="24"/>
              </w:rPr>
              <w:t>Percentage of GDP (%)</w:t>
            </w:r>
          </w:p>
        </w:tc>
      </w:tr>
      <w:tr w:rsidR="00192A24" w:rsidRPr="00C0036D" w14:paraId="5DB07EA2" w14:textId="77777777" w:rsidTr="00BB709D">
        <w:trPr>
          <w:trHeight w:val="255"/>
          <w:jc w:val="center"/>
        </w:trPr>
        <w:tc>
          <w:tcPr>
            <w:tcW w:w="2437" w:type="pct"/>
            <w:tcBorders>
              <w:top w:val="single" w:sz="12" w:space="0" w:color="auto"/>
              <w:bottom w:val="nil"/>
              <w:right w:val="single" w:sz="12" w:space="0" w:color="auto"/>
            </w:tcBorders>
            <w:vAlign w:val="center"/>
          </w:tcPr>
          <w:p w14:paraId="6609774B" w14:textId="77777777" w:rsidR="00192A24" w:rsidRPr="00C0036D" w:rsidRDefault="00192A24" w:rsidP="00192A24">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of </w:t>
            </w:r>
            <w:r w:rsidRPr="00C0036D">
              <w:rPr>
                <w:rFonts w:asciiTheme="majorBidi" w:hAnsiTheme="majorBidi" w:cstheme="majorBidi"/>
                <w:b/>
                <w:bCs/>
                <w:sz w:val="24"/>
                <w:szCs w:val="24"/>
              </w:rPr>
              <w:t xml:space="preserve">Final Consumption Expenditure </w:t>
            </w:r>
            <w:r w:rsidRPr="00C0036D">
              <w:rPr>
                <w:rFonts w:asciiTheme="majorBidi" w:eastAsia="Times New Roman" w:hAnsiTheme="majorBidi" w:cstheme="majorBidi"/>
                <w:b/>
                <w:bCs/>
                <w:sz w:val="24"/>
                <w:szCs w:val="24"/>
              </w:rPr>
              <w:t xml:space="preserve">of GDP </w:t>
            </w:r>
          </w:p>
        </w:tc>
        <w:tc>
          <w:tcPr>
            <w:tcW w:w="512" w:type="pct"/>
            <w:tcBorders>
              <w:top w:val="single" w:sz="12" w:space="0" w:color="auto"/>
              <w:left w:val="single" w:sz="12" w:space="0" w:color="auto"/>
              <w:bottom w:val="nil"/>
              <w:right w:val="nil"/>
            </w:tcBorders>
            <w:vAlign w:val="center"/>
          </w:tcPr>
          <w:p w14:paraId="14326904" w14:textId="225BA7CB"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111.6</w:t>
            </w:r>
          </w:p>
        </w:tc>
        <w:tc>
          <w:tcPr>
            <w:tcW w:w="512" w:type="pct"/>
            <w:tcBorders>
              <w:top w:val="single" w:sz="12" w:space="0" w:color="auto"/>
              <w:left w:val="nil"/>
              <w:bottom w:val="nil"/>
              <w:right w:val="nil"/>
            </w:tcBorders>
            <w:vAlign w:val="center"/>
          </w:tcPr>
          <w:p w14:paraId="6CF38017" w14:textId="228005FF"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115.2</w:t>
            </w:r>
          </w:p>
        </w:tc>
        <w:tc>
          <w:tcPr>
            <w:tcW w:w="512" w:type="pct"/>
            <w:tcBorders>
              <w:top w:val="single" w:sz="12" w:space="0" w:color="auto"/>
              <w:left w:val="nil"/>
              <w:bottom w:val="nil"/>
              <w:right w:val="nil"/>
            </w:tcBorders>
            <w:vAlign w:val="center"/>
          </w:tcPr>
          <w:p w14:paraId="5485D0B0" w14:textId="61614F1E"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114.6</w:t>
            </w:r>
          </w:p>
        </w:tc>
        <w:tc>
          <w:tcPr>
            <w:tcW w:w="512" w:type="pct"/>
            <w:tcBorders>
              <w:top w:val="single" w:sz="12" w:space="0" w:color="auto"/>
              <w:left w:val="nil"/>
              <w:bottom w:val="nil"/>
              <w:right w:val="nil"/>
            </w:tcBorders>
            <w:vAlign w:val="center"/>
          </w:tcPr>
          <w:p w14:paraId="2CA3E427" w14:textId="44C0FAFB"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112.9</w:t>
            </w:r>
          </w:p>
        </w:tc>
        <w:tc>
          <w:tcPr>
            <w:tcW w:w="515" w:type="pct"/>
            <w:tcBorders>
              <w:top w:val="single" w:sz="12" w:space="0" w:color="auto"/>
              <w:left w:val="nil"/>
              <w:bottom w:val="nil"/>
            </w:tcBorders>
            <w:vAlign w:val="center"/>
          </w:tcPr>
          <w:p w14:paraId="26747B72" w14:textId="76E09D4B"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116.4</w:t>
            </w:r>
          </w:p>
        </w:tc>
      </w:tr>
      <w:tr w:rsidR="00192A24" w:rsidRPr="00C0036D" w14:paraId="57EC2A30" w14:textId="77777777" w:rsidTr="00BB709D">
        <w:trPr>
          <w:trHeight w:val="255"/>
          <w:jc w:val="center"/>
        </w:trPr>
        <w:tc>
          <w:tcPr>
            <w:tcW w:w="2437" w:type="pct"/>
            <w:tcBorders>
              <w:top w:val="nil"/>
              <w:bottom w:val="nil"/>
              <w:right w:val="single" w:sz="12" w:space="0" w:color="auto"/>
            </w:tcBorders>
            <w:vAlign w:val="center"/>
          </w:tcPr>
          <w:p w14:paraId="56F6EBDC" w14:textId="77777777" w:rsidR="00192A24" w:rsidRPr="00C0036D" w:rsidRDefault="00192A24" w:rsidP="00192A24">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of </w:t>
            </w:r>
            <w:r w:rsidRPr="00C0036D">
              <w:rPr>
                <w:rFonts w:asciiTheme="majorBidi" w:hAnsiTheme="majorBidi" w:cstheme="majorBidi"/>
                <w:b/>
                <w:bCs/>
                <w:sz w:val="24"/>
                <w:szCs w:val="24"/>
              </w:rPr>
              <w:t xml:space="preserve">Gross Capital Formation </w:t>
            </w:r>
            <w:r w:rsidRPr="00C0036D">
              <w:rPr>
                <w:rFonts w:asciiTheme="majorBidi" w:eastAsia="Times New Roman" w:hAnsiTheme="majorBidi" w:cstheme="majorBidi"/>
                <w:b/>
                <w:bCs/>
                <w:sz w:val="24"/>
                <w:szCs w:val="24"/>
              </w:rPr>
              <w:t xml:space="preserve">of GDP </w:t>
            </w:r>
          </w:p>
        </w:tc>
        <w:tc>
          <w:tcPr>
            <w:tcW w:w="512" w:type="pct"/>
            <w:tcBorders>
              <w:top w:val="nil"/>
              <w:left w:val="single" w:sz="12" w:space="0" w:color="auto"/>
              <w:bottom w:val="nil"/>
              <w:right w:val="nil"/>
            </w:tcBorders>
            <w:vAlign w:val="center"/>
          </w:tcPr>
          <w:p w14:paraId="59C33D0C" w14:textId="57F6CA44"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25.1</w:t>
            </w:r>
          </w:p>
        </w:tc>
        <w:tc>
          <w:tcPr>
            <w:tcW w:w="512" w:type="pct"/>
            <w:tcBorders>
              <w:top w:val="nil"/>
              <w:left w:val="nil"/>
              <w:bottom w:val="nil"/>
              <w:right w:val="nil"/>
            </w:tcBorders>
            <w:vAlign w:val="center"/>
          </w:tcPr>
          <w:p w14:paraId="3209E54E" w14:textId="5A47269F"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27.9</w:t>
            </w:r>
          </w:p>
        </w:tc>
        <w:tc>
          <w:tcPr>
            <w:tcW w:w="512" w:type="pct"/>
            <w:tcBorders>
              <w:top w:val="nil"/>
              <w:left w:val="nil"/>
              <w:bottom w:val="nil"/>
              <w:right w:val="nil"/>
            </w:tcBorders>
            <w:vAlign w:val="center"/>
          </w:tcPr>
          <w:p w14:paraId="40AEA30C" w14:textId="2CADAD81"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28.2</w:t>
            </w:r>
          </w:p>
        </w:tc>
        <w:tc>
          <w:tcPr>
            <w:tcW w:w="512" w:type="pct"/>
            <w:tcBorders>
              <w:top w:val="nil"/>
              <w:left w:val="nil"/>
              <w:bottom w:val="nil"/>
              <w:right w:val="nil"/>
            </w:tcBorders>
            <w:vAlign w:val="center"/>
          </w:tcPr>
          <w:p w14:paraId="06B1E8AB" w14:textId="1D3B10A2"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28.3</w:t>
            </w:r>
          </w:p>
        </w:tc>
        <w:tc>
          <w:tcPr>
            <w:tcW w:w="515" w:type="pct"/>
            <w:tcBorders>
              <w:top w:val="nil"/>
              <w:left w:val="nil"/>
              <w:bottom w:val="nil"/>
            </w:tcBorders>
            <w:vAlign w:val="center"/>
          </w:tcPr>
          <w:p w14:paraId="72378B69" w14:textId="75912AA1"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29.1</w:t>
            </w:r>
          </w:p>
        </w:tc>
      </w:tr>
      <w:tr w:rsidR="00192A24" w:rsidRPr="00C0036D" w14:paraId="35483392" w14:textId="77777777" w:rsidTr="00BB709D">
        <w:trPr>
          <w:trHeight w:val="255"/>
          <w:jc w:val="center"/>
        </w:trPr>
        <w:tc>
          <w:tcPr>
            <w:tcW w:w="2437" w:type="pct"/>
            <w:tcBorders>
              <w:top w:val="nil"/>
              <w:bottom w:val="nil"/>
              <w:right w:val="single" w:sz="12" w:space="0" w:color="auto"/>
            </w:tcBorders>
            <w:vAlign w:val="center"/>
          </w:tcPr>
          <w:p w14:paraId="1A1B54C6" w14:textId="77777777" w:rsidR="00192A24" w:rsidRPr="00C0036D" w:rsidRDefault="00192A24" w:rsidP="00192A24">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of </w:t>
            </w:r>
            <w:r w:rsidRPr="00C0036D">
              <w:rPr>
                <w:rFonts w:asciiTheme="majorBidi" w:hAnsiTheme="majorBidi" w:cstheme="majorBidi"/>
                <w:b/>
                <w:bCs/>
                <w:sz w:val="24"/>
                <w:szCs w:val="24"/>
              </w:rPr>
              <w:t>Trade Balance (Deficit)</w:t>
            </w:r>
            <w:r w:rsidRPr="00C0036D">
              <w:rPr>
                <w:rFonts w:asciiTheme="majorBidi" w:eastAsia="Times New Roman" w:hAnsiTheme="majorBidi" w:cstheme="majorBidi"/>
                <w:b/>
                <w:bCs/>
                <w:sz w:val="24"/>
                <w:szCs w:val="24"/>
              </w:rPr>
              <w:t xml:space="preserve">of GDP </w:t>
            </w:r>
          </w:p>
        </w:tc>
        <w:tc>
          <w:tcPr>
            <w:tcW w:w="512" w:type="pct"/>
            <w:tcBorders>
              <w:top w:val="nil"/>
              <w:left w:val="single" w:sz="12" w:space="0" w:color="auto"/>
              <w:bottom w:val="nil"/>
              <w:right w:val="nil"/>
            </w:tcBorders>
            <w:vAlign w:val="center"/>
          </w:tcPr>
          <w:p w14:paraId="258FE189" w14:textId="4A1E0088"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-36.7</w:t>
            </w:r>
          </w:p>
        </w:tc>
        <w:tc>
          <w:tcPr>
            <w:tcW w:w="512" w:type="pct"/>
            <w:tcBorders>
              <w:top w:val="nil"/>
              <w:left w:val="nil"/>
              <w:bottom w:val="nil"/>
              <w:right w:val="nil"/>
            </w:tcBorders>
            <w:vAlign w:val="center"/>
          </w:tcPr>
          <w:p w14:paraId="1BCC01B0" w14:textId="3DA0C43D"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-43.1</w:t>
            </w:r>
          </w:p>
        </w:tc>
        <w:tc>
          <w:tcPr>
            <w:tcW w:w="512" w:type="pct"/>
            <w:tcBorders>
              <w:top w:val="nil"/>
              <w:left w:val="nil"/>
              <w:bottom w:val="nil"/>
              <w:right w:val="nil"/>
            </w:tcBorders>
            <w:vAlign w:val="center"/>
          </w:tcPr>
          <w:p w14:paraId="7C698A43" w14:textId="053EC097"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-42.9</w:t>
            </w:r>
          </w:p>
        </w:tc>
        <w:tc>
          <w:tcPr>
            <w:tcW w:w="512" w:type="pct"/>
            <w:tcBorders>
              <w:top w:val="nil"/>
              <w:left w:val="nil"/>
              <w:bottom w:val="nil"/>
              <w:right w:val="nil"/>
            </w:tcBorders>
            <w:vAlign w:val="center"/>
          </w:tcPr>
          <w:p w14:paraId="77EA178F" w14:textId="67D34DE5"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-41.2</w:t>
            </w:r>
          </w:p>
        </w:tc>
        <w:tc>
          <w:tcPr>
            <w:tcW w:w="515" w:type="pct"/>
            <w:tcBorders>
              <w:top w:val="nil"/>
              <w:left w:val="nil"/>
              <w:bottom w:val="nil"/>
            </w:tcBorders>
            <w:vAlign w:val="center"/>
          </w:tcPr>
          <w:p w14:paraId="6A96C674" w14:textId="7405508F"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-45.5</w:t>
            </w:r>
          </w:p>
        </w:tc>
      </w:tr>
      <w:tr w:rsidR="00192A24" w:rsidRPr="00C0036D" w14:paraId="36268A27" w14:textId="77777777" w:rsidTr="00BB709D">
        <w:trPr>
          <w:trHeight w:val="255"/>
          <w:jc w:val="center"/>
        </w:trPr>
        <w:tc>
          <w:tcPr>
            <w:tcW w:w="2437" w:type="pct"/>
            <w:tcBorders>
              <w:top w:val="nil"/>
              <w:bottom w:val="nil"/>
              <w:right w:val="single" w:sz="12" w:space="0" w:color="auto"/>
            </w:tcBorders>
            <w:vAlign w:val="center"/>
          </w:tcPr>
          <w:p w14:paraId="2DEF434E" w14:textId="77777777" w:rsidR="00192A24" w:rsidRPr="00C0036D" w:rsidRDefault="00192A24" w:rsidP="00192A24">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of </w:t>
            </w:r>
            <w:r w:rsidRPr="00C0036D">
              <w:rPr>
                <w:rFonts w:asciiTheme="majorBidi" w:hAnsiTheme="majorBidi" w:cstheme="majorBidi"/>
                <w:b/>
                <w:bCs/>
                <w:sz w:val="24"/>
                <w:szCs w:val="24"/>
              </w:rPr>
              <w:t xml:space="preserve">Gross Exports </w:t>
            </w:r>
            <w:r w:rsidRPr="00C0036D">
              <w:rPr>
                <w:rFonts w:asciiTheme="majorBidi" w:eastAsia="Times New Roman" w:hAnsiTheme="majorBidi" w:cstheme="majorBidi"/>
                <w:b/>
                <w:bCs/>
                <w:sz w:val="24"/>
                <w:szCs w:val="24"/>
              </w:rPr>
              <w:t xml:space="preserve">of GDP </w:t>
            </w:r>
          </w:p>
        </w:tc>
        <w:tc>
          <w:tcPr>
            <w:tcW w:w="512" w:type="pct"/>
            <w:tcBorders>
              <w:top w:val="nil"/>
              <w:left w:val="single" w:sz="12" w:space="0" w:color="auto"/>
              <w:bottom w:val="nil"/>
              <w:right w:val="nil"/>
            </w:tcBorders>
            <w:vAlign w:val="center"/>
          </w:tcPr>
          <w:p w14:paraId="4EF5C3F4" w14:textId="43479C67"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18.2</w:t>
            </w:r>
          </w:p>
        </w:tc>
        <w:tc>
          <w:tcPr>
            <w:tcW w:w="512" w:type="pct"/>
            <w:tcBorders>
              <w:top w:val="nil"/>
              <w:left w:val="nil"/>
              <w:bottom w:val="nil"/>
              <w:right w:val="nil"/>
            </w:tcBorders>
            <w:vAlign w:val="center"/>
          </w:tcPr>
          <w:p w14:paraId="456B3F75" w14:textId="3D4DCE80"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18.9</w:t>
            </w:r>
          </w:p>
        </w:tc>
        <w:tc>
          <w:tcPr>
            <w:tcW w:w="512" w:type="pct"/>
            <w:tcBorders>
              <w:top w:val="nil"/>
              <w:left w:val="nil"/>
              <w:bottom w:val="nil"/>
              <w:right w:val="nil"/>
            </w:tcBorders>
            <w:vAlign w:val="center"/>
          </w:tcPr>
          <w:p w14:paraId="3E6E40D9" w14:textId="7D5E52A9"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18.6</w:t>
            </w:r>
          </w:p>
        </w:tc>
        <w:tc>
          <w:tcPr>
            <w:tcW w:w="512" w:type="pct"/>
            <w:tcBorders>
              <w:top w:val="nil"/>
              <w:left w:val="nil"/>
              <w:bottom w:val="nil"/>
              <w:right w:val="nil"/>
            </w:tcBorders>
            <w:vAlign w:val="center"/>
          </w:tcPr>
          <w:p w14:paraId="26BA9A67" w14:textId="671FD228"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18.2</w:t>
            </w:r>
          </w:p>
        </w:tc>
        <w:tc>
          <w:tcPr>
            <w:tcW w:w="515" w:type="pct"/>
            <w:tcBorders>
              <w:top w:val="nil"/>
              <w:left w:val="nil"/>
              <w:bottom w:val="nil"/>
            </w:tcBorders>
            <w:vAlign w:val="center"/>
          </w:tcPr>
          <w:p w14:paraId="5FC22587" w14:textId="62F4F211"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19.0</w:t>
            </w:r>
          </w:p>
        </w:tc>
      </w:tr>
      <w:tr w:rsidR="00192A24" w:rsidRPr="00C0036D" w14:paraId="1529164D" w14:textId="77777777" w:rsidTr="00BB709D">
        <w:trPr>
          <w:trHeight w:val="255"/>
          <w:jc w:val="center"/>
        </w:trPr>
        <w:tc>
          <w:tcPr>
            <w:tcW w:w="2437" w:type="pct"/>
            <w:tcBorders>
              <w:top w:val="nil"/>
              <w:bottom w:val="nil"/>
              <w:right w:val="single" w:sz="12" w:space="0" w:color="auto"/>
            </w:tcBorders>
            <w:vAlign w:val="center"/>
          </w:tcPr>
          <w:p w14:paraId="7F8ED966" w14:textId="77777777" w:rsidR="00192A24" w:rsidRPr="00C0036D" w:rsidRDefault="00192A24" w:rsidP="00192A24">
            <w:pPr>
              <w:autoSpaceDE w:val="0"/>
              <w:autoSpaceDN w:val="0"/>
              <w:adjustRightInd w:val="0"/>
              <w:rPr>
                <w:rFonts w:asciiTheme="majorBidi" w:eastAsia="Times New Roman" w:hAnsiTheme="majorBidi" w:cstheme="majorBidi"/>
                <w:b/>
                <w:bCs/>
                <w:sz w:val="24"/>
                <w:szCs w:val="24"/>
              </w:rPr>
            </w:pPr>
            <w:r w:rsidRPr="00C0036D">
              <w:rPr>
                <w:rFonts w:asciiTheme="majorBidi" w:eastAsia="Times New Roman" w:hAnsiTheme="majorBidi" w:cstheme="majorBidi"/>
                <w:b/>
                <w:bCs/>
                <w:sz w:val="24"/>
                <w:szCs w:val="24"/>
              </w:rPr>
              <w:t xml:space="preserve">Percentage of </w:t>
            </w:r>
            <w:r w:rsidRPr="00C0036D">
              <w:rPr>
                <w:rFonts w:asciiTheme="majorBidi" w:hAnsiTheme="majorBidi" w:cstheme="majorBidi"/>
                <w:b/>
                <w:bCs/>
                <w:sz w:val="24"/>
                <w:szCs w:val="24"/>
              </w:rPr>
              <w:t xml:space="preserve">Gross Imports </w:t>
            </w:r>
            <w:r w:rsidRPr="00C0036D">
              <w:rPr>
                <w:rFonts w:asciiTheme="majorBidi" w:eastAsia="Times New Roman" w:hAnsiTheme="majorBidi" w:cstheme="majorBidi"/>
                <w:b/>
                <w:bCs/>
                <w:sz w:val="24"/>
                <w:szCs w:val="24"/>
              </w:rPr>
              <w:t xml:space="preserve">of GDP </w:t>
            </w:r>
          </w:p>
        </w:tc>
        <w:tc>
          <w:tcPr>
            <w:tcW w:w="512" w:type="pct"/>
            <w:tcBorders>
              <w:top w:val="nil"/>
              <w:left w:val="single" w:sz="12" w:space="0" w:color="auto"/>
              <w:bottom w:val="nil"/>
              <w:right w:val="nil"/>
            </w:tcBorders>
            <w:vAlign w:val="center"/>
          </w:tcPr>
          <w:p w14:paraId="26371917" w14:textId="5354B221"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55.0</w:t>
            </w:r>
          </w:p>
        </w:tc>
        <w:tc>
          <w:tcPr>
            <w:tcW w:w="512" w:type="pct"/>
            <w:tcBorders>
              <w:top w:val="nil"/>
              <w:left w:val="nil"/>
              <w:bottom w:val="nil"/>
              <w:right w:val="nil"/>
            </w:tcBorders>
            <w:vAlign w:val="center"/>
          </w:tcPr>
          <w:p w14:paraId="2ACA44B9" w14:textId="57503BF4"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62.0</w:t>
            </w:r>
          </w:p>
        </w:tc>
        <w:tc>
          <w:tcPr>
            <w:tcW w:w="512" w:type="pct"/>
            <w:tcBorders>
              <w:top w:val="nil"/>
              <w:left w:val="nil"/>
              <w:bottom w:val="nil"/>
              <w:right w:val="nil"/>
            </w:tcBorders>
            <w:vAlign w:val="center"/>
          </w:tcPr>
          <w:p w14:paraId="2CBB3DFB" w14:textId="236FB1EC"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61.5</w:t>
            </w:r>
          </w:p>
        </w:tc>
        <w:tc>
          <w:tcPr>
            <w:tcW w:w="512" w:type="pct"/>
            <w:tcBorders>
              <w:top w:val="nil"/>
              <w:left w:val="nil"/>
              <w:bottom w:val="nil"/>
              <w:right w:val="nil"/>
            </w:tcBorders>
            <w:vAlign w:val="center"/>
          </w:tcPr>
          <w:p w14:paraId="264598AE" w14:textId="78A06A8F"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59.3</w:t>
            </w:r>
          </w:p>
        </w:tc>
        <w:tc>
          <w:tcPr>
            <w:tcW w:w="515" w:type="pct"/>
            <w:tcBorders>
              <w:top w:val="nil"/>
              <w:left w:val="nil"/>
              <w:bottom w:val="nil"/>
            </w:tcBorders>
            <w:vAlign w:val="center"/>
          </w:tcPr>
          <w:p w14:paraId="56FF2486" w14:textId="4A213C51"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64.4</w:t>
            </w:r>
          </w:p>
        </w:tc>
      </w:tr>
      <w:tr w:rsidR="00192A24" w:rsidRPr="00C0036D" w14:paraId="37E6A82F" w14:textId="77777777" w:rsidTr="00BB709D">
        <w:trPr>
          <w:trHeight w:val="255"/>
          <w:jc w:val="center"/>
        </w:trPr>
        <w:tc>
          <w:tcPr>
            <w:tcW w:w="2437" w:type="pct"/>
            <w:tcBorders>
              <w:top w:val="nil"/>
              <w:bottom w:val="nil"/>
              <w:right w:val="single" w:sz="12" w:space="0" w:color="auto"/>
            </w:tcBorders>
            <w:vAlign w:val="center"/>
          </w:tcPr>
          <w:p w14:paraId="644957D8" w14:textId="77777777" w:rsidR="00192A24" w:rsidRPr="00C0036D" w:rsidRDefault="00192A24" w:rsidP="00192A24">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Contribution of Agricultural Activity Value Added of GDP </w:t>
            </w:r>
          </w:p>
        </w:tc>
        <w:tc>
          <w:tcPr>
            <w:tcW w:w="512" w:type="pct"/>
            <w:tcBorders>
              <w:top w:val="nil"/>
              <w:left w:val="single" w:sz="12" w:space="0" w:color="auto"/>
              <w:bottom w:val="nil"/>
              <w:right w:val="nil"/>
            </w:tcBorders>
            <w:vAlign w:val="center"/>
          </w:tcPr>
          <w:p w14:paraId="6CBBEB6F" w14:textId="28A47852"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6.6</w:t>
            </w:r>
          </w:p>
        </w:tc>
        <w:tc>
          <w:tcPr>
            <w:tcW w:w="512" w:type="pct"/>
            <w:tcBorders>
              <w:top w:val="nil"/>
              <w:left w:val="nil"/>
              <w:bottom w:val="nil"/>
              <w:right w:val="nil"/>
            </w:tcBorders>
            <w:vAlign w:val="center"/>
          </w:tcPr>
          <w:p w14:paraId="0043E5BB" w14:textId="06CF1F3E"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6.2</w:t>
            </w:r>
          </w:p>
        </w:tc>
        <w:tc>
          <w:tcPr>
            <w:tcW w:w="512" w:type="pct"/>
            <w:tcBorders>
              <w:top w:val="nil"/>
              <w:left w:val="nil"/>
              <w:bottom w:val="nil"/>
              <w:right w:val="nil"/>
            </w:tcBorders>
            <w:vAlign w:val="center"/>
          </w:tcPr>
          <w:p w14:paraId="47D0F9B2" w14:textId="16AB4C6B"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6.2</w:t>
            </w:r>
          </w:p>
        </w:tc>
        <w:tc>
          <w:tcPr>
            <w:tcW w:w="512" w:type="pct"/>
            <w:tcBorders>
              <w:top w:val="nil"/>
              <w:left w:val="nil"/>
              <w:bottom w:val="nil"/>
              <w:right w:val="nil"/>
            </w:tcBorders>
            <w:vAlign w:val="center"/>
          </w:tcPr>
          <w:p w14:paraId="3707F570" w14:textId="340C71F7"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6.7</w:t>
            </w:r>
          </w:p>
        </w:tc>
        <w:tc>
          <w:tcPr>
            <w:tcW w:w="515" w:type="pct"/>
            <w:tcBorders>
              <w:top w:val="nil"/>
              <w:left w:val="nil"/>
              <w:bottom w:val="nil"/>
            </w:tcBorders>
            <w:vAlign w:val="center"/>
          </w:tcPr>
          <w:p w14:paraId="475F8E66" w14:textId="3DCA0586"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5.8</w:t>
            </w:r>
          </w:p>
        </w:tc>
      </w:tr>
      <w:tr w:rsidR="00192A24" w:rsidRPr="00C0036D" w14:paraId="51571B6F" w14:textId="77777777" w:rsidTr="00BB709D">
        <w:trPr>
          <w:trHeight w:val="255"/>
          <w:jc w:val="center"/>
        </w:trPr>
        <w:tc>
          <w:tcPr>
            <w:tcW w:w="2437" w:type="pct"/>
            <w:tcBorders>
              <w:top w:val="nil"/>
              <w:bottom w:val="nil"/>
              <w:right w:val="single" w:sz="12" w:space="0" w:color="auto"/>
            </w:tcBorders>
            <w:vAlign w:val="center"/>
          </w:tcPr>
          <w:p w14:paraId="26CEF7B4" w14:textId="77777777" w:rsidR="00192A24" w:rsidRPr="00C0036D" w:rsidRDefault="00192A24" w:rsidP="00192A24">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Contribution of Industrial Activity Value Added of GDP </w:t>
            </w:r>
          </w:p>
        </w:tc>
        <w:tc>
          <w:tcPr>
            <w:tcW w:w="512" w:type="pct"/>
            <w:tcBorders>
              <w:top w:val="nil"/>
              <w:left w:val="single" w:sz="12" w:space="0" w:color="auto"/>
              <w:bottom w:val="nil"/>
              <w:right w:val="nil"/>
            </w:tcBorders>
            <w:vAlign w:val="center"/>
          </w:tcPr>
          <w:p w14:paraId="6D018C0E" w14:textId="3D752618"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10.6</w:t>
            </w:r>
          </w:p>
        </w:tc>
        <w:tc>
          <w:tcPr>
            <w:tcW w:w="512" w:type="pct"/>
            <w:tcBorders>
              <w:top w:val="nil"/>
              <w:left w:val="nil"/>
              <w:bottom w:val="nil"/>
              <w:right w:val="nil"/>
            </w:tcBorders>
            <w:vAlign w:val="center"/>
          </w:tcPr>
          <w:p w14:paraId="6F66E2DA" w14:textId="76925C54"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10.8</w:t>
            </w:r>
          </w:p>
        </w:tc>
        <w:tc>
          <w:tcPr>
            <w:tcW w:w="512" w:type="pct"/>
            <w:tcBorders>
              <w:top w:val="nil"/>
              <w:left w:val="nil"/>
              <w:bottom w:val="nil"/>
              <w:right w:val="nil"/>
            </w:tcBorders>
            <w:vAlign w:val="center"/>
          </w:tcPr>
          <w:p w14:paraId="5919C971" w14:textId="099CA975"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10.8</w:t>
            </w:r>
          </w:p>
        </w:tc>
        <w:tc>
          <w:tcPr>
            <w:tcW w:w="512" w:type="pct"/>
            <w:tcBorders>
              <w:top w:val="nil"/>
              <w:left w:val="nil"/>
              <w:bottom w:val="nil"/>
              <w:right w:val="nil"/>
            </w:tcBorders>
            <w:vAlign w:val="center"/>
          </w:tcPr>
          <w:p w14:paraId="4D51E4D1" w14:textId="3ED2220D"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10.9</w:t>
            </w:r>
          </w:p>
        </w:tc>
        <w:tc>
          <w:tcPr>
            <w:tcW w:w="515" w:type="pct"/>
            <w:tcBorders>
              <w:top w:val="nil"/>
              <w:left w:val="nil"/>
              <w:bottom w:val="nil"/>
            </w:tcBorders>
            <w:vAlign w:val="center"/>
          </w:tcPr>
          <w:p w14:paraId="59C40DED" w14:textId="77E97C93"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10.5</w:t>
            </w:r>
          </w:p>
        </w:tc>
      </w:tr>
      <w:tr w:rsidR="00192A24" w:rsidRPr="00C0036D" w14:paraId="65DB6638" w14:textId="77777777" w:rsidTr="00BB709D">
        <w:trPr>
          <w:trHeight w:val="255"/>
          <w:jc w:val="center"/>
        </w:trPr>
        <w:tc>
          <w:tcPr>
            <w:tcW w:w="2437" w:type="pct"/>
            <w:tcBorders>
              <w:top w:val="nil"/>
              <w:bottom w:val="nil"/>
              <w:right w:val="single" w:sz="12" w:space="0" w:color="auto"/>
            </w:tcBorders>
            <w:vAlign w:val="center"/>
          </w:tcPr>
          <w:p w14:paraId="15C43F1A" w14:textId="77777777" w:rsidR="00192A24" w:rsidRPr="00C0036D" w:rsidRDefault="00192A24" w:rsidP="00192A24">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Contribution of Construction Activity Value Added of GDP </w:t>
            </w:r>
          </w:p>
        </w:tc>
        <w:tc>
          <w:tcPr>
            <w:tcW w:w="512" w:type="pct"/>
            <w:tcBorders>
              <w:top w:val="nil"/>
              <w:left w:val="single" w:sz="12" w:space="0" w:color="auto"/>
              <w:bottom w:val="nil"/>
              <w:right w:val="nil"/>
            </w:tcBorders>
            <w:vAlign w:val="center"/>
          </w:tcPr>
          <w:p w14:paraId="24B590C1" w14:textId="32283144"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4.7</w:t>
            </w:r>
          </w:p>
        </w:tc>
        <w:tc>
          <w:tcPr>
            <w:tcW w:w="512" w:type="pct"/>
            <w:tcBorders>
              <w:top w:val="nil"/>
              <w:left w:val="nil"/>
              <w:bottom w:val="nil"/>
              <w:right w:val="nil"/>
            </w:tcBorders>
            <w:vAlign w:val="center"/>
          </w:tcPr>
          <w:p w14:paraId="647EFA74" w14:textId="77288A29"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4.6</w:t>
            </w:r>
          </w:p>
        </w:tc>
        <w:tc>
          <w:tcPr>
            <w:tcW w:w="512" w:type="pct"/>
            <w:tcBorders>
              <w:top w:val="nil"/>
              <w:left w:val="nil"/>
              <w:bottom w:val="nil"/>
              <w:right w:val="nil"/>
            </w:tcBorders>
            <w:vAlign w:val="center"/>
          </w:tcPr>
          <w:p w14:paraId="765B12C6" w14:textId="3B75B90A"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4.7</w:t>
            </w:r>
          </w:p>
        </w:tc>
        <w:tc>
          <w:tcPr>
            <w:tcW w:w="512" w:type="pct"/>
            <w:tcBorders>
              <w:top w:val="nil"/>
              <w:left w:val="nil"/>
              <w:bottom w:val="nil"/>
              <w:right w:val="nil"/>
            </w:tcBorders>
            <w:vAlign w:val="center"/>
          </w:tcPr>
          <w:p w14:paraId="1EEC1F95" w14:textId="2F04BB59"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5.2</w:t>
            </w:r>
          </w:p>
        </w:tc>
        <w:tc>
          <w:tcPr>
            <w:tcW w:w="515" w:type="pct"/>
            <w:tcBorders>
              <w:top w:val="nil"/>
              <w:left w:val="nil"/>
              <w:bottom w:val="nil"/>
            </w:tcBorders>
            <w:vAlign w:val="center"/>
          </w:tcPr>
          <w:p w14:paraId="63844F19" w14:textId="42CAA02F"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4.2</w:t>
            </w:r>
          </w:p>
        </w:tc>
      </w:tr>
      <w:tr w:rsidR="00192A24" w:rsidRPr="00C0036D" w14:paraId="0DD953C7" w14:textId="77777777" w:rsidTr="00BB709D">
        <w:trPr>
          <w:trHeight w:val="255"/>
          <w:jc w:val="center"/>
        </w:trPr>
        <w:tc>
          <w:tcPr>
            <w:tcW w:w="2437" w:type="pct"/>
            <w:tcBorders>
              <w:top w:val="nil"/>
              <w:bottom w:val="single" w:sz="12" w:space="0" w:color="auto"/>
              <w:right w:val="single" w:sz="12" w:space="0" w:color="auto"/>
            </w:tcBorders>
            <w:vAlign w:val="center"/>
          </w:tcPr>
          <w:p w14:paraId="2CED6104" w14:textId="77777777" w:rsidR="00192A24" w:rsidRPr="00C0036D" w:rsidRDefault="00192A24" w:rsidP="00192A24">
            <w:pPr>
              <w:autoSpaceDE w:val="0"/>
              <w:autoSpaceDN w:val="0"/>
              <w:adjustRightInd w:val="0"/>
              <w:jc w:val="lowKashida"/>
              <w:rPr>
                <w:rFonts w:asciiTheme="majorBidi" w:hAnsiTheme="majorBidi" w:cstheme="majorBidi"/>
                <w:b/>
                <w:bCs/>
                <w:sz w:val="24"/>
                <w:szCs w:val="24"/>
              </w:rPr>
            </w:pPr>
            <w:r w:rsidRPr="00C0036D">
              <w:rPr>
                <w:rFonts w:asciiTheme="majorBidi" w:eastAsia="Times New Roman" w:hAnsiTheme="majorBidi" w:cstheme="majorBidi"/>
                <w:b/>
                <w:bCs/>
                <w:sz w:val="24"/>
                <w:szCs w:val="24"/>
              </w:rPr>
              <w:t xml:space="preserve">Percentage Contribution of Services and Other Branches Activities Value Added of GDP </w:t>
            </w:r>
          </w:p>
        </w:tc>
        <w:tc>
          <w:tcPr>
            <w:tcW w:w="512" w:type="pct"/>
            <w:tcBorders>
              <w:top w:val="nil"/>
              <w:left w:val="single" w:sz="12" w:space="0" w:color="auto"/>
              <w:bottom w:val="single" w:sz="12" w:space="0" w:color="auto"/>
              <w:right w:val="nil"/>
            </w:tcBorders>
            <w:vAlign w:val="center"/>
          </w:tcPr>
          <w:p w14:paraId="29AF94CC" w14:textId="4FACE8D7"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62.1</w:t>
            </w:r>
          </w:p>
        </w:tc>
        <w:tc>
          <w:tcPr>
            <w:tcW w:w="512" w:type="pct"/>
            <w:tcBorders>
              <w:top w:val="nil"/>
              <w:left w:val="nil"/>
              <w:bottom w:val="single" w:sz="12" w:space="0" w:color="auto"/>
              <w:right w:val="nil"/>
            </w:tcBorders>
            <w:vAlign w:val="center"/>
          </w:tcPr>
          <w:p w14:paraId="4FEC0E61" w14:textId="7BFA89BC"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61.6</w:t>
            </w:r>
          </w:p>
        </w:tc>
        <w:tc>
          <w:tcPr>
            <w:tcW w:w="512" w:type="pct"/>
            <w:tcBorders>
              <w:top w:val="nil"/>
              <w:left w:val="nil"/>
              <w:bottom w:val="single" w:sz="12" w:space="0" w:color="auto"/>
              <w:right w:val="nil"/>
            </w:tcBorders>
            <w:vAlign w:val="center"/>
          </w:tcPr>
          <w:p w14:paraId="2DF088E3" w14:textId="19C2A0E8"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61.7</w:t>
            </w:r>
          </w:p>
        </w:tc>
        <w:tc>
          <w:tcPr>
            <w:tcW w:w="512" w:type="pct"/>
            <w:tcBorders>
              <w:top w:val="nil"/>
              <w:left w:val="nil"/>
              <w:bottom w:val="single" w:sz="12" w:space="0" w:color="auto"/>
              <w:right w:val="nil"/>
            </w:tcBorders>
            <w:vAlign w:val="center"/>
          </w:tcPr>
          <w:p w14:paraId="7FC04AA5" w14:textId="53DEBE2B"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61.2</w:t>
            </w:r>
          </w:p>
        </w:tc>
        <w:tc>
          <w:tcPr>
            <w:tcW w:w="515" w:type="pct"/>
            <w:tcBorders>
              <w:top w:val="nil"/>
              <w:left w:val="nil"/>
              <w:bottom w:val="single" w:sz="12" w:space="0" w:color="auto"/>
            </w:tcBorders>
            <w:vAlign w:val="center"/>
          </w:tcPr>
          <w:p w14:paraId="0EFCA883" w14:textId="5FD8A618" w:rsidR="00192A24" w:rsidRPr="00C0036D" w:rsidRDefault="00192A24" w:rsidP="00192A24">
            <w:pPr>
              <w:bidi/>
              <w:rPr>
                <w:rFonts w:asciiTheme="majorBidi" w:hAnsiTheme="majorBidi" w:cstheme="majorBidi"/>
                <w:sz w:val="24"/>
                <w:szCs w:val="24"/>
              </w:rPr>
            </w:pPr>
            <w:r w:rsidRPr="00C0036D">
              <w:rPr>
                <w:rFonts w:asciiTheme="majorBidi" w:hAnsiTheme="majorBidi" w:cstheme="majorBidi"/>
                <w:sz w:val="24"/>
                <w:szCs w:val="24"/>
              </w:rPr>
              <w:t>61.9</w:t>
            </w:r>
          </w:p>
        </w:tc>
      </w:tr>
    </w:tbl>
    <w:p w14:paraId="656FB6E2" w14:textId="77777777" w:rsidR="003D3C88" w:rsidRPr="00C0036D" w:rsidRDefault="00826C91" w:rsidP="00826C91">
      <w:pPr>
        <w:autoSpaceDE w:val="0"/>
        <w:autoSpaceDN w:val="0"/>
        <w:adjustRightInd w:val="0"/>
        <w:spacing w:after="0" w:line="240" w:lineRule="auto"/>
        <w:ind w:left="-851" w:hanging="567"/>
        <w:jc w:val="lowKashida"/>
        <w:rPr>
          <w:rFonts w:asciiTheme="majorBidi" w:hAnsiTheme="majorBidi" w:cstheme="majorBidi"/>
          <w:sz w:val="12"/>
          <w:szCs w:val="12"/>
        </w:rPr>
      </w:pPr>
      <w:r w:rsidRPr="00C0036D">
        <w:rPr>
          <w:rFonts w:asciiTheme="majorBidi" w:hAnsiTheme="majorBidi" w:cstheme="majorBidi"/>
          <w:sz w:val="20"/>
          <w:szCs w:val="20"/>
        </w:rPr>
        <w:t xml:space="preserve">     </w:t>
      </w:r>
    </w:p>
    <w:p w14:paraId="09C7E1C8" w14:textId="20FAF29B" w:rsidR="00826C91" w:rsidRPr="00C0036D" w:rsidRDefault="00F57102" w:rsidP="00263B39">
      <w:pPr>
        <w:autoSpaceDE w:val="0"/>
        <w:autoSpaceDN w:val="0"/>
        <w:adjustRightInd w:val="0"/>
        <w:spacing w:after="0" w:line="240" w:lineRule="auto"/>
        <w:ind w:left="-567"/>
        <w:jc w:val="lowKashida"/>
        <w:rPr>
          <w:rFonts w:asciiTheme="majorBidi" w:hAnsiTheme="majorBidi" w:cstheme="majorBidi"/>
          <w:sz w:val="20"/>
          <w:szCs w:val="20"/>
        </w:rPr>
      </w:pPr>
      <w:r w:rsidRPr="00C0036D">
        <w:rPr>
          <w:rFonts w:asciiTheme="majorBidi" w:hAnsiTheme="majorBidi" w:cstheme="majorBidi"/>
          <w:sz w:val="20"/>
          <w:szCs w:val="20"/>
          <w:rtl/>
        </w:rPr>
        <w:t>)</w:t>
      </w:r>
      <w:r w:rsidR="00263B39" w:rsidRPr="00C0036D">
        <w:rPr>
          <w:rFonts w:asciiTheme="majorBidi" w:hAnsiTheme="majorBidi" w:cstheme="majorBidi"/>
          <w:sz w:val="20"/>
          <w:szCs w:val="20"/>
        </w:rPr>
        <w:t xml:space="preserve"> </w:t>
      </w:r>
      <w:r w:rsidRPr="00C0036D">
        <w:rPr>
          <w:rFonts w:asciiTheme="majorBidi" w:hAnsiTheme="majorBidi" w:cstheme="majorBidi"/>
          <w:sz w:val="20"/>
          <w:szCs w:val="20"/>
        </w:rPr>
        <w:t>*</w:t>
      </w:r>
      <w:r w:rsidRPr="00C0036D">
        <w:rPr>
          <w:rFonts w:asciiTheme="majorBidi" w:hAnsiTheme="majorBidi" w:cstheme="majorBidi"/>
          <w:sz w:val="20"/>
          <w:szCs w:val="20"/>
          <w:rtl/>
        </w:rPr>
        <w:t>(</w:t>
      </w:r>
      <w:r w:rsidRPr="00C0036D">
        <w:rPr>
          <w:rFonts w:asciiTheme="majorBidi" w:hAnsiTheme="majorBidi" w:cstheme="majorBidi"/>
          <w:sz w:val="20"/>
          <w:szCs w:val="20"/>
        </w:rPr>
        <w:t xml:space="preserve"> </w:t>
      </w:r>
      <w:r w:rsidR="00826C91" w:rsidRPr="00C0036D">
        <w:rPr>
          <w:rFonts w:asciiTheme="majorBidi" w:hAnsiTheme="majorBidi" w:cstheme="majorBidi"/>
          <w:sz w:val="20"/>
          <w:szCs w:val="20"/>
        </w:rPr>
        <w:t xml:space="preserve">Data at constant prices with </w:t>
      </w:r>
      <w:r w:rsidR="00677D94" w:rsidRPr="00C0036D">
        <w:rPr>
          <w:rFonts w:asciiTheme="majorBidi" w:hAnsiTheme="majorBidi" w:cstheme="majorBidi"/>
          <w:sz w:val="20"/>
          <w:szCs w:val="20"/>
        </w:rPr>
        <w:t>2015</w:t>
      </w:r>
      <w:r w:rsidR="003B0B2A" w:rsidRPr="00C0036D">
        <w:rPr>
          <w:rFonts w:asciiTheme="majorBidi" w:hAnsiTheme="majorBidi" w:cstheme="majorBidi"/>
          <w:sz w:val="20"/>
          <w:szCs w:val="20"/>
        </w:rPr>
        <w:t xml:space="preserve"> as the base year. </w:t>
      </w:r>
      <w:r w:rsidRPr="00C0036D">
        <w:rPr>
          <w:rFonts w:asciiTheme="majorBidi" w:hAnsiTheme="majorBidi" w:cstheme="majorBidi"/>
          <w:sz w:val="20"/>
          <w:szCs w:val="20"/>
        </w:rPr>
        <w:t xml:space="preserve"> Data </w:t>
      </w:r>
      <w:r w:rsidR="003B0B2A" w:rsidRPr="00C0036D">
        <w:rPr>
          <w:rFonts w:asciiTheme="majorBidi" w:hAnsiTheme="majorBidi" w:cstheme="majorBidi"/>
          <w:sz w:val="20"/>
          <w:szCs w:val="20"/>
        </w:rPr>
        <w:t xml:space="preserve">also </w:t>
      </w:r>
      <w:r w:rsidRPr="00C0036D">
        <w:rPr>
          <w:rFonts w:asciiTheme="majorBidi" w:hAnsiTheme="majorBidi" w:cstheme="majorBidi"/>
          <w:sz w:val="20"/>
          <w:szCs w:val="20"/>
        </w:rPr>
        <w:t>excludes those parts of Jerusalem which were annexed by Israeli occupation in 1967</w:t>
      </w:r>
    </w:p>
    <w:p w14:paraId="542D7BCA" w14:textId="77777777" w:rsidR="003D3C88" w:rsidRPr="00C0036D" w:rsidRDefault="00FE1561" w:rsidP="00C0036D">
      <w:pPr>
        <w:autoSpaceDE w:val="0"/>
        <w:autoSpaceDN w:val="0"/>
        <w:adjustRightInd w:val="0"/>
        <w:spacing w:after="0" w:line="240" w:lineRule="auto"/>
        <w:ind w:left="-567"/>
        <w:jc w:val="lowKashida"/>
        <w:rPr>
          <w:rFonts w:asciiTheme="majorBidi" w:hAnsiTheme="majorBidi" w:cstheme="majorBidi"/>
          <w:b/>
          <w:bCs/>
          <w:sz w:val="20"/>
          <w:szCs w:val="20"/>
        </w:rPr>
      </w:pPr>
      <w:r w:rsidRPr="00C0036D">
        <w:rPr>
          <w:rFonts w:asciiTheme="majorBidi" w:hAnsiTheme="majorBidi" w:cstheme="majorBidi"/>
          <w:b/>
          <w:bCs/>
          <w:sz w:val="20"/>
          <w:szCs w:val="20"/>
        </w:rPr>
        <w:t xml:space="preserve">     </w:t>
      </w:r>
      <w:r w:rsidR="006449D5" w:rsidRPr="00C0036D">
        <w:rPr>
          <w:rFonts w:asciiTheme="majorBidi" w:hAnsiTheme="majorBidi" w:cstheme="majorBidi"/>
          <w:b/>
          <w:bCs/>
          <w:sz w:val="20"/>
          <w:szCs w:val="20"/>
        </w:rPr>
        <w:t xml:space="preserve">   </w:t>
      </w:r>
      <w:r w:rsidRPr="00C0036D">
        <w:rPr>
          <w:rFonts w:asciiTheme="majorBidi" w:hAnsiTheme="majorBidi" w:cstheme="majorBidi"/>
          <w:b/>
          <w:bCs/>
          <w:sz w:val="20"/>
          <w:szCs w:val="20"/>
        </w:rPr>
        <w:t>Note:</w:t>
      </w:r>
    </w:p>
    <w:p w14:paraId="6FF2CED2" w14:textId="77777777" w:rsidR="00826C91" w:rsidRPr="00C0036D" w:rsidRDefault="00677D94" w:rsidP="00C0036D">
      <w:pPr>
        <w:autoSpaceDE w:val="0"/>
        <w:autoSpaceDN w:val="0"/>
        <w:adjustRightInd w:val="0"/>
        <w:spacing w:after="0" w:line="240" w:lineRule="auto"/>
        <w:ind w:left="-567"/>
        <w:jc w:val="lowKashida"/>
        <w:rPr>
          <w:rFonts w:asciiTheme="majorBidi" w:hAnsiTheme="majorBidi" w:cstheme="majorBidi"/>
          <w:sz w:val="20"/>
          <w:szCs w:val="20"/>
        </w:rPr>
      </w:pPr>
      <w:r w:rsidRPr="00C0036D">
        <w:rPr>
          <w:rFonts w:asciiTheme="majorBidi" w:hAnsiTheme="majorBidi" w:cstheme="majorBidi"/>
          <w:sz w:val="20"/>
          <w:szCs w:val="20"/>
        </w:rPr>
        <w:t xml:space="preserve">1- </w:t>
      </w:r>
      <w:r w:rsidR="00826C91" w:rsidRPr="00C0036D">
        <w:rPr>
          <w:rFonts w:asciiTheme="majorBidi" w:hAnsiTheme="majorBidi" w:cstheme="majorBidi"/>
          <w:sz w:val="20"/>
          <w:szCs w:val="20"/>
        </w:rPr>
        <w:t>The gross consumption includes net errors and omissions.</w:t>
      </w:r>
    </w:p>
    <w:p w14:paraId="766B0C13" w14:textId="771A0B91" w:rsidR="00A273F6" w:rsidRPr="00C0036D" w:rsidRDefault="00677D94" w:rsidP="00C0036D">
      <w:pPr>
        <w:autoSpaceDE w:val="0"/>
        <w:autoSpaceDN w:val="0"/>
        <w:adjustRightInd w:val="0"/>
        <w:spacing w:after="0" w:line="240" w:lineRule="auto"/>
        <w:ind w:left="-567"/>
        <w:jc w:val="lowKashida"/>
        <w:rPr>
          <w:rFonts w:asciiTheme="majorBidi" w:hAnsiTheme="majorBidi" w:cstheme="majorBidi"/>
          <w:sz w:val="20"/>
          <w:szCs w:val="20"/>
        </w:rPr>
      </w:pPr>
      <w:r w:rsidRPr="00C0036D">
        <w:rPr>
          <w:rFonts w:asciiTheme="majorBidi" w:hAnsiTheme="majorBidi" w:cstheme="majorBidi"/>
          <w:sz w:val="20"/>
          <w:szCs w:val="20"/>
        </w:rPr>
        <w:t xml:space="preserve">2- </w:t>
      </w:r>
      <w:r w:rsidR="00826C91" w:rsidRPr="00C0036D">
        <w:rPr>
          <w:rFonts w:asciiTheme="majorBidi" w:hAnsiTheme="majorBidi" w:cstheme="majorBidi"/>
          <w:sz w:val="20"/>
          <w:szCs w:val="20"/>
        </w:rPr>
        <w:t xml:space="preserve">Services and Other </w:t>
      </w:r>
      <w:r w:rsidR="00441F4D" w:rsidRPr="00C0036D">
        <w:rPr>
          <w:rFonts w:asciiTheme="majorBidi" w:hAnsiTheme="majorBidi" w:cstheme="majorBidi"/>
          <w:sz w:val="20"/>
          <w:szCs w:val="20"/>
        </w:rPr>
        <w:t>Branches</w:t>
      </w:r>
      <w:r w:rsidR="00065371" w:rsidRPr="00C0036D">
        <w:rPr>
          <w:rFonts w:asciiTheme="majorBidi" w:hAnsiTheme="majorBidi" w:cstheme="majorBidi"/>
          <w:sz w:val="20"/>
          <w:szCs w:val="20"/>
        </w:rPr>
        <w:t xml:space="preserve"> (include </w:t>
      </w:r>
      <w:r w:rsidR="00826C91" w:rsidRPr="00C0036D">
        <w:rPr>
          <w:rFonts w:asciiTheme="majorBidi" w:hAnsiTheme="majorBidi" w:cstheme="majorBidi"/>
          <w:sz w:val="20"/>
          <w:szCs w:val="20"/>
        </w:rPr>
        <w:t xml:space="preserve">services, </w:t>
      </w:r>
      <w:r w:rsidR="003D3C88" w:rsidRPr="00C0036D">
        <w:rPr>
          <w:rFonts w:asciiTheme="majorBidi" w:hAnsiTheme="majorBidi" w:cstheme="majorBidi"/>
          <w:sz w:val="20"/>
          <w:szCs w:val="20"/>
        </w:rPr>
        <w:t>in</w:t>
      </w:r>
      <w:r w:rsidR="00826C91" w:rsidRPr="00C0036D">
        <w:rPr>
          <w:rFonts w:asciiTheme="majorBidi" w:hAnsiTheme="majorBidi" w:cstheme="majorBidi"/>
          <w:sz w:val="20"/>
          <w:szCs w:val="20"/>
        </w:rPr>
        <w:t xml:space="preserve"> addition to electricity </w:t>
      </w:r>
      <w:r w:rsidR="003D3C88" w:rsidRPr="00C0036D">
        <w:rPr>
          <w:rFonts w:asciiTheme="majorBidi" w:hAnsiTheme="majorBidi" w:cstheme="majorBidi"/>
          <w:sz w:val="20"/>
          <w:szCs w:val="20"/>
        </w:rPr>
        <w:t>and</w:t>
      </w:r>
      <w:r w:rsidR="00826C91" w:rsidRPr="00C0036D">
        <w:rPr>
          <w:rFonts w:asciiTheme="majorBidi" w:hAnsiTheme="majorBidi" w:cstheme="majorBidi"/>
          <w:sz w:val="20"/>
          <w:szCs w:val="20"/>
        </w:rPr>
        <w:t xml:space="preserve"> </w:t>
      </w:r>
      <w:r w:rsidR="003B0B2A" w:rsidRPr="00C0036D">
        <w:rPr>
          <w:rFonts w:asciiTheme="majorBidi" w:hAnsiTheme="majorBidi" w:cstheme="majorBidi"/>
          <w:sz w:val="20"/>
          <w:szCs w:val="20"/>
        </w:rPr>
        <w:t>w</w:t>
      </w:r>
      <w:r w:rsidR="00826C91" w:rsidRPr="00C0036D">
        <w:rPr>
          <w:rFonts w:asciiTheme="majorBidi" w:hAnsiTheme="majorBidi" w:cstheme="majorBidi"/>
          <w:sz w:val="20"/>
          <w:szCs w:val="20"/>
        </w:rPr>
        <w:t>ater supply, wholesale and retail  trade, transportation and storage, financial and insurance, information and communications, public administration and defense, and households</w:t>
      </w:r>
      <w:r w:rsidR="003D3C88" w:rsidRPr="00C0036D">
        <w:rPr>
          <w:rFonts w:asciiTheme="majorBidi" w:hAnsiTheme="majorBidi" w:cstheme="majorBidi"/>
          <w:sz w:val="20"/>
          <w:szCs w:val="20"/>
        </w:rPr>
        <w:t xml:space="preserve"> services</w:t>
      </w:r>
      <w:r w:rsidR="003B0B2A" w:rsidRPr="00C0036D">
        <w:rPr>
          <w:rFonts w:asciiTheme="majorBidi" w:hAnsiTheme="majorBidi" w:cstheme="majorBidi"/>
          <w:sz w:val="20"/>
          <w:szCs w:val="20"/>
        </w:rPr>
        <w:t>) excluding</w:t>
      </w:r>
      <w:r w:rsidR="00F57102" w:rsidRPr="00C0036D">
        <w:rPr>
          <w:rFonts w:asciiTheme="majorBidi" w:hAnsiTheme="majorBidi" w:cstheme="majorBidi"/>
          <w:sz w:val="20"/>
          <w:szCs w:val="20"/>
        </w:rPr>
        <w:t xml:space="preserve"> customs duties and </w:t>
      </w:r>
      <w:r w:rsidR="003B0B2A" w:rsidRPr="00C0036D">
        <w:rPr>
          <w:rFonts w:asciiTheme="majorBidi" w:hAnsiTheme="majorBidi" w:cstheme="majorBidi"/>
          <w:sz w:val="20"/>
          <w:szCs w:val="20"/>
        </w:rPr>
        <w:t>net VAT on imports</w:t>
      </w:r>
      <w:r w:rsidR="00F57102" w:rsidRPr="00C0036D">
        <w:rPr>
          <w:rFonts w:asciiTheme="majorBidi" w:hAnsiTheme="majorBidi" w:cstheme="majorBidi"/>
          <w:sz w:val="20"/>
          <w:szCs w:val="20"/>
        </w:rPr>
        <w:t>.</w:t>
      </w:r>
    </w:p>
    <w:sectPr w:rsidR="00A273F6" w:rsidRPr="00C0036D" w:rsidSect="00C0036D">
      <w:headerReference w:type="default" r:id="rId8"/>
      <w:footerReference w:type="default" r:id="rId9"/>
      <w:pgSz w:w="11907" w:h="16840" w:code="9"/>
      <w:pgMar w:top="1134" w:right="1134" w:bottom="1134" w:left="1134" w:header="709" w:footer="1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686DB" w14:textId="77777777" w:rsidR="004C42E3" w:rsidRDefault="004C42E3" w:rsidP="00111D6A">
      <w:pPr>
        <w:spacing w:after="0" w:line="240" w:lineRule="auto"/>
      </w:pPr>
      <w:r>
        <w:separator/>
      </w:r>
    </w:p>
  </w:endnote>
  <w:endnote w:type="continuationSeparator" w:id="0">
    <w:p w14:paraId="30142B55" w14:textId="77777777" w:rsidR="004C42E3" w:rsidRDefault="004C42E3" w:rsidP="0011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594"/>
      <w:docPartObj>
        <w:docPartGallery w:val="Page Numbers (Bottom of Page)"/>
        <w:docPartUnique/>
      </w:docPartObj>
    </w:sdtPr>
    <w:sdtEndPr/>
    <w:sdtContent>
      <w:p w14:paraId="1CB4CC77" w14:textId="5706647F" w:rsidR="00397AEF" w:rsidRDefault="00397AEF" w:rsidP="00F61262">
        <w:pPr>
          <w:pStyle w:val="Footer"/>
          <w:jc w:val="center"/>
        </w:pPr>
        <w:r>
          <w:t>[</w:t>
        </w:r>
        <w:r w:rsidR="00976F1D">
          <w:fldChar w:fldCharType="begin"/>
        </w:r>
        <w:r w:rsidR="00516C90">
          <w:instrText xml:space="preserve"> PAGE   \* MERGEFORMAT </w:instrText>
        </w:r>
        <w:r w:rsidR="00976F1D">
          <w:fldChar w:fldCharType="separate"/>
        </w:r>
        <w:r w:rsidR="00D17135">
          <w:rPr>
            <w:noProof/>
          </w:rPr>
          <w:t>6</w:t>
        </w:r>
        <w:r w:rsidR="00976F1D">
          <w:rPr>
            <w:noProof/>
          </w:rPr>
          <w:fldChar w:fldCharType="end"/>
        </w:r>
        <w:r>
          <w:t>]</w:t>
        </w:r>
      </w:p>
    </w:sdtContent>
  </w:sdt>
  <w:p w14:paraId="5F14C453" w14:textId="77777777" w:rsidR="00397AEF" w:rsidRDefault="0039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52E2" w14:textId="77777777" w:rsidR="004C42E3" w:rsidRDefault="004C42E3" w:rsidP="00111D6A">
      <w:pPr>
        <w:spacing w:after="0" w:line="240" w:lineRule="auto"/>
      </w:pPr>
      <w:r>
        <w:separator/>
      </w:r>
    </w:p>
  </w:footnote>
  <w:footnote w:type="continuationSeparator" w:id="0">
    <w:p w14:paraId="3E9FFBEE" w14:textId="77777777" w:rsidR="004C42E3" w:rsidRDefault="004C42E3" w:rsidP="00111D6A">
      <w:pPr>
        <w:spacing w:after="0" w:line="240" w:lineRule="auto"/>
      </w:pPr>
      <w:r>
        <w:continuationSeparator/>
      </w:r>
    </w:p>
  </w:footnote>
  <w:footnote w:id="1">
    <w:p w14:paraId="7F3D10B3" w14:textId="120C95BB" w:rsidR="00F26786" w:rsidRPr="007B123D" w:rsidRDefault="00F26786" w:rsidP="00E81945">
      <w:pPr>
        <w:rPr>
          <w:rFonts w:ascii="Times New Roman" w:hAnsi="Times New Roman" w:cs="Times New Roman"/>
          <w:snapToGrid w:val="0"/>
          <w:lang w:bidi="ar-JO"/>
        </w:rPr>
      </w:pPr>
      <w:r w:rsidRPr="007B123D">
        <w:rPr>
          <w:rFonts w:ascii="Times New Roman" w:hAnsi="Times New Roman" w:cs="Times New Roman"/>
          <w:snapToGrid w:val="0"/>
          <w:lang w:bidi="ar-JO"/>
        </w:rPr>
        <w:footnoteRef/>
      </w:r>
      <w:r w:rsidRPr="007B123D">
        <w:rPr>
          <w:rFonts w:ascii="Times New Roman" w:hAnsi="Times New Roman" w:cs="Times New Roman"/>
          <w:snapToGrid w:val="0"/>
          <w:lang w:bidi="ar-JO"/>
        </w:rPr>
        <w:t xml:space="preserve"> Data at constant prices with 2015 as the base year.  D</w:t>
      </w:r>
      <w:r w:rsidRPr="007B123D">
        <w:rPr>
          <w:rFonts w:asciiTheme="majorBidi" w:hAnsiTheme="majorBidi" w:cstheme="majorBidi"/>
        </w:rPr>
        <w:t xml:space="preserve">ata excludes those parts of Jerusalem which were annexed by Israeli occupation in 1967.  Data for </w:t>
      </w:r>
      <w:r w:rsidR="00E81945">
        <w:rPr>
          <w:rFonts w:asciiTheme="majorBidi" w:hAnsiTheme="majorBidi" w:cstheme="majorBidi"/>
        </w:rPr>
        <w:t>2022</w:t>
      </w:r>
      <w:r w:rsidRPr="007B123D">
        <w:rPr>
          <w:rFonts w:asciiTheme="majorBidi" w:hAnsiTheme="majorBidi" w:cstheme="majorBidi"/>
        </w:rPr>
        <w:t xml:space="preserve"> were based on preliminary estimates and may be revised</w:t>
      </w:r>
      <w:r w:rsidRPr="007B123D">
        <w:rPr>
          <w:rFonts w:ascii="Times New Roman" w:hAnsi="Times New Roman" w:cs="Times New Roman"/>
          <w:snapToGrid w:val="0"/>
          <w:rtl/>
          <w:lang w:bidi="ar-JO"/>
        </w:rPr>
        <w:t>.</w:t>
      </w:r>
    </w:p>
  </w:footnote>
  <w:footnote w:id="2">
    <w:p w14:paraId="64B69F55" w14:textId="77777777" w:rsidR="00397AEF" w:rsidRPr="00024313" w:rsidRDefault="00397AEF" w:rsidP="00080A0C">
      <w:pPr>
        <w:pStyle w:val="FootnoteText"/>
        <w:rPr>
          <w:rFonts w:asciiTheme="majorBidi" w:hAnsiTheme="majorBidi" w:cstheme="majorBidi"/>
        </w:rPr>
      </w:pPr>
      <w:r w:rsidRPr="00024313">
        <w:rPr>
          <w:rStyle w:val="FootnoteReference"/>
          <w:rFonts w:asciiTheme="majorBidi" w:hAnsiTheme="majorBidi" w:cstheme="majorBidi"/>
        </w:rPr>
        <w:footnoteRef/>
      </w:r>
      <w:r w:rsidRPr="00024313">
        <w:rPr>
          <w:rFonts w:asciiTheme="majorBidi" w:hAnsiTheme="majorBidi" w:cstheme="majorBidi"/>
        </w:rPr>
        <w:t xml:space="preserve"> </w:t>
      </w:r>
      <w:r>
        <w:rPr>
          <w:rFonts w:asciiTheme="majorBidi" w:hAnsiTheme="majorBidi" w:cstheme="majorBidi"/>
        </w:rPr>
        <w:t>D</w:t>
      </w:r>
      <w:r w:rsidRPr="00024313">
        <w:rPr>
          <w:rFonts w:asciiTheme="majorBidi" w:hAnsiTheme="majorBidi" w:cstheme="majorBidi"/>
        </w:rPr>
        <w:t>ata includes those parts of Jerusalem which were annexed by Israel</w:t>
      </w:r>
      <w:r w:rsidR="00080A0C">
        <w:rPr>
          <w:rFonts w:asciiTheme="majorBidi" w:hAnsiTheme="majorBidi" w:cstheme="majorBidi"/>
        </w:rPr>
        <w:t>i occupation</w:t>
      </w:r>
      <w:r w:rsidRPr="00024313">
        <w:rPr>
          <w:rFonts w:asciiTheme="majorBidi" w:hAnsiTheme="majorBidi" w:cstheme="majorBidi"/>
        </w:rPr>
        <w:t xml:space="preserve"> in 1967.</w:t>
      </w:r>
    </w:p>
  </w:footnote>
  <w:footnote w:id="3">
    <w:p w14:paraId="4D0B66E8" w14:textId="77777777" w:rsidR="00397AEF" w:rsidRPr="00A74C66" w:rsidRDefault="00397AEF" w:rsidP="00677D94">
      <w:pPr>
        <w:pStyle w:val="FootnoteText"/>
      </w:pPr>
      <w:r w:rsidRPr="00A74C66">
        <w:rPr>
          <w:rStyle w:val="FootnoteReference"/>
        </w:rPr>
        <w:footnoteRef/>
      </w:r>
      <w:r w:rsidRPr="00A74C66">
        <w:t xml:space="preserve"> </w:t>
      </w:r>
      <w:r w:rsidRPr="00A74C66">
        <w:rPr>
          <w:rFonts w:ascii="Times New Roman" w:hAnsi="Times New Roman" w:cs="Times New Roman"/>
        </w:rPr>
        <w:t>D</w:t>
      </w:r>
      <w:r w:rsidRPr="00A74C66">
        <w:rPr>
          <w:rFonts w:ascii="Times New Roman" w:hAnsi="Times New Roman" w:cs="Times New Roman"/>
          <w:snapToGrid w:val="0"/>
          <w:lang w:bidi="ar-JO"/>
        </w:rPr>
        <w:t xml:space="preserve">ata at constant prices with </w:t>
      </w:r>
      <w:r w:rsidR="00313B68" w:rsidRPr="00A74C66">
        <w:rPr>
          <w:rFonts w:ascii="Times New Roman" w:hAnsi="Times New Roman" w:cs="Times New Roman"/>
          <w:snapToGrid w:val="0"/>
          <w:lang w:bidi="ar-JO"/>
        </w:rPr>
        <w:t>2015</w:t>
      </w:r>
      <w:r w:rsidRPr="00A74C66">
        <w:rPr>
          <w:rFonts w:ascii="Times New Roman" w:hAnsi="Times New Roman" w:cs="Times New Roman"/>
          <w:snapToGrid w:val="0"/>
          <w:lang w:bidi="ar-JO"/>
        </w:rPr>
        <w:t xml:space="preserve"> as the base year. </w:t>
      </w:r>
      <w:r w:rsidR="00313B68" w:rsidRPr="00A74C66">
        <w:rPr>
          <w:rFonts w:ascii="Times New Roman" w:hAnsi="Times New Roman" w:cs="Times New Roman"/>
          <w:snapToGrid w:val="0"/>
          <w:lang w:bidi="ar-JO"/>
        </w:rPr>
        <w:t>D</w:t>
      </w:r>
      <w:r w:rsidR="00FE59E4">
        <w:rPr>
          <w:rFonts w:asciiTheme="majorBidi" w:hAnsiTheme="majorBidi" w:cstheme="majorBidi"/>
        </w:rPr>
        <w:t>ata exclude</w:t>
      </w:r>
      <w:r w:rsidR="00313B68" w:rsidRPr="00A74C66">
        <w:rPr>
          <w:rFonts w:asciiTheme="majorBidi" w:hAnsiTheme="majorBidi" w:cstheme="majorBidi"/>
        </w:rPr>
        <w:t xml:space="preserve"> those parts of Jerusalem which were annexed by Israeli occupation in 1967.</w:t>
      </w:r>
    </w:p>
  </w:footnote>
  <w:footnote w:id="4">
    <w:p w14:paraId="4977A2C1" w14:textId="77777777" w:rsidR="00397AEF" w:rsidRPr="00A74C66" w:rsidRDefault="00397AEF" w:rsidP="00C461B1">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assumptions </w:t>
      </w:r>
      <w:r w:rsidR="00046E2D">
        <w:rPr>
          <w:rFonts w:ascii="Times New Roman" w:hAnsi="Times New Roman" w:cs="Times New Roman"/>
        </w:rPr>
        <w:t xml:space="preserve">of </w:t>
      </w:r>
      <w:r w:rsidRPr="00A74C66">
        <w:rPr>
          <w:rFonts w:ascii="Times New Roman" w:hAnsi="Times New Roman" w:cs="Times New Roman"/>
        </w:rPr>
        <w:t xml:space="preserve">the </w:t>
      </w:r>
      <w:r w:rsidR="00046E2D" w:rsidRPr="00A74C66">
        <w:rPr>
          <w:rFonts w:ascii="Times New Roman" w:hAnsi="Times New Roman" w:cs="Times New Roman"/>
        </w:rPr>
        <w:t>Ministry</w:t>
      </w:r>
      <w:r w:rsidR="00046E2D">
        <w:rPr>
          <w:rFonts w:ascii="Times New Roman" w:hAnsi="Times New Roman" w:cs="Times New Roman"/>
        </w:rPr>
        <w:t xml:space="preserve"> of </w:t>
      </w:r>
      <w:r w:rsidRPr="00A74C66">
        <w:rPr>
          <w:rFonts w:ascii="Times New Roman" w:hAnsi="Times New Roman" w:cs="Times New Roman"/>
        </w:rPr>
        <w:t>Finance are preliminary</w:t>
      </w:r>
      <w:r w:rsidR="00FD0D63" w:rsidRPr="00A74C66">
        <w:rPr>
          <w:rFonts w:ascii="Times New Roman" w:hAnsi="Times New Roman" w:cs="Times New Roman"/>
        </w:rPr>
        <w:t xml:space="preserve"> assumptions</w:t>
      </w:r>
      <w:r w:rsidRPr="00A74C66">
        <w:rPr>
          <w:rFonts w:ascii="Times New Roman" w:hAnsi="Times New Roman" w:cs="Times New Roman"/>
        </w:rPr>
        <w:t>.</w:t>
      </w:r>
    </w:p>
  </w:footnote>
  <w:footnote w:id="5">
    <w:p w14:paraId="0DABA31A" w14:textId="77777777" w:rsidR="00397AEF" w:rsidRPr="00A74C66" w:rsidRDefault="00397AEF" w:rsidP="00B75DD5">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net current account includes the net trade balance, </w:t>
      </w:r>
      <w:r w:rsidRPr="00A74C66">
        <w:rPr>
          <w:rFonts w:ascii="Times New Roman" w:eastAsia="Times New Roman" w:hAnsi="Times New Roman" w:cs="Times New Roman"/>
          <w:lang w:eastAsia="ar-SA"/>
        </w:rPr>
        <w:t>net current transfers and net factor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CBA4" w14:textId="77777777" w:rsidR="00397AEF" w:rsidRDefault="00397AEF" w:rsidP="00E10E7B">
    <w:pPr>
      <w:pStyle w:val="Header"/>
    </w:pPr>
  </w:p>
  <w:p w14:paraId="423A2D64" w14:textId="77777777" w:rsidR="00397AEF" w:rsidRDefault="0039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3208"/>
    <w:multiLevelType w:val="hybridMultilevel"/>
    <w:tmpl w:val="51ACCBD0"/>
    <w:lvl w:ilvl="0" w:tplc="A3BC0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36CF5"/>
    <w:multiLevelType w:val="hybridMultilevel"/>
    <w:tmpl w:val="8D06C8D0"/>
    <w:lvl w:ilvl="0" w:tplc="2EDAA9A8">
      <w:start w:val="1"/>
      <w:numFmt w:val="bullet"/>
      <w:lvlText w:val=""/>
      <w:lvlJc w:val="left"/>
      <w:pPr>
        <w:tabs>
          <w:tab w:val="num" w:pos="720"/>
        </w:tabs>
        <w:ind w:left="720" w:right="720" w:hanging="360"/>
      </w:pPr>
      <w:rPr>
        <w:rFonts w:ascii="Symbol" w:hAnsi="Symbol" w:hint="default"/>
        <w:sz w:val="24"/>
        <w:szCs w:val="24"/>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CC461CD"/>
    <w:multiLevelType w:val="hybridMultilevel"/>
    <w:tmpl w:val="7CDE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56735"/>
    <w:multiLevelType w:val="hybridMultilevel"/>
    <w:tmpl w:val="6D4C63BC"/>
    <w:lvl w:ilvl="0" w:tplc="0409000F">
      <w:start w:val="1"/>
      <w:numFmt w:val="decimal"/>
      <w:lvlText w:val="%1."/>
      <w:lvlJc w:val="left"/>
      <w:pPr>
        <w:ind w:left="1080" w:right="1080" w:hanging="360"/>
      </w:p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4" w15:restartNumberingAfterBreak="0">
    <w:nsid w:val="2DA84C39"/>
    <w:multiLevelType w:val="hybridMultilevel"/>
    <w:tmpl w:val="DE5CFCB6"/>
    <w:lvl w:ilvl="0" w:tplc="D2FEF27A">
      <w:start w:val="2"/>
      <w:numFmt w:val="bullet"/>
      <w:lvlText w:val=""/>
      <w:lvlJc w:val="left"/>
      <w:pPr>
        <w:ind w:left="720" w:hanging="360"/>
      </w:pPr>
      <w:rPr>
        <w:rFonts w:ascii="Symbol" w:eastAsiaTheme="minorHAns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04BD"/>
    <w:multiLevelType w:val="hybridMultilevel"/>
    <w:tmpl w:val="E946C00C"/>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3905305"/>
    <w:multiLevelType w:val="hybridMultilevel"/>
    <w:tmpl w:val="CE0A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416EC"/>
    <w:multiLevelType w:val="hybridMultilevel"/>
    <w:tmpl w:val="26701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A109C"/>
    <w:multiLevelType w:val="hybridMultilevel"/>
    <w:tmpl w:val="192877C4"/>
    <w:lvl w:ilvl="0" w:tplc="F82A3002">
      <w:start w:val="1"/>
      <w:numFmt w:val="bullet"/>
      <w:lvlText w:val=""/>
      <w:lvlJc w:val="left"/>
      <w:pPr>
        <w:ind w:left="928" w:hanging="360"/>
      </w:pPr>
      <w:rPr>
        <w:rFonts w:ascii="Symbol" w:hAnsi="Symbol" w:hint="default"/>
        <w:lang w:bidi="ar-SA"/>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41ED6A82"/>
    <w:multiLevelType w:val="hybridMultilevel"/>
    <w:tmpl w:val="AEA230F0"/>
    <w:lvl w:ilvl="0" w:tplc="B82A9D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46471"/>
    <w:multiLevelType w:val="hybridMultilevel"/>
    <w:tmpl w:val="400208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2" w15:restartNumberingAfterBreak="0">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4"/>
  </w:num>
  <w:num w:numId="6">
    <w:abstractNumId w:val="13"/>
  </w:num>
  <w:num w:numId="7">
    <w:abstractNumId w:val="12"/>
  </w:num>
  <w:num w:numId="8">
    <w:abstractNumId w:val="8"/>
  </w:num>
  <w:num w:numId="9">
    <w:abstractNumId w:val="11"/>
  </w:num>
  <w:num w:numId="10">
    <w:abstractNumId w:val="2"/>
  </w:num>
  <w:num w:numId="11">
    <w:abstractNumId w:val="7"/>
  </w:num>
  <w:num w:numId="12">
    <w:abstractNumId w:val="10"/>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E"/>
    <w:rsid w:val="000007C0"/>
    <w:rsid w:val="00000B64"/>
    <w:rsid w:val="000021F6"/>
    <w:rsid w:val="000030A2"/>
    <w:rsid w:val="00003A89"/>
    <w:rsid w:val="00003C38"/>
    <w:rsid w:val="000044BB"/>
    <w:rsid w:val="000048D2"/>
    <w:rsid w:val="00004BC4"/>
    <w:rsid w:val="00006886"/>
    <w:rsid w:val="000069A0"/>
    <w:rsid w:val="00006B28"/>
    <w:rsid w:val="00007177"/>
    <w:rsid w:val="00007B0B"/>
    <w:rsid w:val="000101F9"/>
    <w:rsid w:val="00010A01"/>
    <w:rsid w:val="0001250F"/>
    <w:rsid w:val="0001401F"/>
    <w:rsid w:val="0001541C"/>
    <w:rsid w:val="0001634E"/>
    <w:rsid w:val="00016EEB"/>
    <w:rsid w:val="0001794A"/>
    <w:rsid w:val="00017C06"/>
    <w:rsid w:val="000200C5"/>
    <w:rsid w:val="00020161"/>
    <w:rsid w:val="00020A73"/>
    <w:rsid w:val="00021A0F"/>
    <w:rsid w:val="00024313"/>
    <w:rsid w:val="000251F5"/>
    <w:rsid w:val="00025241"/>
    <w:rsid w:val="00025837"/>
    <w:rsid w:val="00026E44"/>
    <w:rsid w:val="0002718D"/>
    <w:rsid w:val="00030E2F"/>
    <w:rsid w:val="00031BEF"/>
    <w:rsid w:val="000321C9"/>
    <w:rsid w:val="0003319D"/>
    <w:rsid w:val="0003554E"/>
    <w:rsid w:val="00035627"/>
    <w:rsid w:val="000364B6"/>
    <w:rsid w:val="000368E1"/>
    <w:rsid w:val="00036FC5"/>
    <w:rsid w:val="00037624"/>
    <w:rsid w:val="00037E85"/>
    <w:rsid w:val="000411E6"/>
    <w:rsid w:val="000414AD"/>
    <w:rsid w:val="00041694"/>
    <w:rsid w:val="000416E0"/>
    <w:rsid w:val="00041A61"/>
    <w:rsid w:val="00041F38"/>
    <w:rsid w:val="0004363B"/>
    <w:rsid w:val="000448DA"/>
    <w:rsid w:val="00044B8B"/>
    <w:rsid w:val="00044BDC"/>
    <w:rsid w:val="0004652A"/>
    <w:rsid w:val="0004673B"/>
    <w:rsid w:val="00046E2D"/>
    <w:rsid w:val="000473E0"/>
    <w:rsid w:val="000479F4"/>
    <w:rsid w:val="0005117B"/>
    <w:rsid w:val="000520E1"/>
    <w:rsid w:val="0005244E"/>
    <w:rsid w:val="000530E8"/>
    <w:rsid w:val="00053358"/>
    <w:rsid w:val="00053AB7"/>
    <w:rsid w:val="000543C1"/>
    <w:rsid w:val="00055E2A"/>
    <w:rsid w:val="00056717"/>
    <w:rsid w:val="00056A06"/>
    <w:rsid w:val="0005748C"/>
    <w:rsid w:val="0005758B"/>
    <w:rsid w:val="000609D2"/>
    <w:rsid w:val="00060B02"/>
    <w:rsid w:val="00061867"/>
    <w:rsid w:val="000643D7"/>
    <w:rsid w:val="00065371"/>
    <w:rsid w:val="00065B8F"/>
    <w:rsid w:val="000661DB"/>
    <w:rsid w:val="00066501"/>
    <w:rsid w:val="00066C92"/>
    <w:rsid w:val="0006786C"/>
    <w:rsid w:val="00072554"/>
    <w:rsid w:val="0007266B"/>
    <w:rsid w:val="00072717"/>
    <w:rsid w:val="00072E9F"/>
    <w:rsid w:val="00075A28"/>
    <w:rsid w:val="00075F0A"/>
    <w:rsid w:val="00076897"/>
    <w:rsid w:val="00076CF2"/>
    <w:rsid w:val="000775D1"/>
    <w:rsid w:val="00077F52"/>
    <w:rsid w:val="00080036"/>
    <w:rsid w:val="00080257"/>
    <w:rsid w:val="00080A0C"/>
    <w:rsid w:val="00081615"/>
    <w:rsid w:val="00081778"/>
    <w:rsid w:val="00081C7C"/>
    <w:rsid w:val="000822C2"/>
    <w:rsid w:val="00082EA9"/>
    <w:rsid w:val="00083C05"/>
    <w:rsid w:val="00084DAC"/>
    <w:rsid w:val="00084FBB"/>
    <w:rsid w:val="00085C9A"/>
    <w:rsid w:val="000867F2"/>
    <w:rsid w:val="00086A95"/>
    <w:rsid w:val="00087153"/>
    <w:rsid w:val="00087A53"/>
    <w:rsid w:val="000901E3"/>
    <w:rsid w:val="00090853"/>
    <w:rsid w:val="00090C52"/>
    <w:rsid w:val="00091C57"/>
    <w:rsid w:val="00091FCB"/>
    <w:rsid w:val="000927EA"/>
    <w:rsid w:val="000932B3"/>
    <w:rsid w:val="00093720"/>
    <w:rsid w:val="0009377A"/>
    <w:rsid w:val="0009382B"/>
    <w:rsid w:val="00094128"/>
    <w:rsid w:val="00095448"/>
    <w:rsid w:val="000959DF"/>
    <w:rsid w:val="00096C77"/>
    <w:rsid w:val="00097E6D"/>
    <w:rsid w:val="000A0713"/>
    <w:rsid w:val="000A0AA4"/>
    <w:rsid w:val="000A0CED"/>
    <w:rsid w:val="000A0F28"/>
    <w:rsid w:val="000A218B"/>
    <w:rsid w:val="000A2326"/>
    <w:rsid w:val="000A3868"/>
    <w:rsid w:val="000A4B43"/>
    <w:rsid w:val="000A5609"/>
    <w:rsid w:val="000B02C6"/>
    <w:rsid w:val="000B0761"/>
    <w:rsid w:val="000B0AA4"/>
    <w:rsid w:val="000B12AE"/>
    <w:rsid w:val="000B15AF"/>
    <w:rsid w:val="000B2B00"/>
    <w:rsid w:val="000B4812"/>
    <w:rsid w:val="000B5B0E"/>
    <w:rsid w:val="000B694C"/>
    <w:rsid w:val="000B69E2"/>
    <w:rsid w:val="000B6BFA"/>
    <w:rsid w:val="000B7DFE"/>
    <w:rsid w:val="000C0467"/>
    <w:rsid w:val="000C06F7"/>
    <w:rsid w:val="000C07C3"/>
    <w:rsid w:val="000C2A92"/>
    <w:rsid w:val="000C2C82"/>
    <w:rsid w:val="000C3190"/>
    <w:rsid w:val="000C3E8A"/>
    <w:rsid w:val="000C4211"/>
    <w:rsid w:val="000C4828"/>
    <w:rsid w:val="000C6DA0"/>
    <w:rsid w:val="000D146C"/>
    <w:rsid w:val="000D23E8"/>
    <w:rsid w:val="000D2E2B"/>
    <w:rsid w:val="000D36A3"/>
    <w:rsid w:val="000D4F55"/>
    <w:rsid w:val="000D57C3"/>
    <w:rsid w:val="000D6715"/>
    <w:rsid w:val="000D6A92"/>
    <w:rsid w:val="000D7C27"/>
    <w:rsid w:val="000D7CF8"/>
    <w:rsid w:val="000E09D8"/>
    <w:rsid w:val="000E0C2C"/>
    <w:rsid w:val="000E13E9"/>
    <w:rsid w:val="000E2383"/>
    <w:rsid w:val="000E25A4"/>
    <w:rsid w:val="000E391C"/>
    <w:rsid w:val="000E3A68"/>
    <w:rsid w:val="000E4544"/>
    <w:rsid w:val="000E530D"/>
    <w:rsid w:val="000E59A3"/>
    <w:rsid w:val="000E6500"/>
    <w:rsid w:val="000E6B6B"/>
    <w:rsid w:val="000F156D"/>
    <w:rsid w:val="000F19BF"/>
    <w:rsid w:val="000F2271"/>
    <w:rsid w:val="000F233D"/>
    <w:rsid w:val="000F2590"/>
    <w:rsid w:val="000F263F"/>
    <w:rsid w:val="000F28AB"/>
    <w:rsid w:val="000F33DE"/>
    <w:rsid w:val="000F3435"/>
    <w:rsid w:val="000F3553"/>
    <w:rsid w:val="000F480A"/>
    <w:rsid w:val="000F605D"/>
    <w:rsid w:val="000F6513"/>
    <w:rsid w:val="000F7962"/>
    <w:rsid w:val="000F7984"/>
    <w:rsid w:val="0010001E"/>
    <w:rsid w:val="0010004F"/>
    <w:rsid w:val="001003E2"/>
    <w:rsid w:val="0010135A"/>
    <w:rsid w:val="00101BE4"/>
    <w:rsid w:val="00104D00"/>
    <w:rsid w:val="001054DD"/>
    <w:rsid w:val="001061EA"/>
    <w:rsid w:val="00106B0C"/>
    <w:rsid w:val="001106DA"/>
    <w:rsid w:val="0011135E"/>
    <w:rsid w:val="00111D6A"/>
    <w:rsid w:val="00113E24"/>
    <w:rsid w:val="00115F9E"/>
    <w:rsid w:val="0011753B"/>
    <w:rsid w:val="001206D7"/>
    <w:rsid w:val="00120DCF"/>
    <w:rsid w:val="0012188A"/>
    <w:rsid w:val="001237D9"/>
    <w:rsid w:val="00124F49"/>
    <w:rsid w:val="00125D69"/>
    <w:rsid w:val="00131206"/>
    <w:rsid w:val="00133194"/>
    <w:rsid w:val="00133332"/>
    <w:rsid w:val="00133343"/>
    <w:rsid w:val="0013337D"/>
    <w:rsid w:val="001339F6"/>
    <w:rsid w:val="00134620"/>
    <w:rsid w:val="00134B02"/>
    <w:rsid w:val="00134CC0"/>
    <w:rsid w:val="00136E1A"/>
    <w:rsid w:val="00136EA3"/>
    <w:rsid w:val="00140184"/>
    <w:rsid w:val="00140CEB"/>
    <w:rsid w:val="0014133D"/>
    <w:rsid w:val="0014225C"/>
    <w:rsid w:val="00145E50"/>
    <w:rsid w:val="001462BA"/>
    <w:rsid w:val="00146459"/>
    <w:rsid w:val="00146ED5"/>
    <w:rsid w:val="00147AD5"/>
    <w:rsid w:val="001500F1"/>
    <w:rsid w:val="001503BA"/>
    <w:rsid w:val="001524AD"/>
    <w:rsid w:val="00152689"/>
    <w:rsid w:val="00152CCE"/>
    <w:rsid w:val="00153579"/>
    <w:rsid w:val="00153944"/>
    <w:rsid w:val="00153A1A"/>
    <w:rsid w:val="00153FBF"/>
    <w:rsid w:val="001544BE"/>
    <w:rsid w:val="00155F74"/>
    <w:rsid w:val="0015674A"/>
    <w:rsid w:val="0015694C"/>
    <w:rsid w:val="001575B5"/>
    <w:rsid w:val="00157E75"/>
    <w:rsid w:val="00160682"/>
    <w:rsid w:val="00160989"/>
    <w:rsid w:val="00160E90"/>
    <w:rsid w:val="00160F60"/>
    <w:rsid w:val="00161180"/>
    <w:rsid w:val="00162E42"/>
    <w:rsid w:val="00163E76"/>
    <w:rsid w:val="00164C90"/>
    <w:rsid w:val="00165477"/>
    <w:rsid w:val="0016615F"/>
    <w:rsid w:val="001669BF"/>
    <w:rsid w:val="00170DEE"/>
    <w:rsid w:val="00172878"/>
    <w:rsid w:val="00173ADC"/>
    <w:rsid w:val="00173CF7"/>
    <w:rsid w:val="001741CD"/>
    <w:rsid w:val="00174330"/>
    <w:rsid w:val="00174845"/>
    <w:rsid w:val="00174C91"/>
    <w:rsid w:val="001754B0"/>
    <w:rsid w:val="00176569"/>
    <w:rsid w:val="0017717B"/>
    <w:rsid w:val="001775C6"/>
    <w:rsid w:val="001777ED"/>
    <w:rsid w:val="00177A28"/>
    <w:rsid w:val="00181240"/>
    <w:rsid w:val="0018132F"/>
    <w:rsid w:val="00182150"/>
    <w:rsid w:val="001827BF"/>
    <w:rsid w:val="00184C63"/>
    <w:rsid w:val="00185493"/>
    <w:rsid w:val="00185DB3"/>
    <w:rsid w:val="00186847"/>
    <w:rsid w:val="001868E3"/>
    <w:rsid w:val="00186D70"/>
    <w:rsid w:val="00186FBA"/>
    <w:rsid w:val="00190084"/>
    <w:rsid w:val="0019028A"/>
    <w:rsid w:val="00190576"/>
    <w:rsid w:val="00191678"/>
    <w:rsid w:val="001924FB"/>
    <w:rsid w:val="001925B9"/>
    <w:rsid w:val="00192A03"/>
    <w:rsid w:val="00192A24"/>
    <w:rsid w:val="00192A8D"/>
    <w:rsid w:val="00192C83"/>
    <w:rsid w:val="001933AF"/>
    <w:rsid w:val="00193F66"/>
    <w:rsid w:val="00194D4B"/>
    <w:rsid w:val="00195682"/>
    <w:rsid w:val="00197300"/>
    <w:rsid w:val="00197919"/>
    <w:rsid w:val="00197B6E"/>
    <w:rsid w:val="00197CED"/>
    <w:rsid w:val="001A1F3F"/>
    <w:rsid w:val="001A266B"/>
    <w:rsid w:val="001A2769"/>
    <w:rsid w:val="001A456B"/>
    <w:rsid w:val="001A49D8"/>
    <w:rsid w:val="001A5023"/>
    <w:rsid w:val="001A50E5"/>
    <w:rsid w:val="001A5246"/>
    <w:rsid w:val="001A53C2"/>
    <w:rsid w:val="001A5B5C"/>
    <w:rsid w:val="001A772A"/>
    <w:rsid w:val="001B09E3"/>
    <w:rsid w:val="001B189B"/>
    <w:rsid w:val="001B228D"/>
    <w:rsid w:val="001B2F60"/>
    <w:rsid w:val="001B3658"/>
    <w:rsid w:val="001B4546"/>
    <w:rsid w:val="001B5296"/>
    <w:rsid w:val="001B5535"/>
    <w:rsid w:val="001B623F"/>
    <w:rsid w:val="001B6A08"/>
    <w:rsid w:val="001C0C29"/>
    <w:rsid w:val="001C0D9D"/>
    <w:rsid w:val="001C0FFF"/>
    <w:rsid w:val="001C145B"/>
    <w:rsid w:val="001C496E"/>
    <w:rsid w:val="001C60D0"/>
    <w:rsid w:val="001C6C3E"/>
    <w:rsid w:val="001D21C8"/>
    <w:rsid w:val="001D2BAA"/>
    <w:rsid w:val="001D3197"/>
    <w:rsid w:val="001D44B9"/>
    <w:rsid w:val="001D4963"/>
    <w:rsid w:val="001D4DC1"/>
    <w:rsid w:val="001D5210"/>
    <w:rsid w:val="001D7194"/>
    <w:rsid w:val="001D76FD"/>
    <w:rsid w:val="001E0891"/>
    <w:rsid w:val="001E12C5"/>
    <w:rsid w:val="001E25F9"/>
    <w:rsid w:val="001E39F6"/>
    <w:rsid w:val="001E54B6"/>
    <w:rsid w:val="001E5BD4"/>
    <w:rsid w:val="001E5E77"/>
    <w:rsid w:val="001E656A"/>
    <w:rsid w:val="001E65A2"/>
    <w:rsid w:val="001E6F67"/>
    <w:rsid w:val="001E73EA"/>
    <w:rsid w:val="001E77E6"/>
    <w:rsid w:val="001E7B8D"/>
    <w:rsid w:val="001F0349"/>
    <w:rsid w:val="001F1A40"/>
    <w:rsid w:val="001F20AF"/>
    <w:rsid w:val="001F21FB"/>
    <w:rsid w:val="001F2EBE"/>
    <w:rsid w:val="001F3C09"/>
    <w:rsid w:val="001F4648"/>
    <w:rsid w:val="001F4AC9"/>
    <w:rsid w:val="001F53F2"/>
    <w:rsid w:val="001F66CC"/>
    <w:rsid w:val="001F6958"/>
    <w:rsid w:val="001F7381"/>
    <w:rsid w:val="00200409"/>
    <w:rsid w:val="00200675"/>
    <w:rsid w:val="002008C3"/>
    <w:rsid w:val="002018DE"/>
    <w:rsid w:val="00203E0D"/>
    <w:rsid w:val="002044CE"/>
    <w:rsid w:val="00204DAF"/>
    <w:rsid w:val="00205AA4"/>
    <w:rsid w:val="00207AAD"/>
    <w:rsid w:val="00210024"/>
    <w:rsid w:val="00211335"/>
    <w:rsid w:val="002121F8"/>
    <w:rsid w:val="00213066"/>
    <w:rsid w:val="00213A84"/>
    <w:rsid w:val="0021504E"/>
    <w:rsid w:val="00217339"/>
    <w:rsid w:val="00217531"/>
    <w:rsid w:val="00217594"/>
    <w:rsid w:val="00217624"/>
    <w:rsid w:val="0021774E"/>
    <w:rsid w:val="002214D4"/>
    <w:rsid w:val="00221DA0"/>
    <w:rsid w:val="00224130"/>
    <w:rsid w:val="00224791"/>
    <w:rsid w:val="00224B01"/>
    <w:rsid w:val="00224D03"/>
    <w:rsid w:val="00225F31"/>
    <w:rsid w:val="00226793"/>
    <w:rsid w:val="00226A32"/>
    <w:rsid w:val="00226DBA"/>
    <w:rsid w:val="002272DC"/>
    <w:rsid w:val="00227D77"/>
    <w:rsid w:val="002304FF"/>
    <w:rsid w:val="0023090F"/>
    <w:rsid w:val="002315F6"/>
    <w:rsid w:val="00231E30"/>
    <w:rsid w:val="00232EAE"/>
    <w:rsid w:val="00233479"/>
    <w:rsid w:val="002339F7"/>
    <w:rsid w:val="00233AFC"/>
    <w:rsid w:val="002342B3"/>
    <w:rsid w:val="002342ED"/>
    <w:rsid w:val="00236318"/>
    <w:rsid w:val="00236AA9"/>
    <w:rsid w:val="00237D3A"/>
    <w:rsid w:val="00240C99"/>
    <w:rsid w:val="00241165"/>
    <w:rsid w:val="00242D9B"/>
    <w:rsid w:val="002434A2"/>
    <w:rsid w:val="0024474E"/>
    <w:rsid w:val="0024575C"/>
    <w:rsid w:val="00245E8C"/>
    <w:rsid w:val="002463AC"/>
    <w:rsid w:val="002464C2"/>
    <w:rsid w:val="00247405"/>
    <w:rsid w:val="0025195E"/>
    <w:rsid w:val="00251E03"/>
    <w:rsid w:val="002530FD"/>
    <w:rsid w:val="002532CD"/>
    <w:rsid w:val="002537BF"/>
    <w:rsid w:val="00253D6A"/>
    <w:rsid w:val="00254AB7"/>
    <w:rsid w:val="002555C6"/>
    <w:rsid w:val="00255668"/>
    <w:rsid w:val="00256457"/>
    <w:rsid w:val="00260CAB"/>
    <w:rsid w:val="00262BF3"/>
    <w:rsid w:val="00262E3D"/>
    <w:rsid w:val="00263B39"/>
    <w:rsid w:val="0026472D"/>
    <w:rsid w:val="0026482F"/>
    <w:rsid w:val="00265C69"/>
    <w:rsid w:val="00265CF6"/>
    <w:rsid w:val="002665FB"/>
    <w:rsid w:val="00266F6F"/>
    <w:rsid w:val="002670B7"/>
    <w:rsid w:val="00270315"/>
    <w:rsid w:val="002705DC"/>
    <w:rsid w:val="00270694"/>
    <w:rsid w:val="00273154"/>
    <w:rsid w:val="002731B2"/>
    <w:rsid w:val="00273EB6"/>
    <w:rsid w:val="00274989"/>
    <w:rsid w:val="002761EA"/>
    <w:rsid w:val="00277A33"/>
    <w:rsid w:val="00280E3B"/>
    <w:rsid w:val="002830FC"/>
    <w:rsid w:val="00285B85"/>
    <w:rsid w:val="002867BA"/>
    <w:rsid w:val="002875EB"/>
    <w:rsid w:val="0028791E"/>
    <w:rsid w:val="002915D0"/>
    <w:rsid w:val="0029250C"/>
    <w:rsid w:val="00293A14"/>
    <w:rsid w:val="00293C68"/>
    <w:rsid w:val="00293DDF"/>
    <w:rsid w:val="00293E29"/>
    <w:rsid w:val="00293EB1"/>
    <w:rsid w:val="00293FDF"/>
    <w:rsid w:val="00293FF1"/>
    <w:rsid w:val="00294BC6"/>
    <w:rsid w:val="002954F4"/>
    <w:rsid w:val="002968C3"/>
    <w:rsid w:val="002969CD"/>
    <w:rsid w:val="00296B55"/>
    <w:rsid w:val="00297186"/>
    <w:rsid w:val="00297243"/>
    <w:rsid w:val="00297F7E"/>
    <w:rsid w:val="002A0A5A"/>
    <w:rsid w:val="002A0C16"/>
    <w:rsid w:val="002A100A"/>
    <w:rsid w:val="002A4133"/>
    <w:rsid w:val="002A48D1"/>
    <w:rsid w:val="002A4AA5"/>
    <w:rsid w:val="002A4F7C"/>
    <w:rsid w:val="002A504F"/>
    <w:rsid w:val="002A5618"/>
    <w:rsid w:val="002A66F7"/>
    <w:rsid w:val="002A7ECE"/>
    <w:rsid w:val="002B05DF"/>
    <w:rsid w:val="002B097C"/>
    <w:rsid w:val="002B1D59"/>
    <w:rsid w:val="002B25B4"/>
    <w:rsid w:val="002B3031"/>
    <w:rsid w:val="002B4519"/>
    <w:rsid w:val="002B490B"/>
    <w:rsid w:val="002B56C9"/>
    <w:rsid w:val="002C0A30"/>
    <w:rsid w:val="002C0FA3"/>
    <w:rsid w:val="002C1CFF"/>
    <w:rsid w:val="002C235D"/>
    <w:rsid w:val="002C28AB"/>
    <w:rsid w:val="002C28AD"/>
    <w:rsid w:val="002C2D73"/>
    <w:rsid w:val="002C607D"/>
    <w:rsid w:val="002C7C30"/>
    <w:rsid w:val="002D0D2C"/>
    <w:rsid w:val="002D1831"/>
    <w:rsid w:val="002D1970"/>
    <w:rsid w:val="002D21F2"/>
    <w:rsid w:val="002D32D6"/>
    <w:rsid w:val="002D3608"/>
    <w:rsid w:val="002D519F"/>
    <w:rsid w:val="002D5A92"/>
    <w:rsid w:val="002D5D78"/>
    <w:rsid w:val="002D790C"/>
    <w:rsid w:val="002D7AAA"/>
    <w:rsid w:val="002E005F"/>
    <w:rsid w:val="002E0490"/>
    <w:rsid w:val="002E106D"/>
    <w:rsid w:val="002E175C"/>
    <w:rsid w:val="002E20CA"/>
    <w:rsid w:val="002E2E97"/>
    <w:rsid w:val="002E2F05"/>
    <w:rsid w:val="002E3A10"/>
    <w:rsid w:val="002E3D02"/>
    <w:rsid w:val="002E3FE8"/>
    <w:rsid w:val="002E4BF5"/>
    <w:rsid w:val="002E6960"/>
    <w:rsid w:val="002E6DD9"/>
    <w:rsid w:val="002E70E8"/>
    <w:rsid w:val="002F0072"/>
    <w:rsid w:val="002F007E"/>
    <w:rsid w:val="002F43DA"/>
    <w:rsid w:val="002F450F"/>
    <w:rsid w:val="002F47E2"/>
    <w:rsid w:val="002F4F31"/>
    <w:rsid w:val="002F52A7"/>
    <w:rsid w:val="002F7DF1"/>
    <w:rsid w:val="00300036"/>
    <w:rsid w:val="003005BF"/>
    <w:rsid w:val="00301574"/>
    <w:rsid w:val="00303AC1"/>
    <w:rsid w:val="00304091"/>
    <w:rsid w:val="00304149"/>
    <w:rsid w:val="0030519D"/>
    <w:rsid w:val="0030553C"/>
    <w:rsid w:val="00305C13"/>
    <w:rsid w:val="00306022"/>
    <w:rsid w:val="00307516"/>
    <w:rsid w:val="00307740"/>
    <w:rsid w:val="00307B22"/>
    <w:rsid w:val="00307FC6"/>
    <w:rsid w:val="00310AC6"/>
    <w:rsid w:val="0031134C"/>
    <w:rsid w:val="00312C50"/>
    <w:rsid w:val="00313474"/>
    <w:rsid w:val="003134F1"/>
    <w:rsid w:val="00313B68"/>
    <w:rsid w:val="00313D8C"/>
    <w:rsid w:val="00314739"/>
    <w:rsid w:val="00314EB2"/>
    <w:rsid w:val="00315C31"/>
    <w:rsid w:val="003175FE"/>
    <w:rsid w:val="00317BB0"/>
    <w:rsid w:val="00320213"/>
    <w:rsid w:val="003203D3"/>
    <w:rsid w:val="003217F6"/>
    <w:rsid w:val="00322025"/>
    <w:rsid w:val="0032209D"/>
    <w:rsid w:val="00322521"/>
    <w:rsid w:val="00322B62"/>
    <w:rsid w:val="00324668"/>
    <w:rsid w:val="0032572F"/>
    <w:rsid w:val="00327A90"/>
    <w:rsid w:val="00327CD8"/>
    <w:rsid w:val="0033093E"/>
    <w:rsid w:val="003321DA"/>
    <w:rsid w:val="003322EA"/>
    <w:rsid w:val="00333DFE"/>
    <w:rsid w:val="00333F22"/>
    <w:rsid w:val="00334568"/>
    <w:rsid w:val="00334608"/>
    <w:rsid w:val="00335480"/>
    <w:rsid w:val="00335A27"/>
    <w:rsid w:val="003363E4"/>
    <w:rsid w:val="00341164"/>
    <w:rsid w:val="00341B3A"/>
    <w:rsid w:val="00343860"/>
    <w:rsid w:val="00344130"/>
    <w:rsid w:val="00344138"/>
    <w:rsid w:val="00344375"/>
    <w:rsid w:val="003448E1"/>
    <w:rsid w:val="003454E0"/>
    <w:rsid w:val="003457EF"/>
    <w:rsid w:val="00345A7C"/>
    <w:rsid w:val="00345B3C"/>
    <w:rsid w:val="00346BCD"/>
    <w:rsid w:val="00346FBB"/>
    <w:rsid w:val="00347453"/>
    <w:rsid w:val="003515AB"/>
    <w:rsid w:val="00351D77"/>
    <w:rsid w:val="00353143"/>
    <w:rsid w:val="00354B8A"/>
    <w:rsid w:val="00354FB7"/>
    <w:rsid w:val="003552FA"/>
    <w:rsid w:val="00355950"/>
    <w:rsid w:val="003577CB"/>
    <w:rsid w:val="00357906"/>
    <w:rsid w:val="003602C1"/>
    <w:rsid w:val="003612B1"/>
    <w:rsid w:val="00362052"/>
    <w:rsid w:val="00363AAF"/>
    <w:rsid w:val="00363B27"/>
    <w:rsid w:val="00364582"/>
    <w:rsid w:val="0036467F"/>
    <w:rsid w:val="003649F2"/>
    <w:rsid w:val="00364A1E"/>
    <w:rsid w:val="0036563E"/>
    <w:rsid w:val="0036564B"/>
    <w:rsid w:val="0036660F"/>
    <w:rsid w:val="003670A5"/>
    <w:rsid w:val="00370A71"/>
    <w:rsid w:val="00370B6F"/>
    <w:rsid w:val="0037118C"/>
    <w:rsid w:val="00371396"/>
    <w:rsid w:val="00371769"/>
    <w:rsid w:val="00372DDC"/>
    <w:rsid w:val="00373A19"/>
    <w:rsid w:val="003749A6"/>
    <w:rsid w:val="003749D8"/>
    <w:rsid w:val="00375177"/>
    <w:rsid w:val="00375788"/>
    <w:rsid w:val="00375B26"/>
    <w:rsid w:val="0037654F"/>
    <w:rsid w:val="0037692B"/>
    <w:rsid w:val="00377A8B"/>
    <w:rsid w:val="00377E51"/>
    <w:rsid w:val="0038061F"/>
    <w:rsid w:val="00380BB3"/>
    <w:rsid w:val="00381112"/>
    <w:rsid w:val="003824DF"/>
    <w:rsid w:val="0038429D"/>
    <w:rsid w:val="003844E4"/>
    <w:rsid w:val="00384A5D"/>
    <w:rsid w:val="00384B3A"/>
    <w:rsid w:val="00385D0F"/>
    <w:rsid w:val="00386231"/>
    <w:rsid w:val="00386341"/>
    <w:rsid w:val="0039108B"/>
    <w:rsid w:val="003913EE"/>
    <w:rsid w:val="0039172F"/>
    <w:rsid w:val="00391C15"/>
    <w:rsid w:val="00391DF7"/>
    <w:rsid w:val="0039221E"/>
    <w:rsid w:val="00393CB9"/>
    <w:rsid w:val="00394071"/>
    <w:rsid w:val="003948AA"/>
    <w:rsid w:val="003949DB"/>
    <w:rsid w:val="00395EBF"/>
    <w:rsid w:val="003961B7"/>
    <w:rsid w:val="0039695F"/>
    <w:rsid w:val="00397AEF"/>
    <w:rsid w:val="003A00E1"/>
    <w:rsid w:val="003A064B"/>
    <w:rsid w:val="003A07FC"/>
    <w:rsid w:val="003A09A1"/>
    <w:rsid w:val="003A0AF3"/>
    <w:rsid w:val="003A169B"/>
    <w:rsid w:val="003A3BC9"/>
    <w:rsid w:val="003A45A0"/>
    <w:rsid w:val="003A4B78"/>
    <w:rsid w:val="003A5405"/>
    <w:rsid w:val="003A594B"/>
    <w:rsid w:val="003A6790"/>
    <w:rsid w:val="003A69BC"/>
    <w:rsid w:val="003A6A79"/>
    <w:rsid w:val="003B005E"/>
    <w:rsid w:val="003B03E8"/>
    <w:rsid w:val="003B08EC"/>
    <w:rsid w:val="003B0B2A"/>
    <w:rsid w:val="003B24A6"/>
    <w:rsid w:val="003B2798"/>
    <w:rsid w:val="003B2F42"/>
    <w:rsid w:val="003B3369"/>
    <w:rsid w:val="003B4325"/>
    <w:rsid w:val="003B5E50"/>
    <w:rsid w:val="003B634B"/>
    <w:rsid w:val="003B64D0"/>
    <w:rsid w:val="003B6975"/>
    <w:rsid w:val="003B7DA3"/>
    <w:rsid w:val="003C26ED"/>
    <w:rsid w:val="003C42CA"/>
    <w:rsid w:val="003C4733"/>
    <w:rsid w:val="003C568B"/>
    <w:rsid w:val="003C5786"/>
    <w:rsid w:val="003C6B1F"/>
    <w:rsid w:val="003C6F99"/>
    <w:rsid w:val="003D0314"/>
    <w:rsid w:val="003D180D"/>
    <w:rsid w:val="003D214F"/>
    <w:rsid w:val="003D26A8"/>
    <w:rsid w:val="003D2F65"/>
    <w:rsid w:val="003D3C88"/>
    <w:rsid w:val="003D4C20"/>
    <w:rsid w:val="003D50B6"/>
    <w:rsid w:val="003D5319"/>
    <w:rsid w:val="003D53D1"/>
    <w:rsid w:val="003D6BAA"/>
    <w:rsid w:val="003D7704"/>
    <w:rsid w:val="003E2160"/>
    <w:rsid w:val="003E2415"/>
    <w:rsid w:val="003E38C2"/>
    <w:rsid w:val="003E5695"/>
    <w:rsid w:val="003E5AB0"/>
    <w:rsid w:val="003E63CE"/>
    <w:rsid w:val="003E6731"/>
    <w:rsid w:val="003E71DB"/>
    <w:rsid w:val="003E7947"/>
    <w:rsid w:val="003E7ED7"/>
    <w:rsid w:val="003F0837"/>
    <w:rsid w:val="003F0BD5"/>
    <w:rsid w:val="003F0CB4"/>
    <w:rsid w:val="003F0E79"/>
    <w:rsid w:val="003F1C53"/>
    <w:rsid w:val="003F1D43"/>
    <w:rsid w:val="003F24C4"/>
    <w:rsid w:val="003F3335"/>
    <w:rsid w:val="003F3B7B"/>
    <w:rsid w:val="003F40AA"/>
    <w:rsid w:val="003F425C"/>
    <w:rsid w:val="003F45A3"/>
    <w:rsid w:val="003F5CFD"/>
    <w:rsid w:val="003F6043"/>
    <w:rsid w:val="003F6AC9"/>
    <w:rsid w:val="003F6D18"/>
    <w:rsid w:val="003F737E"/>
    <w:rsid w:val="003F7D99"/>
    <w:rsid w:val="00401396"/>
    <w:rsid w:val="004016C0"/>
    <w:rsid w:val="0040256A"/>
    <w:rsid w:val="00403094"/>
    <w:rsid w:val="00403304"/>
    <w:rsid w:val="004038BF"/>
    <w:rsid w:val="00404E8D"/>
    <w:rsid w:val="00405634"/>
    <w:rsid w:val="00406184"/>
    <w:rsid w:val="004075D7"/>
    <w:rsid w:val="00410DDE"/>
    <w:rsid w:val="004110C7"/>
    <w:rsid w:val="00412E59"/>
    <w:rsid w:val="0041615C"/>
    <w:rsid w:val="0041738E"/>
    <w:rsid w:val="00417D64"/>
    <w:rsid w:val="00420934"/>
    <w:rsid w:val="00420C03"/>
    <w:rsid w:val="00421332"/>
    <w:rsid w:val="004214D2"/>
    <w:rsid w:val="00422130"/>
    <w:rsid w:val="0042281C"/>
    <w:rsid w:val="00424C6A"/>
    <w:rsid w:val="00425A65"/>
    <w:rsid w:val="004263FD"/>
    <w:rsid w:val="004264D6"/>
    <w:rsid w:val="00426924"/>
    <w:rsid w:val="0042695B"/>
    <w:rsid w:val="00426B91"/>
    <w:rsid w:val="004271CB"/>
    <w:rsid w:val="0042723A"/>
    <w:rsid w:val="00427AFF"/>
    <w:rsid w:val="00427F11"/>
    <w:rsid w:val="00430D2C"/>
    <w:rsid w:val="00430DD5"/>
    <w:rsid w:val="004311FC"/>
    <w:rsid w:val="00431339"/>
    <w:rsid w:val="004317C4"/>
    <w:rsid w:val="00431974"/>
    <w:rsid w:val="00432558"/>
    <w:rsid w:val="00432946"/>
    <w:rsid w:val="004329F0"/>
    <w:rsid w:val="0043310C"/>
    <w:rsid w:val="00433A26"/>
    <w:rsid w:val="00434C3A"/>
    <w:rsid w:val="00440D00"/>
    <w:rsid w:val="00441BCD"/>
    <w:rsid w:val="00441F4D"/>
    <w:rsid w:val="00442116"/>
    <w:rsid w:val="00442A44"/>
    <w:rsid w:val="0044373B"/>
    <w:rsid w:val="00445274"/>
    <w:rsid w:val="0044538E"/>
    <w:rsid w:val="00445B4B"/>
    <w:rsid w:val="004476BE"/>
    <w:rsid w:val="00451E4B"/>
    <w:rsid w:val="00453056"/>
    <w:rsid w:val="004537E6"/>
    <w:rsid w:val="00453B7C"/>
    <w:rsid w:val="00454B42"/>
    <w:rsid w:val="00454FE9"/>
    <w:rsid w:val="004569C1"/>
    <w:rsid w:val="004571E6"/>
    <w:rsid w:val="0046053B"/>
    <w:rsid w:val="00460B7A"/>
    <w:rsid w:val="0046243D"/>
    <w:rsid w:val="00462656"/>
    <w:rsid w:val="00462C0C"/>
    <w:rsid w:val="00462EA8"/>
    <w:rsid w:val="00463AEF"/>
    <w:rsid w:val="00463E06"/>
    <w:rsid w:val="00464B27"/>
    <w:rsid w:val="00465485"/>
    <w:rsid w:val="00465C12"/>
    <w:rsid w:val="00466407"/>
    <w:rsid w:val="0046649B"/>
    <w:rsid w:val="00466C33"/>
    <w:rsid w:val="00470D84"/>
    <w:rsid w:val="00470EEB"/>
    <w:rsid w:val="004710AA"/>
    <w:rsid w:val="00471734"/>
    <w:rsid w:val="00471C95"/>
    <w:rsid w:val="00472C7A"/>
    <w:rsid w:val="00472DD5"/>
    <w:rsid w:val="004734C3"/>
    <w:rsid w:val="00473CFB"/>
    <w:rsid w:val="00475650"/>
    <w:rsid w:val="0047611F"/>
    <w:rsid w:val="00477A4E"/>
    <w:rsid w:val="004800C1"/>
    <w:rsid w:val="00481FBE"/>
    <w:rsid w:val="004854E5"/>
    <w:rsid w:val="004856DD"/>
    <w:rsid w:val="00485CCC"/>
    <w:rsid w:val="00485EEC"/>
    <w:rsid w:val="00487EF7"/>
    <w:rsid w:val="00487F1E"/>
    <w:rsid w:val="0049007C"/>
    <w:rsid w:val="00490FAA"/>
    <w:rsid w:val="00492620"/>
    <w:rsid w:val="00492BA8"/>
    <w:rsid w:val="004930A0"/>
    <w:rsid w:val="0049320D"/>
    <w:rsid w:val="0049777E"/>
    <w:rsid w:val="004A0443"/>
    <w:rsid w:val="004A079A"/>
    <w:rsid w:val="004A1979"/>
    <w:rsid w:val="004A2270"/>
    <w:rsid w:val="004A46BA"/>
    <w:rsid w:val="004A4B10"/>
    <w:rsid w:val="004A5BF4"/>
    <w:rsid w:val="004A6006"/>
    <w:rsid w:val="004A636D"/>
    <w:rsid w:val="004A6BE0"/>
    <w:rsid w:val="004B0493"/>
    <w:rsid w:val="004B0784"/>
    <w:rsid w:val="004B19BA"/>
    <w:rsid w:val="004B2216"/>
    <w:rsid w:val="004B245D"/>
    <w:rsid w:val="004B433A"/>
    <w:rsid w:val="004B573C"/>
    <w:rsid w:val="004B596C"/>
    <w:rsid w:val="004B5FF9"/>
    <w:rsid w:val="004B6D86"/>
    <w:rsid w:val="004B7EDF"/>
    <w:rsid w:val="004C09C8"/>
    <w:rsid w:val="004C0C53"/>
    <w:rsid w:val="004C1384"/>
    <w:rsid w:val="004C1E02"/>
    <w:rsid w:val="004C3B1F"/>
    <w:rsid w:val="004C42E3"/>
    <w:rsid w:val="004C514E"/>
    <w:rsid w:val="004C53F3"/>
    <w:rsid w:val="004D0919"/>
    <w:rsid w:val="004D10FC"/>
    <w:rsid w:val="004D1410"/>
    <w:rsid w:val="004D1432"/>
    <w:rsid w:val="004D1922"/>
    <w:rsid w:val="004D2359"/>
    <w:rsid w:val="004D2BE2"/>
    <w:rsid w:val="004D3632"/>
    <w:rsid w:val="004D3B10"/>
    <w:rsid w:val="004D4DD0"/>
    <w:rsid w:val="004D55DD"/>
    <w:rsid w:val="004D5696"/>
    <w:rsid w:val="004D615B"/>
    <w:rsid w:val="004D6E9D"/>
    <w:rsid w:val="004D6FF7"/>
    <w:rsid w:val="004E1BC1"/>
    <w:rsid w:val="004E3A1D"/>
    <w:rsid w:val="004E3CA4"/>
    <w:rsid w:val="004E405F"/>
    <w:rsid w:val="004E40DC"/>
    <w:rsid w:val="004E482B"/>
    <w:rsid w:val="004E5463"/>
    <w:rsid w:val="004E5B10"/>
    <w:rsid w:val="004E5FB7"/>
    <w:rsid w:val="004E68AD"/>
    <w:rsid w:val="004E71BC"/>
    <w:rsid w:val="004E7769"/>
    <w:rsid w:val="004E780D"/>
    <w:rsid w:val="004F0DDD"/>
    <w:rsid w:val="004F18D1"/>
    <w:rsid w:val="004F37BE"/>
    <w:rsid w:val="004F5131"/>
    <w:rsid w:val="004F6C03"/>
    <w:rsid w:val="004F6C4C"/>
    <w:rsid w:val="004F74F4"/>
    <w:rsid w:val="004F7818"/>
    <w:rsid w:val="005013F4"/>
    <w:rsid w:val="00501F04"/>
    <w:rsid w:val="0050362B"/>
    <w:rsid w:val="00503710"/>
    <w:rsid w:val="0050399C"/>
    <w:rsid w:val="00503F8D"/>
    <w:rsid w:val="00504095"/>
    <w:rsid w:val="00505343"/>
    <w:rsid w:val="005066AE"/>
    <w:rsid w:val="00506995"/>
    <w:rsid w:val="0050705C"/>
    <w:rsid w:val="00510B3A"/>
    <w:rsid w:val="0051104C"/>
    <w:rsid w:val="00512951"/>
    <w:rsid w:val="00513627"/>
    <w:rsid w:val="00513ED0"/>
    <w:rsid w:val="005141F3"/>
    <w:rsid w:val="00515624"/>
    <w:rsid w:val="00516B6A"/>
    <w:rsid w:val="00516C90"/>
    <w:rsid w:val="00516F7F"/>
    <w:rsid w:val="00520F5F"/>
    <w:rsid w:val="00521751"/>
    <w:rsid w:val="00521B6A"/>
    <w:rsid w:val="0052266D"/>
    <w:rsid w:val="00522D5B"/>
    <w:rsid w:val="0052491B"/>
    <w:rsid w:val="00525052"/>
    <w:rsid w:val="00527357"/>
    <w:rsid w:val="00527784"/>
    <w:rsid w:val="00527C24"/>
    <w:rsid w:val="005300E4"/>
    <w:rsid w:val="00531035"/>
    <w:rsid w:val="005319F9"/>
    <w:rsid w:val="0053226C"/>
    <w:rsid w:val="0053437F"/>
    <w:rsid w:val="00535071"/>
    <w:rsid w:val="00535E34"/>
    <w:rsid w:val="0053607E"/>
    <w:rsid w:val="00536523"/>
    <w:rsid w:val="0053734B"/>
    <w:rsid w:val="005373B1"/>
    <w:rsid w:val="0054063B"/>
    <w:rsid w:val="00540A3B"/>
    <w:rsid w:val="005417AD"/>
    <w:rsid w:val="00541899"/>
    <w:rsid w:val="00541EB2"/>
    <w:rsid w:val="00542E9B"/>
    <w:rsid w:val="00543364"/>
    <w:rsid w:val="00543EAC"/>
    <w:rsid w:val="00544849"/>
    <w:rsid w:val="00544A1D"/>
    <w:rsid w:val="00544AAC"/>
    <w:rsid w:val="00544C15"/>
    <w:rsid w:val="00544F3C"/>
    <w:rsid w:val="00545C48"/>
    <w:rsid w:val="005469D9"/>
    <w:rsid w:val="00547AD6"/>
    <w:rsid w:val="00547C22"/>
    <w:rsid w:val="00550AB0"/>
    <w:rsid w:val="005515F5"/>
    <w:rsid w:val="00551D3E"/>
    <w:rsid w:val="0055226D"/>
    <w:rsid w:val="0055295F"/>
    <w:rsid w:val="0055501E"/>
    <w:rsid w:val="00555C52"/>
    <w:rsid w:val="00555F31"/>
    <w:rsid w:val="00557907"/>
    <w:rsid w:val="00560395"/>
    <w:rsid w:val="005607FD"/>
    <w:rsid w:val="0056085D"/>
    <w:rsid w:val="0056123B"/>
    <w:rsid w:val="005613E5"/>
    <w:rsid w:val="0056162F"/>
    <w:rsid w:val="0056197A"/>
    <w:rsid w:val="00562045"/>
    <w:rsid w:val="005626A3"/>
    <w:rsid w:val="005629B5"/>
    <w:rsid w:val="00564478"/>
    <w:rsid w:val="00566DAB"/>
    <w:rsid w:val="0056772B"/>
    <w:rsid w:val="00567D4D"/>
    <w:rsid w:val="0057092C"/>
    <w:rsid w:val="00570EF4"/>
    <w:rsid w:val="0057119D"/>
    <w:rsid w:val="0057304B"/>
    <w:rsid w:val="005732CD"/>
    <w:rsid w:val="005735AD"/>
    <w:rsid w:val="005737C3"/>
    <w:rsid w:val="00573915"/>
    <w:rsid w:val="00574521"/>
    <w:rsid w:val="005746B4"/>
    <w:rsid w:val="00574B47"/>
    <w:rsid w:val="0057529B"/>
    <w:rsid w:val="00576270"/>
    <w:rsid w:val="00576BD1"/>
    <w:rsid w:val="00577805"/>
    <w:rsid w:val="00580019"/>
    <w:rsid w:val="00583928"/>
    <w:rsid w:val="00583A70"/>
    <w:rsid w:val="00584860"/>
    <w:rsid w:val="00584BAA"/>
    <w:rsid w:val="00585D13"/>
    <w:rsid w:val="0058623B"/>
    <w:rsid w:val="005872F8"/>
    <w:rsid w:val="00590325"/>
    <w:rsid w:val="0059039F"/>
    <w:rsid w:val="005906FF"/>
    <w:rsid w:val="00590DC9"/>
    <w:rsid w:val="00592798"/>
    <w:rsid w:val="00592E97"/>
    <w:rsid w:val="00592FE8"/>
    <w:rsid w:val="00593246"/>
    <w:rsid w:val="00594427"/>
    <w:rsid w:val="0059468D"/>
    <w:rsid w:val="0059563D"/>
    <w:rsid w:val="0059586B"/>
    <w:rsid w:val="0059665D"/>
    <w:rsid w:val="00596F06"/>
    <w:rsid w:val="00597693"/>
    <w:rsid w:val="005A00E8"/>
    <w:rsid w:val="005A058D"/>
    <w:rsid w:val="005A1045"/>
    <w:rsid w:val="005A2130"/>
    <w:rsid w:val="005A283D"/>
    <w:rsid w:val="005A2C97"/>
    <w:rsid w:val="005A31DD"/>
    <w:rsid w:val="005A353C"/>
    <w:rsid w:val="005A36AD"/>
    <w:rsid w:val="005A41DB"/>
    <w:rsid w:val="005A56C7"/>
    <w:rsid w:val="005A57E5"/>
    <w:rsid w:val="005A6D17"/>
    <w:rsid w:val="005A7316"/>
    <w:rsid w:val="005A7B80"/>
    <w:rsid w:val="005B010E"/>
    <w:rsid w:val="005B320C"/>
    <w:rsid w:val="005B388D"/>
    <w:rsid w:val="005B47F6"/>
    <w:rsid w:val="005B4BBF"/>
    <w:rsid w:val="005B538E"/>
    <w:rsid w:val="005B57AA"/>
    <w:rsid w:val="005B5968"/>
    <w:rsid w:val="005B6FBD"/>
    <w:rsid w:val="005B7516"/>
    <w:rsid w:val="005B75CA"/>
    <w:rsid w:val="005B781B"/>
    <w:rsid w:val="005C026C"/>
    <w:rsid w:val="005C0355"/>
    <w:rsid w:val="005C094B"/>
    <w:rsid w:val="005C1CFF"/>
    <w:rsid w:val="005C466D"/>
    <w:rsid w:val="005C4CDC"/>
    <w:rsid w:val="005C6D96"/>
    <w:rsid w:val="005D05E9"/>
    <w:rsid w:val="005D0832"/>
    <w:rsid w:val="005D1327"/>
    <w:rsid w:val="005D1812"/>
    <w:rsid w:val="005D1E1C"/>
    <w:rsid w:val="005D1EFF"/>
    <w:rsid w:val="005D4323"/>
    <w:rsid w:val="005D4480"/>
    <w:rsid w:val="005D5D17"/>
    <w:rsid w:val="005D6434"/>
    <w:rsid w:val="005D70CF"/>
    <w:rsid w:val="005E0129"/>
    <w:rsid w:val="005E0B57"/>
    <w:rsid w:val="005E0FA7"/>
    <w:rsid w:val="005E2188"/>
    <w:rsid w:val="005E21ED"/>
    <w:rsid w:val="005E3217"/>
    <w:rsid w:val="005E38EB"/>
    <w:rsid w:val="005E43E2"/>
    <w:rsid w:val="005E5BE9"/>
    <w:rsid w:val="005E5C11"/>
    <w:rsid w:val="005E5CFA"/>
    <w:rsid w:val="005E628D"/>
    <w:rsid w:val="005E67BA"/>
    <w:rsid w:val="005E7595"/>
    <w:rsid w:val="005F1506"/>
    <w:rsid w:val="005F1BAE"/>
    <w:rsid w:val="005F31FA"/>
    <w:rsid w:val="005F32F8"/>
    <w:rsid w:val="005F3791"/>
    <w:rsid w:val="005F5A62"/>
    <w:rsid w:val="005F5CD5"/>
    <w:rsid w:val="005F6A02"/>
    <w:rsid w:val="005F74C4"/>
    <w:rsid w:val="005F756F"/>
    <w:rsid w:val="005F7573"/>
    <w:rsid w:val="006003EA"/>
    <w:rsid w:val="006007E0"/>
    <w:rsid w:val="006010F7"/>
    <w:rsid w:val="00602286"/>
    <w:rsid w:val="00602E02"/>
    <w:rsid w:val="00603D88"/>
    <w:rsid w:val="006040F4"/>
    <w:rsid w:val="00604A09"/>
    <w:rsid w:val="00605295"/>
    <w:rsid w:val="0060566A"/>
    <w:rsid w:val="0060596A"/>
    <w:rsid w:val="006062F1"/>
    <w:rsid w:val="006063F1"/>
    <w:rsid w:val="00610F36"/>
    <w:rsid w:val="0061107D"/>
    <w:rsid w:val="0061118E"/>
    <w:rsid w:val="00611C9B"/>
    <w:rsid w:val="006133E7"/>
    <w:rsid w:val="0061351B"/>
    <w:rsid w:val="00615401"/>
    <w:rsid w:val="00616562"/>
    <w:rsid w:val="00616592"/>
    <w:rsid w:val="00616AE0"/>
    <w:rsid w:val="006174B6"/>
    <w:rsid w:val="006214F2"/>
    <w:rsid w:val="006217C6"/>
    <w:rsid w:val="00623CCE"/>
    <w:rsid w:val="00624A83"/>
    <w:rsid w:val="00625C7F"/>
    <w:rsid w:val="00626241"/>
    <w:rsid w:val="006263C4"/>
    <w:rsid w:val="0062658B"/>
    <w:rsid w:val="00626CA7"/>
    <w:rsid w:val="00627596"/>
    <w:rsid w:val="0063141A"/>
    <w:rsid w:val="00631655"/>
    <w:rsid w:val="00631EE4"/>
    <w:rsid w:val="006323A4"/>
    <w:rsid w:val="00633201"/>
    <w:rsid w:val="00633760"/>
    <w:rsid w:val="00633B1C"/>
    <w:rsid w:val="0063461B"/>
    <w:rsid w:val="006350FE"/>
    <w:rsid w:val="00635922"/>
    <w:rsid w:val="00635B4B"/>
    <w:rsid w:val="00636026"/>
    <w:rsid w:val="00636708"/>
    <w:rsid w:val="00637EBC"/>
    <w:rsid w:val="006401C0"/>
    <w:rsid w:val="00640882"/>
    <w:rsid w:val="00640A3D"/>
    <w:rsid w:val="00641BD4"/>
    <w:rsid w:val="006426FC"/>
    <w:rsid w:val="00642C41"/>
    <w:rsid w:val="006430C8"/>
    <w:rsid w:val="00643D9E"/>
    <w:rsid w:val="006449D5"/>
    <w:rsid w:val="006464B2"/>
    <w:rsid w:val="0064668B"/>
    <w:rsid w:val="0064694B"/>
    <w:rsid w:val="00646C6B"/>
    <w:rsid w:val="00647A30"/>
    <w:rsid w:val="00651117"/>
    <w:rsid w:val="00651883"/>
    <w:rsid w:val="00651DAA"/>
    <w:rsid w:val="0065484C"/>
    <w:rsid w:val="006554DF"/>
    <w:rsid w:val="00656371"/>
    <w:rsid w:val="00656A63"/>
    <w:rsid w:val="0065763B"/>
    <w:rsid w:val="00657E48"/>
    <w:rsid w:val="00660EDB"/>
    <w:rsid w:val="0066164D"/>
    <w:rsid w:val="00661A11"/>
    <w:rsid w:val="006637D0"/>
    <w:rsid w:val="00664D68"/>
    <w:rsid w:val="00664E5C"/>
    <w:rsid w:val="00665A2F"/>
    <w:rsid w:val="006663F3"/>
    <w:rsid w:val="00666E58"/>
    <w:rsid w:val="0066735B"/>
    <w:rsid w:val="00667BFA"/>
    <w:rsid w:val="00667EF6"/>
    <w:rsid w:val="00670BA6"/>
    <w:rsid w:val="006711AD"/>
    <w:rsid w:val="00671334"/>
    <w:rsid w:val="0067167B"/>
    <w:rsid w:val="00671A4B"/>
    <w:rsid w:val="006726C2"/>
    <w:rsid w:val="0067284F"/>
    <w:rsid w:val="00672F5A"/>
    <w:rsid w:val="00673CE3"/>
    <w:rsid w:val="00673D15"/>
    <w:rsid w:val="00673DA4"/>
    <w:rsid w:val="00675CF0"/>
    <w:rsid w:val="006763D7"/>
    <w:rsid w:val="006768ED"/>
    <w:rsid w:val="0067704F"/>
    <w:rsid w:val="00677837"/>
    <w:rsid w:val="00677D94"/>
    <w:rsid w:val="00680363"/>
    <w:rsid w:val="006804AB"/>
    <w:rsid w:val="00681CE6"/>
    <w:rsid w:val="00681DD1"/>
    <w:rsid w:val="006827B6"/>
    <w:rsid w:val="00683B6A"/>
    <w:rsid w:val="00683ED6"/>
    <w:rsid w:val="00685D0B"/>
    <w:rsid w:val="00685E16"/>
    <w:rsid w:val="00686DAE"/>
    <w:rsid w:val="006876C4"/>
    <w:rsid w:val="006901B2"/>
    <w:rsid w:val="006906D4"/>
    <w:rsid w:val="0069163F"/>
    <w:rsid w:val="00691B2E"/>
    <w:rsid w:val="00692B5F"/>
    <w:rsid w:val="00692D99"/>
    <w:rsid w:val="00694983"/>
    <w:rsid w:val="00695C22"/>
    <w:rsid w:val="006977ED"/>
    <w:rsid w:val="006A1672"/>
    <w:rsid w:val="006A1D1F"/>
    <w:rsid w:val="006A2973"/>
    <w:rsid w:val="006A2CB9"/>
    <w:rsid w:val="006A4085"/>
    <w:rsid w:val="006A40C3"/>
    <w:rsid w:val="006A4BA2"/>
    <w:rsid w:val="006A52CE"/>
    <w:rsid w:val="006A6074"/>
    <w:rsid w:val="006A6665"/>
    <w:rsid w:val="006A68FE"/>
    <w:rsid w:val="006B0344"/>
    <w:rsid w:val="006B0D25"/>
    <w:rsid w:val="006B31EE"/>
    <w:rsid w:val="006B35B9"/>
    <w:rsid w:val="006B3919"/>
    <w:rsid w:val="006B3BEA"/>
    <w:rsid w:val="006B5101"/>
    <w:rsid w:val="006B5848"/>
    <w:rsid w:val="006B5F34"/>
    <w:rsid w:val="006B5FC8"/>
    <w:rsid w:val="006B67C7"/>
    <w:rsid w:val="006B6C04"/>
    <w:rsid w:val="006C1746"/>
    <w:rsid w:val="006C2F9D"/>
    <w:rsid w:val="006C301B"/>
    <w:rsid w:val="006C5DB7"/>
    <w:rsid w:val="006C5F02"/>
    <w:rsid w:val="006C68CB"/>
    <w:rsid w:val="006C6C22"/>
    <w:rsid w:val="006C6D48"/>
    <w:rsid w:val="006D0A68"/>
    <w:rsid w:val="006D2D18"/>
    <w:rsid w:val="006D4A67"/>
    <w:rsid w:val="006D5188"/>
    <w:rsid w:val="006D5AAF"/>
    <w:rsid w:val="006D64E3"/>
    <w:rsid w:val="006D6745"/>
    <w:rsid w:val="006D6A53"/>
    <w:rsid w:val="006D6B52"/>
    <w:rsid w:val="006D6E7F"/>
    <w:rsid w:val="006D7D14"/>
    <w:rsid w:val="006D7E41"/>
    <w:rsid w:val="006E1061"/>
    <w:rsid w:val="006E1211"/>
    <w:rsid w:val="006E1F42"/>
    <w:rsid w:val="006E37C9"/>
    <w:rsid w:val="006E3B3B"/>
    <w:rsid w:val="006E4864"/>
    <w:rsid w:val="006E4EEB"/>
    <w:rsid w:val="006E539C"/>
    <w:rsid w:val="006E5424"/>
    <w:rsid w:val="006E6157"/>
    <w:rsid w:val="006E7A02"/>
    <w:rsid w:val="006F0061"/>
    <w:rsid w:val="006F040A"/>
    <w:rsid w:val="006F0B93"/>
    <w:rsid w:val="006F0EC4"/>
    <w:rsid w:val="006F15E2"/>
    <w:rsid w:val="006F27BC"/>
    <w:rsid w:val="006F2884"/>
    <w:rsid w:val="006F42C2"/>
    <w:rsid w:val="006F494C"/>
    <w:rsid w:val="006F4CD7"/>
    <w:rsid w:val="007000F7"/>
    <w:rsid w:val="00700A41"/>
    <w:rsid w:val="007012E8"/>
    <w:rsid w:val="00701C90"/>
    <w:rsid w:val="0070217E"/>
    <w:rsid w:val="007022A8"/>
    <w:rsid w:val="00702B09"/>
    <w:rsid w:val="00703A61"/>
    <w:rsid w:val="00703BC4"/>
    <w:rsid w:val="00704114"/>
    <w:rsid w:val="00704B10"/>
    <w:rsid w:val="0071442E"/>
    <w:rsid w:val="007157A7"/>
    <w:rsid w:val="00715BD2"/>
    <w:rsid w:val="007169ED"/>
    <w:rsid w:val="007176A2"/>
    <w:rsid w:val="00720624"/>
    <w:rsid w:val="00721361"/>
    <w:rsid w:val="00721A35"/>
    <w:rsid w:val="00721B05"/>
    <w:rsid w:val="00722793"/>
    <w:rsid w:val="007240F9"/>
    <w:rsid w:val="00724441"/>
    <w:rsid w:val="00724E7E"/>
    <w:rsid w:val="00725E10"/>
    <w:rsid w:val="0072630F"/>
    <w:rsid w:val="00726927"/>
    <w:rsid w:val="007275F9"/>
    <w:rsid w:val="00730761"/>
    <w:rsid w:val="00731C3C"/>
    <w:rsid w:val="00731D10"/>
    <w:rsid w:val="007367D1"/>
    <w:rsid w:val="00736C4E"/>
    <w:rsid w:val="00736C50"/>
    <w:rsid w:val="00737229"/>
    <w:rsid w:val="00737B9E"/>
    <w:rsid w:val="00737BB6"/>
    <w:rsid w:val="00737FD4"/>
    <w:rsid w:val="00740CD5"/>
    <w:rsid w:val="00741461"/>
    <w:rsid w:val="007415E5"/>
    <w:rsid w:val="007416DA"/>
    <w:rsid w:val="00741E14"/>
    <w:rsid w:val="0074232D"/>
    <w:rsid w:val="00742CD9"/>
    <w:rsid w:val="007444E8"/>
    <w:rsid w:val="0074516F"/>
    <w:rsid w:val="00746550"/>
    <w:rsid w:val="00746691"/>
    <w:rsid w:val="00746C68"/>
    <w:rsid w:val="00746F86"/>
    <w:rsid w:val="00747349"/>
    <w:rsid w:val="007502B1"/>
    <w:rsid w:val="00750889"/>
    <w:rsid w:val="007509FE"/>
    <w:rsid w:val="00751250"/>
    <w:rsid w:val="00751EDF"/>
    <w:rsid w:val="00752C77"/>
    <w:rsid w:val="00753B9B"/>
    <w:rsid w:val="00754640"/>
    <w:rsid w:val="00754F96"/>
    <w:rsid w:val="00755DAD"/>
    <w:rsid w:val="00755E55"/>
    <w:rsid w:val="00757251"/>
    <w:rsid w:val="00757360"/>
    <w:rsid w:val="00757A41"/>
    <w:rsid w:val="00760509"/>
    <w:rsid w:val="00762E69"/>
    <w:rsid w:val="007639AB"/>
    <w:rsid w:val="00764418"/>
    <w:rsid w:val="00764D94"/>
    <w:rsid w:val="0076734E"/>
    <w:rsid w:val="00770B54"/>
    <w:rsid w:val="00771C00"/>
    <w:rsid w:val="00773567"/>
    <w:rsid w:val="0077442A"/>
    <w:rsid w:val="007759DA"/>
    <w:rsid w:val="00775DA0"/>
    <w:rsid w:val="00777491"/>
    <w:rsid w:val="007776B6"/>
    <w:rsid w:val="00777F6D"/>
    <w:rsid w:val="007802B0"/>
    <w:rsid w:val="00781471"/>
    <w:rsid w:val="00781545"/>
    <w:rsid w:val="00781C6E"/>
    <w:rsid w:val="00781F97"/>
    <w:rsid w:val="00782AE4"/>
    <w:rsid w:val="00782DFE"/>
    <w:rsid w:val="00783541"/>
    <w:rsid w:val="00783CBD"/>
    <w:rsid w:val="007854C5"/>
    <w:rsid w:val="00787225"/>
    <w:rsid w:val="00790820"/>
    <w:rsid w:val="00790FA4"/>
    <w:rsid w:val="007922A0"/>
    <w:rsid w:val="00792C0A"/>
    <w:rsid w:val="00792CD9"/>
    <w:rsid w:val="0079361C"/>
    <w:rsid w:val="00793CA6"/>
    <w:rsid w:val="007949D2"/>
    <w:rsid w:val="00795AAF"/>
    <w:rsid w:val="00795EB4"/>
    <w:rsid w:val="00795F82"/>
    <w:rsid w:val="007963B8"/>
    <w:rsid w:val="007A066E"/>
    <w:rsid w:val="007A0CFC"/>
    <w:rsid w:val="007A1897"/>
    <w:rsid w:val="007A1A93"/>
    <w:rsid w:val="007A1F08"/>
    <w:rsid w:val="007A23FF"/>
    <w:rsid w:val="007A31AC"/>
    <w:rsid w:val="007A3353"/>
    <w:rsid w:val="007A37AF"/>
    <w:rsid w:val="007A3E60"/>
    <w:rsid w:val="007A424D"/>
    <w:rsid w:val="007A5351"/>
    <w:rsid w:val="007A573E"/>
    <w:rsid w:val="007A58AF"/>
    <w:rsid w:val="007A6589"/>
    <w:rsid w:val="007A6AB5"/>
    <w:rsid w:val="007A7656"/>
    <w:rsid w:val="007A76CA"/>
    <w:rsid w:val="007A7FF4"/>
    <w:rsid w:val="007B109B"/>
    <w:rsid w:val="007B123D"/>
    <w:rsid w:val="007B29B4"/>
    <w:rsid w:val="007B302F"/>
    <w:rsid w:val="007B4801"/>
    <w:rsid w:val="007B48A4"/>
    <w:rsid w:val="007B52DE"/>
    <w:rsid w:val="007B64F7"/>
    <w:rsid w:val="007B7396"/>
    <w:rsid w:val="007B752D"/>
    <w:rsid w:val="007B7BFA"/>
    <w:rsid w:val="007C000B"/>
    <w:rsid w:val="007C152E"/>
    <w:rsid w:val="007C177B"/>
    <w:rsid w:val="007C2BB6"/>
    <w:rsid w:val="007C3366"/>
    <w:rsid w:val="007C3C93"/>
    <w:rsid w:val="007C3CE1"/>
    <w:rsid w:val="007C4188"/>
    <w:rsid w:val="007C60D2"/>
    <w:rsid w:val="007C72AD"/>
    <w:rsid w:val="007D0065"/>
    <w:rsid w:val="007D0499"/>
    <w:rsid w:val="007D11A1"/>
    <w:rsid w:val="007D1A48"/>
    <w:rsid w:val="007D1AA2"/>
    <w:rsid w:val="007D2CA3"/>
    <w:rsid w:val="007D30A9"/>
    <w:rsid w:val="007D3C54"/>
    <w:rsid w:val="007D3DD0"/>
    <w:rsid w:val="007D42AD"/>
    <w:rsid w:val="007D4535"/>
    <w:rsid w:val="007D4578"/>
    <w:rsid w:val="007D4E21"/>
    <w:rsid w:val="007D5EC8"/>
    <w:rsid w:val="007D6A05"/>
    <w:rsid w:val="007E0214"/>
    <w:rsid w:val="007E1000"/>
    <w:rsid w:val="007E11AA"/>
    <w:rsid w:val="007E12A0"/>
    <w:rsid w:val="007E14EE"/>
    <w:rsid w:val="007E2A53"/>
    <w:rsid w:val="007E3A50"/>
    <w:rsid w:val="007E4911"/>
    <w:rsid w:val="007E49DF"/>
    <w:rsid w:val="007E4D0F"/>
    <w:rsid w:val="007E6D9A"/>
    <w:rsid w:val="007F062E"/>
    <w:rsid w:val="007F0704"/>
    <w:rsid w:val="007F12C9"/>
    <w:rsid w:val="007F167A"/>
    <w:rsid w:val="007F201A"/>
    <w:rsid w:val="007F3099"/>
    <w:rsid w:val="007F44FA"/>
    <w:rsid w:val="007F4B39"/>
    <w:rsid w:val="00800974"/>
    <w:rsid w:val="00800A7C"/>
    <w:rsid w:val="00800FC9"/>
    <w:rsid w:val="008015B6"/>
    <w:rsid w:val="00801EF4"/>
    <w:rsid w:val="00802056"/>
    <w:rsid w:val="00802357"/>
    <w:rsid w:val="00802A42"/>
    <w:rsid w:val="00803017"/>
    <w:rsid w:val="0080327C"/>
    <w:rsid w:val="008038A3"/>
    <w:rsid w:val="00803E9E"/>
    <w:rsid w:val="00805B14"/>
    <w:rsid w:val="0080608E"/>
    <w:rsid w:val="008061DE"/>
    <w:rsid w:val="00806691"/>
    <w:rsid w:val="00807A9C"/>
    <w:rsid w:val="00807B21"/>
    <w:rsid w:val="00807CF3"/>
    <w:rsid w:val="008108E0"/>
    <w:rsid w:val="00811100"/>
    <w:rsid w:val="00811DDF"/>
    <w:rsid w:val="00812A11"/>
    <w:rsid w:val="00812DD2"/>
    <w:rsid w:val="00813493"/>
    <w:rsid w:val="008137DE"/>
    <w:rsid w:val="00813A29"/>
    <w:rsid w:val="00813F12"/>
    <w:rsid w:val="0081554C"/>
    <w:rsid w:val="00816DBD"/>
    <w:rsid w:val="008201BC"/>
    <w:rsid w:val="008216B1"/>
    <w:rsid w:val="00821829"/>
    <w:rsid w:val="00822513"/>
    <w:rsid w:val="00823507"/>
    <w:rsid w:val="00823604"/>
    <w:rsid w:val="0082433C"/>
    <w:rsid w:val="008261B3"/>
    <w:rsid w:val="008267F8"/>
    <w:rsid w:val="00826C91"/>
    <w:rsid w:val="00827B0A"/>
    <w:rsid w:val="00830F7E"/>
    <w:rsid w:val="008310DF"/>
    <w:rsid w:val="008315D1"/>
    <w:rsid w:val="0083163D"/>
    <w:rsid w:val="008322CA"/>
    <w:rsid w:val="0083331E"/>
    <w:rsid w:val="008366A7"/>
    <w:rsid w:val="00836C16"/>
    <w:rsid w:val="00837544"/>
    <w:rsid w:val="00837919"/>
    <w:rsid w:val="00837FF4"/>
    <w:rsid w:val="00841ADD"/>
    <w:rsid w:val="00841DD4"/>
    <w:rsid w:val="00842B9E"/>
    <w:rsid w:val="00842E2A"/>
    <w:rsid w:val="0084344F"/>
    <w:rsid w:val="008436BC"/>
    <w:rsid w:val="00843C67"/>
    <w:rsid w:val="00844CE8"/>
    <w:rsid w:val="00845161"/>
    <w:rsid w:val="008455AF"/>
    <w:rsid w:val="00846D5A"/>
    <w:rsid w:val="00847447"/>
    <w:rsid w:val="00847473"/>
    <w:rsid w:val="00851A55"/>
    <w:rsid w:val="00851BBB"/>
    <w:rsid w:val="00852A39"/>
    <w:rsid w:val="0085472A"/>
    <w:rsid w:val="00855061"/>
    <w:rsid w:val="00855315"/>
    <w:rsid w:val="00855904"/>
    <w:rsid w:val="008566FD"/>
    <w:rsid w:val="00857FEB"/>
    <w:rsid w:val="0086013F"/>
    <w:rsid w:val="00861C40"/>
    <w:rsid w:val="00861DD3"/>
    <w:rsid w:val="008629EF"/>
    <w:rsid w:val="00863958"/>
    <w:rsid w:val="00863A05"/>
    <w:rsid w:val="0086405A"/>
    <w:rsid w:val="008649F5"/>
    <w:rsid w:val="0086565F"/>
    <w:rsid w:val="008658F7"/>
    <w:rsid w:val="00866E5D"/>
    <w:rsid w:val="008706B4"/>
    <w:rsid w:val="00870780"/>
    <w:rsid w:val="00870A44"/>
    <w:rsid w:val="00872387"/>
    <w:rsid w:val="008737F2"/>
    <w:rsid w:val="008752A6"/>
    <w:rsid w:val="00875733"/>
    <w:rsid w:val="0087757F"/>
    <w:rsid w:val="008801E1"/>
    <w:rsid w:val="00882738"/>
    <w:rsid w:val="008829E0"/>
    <w:rsid w:val="00882AF7"/>
    <w:rsid w:val="00882AFA"/>
    <w:rsid w:val="008836AE"/>
    <w:rsid w:val="008840FE"/>
    <w:rsid w:val="008848AF"/>
    <w:rsid w:val="008868D1"/>
    <w:rsid w:val="00886A39"/>
    <w:rsid w:val="00887B63"/>
    <w:rsid w:val="00892236"/>
    <w:rsid w:val="0089244E"/>
    <w:rsid w:val="0089393C"/>
    <w:rsid w:val="0089403F"/>
    <w:rsid w:val="008940B9"/>
    <w:rsid w:val="008947F0"/>
    <w:rsid w:val="00894F79"/>
    <w:rsid w:val="00897114"/>
    <w:rsid w:val="00897D74"/>
    <w:rsid w:val="008A0F2C"/>
    <w:rsid w:val="008A17E5"/>
    <w:rsid w:val="008A298F"/>
    <w:rsid w:val="008A3152"/>
    <w:rsid w:val="008A3AE3"/>
    <w:rsid w:val="008A488B"/>
    <w:rsid w:val="008A57F1"/>
    <w:rsid w:val="008A5AF7"/>
    <w:rsid w:val="008A5C49"/>
    <w:rsid w:val="008A6451"/>
    <w:rsid w:val="008A6D0B"/>
    <w:rsid w:val="008A7BF2"/>
    <w:rsid w:val="008B0A6B"/>
    <w:rsid w:val="008B0BCF"/>
    <w:rsid w:val="008B0C5C"/>
    <w:rsid w:val="008B148A"/>
    <w:rsid w:val="008B224E"/>
    <w:rsid w:val="008B3042"/>
    <w:rsid w:val="008B3746"/>
    <w:rsid w:val="008B38B7"/>
    <w:rsid w:val="008B3B93"/>
    <w:rsid w:val="008B4776"/>
    <w:rsid w:val="008B5319"/>
    <w:rsid w:val="008B5A6E"/>
    <w:rsid w:val="008B69EC"/>
    <w:rsid w:val="008B6A5C"/>
    <w:rsid w:val="008B6DEC"/>
    <w:rsid w:val="008B707D"/>
    <w:rsid w:val="008B73B5"/>
    <w:rsid w:val="008C00B8"/>
    <w:rsid w:val="008C02D3"/>
    <w:rsid w:val="008C1A5C"/>
    <w:rsid w:val="008C2456"/>
    <w:rsid w:val="008C266E"/>
    <w:rsid w:val="008C2F83"/>
    <w:rsid w:val="008C4CBE"/>
    <w:rsid w:val="008C5224"/>
    <w:rsid w:val="008C578E"/>
    <w:rsid w:val="008C5950"/>
    <w:rsid w:val="008C5D94"/>
    <w:rsid w:val="008C5E73"/>
    <w:rsid w:val="008C6D04"/>
    <w:rsid w:val="008C732F"/>
    <w:rsid w:val="008C7819"/>
    <w:rsid w:val="008D0052"/>
    <w:rsid w:val="008D1343"/>
    <w:rsid w:val="008D1635"/>
    <w:rsid w:val="008D1CDA"/>
    <w:rsid w:val="008D218D"/>
    <w:rsid w:val="008D288C"/>
    <w:rsid w:val="008D326A"/>
    <w:rsid w:val="008D344E"/>
    <w:rsid w:val="008D352E"/>
    <w:rsid w:val="008D49ED"/>
    <w:rsid w:val="008D4AF2"/>
    <w:rsid w:val="008D5278"/>
    <w:rsid w:val="008D5B8F"/>
    <w:rsid w:val="008D6534"/>
    <w:rsid w:val="008D66B6"/>
    <w:rsid w:val="008D68FA"/>
    <w:rsid w:val="008E00DF"/>
    <w:rsid w:val="008E0191"/>
    <w:rsid w:val="008E03A5"/>
    <w:rsid w:val="008E0882"/>
    <w:rsid w:val="008E219E"/>
    <w:rsid w:val="008E2B1B"/>
    <w:rsid w:val="008E3E3A"/>
    <w:rsid w:val="008E5401"/>
    <w:rsid w:val="008E7D60"/>
    <w:rsid w:val="008E7E3E"/>
    <w:rsid w:val="008F0D1F"/>
    <w:rsid w:val="008F12FE"/>
    <w:rsid w:val="008F16BE"/>
    <w:rsid w:val="008F1A85"/>
    <w:rsid w:val="008F2525"/>
    <w:rsid w:val="008F2FFA"/>
    <w:rsid w:val="008F3078"/>
    <w:rsid w:val="008F3604"/>
    <w:rsid w:val="008F4215"/>
    <w:rsid w:val="008F5B8B"/>
    <w:rsid w:val="008F660B"/>
    <w:rsid w:val="008F6614"/>
    <w:rsid w:val="008F6B0F"/>
    <w:rsid w:val="008F6C97"/>
    <w:rsid w:val="008F7188"/>
    <w:rsid w:val="0090099A"/>
    <w:rsid w:val="00901221"/>
    <w:rsid w:val="00901CA6"/>
    <w:rsid w:val="00902E86"/>
    <w:rsid w:val="00902F53"/>
    <w:rsid w:val="00903471"/>
    <w:rsid w:val="009036FC"/>
    <w:rsid w:val="009041A6"/>
    <w:rsid w:val="009053E6"/>
    <w:rsid w:val="00905B80"/>
    <w:rsid w:val="0090681B"/>
    <w:rsid w:val="00907443"/>
    <w:rsid w:val="00907CED"/>
    <w:rsid w:val="00907E25"/>
    <w:rsid w:val="009131A3"/>
    <w:rsid w:val="00915B4A"/>
    <w:rsid w:val="009179BD"/>
    <w:rsid w:val="009179FF"/>
    <w:rsid w:val="00921281"/>
    <w:rsid w:val="009219BE"/>
    <w:rsid w:val="0092222A"/>
    <w:rsid w:val="00922A92"/>
    <w:rsid w:val="009237C8"/>
    <w:rsid w:val="00924088"/>
    <w:rsid w:val="00924867"/>
    <w:rsid w:val="00924D60"/>
    <w:rsid w:val="00924F30"/>
    <w:rsid w:val="009267F1"/>
    <w:rsid w:val="00926E61"/>
    <w:rsid w:val="009274F8"/>
    <w:rsid w:val="00931341"/>
    <w:rsid w:val="00933239"/>
    <w:rsid w:val="00934E73"/>
    <w:rsid w:val="00935682"/>
    <w:rsid w:val="00935DA5"/>
    <w:rsid w:val="00935E8A"/>
    <w:rsid w:val="00936DBD"/>
    <w:rsid w:val="00937AE3"/>
    <w:rsid w:val="00937DF2"/>
    <w:rsid w:val="00940325"/>
    <w:rsid w:val="009405F2"/>
    <w:rsid w:val="00940A86"/>
    <w:rsid w:val="00940B8A"/>
    <w:rsid w:val="00940DEB"/>
    <w:rsid w:val="00941A43"/>
    <w:rsid w:val="00941D50"/>
    <w:rsid w:val="0094233F"/>
    <w:rsid w:val="009423B4"/>
    <w:rsid w:val="00942D63"/>
    <w:rsid w:val="009450A2"/>
    <w:rsid w:val="009455A7"/>
    <w:rsid w:val="0094572A"/>
    <w:rsid w:val="009473B5"/>
    <w:rsid w:val="00950DA6"/>
    <w:rsid w:val="0095113D"/>
    <w:rsid w:val="00951BD2"/>
    <w:rsid w:val="00951CAB"/>
    <w:rsid w:val="00952429"/>
    <w:rsid w:val="00954EE3"/>
    <w:rsid w:val="00955BDE"/>
    <w:rsid w:val="00957164"/>
    <w:rsid w:val="009578CE"/>
    <w:rsid w:val="00960B0C"/>
    <w:rsid w:val="009628E4"/>
    <w:rsid w:val="00962CE1"/>
    <w:rsid w:val="00962EC8"/>
    <w:rsid w:val="0096341C"/>
    <w:rsid w:val="009636FB"/>
    <w:rsid w:val="00964CBF"/>
    <w:rsid w:val="009651C7"/>
    <w:rsid w:val="009657E4"/>
    <w:rsid w:val="0096591C"/>
    <w:rsid w:val="00965CE3"/>
    <w:rsid w:val="00965EB5"/>
    <w:rsid w:val="00966506"/>
    <w:rsid w:val="00966F0F"/>
    <w:rsid w:val="00971286"/>
    <w:rsid w:val="00971A1F"/>
    <w:rsid w:val="0097256B"/>
    <w:rsid w:val="009728E7"/>
    <w:rsid w:val="00972DC3"/>
    <w:rsid w:val="00973A40"/>
    <w:rsid w:val="00973A6B"/>
    <w:rsid w:val="009742E1"/>
    <w:rsid w:val="009750FA"/>
    <w:rsid w:val="00976061"/>
    <w:rsid w:val="009760E2"/>
    <w:rsid w:val="009764B4"/>
    <w:rsid w:val="00976F1D"/>
    <w:rsid w:val="00977E9E"/>
    <w:rsid w:val="009806D9"/>
    <w:rsid w:val="009817FC"/>
    <w:rsid w:val="00981AF4"/>
    <w:rsid w:val="00982467"/>
    <w:rsid w:val="00982789"/>
    <w:rsid w:val="0098295D"/>
    <w:rsid w:val="00983B78"/>
    <w:rsid w:val="009848BE"/>
    <w:rsid w:val="00985184"/>
    <w:rsid w:val="0098535F"/>
    <w:rsid w:val="00985926"/>
    <w:rsid w:val="0098712C"/>
    <w:rsid w:val="00987724"/>
    <w:rsid w:val="00987F90"/>
    <w:rsid w:val="00990A32"/>
    <w:rsid w:val="009925DB"/>
    <w:rsid w:val="00992AD0"/>
    <w:rsid w:val="00992BF3"/>
    <w:rsid w:val="00992F62"/>
    <w:rsid w:val="00994C62"/>
    <w:rsid w:val="00995CCA"/>
    <w:rsid w:val="0099624F"/>
    <w:rsid w:val="009964DE"/>
    <w:rsid w:val="0099672C"/>
    <w:rsid w:val="00997563"/>
    <w:rsid w:val="009A24AD"/>
    <w:rsid w:val="009A2E22"/>
    <w:rsid w:val="009A3F58"/>
    <w:rsid w:val="009A5072"/>
    <w:rsid w:val="009A50B7"/>
    <w:rsid w:val="009A6DF4"/>
    <w:rsid w:val="009A76ED"/>
    <w:rsid w:val="009A7D3E"/>
    <w:rsid w:val="009B0E95"/>
    <w:rsid w:val="009B25F4"/>
    <w:rsid w:val="009B3F94"/>
    <w:rsid w:val="009B45E5"/>
    <w:rsid w:val="009B4722"/>
    <w:rsid w:val="009B493F"/>
    <w:rsid w:val="009B6D07"/>
    <w:rsid w:val="009B6DD4"/>
    <w:rsid w:val="009B6F53"/>
    <w:rsid w:val="009C07EF"/>
    <w:rsid w:val="009C0E54"/>
    <w:rsid w:val="009C38DB"/>
    <w:rsid w:val="009C3A3E"/>
    <w:rsid w:val="009C44F0"/>
    <w:rsid w:val="009C6274"/>
    <w:rsid w:val="009C6FA4"/>
    <w:rsid w:val="009C78AC"/>
    <w:rsid w:val="009C7D7E"/>
    <w:rsid w:val="009D08CC"/>
    <w:rsid w:val="009D124A"/>
    <w:rsid w:val="009D15FC"/>
    <w:rsid w:val="009D187E"/>
    <w:rsid w:val="009D18ED"/>
    <w:rsid w:val="009D20EC"/>
    <w:rsid w:val="009D337A"/>
    <w:rsid w:val="009D43DC"/>
    <w:rsid w:val="009D49D5"/>
    <w:rsid w:val="009D4E35"/>
    <w:rsid w:val="009D540A"/>
    <w:rsid w:val="009D6641"/>
    <w:rsid w:val="009D71C9"/>
    <w:rsid w:val="009D7625"/>
    <w:rsid w:val="009D78AB"/>
    <w:rsid w:val="009D7AFA"/>
    <w:rsid w:val="009E09BD"/>
    <w:rsid w:val="009E0B85"/>
    <w:rsid w:val="009E10E8"/>
    <w:rsid w:val="009E1A14"/>
    <w:rsid w:val="009E206E"/>
    <w:rsid w:val="009E6325"/>
    <w:rsid w:val="009E634A"/>
    <w:rsid w:val="009E7BDA"/>
    <w:rsid w:val="009F03B1"/>
    <w:rsid w:val="009F074A"/>
    <w:rsid w:val="009F1678"/>
    <w:rsid w:val="009F1C24"/>
    <w:rsid w:val="009F20E3"/>
    <w:rsid w:val="009F23A2"/>
    <w:rsid w:val="009F2B83"/>
    <w:rsid w:val="009F3D38"/>
    <w:rsid w:val="009F55CA"/>
    <w:rsid w:val="009F5866"/>
    <w:rsid w:val="009F64C3"/>
    <w:rsid w:val="009F685A"/>
    <w:rsid w:val="009F6BB5"/>
    <w:rsid w:val="009F70A3"/>
    <w:rsid w:val="009F71F0"/>
    <w:rsid w:val="009F7B72"/>
    <w:rsid w:val="00A00269"/>
    <w:rsid w:val="00A00D3B"/>
    <w:rsid w:val="00A032F3"/>
    <w:rsid w:val="00A03898"/>
    <w:rsid w:val="00A04C29"/>
    <w:rsid w:val="00A050C4"/>
    <w:rsid w:val="00A057F6"/>
    <w:rsid w:val="00A06100"/>
    <w:rsid w:val="00A064DB"/>
    <w:rsid w:val="00A07CF7"/>
    <w:rsid w:val="00A10CE2"/>
    <w:rsid w:val="00A10DF1"/>
    <w:rsid w:val="00A1162C"/>
    <w:rsid w:val="00A11C0A"/>
    <w:rsid w:val="00A1278E"/>
    <w:rsid w:val="00A12A11"/>
    <w:rsid w:val="00A13321"/>
    <w:rsid w:val="00A14684"/>
    <w:rsid w:val="00A14BF2"/>
    <w:rsid w:val="00A14CA0"/>
    <w:rsid w:val="00A15A13"/>
    <w:rsid w:val="00A15F2A"/>
    <w:rsid w:val="00A16550"/>
    <w:rsid w:val="00A171C2"/>
    <w:rsid w:val="00A17C2B"/>
    <w:rsid w:val="00A20FBA"/>
    <w:rsid w:val="00A217D1"/>
    <w:rsid w:val="00A21EEF"/>
    <w:rsid w:val="00A2204E"/>
    <w:rsid w:val="00A22E5F"/>
    <w:rsid w:val="00A24E5D"/>
    <w:rsid w:val="00A25828"/>
    <w:rsid w:val="00A25CD5"/>
    <w:rsid w:val="00A265BA"/>
    <w:rsid w:val="00A26F10"/>
    <w:rsid w:val="00A273F6"/>
    <w:rsid w:val="00A3044D"/>
    <w:rsid w:val="00A30504"/>
    <w:rsid w:val="00A309B6"/>
    <w:rsid w:val="00A30B75"/>
    <w:rsid w:val="00A315BD"/>
    <w:rsid w:val="00A31BE8"/>
    <w:rsid w:val="00A333CC"/>
    <w:rsid w:val="00A341C2"/>
    <w:rsid w:val="00A3464F"/>
    <w:rsid w:val="00A34B63"/>
    <w:rsid w:val="00A350B1"/>
    <w:rsid w:val="00A35475"/>
    <w:rsid w:val="00A367BE"/>
    <w:rsid w:val="00A368A0"/>
    <w:rsid w:val="00A3787E"/>
    <w:rsid w:val="00A406ED"/>
    <w:rsid w:val="00A40FEA"/>
    <w:rsid w:val="00A41340"/>
    <w:rsid w:val="00A41553"/>
    <w:rsid w:val="00A4164A"/>
    <w:rsid w:val="00A43206"/>
    <w:rsid w:val="00A437FF"/>
    <w:rsid w:val="00A43A42"/>
    <w:rsid w:val="00A441D3"/>
    <w:rsid w:val="00A44A42"/>
    <w:rsid w:val="00A455C4"/>
    <w:rsid w:val="00A457C3"/>
    <w:rsid w:val="00A45CD1"/>
    <w:rsid w:val="00A46E69"/>
    <w:rsid w:val="00A47959"/>
    <w:rsid w:val="00A47C3B"/>
    <w:rsid w:val="00A503B2"/>
    <w:rsid w:val="00A510BF"/>
    <w:rsid w:val="00A523B6"/>
    <w:rsid w:val="00A53504"/>
    <w:rsid w:val="00A53EF6"/>
    <w:rsid w:val="00A54B97"/>
    <w:rsid w:val="00A550B5"/>
    <w:rsid w:val="00A56AC0"/>
    <w:rsid w:val="00A5707C"/>
    <w:rsid w:val="00A5767E"/>
    <w:rsid w:val="00A607B6"/>
    <w:rsid w:val="00A61814"/>
    <w:rsid w:val="00A61958"/>
    <w:rsid w:val="00A62465"/>
    <w:rsid w:val="00A624E0"/>
    <w:rsid w:val="00A62818"/>
    <w:rsid w:val="00A630F8"/>
    <w:rsid w:val="00A63DD1"/>
    <w:rsid w:val="00A64EA6"/>
    <w:rsid w:val="00A65865"/>
    <w:rsid w:val="00A66520"/>
    <w:rsid w:val="00A66B4C"/>
    <w:rsid w:val="00A676FF"/>
    <w:rsid w:val="00A707F4"/>
    <w:rsid w:val="00A70D58"/>
    <w:rsid w:val="00A71008"/>
    <w:rsid w:val="00A71343"/>
    <w:rsid w:val="00A723A4"/>
    <w:rsid w:val="00A7250E"/>
    <w:rsid w:val="00A73BE4"/>
    <w:rsid w:val="00A73D53"/>
    <w:rsid w:val="00A74C66"/>
    <w:rsid w:val="00A75836"/>
    <w:rsid w:val="00A77A39"/>
    <w:rsid w:val="00A77F84"/>
    <w:rsid w:val="00A8049B"/>
    <w:rsid w:val="00A80BD8"/>
    <w:rsid w:val="00A80D5C"/>
    <w:rsid w:val="00A81D15"/>
    <w:rsid w:val="00A82AFF"/>
    <w:rsid w:val="00A8477B"/>
    <w:rsid w:val="00A86B62"/>
    <w:rsid w:val="00A86FBC"/>
    <w:rsid w:val="00A8704C"/>
    <w:rsid w:val="00A87DCE"/>
    <w:rsid w:val="00A90DBE"/>
    <w:rsid w:val="00A91976"/>
    <w:rsid w:val="00A91D0F"/>
    <w:rsid w:val="00A91D66"/>
    <w:rsid w:val="00A92AFE"/>
    <w:rsid w:val="00A92BB7"/>
    <w:rsid w:val="00A941ED"/>
    <w:rsid w:val="00A94421"/>
    <w:rsid w:val="00A94C45"/>
    <w:rsid w:val="00A95302"/>
    <w:rsid w:val="00A95D00"/>
    <w:rsid w:val="00A95E0B"/>
    <w:rsid w:val="00A96284"/>
    <w:rsid w:val="00A9776E"/>
    <w:rsid w:val="00A97D9D"/>
    <w:rsid w:val="00AA061E"/>
    <w:rsid w:val="00AA0ADF"/>
    <w:rsid w:val="00AA1726"/>
    <w:rsid w:val="00AA25A7"/>
    <w:rsid w:val="00AA3053"/>
    <w:rsid w:val="00AA42D2"/>
    <w:rsid w:val="00AA5CBF"/>
    <w:rsid w:val="00AA5DCD"/>
    <w:rsid w:val="00AA67B5"/>
    <w:rsid w:val="00AA6DB6"/>
    <w:rsid w:val="00AA6F36"/>
    <w:rsid w:val="00AA7074"/>
    <w:rsid w:val="00AB1757"/>
    <w:rsid w:val="00AB2563"/>
    <w:rsid w:val="00AB3A58"/>
    <w:rsid w:val="00AB5C2F"/>
    <w:rsid w:val="00AB7041"/>
    <w:rsid w:val="00AB7858"/>
    <w:rsid w:val="00AB7DB1"/>
    <w:rsid w:val="00AB7F43"/>
    <w:rsid w:val="00AC0308"/>
    <w:rsid w:val="00AC0C00"/>
    <w:rsid w:val="00AC0D85"/>
    <w:rsid w:val="00AC3512"/>
    <w:rsid w:val="00AC3900"/>
    <w:rsid w:val="00AC44A1"/>
    <w:rsid w:val="00AC466E"/>
    <w:rsid w:val="00AC4C48"/>
    <w:rsid w:val="00AC58E3"/>
    <w:rsid w:val="00AC66C2"/>
    <w:rsid w:val="00AC6B1B"/>
    <w:rsid w:val="00AC70DF"/>
    <w:rsid w:val="00AC7104"/>
    <w:rsid w:val="00AC7204"/>
    <w:rsid w:val="00AD0DC2"/>
    <w:rsid w:val="00AD14AA"/>
    <w:rsid w:val="00AD2CEC"/>
    <w:rsid w:val="00AD460F"/>
    <w:rsid w:val="00AD5A07"/>
    <w:rsid w:val="00AD6807"/>
    <w:rsid w:val="00AD6875"/>
    <w:rsid w:val="00AD72A9"/>
    <w:rsid w:val="00AD72CC"/>
    <w:rsid w:val="00AD7390"/>
    <w:rsid w:val="00AD776E"/>
    <w:rsid w:val="00AE0972"/>
    <w:rsid w:val="00AE278E"/>
    <w:rsid w:val="00AE325E"/>
    <w:rsid w:val="00AE4744"/>
    <w:rsid w:val="00AE5205"/>
    <w:rsid w:val="00AE636E"/>
    <w:rsid w:val="00AE6385"/>
    <w:rsid w:val="00AE6683"/>
    <w:rsid w:val="00AE724D"/>
    <w:rsid w:val="00AE7902"/>
    <w:rsid w:val="00AE7EE9"/>
    <w:rsid w:val="00AF1456"/>
    <w:rsid w:val="00AF2464"/>
    <w:rsid w:val="00AF5897"/>
    <w:rsid w:val="00AF59C5"/>
    <w:rsid w:val="00AF6DB9"/>
    <w:rsid w:val="00B00384"/>
    <w:rsid w:val="00B006CA"/>
    <w:rsid w:val="00B007A9"/>
    <w:rsid w:val="00B0080C"/>
    <w:rsid w:val="00B00E56"/>
    <w:rsid w:val="00B0111D"/>
    <w:rsid w:val="00B036A4"/>
    <w:rsid w:val="00B04AFF"/>
    <w:rsid w:val="00B04C9D"/>
    <w:rsid w:val="00B05165"/>
    <w:rsid w:val="00B05614"/>
    <w:rsid w:val="00B05AAA"/>
    <w:rsid w:val="00B062EC"/>
    <w:rsid w:val="00B069ED"/>
    <w:rsid w:val="00B06D1C"/>
    <w:rsid w:val="00B07825"/>
    <w:rsid w:val="00B07B37"/>
    <w:rsid w:val="00B100D1"/>
    <w:rsid w:val="00B10A74"/>
    <w:rsid w:val="00B11FF4"/>
    <w:rsid w:val="00B120C1"/>
    <w:rsid w:val="00B12A9A"/>
    <w:rsid w:val="00B1392F"/>
    <w:rsid w:val="00B15490"/>
    <w:rsid w:val="00B15508"/>
    <w:rsid w:val="00B17E51"/>
    <w:rsid w:val="00B20154"/>
    <w:rsid w:val="00B2181C"/>
    <w:rsid w:val="00B23767"/>
    <w:rsid w:val="00B23A7A"/>
    <w:rsid w:val="00B23C23"/>
    <w:rsid w:val="00B23F32"/>
    <w:rsid w:val="00B2578A"/>
    <w:rsid w:val="00B25925"/>
    <w:rsid w:val="00B26971"/>
    <w:rsid w:val="00B270EB"/>
    <w:rsid w:val="00B27352"/>
    <w:rsid w:val="00B2755A"/>
    <w:rsid w:val="00B30916"/>
    <w:rsid w:val="00B3118C"/>
    <w:rsid w:val="00B3221D"/>
    <w:rsid w:val="00B32904"/>
    <w:rsid w:val="00B33700"/>
    <w:rsid w:val="00B33B91"/>
    <w:rsid w:val="00B33CBF"/>
    <w:rsid w:val="00B347AC"/>
    <w:rsid w:val="00B34C6A"/>
    <w:rsid w:val="00B359AF"/>
    <w:rsid w:val="00B35D0E"/>
    <w:rsid w:val="00B36D3A"/>
    <w:rsid w:val="00B401D5"/>
    <w:rsid w:val="00B402CA"/>
    <w:rsid w:val="00B405A2"/>
    <w:rsid w:val="00B410D5"/>
    <w:rsid w:val="00B41FE5"/>
    <w:rsid w:val="00B425FB"/>
    <w:rsid w:val="00B42CA2"/>
    <w:rsid w:val="00B431B4"/>
    <w:rsid w:val="00B43513"/>
    <w:rsid w:val="00B43665"/>
    <w:rsid w:val="00B440CE"/>
    <w:rsid w:val="00B44E21"/>
    <w:rsid w:val="00B4571F"/>
    <w:rsid w:val="00B4574C"/>
    <w:rsid w:val="00B457C0"/>
    <w:rsid w:val="00B4606A"/>
    <w:rsid w:val="00B46794"/>
    <w:rsid w:val="00B46A7D"/>
    <w:rsid w:val="00B4733F"/>
    <w:rsid w:val="00B4737E"/>
    <w:rsid w:val="00B51C67"/>
    <w:rsid w:val="00B522F5"/>
    <w:rsid w:val="00B52A27"/>
    <w:rsid w:val="00B5305A"/>
    <w:rsid w:val="00B5365A"/>
    <w:rsid w:val="00B53A37"/>
    <w:rsid w:val="00B53CD5"/>
    <w:rsid w:val="00B53D37"/>
    <w:rsid w:val="00B54A1A"/>
    <w:rsid w:val="00B54D02"/>
    <w:rsid w:val="00B56F8D"/>
    <w:rsid w:val="00B574C0"/>
    <w:rsid w:val="00B577A0"/>
    <w:rsid w:val="00B57C55"/>
    <w:rsid w:val="00B57C71"/>
    <w:rsid w:val="00B60336"/>
    <w:rsid w:val="00B60BAE"/>
    <w:rsid w:val="00B62C3E"/>
    <w:rsid w:val="00B6316F"/>
    <w:rsid w:val="00B642C9"/>
    <w:rsid w:val="00B64F31"/>
    <w:rsid w:val="00B65571"/>
    <w:rsid w:val="00B6576B"/>
    <w:rsid w:val="00B66FC1"/>
    <w:rsid w:val="00B66FDB"/>
    <w:rsid w:val="00B67DB9"/>
    <w:rsid w:val="00B70238"/>
    <w:rsid w:val="00B712D7"/>
    <w:rsid w:val="00B71E31"/>
    <w:rsid w:val="00B71EBC"/>
    <w:rsid w:val="00B720EE"/>
    <w:rsid w:val="00B7348C"/>
    <w:rsid w:val="00B735EA"/>
    <w:rsid w:val="00B75DD5"/>
    <w:rsid w:val="00B76223"/>
    <w:rsid w:val="00B76929"/>
    <w:rsid w:val="00B76F3E"/>
    <w:rsid w:val="00B775F3"/>
    <w:rsid w:val="00B8041F"/>
    <w:rsid w:val="00B80A85"/>
    <w:rsid w:val="00B81FB3"/>
    <w:rsid w:val="00B82028"/>
    <w:rsid w:val="00B82A17"/>
    <w:rsid w:val="00B82AF4"/>
    <w:rsid w:val="00B82D57"/>
    <w:rsid w:val="00B850B7"/>
    <w:rsid w:val="00B85369"/>
    <w:rsid w:val="00B863DD"/>
    <w:rsid w:val="00B86F7F"/>
    <w:rsid w:val="00B87732"/>
    <w:rsid w:val="00B917E2"/>
    <w:rsid w:val="00B9201E"/>
    <w:rsid w:val="00B92BCC"/>
    <w:rsid w:val="00B92EC5"/>
    <w:rsid w:val="00B939D2"/>
    <w:rsid w:val="00B9402C"/>
    <w:rsid w:val="00B95659"/>
    <w:rsid w:val="00B9669B"/>
    <w:rsid w:val="00B967E9"/>
    <w:rsid w:val="00BA1330"/>
    <w:rsid w:val="00BA4B6E"/>
    <w:rsid w:val="00BA54C1"/>
    <w:rsid w:val="00BA5EC8"/>
    <w:rsid w:val="00BA6C09"/>
    <w:rsid w:val="00BA6DAE"/>
    <w:rsid w:val="00BA7391"/>
    <w:rsid w:val="00BA746E"/>
    <w:rsid w:val="00BA7758"/>
    <w:rsid w:val="00BA7CEF"/>
    <w:rsid w:val="00BB03F8"/>
    <w:rsid w:val="00BB09C3"/>
    <w:rsid w:val="00BB1A72"/>
    <w:rsid w:val="00BB1B3C"/>
    <w:rsid w:val="00BB2A57"/>
    <w:rsid w:val="00BB33E1"/>
    <w:rsid w:val="00BB34AE"/>
    <w:rsid w:val="00BB3D74"/>
    <w:rsid w:val="00BB4C3A"/>
    <w:rsid w:val="00BB55EC"/>
    <w:rsid w:val="00BB6502"/>
    <w:rsid w:val="00BB69B4"/>
    <w:rsid w:val="00BB6D61"/>
    <w:rsid w:val="00BB6F4E"/>
    <w:rsid w:val="00BB709D"/>
    <w:rsid w:val="00BB7500"/>
    <w:rsid w:val="00BB75DD"/>
    <w:rsid w:val="00BB76D0"/>
    <w:rsid w:val="00BB76FA"/>
    <w:rsid w:val="00BB7DE8"/>
    <w:rsid w:val="00BC028D"/>
    <w:rsid w:val="00BC0C9D"/>
    <w:rsid w:val="00BC2313"/>
    <w:rsid w:val="00BC2361"/>
    <w:rsid w:val="00BC26BE"/>
    <w:rsid w:val="00BC297E"/>
    <w:rsid w:val="00BC2E4B"/>
    <w:rsid w:val="00BC306E"/>
    <w:rsid w:val="00BC40E2"/>
    <w:rsid w:val="00BC69F1"/>
    <w:rsid w:val="00BD0DF2"/>
    <w:rsid w:val="00BD1871"/>
    <w:rsid w:val="00BD2068"/>
    <w:rsid w:val="00BD2B6A"/>
    <w:rsid w:val="00BD2FFE"/>
    <w:rsid w:val="00BD34EB"/>
    <w:rsid w:val="00BD40F6"/>
    <w:rsid w:val="00BD43CA"/>
    <w:rsid w:val="00BD64BC"/>
    <w:rsid w:val="00BD69B5"/>
    <w:rsid w:val="00BD6C57"/>
    <w:rsid w:val="00BD7984"/>
    <w:rsid w:val="00BE0DD1"/>
    <w:rsid w:val="00BE128B"/>
    <w:rsid w:val="00BE31AE"/>
    <w:rsid w:val="00BE3B25"/>
    <w:rsid w:val="00BE4064"/>
    <w:rsid w:val="00BE42A3"/>
    <w:rsid w:val="00BE66AF"/>
    <w:rsid w:val="00BE747D"/>
    <w:rsid w:val="00BE7A2D"/>
    <w:rsid w:val="00BF0CA9"/>
    <w:rsid w:val="00BF0FA9"/>
    <w:rsid w:val="00BF1001"/>
    <w:rsid w:val="00BF1E95"/>
    <w:rsid w:val="00BF20CC"/>
    <w:rsid w:val="00BF2392"/>
    <w:rsid w:val="00BF2E2C"/>
    <w:rsid w:val="00BF3889"/>
    <w:rsid w:val="00BF3ECE"/>
    <w:rsid w:val="00BF55E3"/>
    <w:rsid w:val="00BF56CB"/>
    <w:rsid w:val="00BF5AED"/>
    <w:rsid w:val="00BF65CE"/>
    <w:rsid w:val="00BF69B2"/>
    <w:rsid w:val="00C00298"/>
    <w:rsid w:val="00C0034B"/>
    <w:rsid w:val="00C0036D"/>
    <w:rsid w:val="00C00422"/>
    <w:rsid w:val="00C00429"/>
    <w:rsid w:val="00C00689"/>
    <w:rsid w:val="00C009A8"/>
    <w:rsid w:val="00C01551"/>
    <w:rsid w:val="00C03314"/>
    <w:rsid w:val="00C03536"/>
    <w:rsid w:val="00C0358E"/>
    <w:rsid w:val="00C035A6"/>
    <w:rsid w:val="00C03E86"/>
    <w:rsid w:val="00C0409E"/>
    <w:rsid w:val="00C0604C"/>
    <w:rsid w:val="00C06232"/>
    <w:rsid w:val="00C11CC8"/>
    <w:rsid w:val="00C12439"/>
    <w:rsid w:val="00C12FBF"/>
    <w:rsid w:val="00C14258"/>
    <w:rsid w:val="00C142DA"/>
    <w:rsid w:val="00C15775"/>
    <w:rsid w:val="00C15F17"/>
    <w:rsid w:val="00C160B2"/>
    <w:rsid w:val="00C164B0"/>
    <w:rsid w:val="00C16F91"/>
    <w:rsid w:val="00C247B1"/>
    <w:rsid w:val="00C24B46"/>
    <w:rsid w:val="00C24E2C"/>
    <w:rsid w:val="00C24F60"/>
    <w:rsid w:val="00C250C4"/>
    <w:rsid w:val="00C25277"/>
    <w:rsid w:val="00C25B3B"/>
    <w:rsid w:val="00C260E1"/>
    <w:rsid w:val="00C2697E"/>
    <w:rsid w:val="00C270F5"/>
    <w:rsid w:val="00C301C4"/>
    <w:rsid w:val="00C30C8D"/>
    <w:rsid w:val="00C3140E"/>
    <w:rsid w:val="00C31E4E"/>
    <w:rsid w:val="00C31EE4"/>
    <w:rsid w:val="00C32E5D"/>
    <w:rsid w:val="00C3392D"/>
    <w:rsid w:val="00C34CF6"/>
    <w:rsid w:val="00C359B0"/>
    <w:rsid w:val="00C35A95"/>
    <w:rsid w:val="00C35B0A"/>
    <w:rsid w:val="00C420B8"/>
    <w:rsid w:val="00C42B91"/>
    <w:rsid w:val="00C43676"/>
    <w:rsid w:val="00C444CE"/>
    <w:rsid w:val="00C451F9"/>
    <w:rsid w:val="00C456BB"/>
    <w:rsid w:val="00C461B1"/>
    <w:rsid w:val="00C46854"/>
    <w:rsid w:val="00C47E71"/>
    <w:rsid w:val="00C506ED"/>
    <w:rsid w:val="00C51058"/>
    <w:rsid w:val="00C5165E"/>
    <w:rsid w:val="00C51B6A"/>
    <w:rsid w:val="00C52A24"/>
    <w:rsid w:val="00C52E6C"/>
    <w:rsid w:val="00C5300A"/>
    <w:rsid w:val="00C531D8"/>
    <w:rsid w:val="00C5358C"/>
    <w:rsid w:val="00C559BE"/>
    <w:rsid w:val="00C55AB5"/>
    <w:rsid w:val="00C55D89"/>
    <w:rsid w:val="00C5604B"/>
    <w:rsid w:val="00C56FC1"/>
    <w:rsid w:val="00C57CFF"/>
    <w:rsid w:val="00C61CF0"/>
    <w:rsid w:val="00C620D5"/>
    <w:rsid w:val="00C62B35"/>
    <w:rsid w:val="00C637BE"/>
    <w:rsid w:val="00C639B7"/>
    <w:rsid w:val="00C63C47"/>
    <w:rsid w:val="00C6453B"/>
    <w:rsid w:val="00C64ADF"/>
    <w:rsid w:val="00C64D06"/>
    <w:rsid w:val="00C64E37"/>
    <w:rsid w:val="00C661C1"/>
    <w:rsid w:val="00C67CF8"/>
    <w:rsid w:val="00C706AD"/>
    <w:rsid w:val="00C70932"/>
    <w:rsid w:val="00C71536"/>
    <w:rsid w:val="00C72192"/>
    <w:rsid w:val="00C731E7"/>
    <w:rsid w:val="00C736D3"/>
    <w:rsid w:val="00C74CDD"/>
    <w:rsid w:val="00C75159"/>
    <w:rsid w:val="00C755D2"/>
    <w:rsid w:val="00C75DA0"/>
    <w:rsid w:val="00C76A44"/>
    <w:rsid w:val="00C776E9"/>
    <w:rsid w:val="00C81675"/>
    <w:rsid w:val="00C81EA7"/>
    <w:rsid w:val="00C826DE"/>
    <w:rsid w:val="00C82CF6"/>
    <w:rsid w:val="00C82F4C"/>
    <w:rsid w:val="00C849EF"/>
    <w:rsid w:val="00C857F9"/>
    <w:rsid w:val="00C85B4C"/>
    <w:rsid w:val="00C85D6B"/>
    <w:rsid w:val="00C868B1"/>
    <w:rsid w:val="00C86B7E"/>
    <w:rsid w:val="00C9250A"/>
    <w:rsid w:val="00C930E0"/>
    <w:rsid w:val="00C9345C"/>
    <w:rsid w:val="00C93D3B"/>
    <w:rsid w:val="00C93DC6"/>
    <w:rsid w:val="00C94455"/>
    <w:rsid w:val="00C94682"/>
    <w:rsid w:val="00C94710"/>
    <w:rsid w:val="00C954DF"/>
    <w:rsid w:val="00C95569"/>
    <w:rsid w:val="00C95C64"/>
    <w:rsid w:val="00C961F3"/>
    <w:rsid w:val="00C96899"/>
    <w:rsid w:val="00C96A57"/>
    <w:rsid w:val="00C972B1"/>
    <w:rsid w:val="00C973E8"/>
    <w:rsid w:val="00CA0AF0"/>
    <w:rsid w:val="00CA0EB3"/>
    <w:rsid w:val="00CA1079"/>
    <w:rsid w:val="00CA1126"/>
    <w:rsid w:val="00CA1FA7"/>
    <w:rsid w:val="00CA2D2D"/>
    <w:rsid w:val="00CA391E"/>
    <w:rsid w:val="00CA3A9A"/>
    <w:rsid w:val="00CA43CB"/>
    <w:rsid w:val="00CA55F0"/>
    <w:rsid w:val="00CA57A9"/>
    <w:rsid w:val="00CA5825"/>
    <w:rsid w:val="00CA5DA0"/>
    <w:rsid w:val="00CA63FE"/>
    <w:rsid w:val="00CA78C2"/>
    <w:rsid w:val="00CA7CF8"/>
    <w:rsid w:val="00CA7E71"/>
    <w:rsid w:val="00CB026E"/>
    <w:rsid w:val="00CB0271"/>
    <w:rsid w:val="00CB38CF"/>
    <w:rsid w:val="00CB40AD"/>
    <w:rsid w:val="00CB437E"/>
    <w:rsid w:val="00CB5D83"/>
    <w:rsid w:val="00CB6A7D"/>
    <w:rsid w:val="00CB6ACA"/>
    <w:rsid w:val="00CB73FE"/>
    <w:rsid w:val="00CB789F"/>
    <w:rsid w:val="00CB7C88"/>
    <w:rsid w:val="00CC0627"/>
    <w:rsid w:val="00CC318E"/>
    <w:rsid w:val="00CC38D6"/>
    <w:rsid w:val="00CC3B80"/>
    <w:rsid w:val="00CC3EF1"/>
    <w:rsid w:val="00CC3F29"/>
    <w:rsid w:val="00CC4318"/>
    <w:rsid w:val="00CC4625"/>
    <w:rsid w:val="00CC5C5F"/>
    <w:rsid w:val="00CC6B01"/>
    <w:rsid w:val="00CC77CC"/>
    <w:rsid w:val="00CC77ED"/>
    <w:rsid w:val="00CC7A0B"/>
    <w:rsid w:val="00CD04D7"/>
    <w:rsid w:val="00CD0BD4"/>
    <w:rsid w:val="00CD2EE2"/>
    <w:rsid w:val="00CD392C"/>
    <w:rsid w:val="00CD475B"/>
    <w:rsid w:val="00CD48E6"/>
    <w:rsid w:val="00CD6C1B"/>
    <w:rsid w:val="00CD74F3"/>
    <w:rsid w:val="00CE0F25"/>
    <w:rsid w:val="00CE1F96"/>
    <w:rsid w:val="00CE2787"/>
    <w:rsid w:val="00CE3536"/>
    <w:rsid w:val="00CE3630"/>
    <w:rsid w:val="00CE3D86"/>
    <w:rsid w:val="00CE4810"/>
    <w:rsid w:val="00CE49C2"/>
    <w:rsid w:val="00CE64B7"/>
    <w:rsid w:val="00CE6FAF"/>
    <w:rsid w:val="00CE75E4"/>
    <w:rsid w:val="00CE7EB0"/>
    <w:rsid w:val="00CF12BE"/>
    <w:rsid w:val="00CF1C0F"/>
    <w:rsid w:val="00CF1E19"/>
    <w:rsid w:val="00CF2F02"/>
    <w:rsid w:val="00CF34AB"/>
    <w:rsid w:val="00CF4659"/>
    <w:rsid w:val="00CF4691"/>
    <w:rsid w:val="00CF4F11"/>
    <w:rsid w:val="00CF53C2"/>
    <w:rsid w:val="00CF56A6"/>
    <w:rsid w:val="00CF5968"/>
    <w:rsid w:val="00CF5EB3"/>
    <w:rsid w:val="00CF6B42"/>
    <w:rsid w:val="00CF7536"/>
    <w:rsid w:val="00CF76AF"/>
    <w:rsid w:val="00D00365"/>
    <w:rsid w:val="00D0130B"/>
    <w:rsid w:val="00D0221A"/>
    <w:rsid w:val="00D025C6"/>
    <w:rsid w:val="00D02B6B"/>
    <w:rsid w:val="00D030D9"/>
    <w:rsid w:val="00D03B1B"/>
    <w:rsid w:val="00D03B81"/>
    <w:rsid w:val="00D03C1B"/>
    <w:rsid w:val="00D03DC3"/>
    <w:rsid w:val="00D046C8"/>
    <w:rsid w:val="00D0540D"/>
    <w:rsid w:val="00D060EC"/>
    <w:rsid w:val="00D06734"/>
    <w:rsid w:val="00D06ED8"/>
    <w:rsid w:val="00D07012"/>
    <w:rsid w:val="00D0793D"/>
    <w:rsid w:val="00D10B1C"/>
    <w:rsid w:val="00D10BD0"/>
    <w:rsid w:val="00D11476"/>
    <w:rsid w:val="00D12F27"/>
    <w:rsid w:val="00D13B93"/>
    <w:rsid w:val="00D1420B"/>
    <w:rsid w:val="00D14FA4"/>
    <w:rsid w:val="00D15878"/>
    <w:rsid w:val="00D15B78"/>
    <w:rsid w:val="00D15C70"/>
    <w:rsid w:val="00D16333"/>
    <w:rsid w:val="00D16400"/>
    <w:rsid w:val="00D16526"/>
    <w:rsid w:val="00D17135"/>
    <w:rsid w:val="00D17407"/>
    <w:rsid w:val="00D175E5"/>
    <w:rsid w:val="00D1773D"/>
    <w:rsid w:val="00D202EB"/>
    <w:rsid w:val="00D20D82"/>
    <w:rsid w:val="00D218F1"/>
    <w:rsid w:val="00D23D9B"/>
    <w:rsid w:val="00D24749"/>
    <w:rsid w:val="00D24761"/>
    <w:rsid w:val="00D24CE0"/>
    <w:rsid w:val="00D2615F"/>
    <w:rsid w:val="00D26399"/>
    <w:rsid w:val="00D26EDF"/>
    <w:rsid w:val="00D27836"/>
    <w:rsid w:val="00D27C7A"/>
    <w:rsid w:val="00D30182"/>
    <w:rsid w:val="00D30214"/>
    <w:rsid w:val="00D30A3D"/>
    <w:rsid w:val="00D325DB"/>
    <w:rsid w:val="00D32960"/>
    <w:rsid w:val="00D32B17"/>
    <w:rsid w:val="00D33020"/>
    <w:rsid w:val="00D33D73"/>
    <w:rsid w:val="00D345EC"/>
    <w:rsid w:val="00D34A05"/>
    <w:rsid w:val="00D34B4B"/>
    <w:rsid w:val="00D36C03"/>
    <w:rsid w:val="00D372A1"/>
    <w:rsid w:val="00D414BA"/>
    <w:rsid w:val="00D41CE6"/>
    <w:rsid w:val="00D4451A"/>
    <w:rsid w:val="00D44E39"/>
    <w:rsid w:val="00D452B8"/>
    <w:rsid w:val="00D4553C"/>
    <w:rsid w:val="00D45921"/>
    <w:rsid w:val="00D46F5B"/>
    <w:rsid w:val="00D4720D"/>
    <w:rsid w:val="00D47632"/>
    <w:rsid w:val="00D47ADA"/>
    <w:rsid w:val="00D50391"/>
    <w:rsid w:val="00D5056A"/>
    <w:rsid w:val="00D52747"/>
    <w:rsid w:val="00D538B5"/>
    <w:rsid w:val="00D53FA0"/>
    <w:rsid w:val="00D542B3"/>
    <w:rsid w:val="00D551F8"/>
    <w:rsid w:val="00D564F1"/>
    <w:rsid w:val="00D57E1D"/>
    <w:rsid w:val="00D60EFB"/>
    <w:rsid w:val="00D61B5C"/>
    <w:rsid w:val="00D62C7C"/>
    <w:rsid w:val="00D62E84"/>
    <w:rsid w:val="00D62EED"/>
    <w:rsid w:val="00D63189"/>
    <w:rsid w:val="00D635C3"/>
    <w:rsid w:val="00D6374E"/>
    <w:rsid w:val="00D63CA7"/>
    <w:rsid w:val="00D63E0C"/>
    <w:rsid w:val="00D651C1"/>
    <w:rsid w:val="00D65F1D"/>
    <w:rsid w:val="00D660CE"/>
    <w:rsid w:val="00D664F8"/>
    <w:rsid w:val="00D66EDC"/>
    <w:rsid w:val="00D67174"/>
    <w:rsid w:val="00D67B93"/>
    <w:rsid w:val="00D7017E"/>
    <w:rsid w:val="00D706DF"/>
    <w:rsid w:val="00D718A9"/>
    <w:rsid w:val="00D7334C"/>
    <w:rsid w:val="00D747A8"/>
    <w:rsid w:val="00D74B56"/>
    <w:rsid w:val="00D759DE"/>
    <w:rsid w:val="00D76A9B"/>
    <w:rsid w:val="00D76BDA"/>
    <w:rsid w:val="00D77A40"/>
    <w:rsid w:val="00D80FD5"/>
    <w:rsid w:val="00D81B6D"/>
    <w:rsid w:val="00D81DD9"/>
    <w:rsid w:val="00D82D74"/>
    <w:rsid w:val="00D84A0B"/>
    <w:rsid w:val="00D85412"/>
    <w:rsid w:val="00D87642"/>
    <w:rsid w:val="00D9073E"/>
    <w:rsid w:val="00D910A4"/>
    <w:rsid w:val="00D91C73"/>
    <w:rsid w:val="00D9340D"/>
    <w:rsid w:val="00D936C0"/>
    <w:rsid w:val="00D93EDD"/>
    <w:rsid w:val="00D946C3"/>
    <w:rsid w:val="00D95127"/>
    <w:rsid w:val="00D95A2A"/>
    <w:rsid w:val="00D95A2C"/>
    <w:rsid w:val="00D9621D"/>
    <w:rsid w:val="00DA0903"/>
    <w:rsid w:val="00DA0AE8"/>
    <w:rsid w:val="00DA0BF5"/>
    <w:rsid w:val="00DA144D"/>
    <w:rsid w:val="00DA2371"/>
    <w:rsid w:val="00DA264A"/>
    <w:rsid w:val="00DA2D0E"/>
    <w:rsid w:val="00DA383D"/>
    <w:rsid w:val="00DA653C"/>
    <w:rsid w:val="00DA6801"/>
    <w:rsid w:val="00DA714B"/>
    <w:rsid w:val="00DA71F9"/>
    <w:rsid w:val="00DA7ECF"/>
    <w:rsid w:val="00DB0052"/>
    <w:rsid w:val="00DB0E51"/>
    <w:rsid w:val="00DB2586"/>
    <w:rsid w:val="00DB2F2D"/>
    <w:rsid w:val="00DB513D"/>
    <w:rsid w:val="00DB6502"/>
    <w:rsid w:val="00DB6952"/>
    <w:rsid w:val="00DB74F5"/>
    <w:rsid w:val="00DB756A"/>
    <w:rsid w:val="00DB75D2"/>
    <w:rsid w:val="00DC00F6"/>
    <w:rsid w:val="00DC1026"/>
    <w:rsid w:val="00DC1F42"/>
    <w:rsid w:val="00DC26A0"/>
    <w:rsid w:val="00DC26A8"/>
    <w:rsid w:val="00DC3103"/>
    <w:rsid w:val="00DC3985"/>
    <w:rsid w:val="00DC407E"/>
    <w:rsid w:val="00DC4712"/>
    <w:rsid w:val="00DC50EF"/>
    <w:rsid w:val="00DC56CC"/>
    <w:rsid w:val="00DC7388"/>
    <w:rsid w:val="00DD010A"/>
    <w:rsid w:val="00DD012F"/>
    <w:rsid w:val="00DD05AF"/>
    <w:rsid w:val="00DD0686"/>
    <w:rsid w:val="00DD0C23"/>
    <w:rsid w:val="00DD17D2"/>
    <w:rsid w:val="00DD21A8"/>
    <w:rsid w:val="00DD4241"/>
    <w:rsid w:val="00DD4A7E"/>
    <w:rsid w:val="00DD4B83"/>
    <w:rsid w:val="00DD5B35"/>
    <w:rsid w:val="00DD61D1"/>
    <w:rsid w:val="00DD6BDD"/>
    <w:rsid w:val="00DD73FC"/>
    <w:rsid w:val="00DD7726"/>
    <w:rsid w:val="00DE1057"/>
    <w:rsid w:val="00DE12AD"/>
    <w:rsid w:val="00DE3528"/>
    <w:rsid w:val="00DE3803"/>
    <w:rsid w:val="00DE3BB6"/>
    <w:rsid w:val="00DE49D3"/>
    <w:rsid w:val="00DE4AB8"/>
    <w:rsid w:val="00DE4D89"/>
    <w:rsid w:val="00DF0B91"/>
    <w:rsid w:val="00DF10BC"/>
    <w:rsid w:val="00DF2A6A"/>
    <w:rsid w:val="00DF2E83"/>
    <w:rsid w:val="00DF3036"/>
    <w:rsid w:val="00DF31D3"/>
    <w:rsid w:val="00DF3769"/>
    <w:rsid w:val="00DF3A9F"/>
    <w:rsid w:val="00DF44AF"/>
    <w:rsid w:val="00DF5BB0"/>
    <w:rsid w:val="00DF61FB"/>
    <w:rsid w:val="00DF6233"/>
    <w:rsid w:val="00DF684A"/>
    <w:rsid w:val="00E01CD2"/>
    <w:rsid w:val="00E02E17"/>
    <w:rsid w:val="00E0344A"/>
    <w:rsid w:val="00E03482"/>
    <w:rsid w:val="00E03EFE"/>
    <w:rsid w:val="00E0432E"/>
    <w:rsid w:val="00E05315"/>
    <w:rsid w:val="00E07E87"/>
    <w:rsid w:val="00E10E7B"/>
    <w:rsid w:val="00E12391"/>
    <w:rsid w:val="00E1242E"/>
    <w:rsid w:val="00E12C5D"/>
    <w:rsid w:val="00E12CE9"/>
    <w:rsid w:val="00E13029"/>
    <w:rsid w:val="00E139A0"/>
    <w:rsid w:val="00E15027"/>
    <w:rsid w:val="00E1525B"/>
    <w:rsid w:val="00E16761"/>
    <w:rsid w:val="00E16F27"/>
    <w:rsid w:val="00E16F4E"/>
    <w:rsid w:val="00E17186"/>
    <w:rsid w:val="00E17718"/>
    <w:rsid w:val="00E1782F"/>
    <w:rsid w:val="00E17C21"/>
    <w:rsid w:val="00E212DF"/>
    <w:rsid w:val="00E21DB1"/>
    <w:rsid w:val="00E222F0"/>
    <w:rsid w:val="00E2241F"/>
    <w:rsid w:val="00E22758"/>
    <w:rsid w:val="00E23204"/>
    <w:rsid w:val="00E239A2"/>
    <w:rsid w:val="00E239B1"/>
    <w:rsid w:val="00E248BC"/>
    <w:rsid w:val="00E25536"/>
    <w:rsid w:val="00E2576C"/>
    <w:rsid w:val="00E25A8C"/>
    <w:rsid w:val="00E2628E"/>
    <w:rsid w:val="00E26E08"/>
    <w:rsid w:val="00E2769E"/>
    <w:rsid w:val="00E27799"/>
    <w:rsid w:val="00E30291"/>
    <w:rsid w:val="00E308DB"/>
    <w:rsid w:val="00E31039"/>
    <w:rsid w:val="00E3224C"/>
    <w:rsid w:val="00E32F5F"/>
    <w:rsid w:val="00E32FE5"/>
    <w:rsid w:val="00E33054"/>
    <w:rsid w:val="00E3414A"/>
    <w:rsid w:val="00E34EFF"/>
    <w:rsid w:val="00E36805"/>
    <w:rsid w:val="00E3682B"/>
    <w:rsid w:val="00E3692E"/>
    <w:rsid w:val="00E37704"/>
    <w:rsid w:val="00E37D39"/>
    <w:rsid w:val="00E41460"/>
    <w:rsid w:val="00E41C89"/>
    <w:rsid w:val="00E42000"/>
    <w:rsid w:val="00E433FD"/>
    <w:rsid w:val="00E43449"/>
    <w:rsid w:val="00E441E3"/>
    <w:rsid w:val="00E441EB"/>
    <w:rsid w:val="00E50727"/>
    <w:rsid w:val="00E51D53"/>
    <w:rsid w:val="00E51D76"/>
    <w:rsid w:val="00E52E7B"/>
    <w:rsid w:val="00E5354C"/>
    <w:rsid w:val="00E545FE"/>
    <w:rsid w:val="00E57011"/>
    <w:rsid w:val="00E601A7"/>
    <w:rsid w:val="00E6056C"/>
    <w:rsid w:val="00E60823"/>
    <w:rsid w:val="00E60EF2"/>
    <w:rsid w:val="00E635C6"/>
    <w:rsid w:val="00E63660"/>
    <w:rsid w:val="00E63909"/>
    <w:rsid w:val="00E63FD3"/>
    <w:rsid w:val="00E6445B"/>
    <w:rsid w:val="00E6480F"/>
    <w:rsid w:val="00E65620"/>
    <w:rsid w:val="00E66088"/>
    <w:rsid w:val="00E66F0F"/>
    <w:rsid w:val="00E6751C"/>
    <w:rsid w:val="00E7088F"/>
    <w:rsid w:val="00E70B74"/>
    <w:rsid w:val="00E738D9"/>
    <w:rsid w:val="00E74B73"/>
    <w:rsid w:val="00E777BF"/>
    <w:rsid w:val="00E806D0"/>
    <w:rsid w:val="00E80C68"/>
    <w:rsid w:val="00E8144F"/>
    <w:rsid w:val="00E81945"/>
    <w:rsid w:val="00E8211B"/>
    <w:rsid w:val="00E8317D"/>
    <w:rsid w:val="00E83B00"/>
    <w:rsid w:val="00E83C6F"/>
    <w:rsid w:val="00E83E0E"/>
    <w:rsid w:val="00E87DB8"/>
    <w:rsid w:val="00E90348"/>
    <w:rsid w:val="00E909D4"/>
    <w:rsid w:val="00E90AD9"/>
    <w:rsid w:val="00E9290D"/>
    <w:rsid w:val="00E92E0B"/>
    <w:rsid w:val="00E92E99"/>
    <w:rsid w:val="00E93911"/>
    <w:rsid w:val="00E9443D"/>
    <w:rsid w:val="00E94B9C"/>
    <w:rsid w:val="00E95BB2"/>
    <w:rsid w:val="00E95D34"/>
    <w:rsid w:val="00E96412"/>
    <w:rsid w:val="00E96761"/>
    <w:rsid w:val="00E969FE"/>
    <w:rsid w:val="00E970B6"/>
    <w:rsid w:val="00E97F8B"/>
    <w:rsid w:val="00EA03DB"/>
    <w:rsid w:val="00EA0855"/>
    <w:rsid w:val="00EA0876"/>
    <w:rsid w:val="00EA123E"/>
    <w:rsid w:val="00EA1B32"/>
    <w:rsid w:val="00EA1E19"/>
    <w:rsid w:val="00EA2AC1"/>
    <w:rsid w:val="00EA59E3"/>
    <w:rsid w:val="00EA604E"/>
    <w:rsid w:val="00EA6D13"/>
    <w:rsid w:val="00EA6EB3"/>
    <w:rsid w:val="00EA7266"/>
    <w:rsid w:val="00EB085B"/>
    <w:rsid w:val="00EB0B9C"/>
    <w:rsid w:val="00EB1A99"/>
    <w:rsid w:val="00EB1F4F"/>
    <w:rsid w:val="00EB2C33"/>
    <w:rsid w:val="00EB5637"/>
    <w:rsid w:val="00EB5BE1"/>
    <w:rsid w:val="00EB5EE3"/>
    <w:rsid w:val="00EB6EA7"/>
    <w:rsid w:val="00EB78C9"/>
    <w:rsid w:val="00EB7B6E"/>
    <w:rsid w:val="00EC0974"/>
    <w:rsid w:val="00EC183E"/>
    <w:rsid w:val="00EC2160"/>
    <w:rsid w:val="00EC24A6"/>
    <w:rsid w:val="00EC253C"/>
    <w:rsid w:val="00EC3FB3"/>
    <w:rsid w:val="00EC400F"/>
    <w:rsid w:val="00EC582E"/>
    <w:rsid w:val="00EC5A97"/>
    <w:rsid w:val="00EC5AD9"/>
    <w:rsid w:val="00EC5AE8"/>
    <w:rsid w:val="00EC6D40"/>
    <w:rsid w:val="00EC6D5D"/>
    <w:rsid w:val="00EC7242"/>
    <w:rsid w:val="00EC75C1"/>
    <w:rsid w:val="00ED1428"/>
    <w:rsid w:val="00ED1865"/>
    <w:rsid w:val="00ED273A"/>
    <w:rsid w:val="00ED2940"/>
    <w:rsid w:val="00ED421A"/>
    <w:rsid w:val="00ED46B7"/>
    <w:rsid w:val="00ED7DDC"/>
    <w:rsid w:val="00EE0007"/>
    <w:rsid w:val="00EE0214"/>
    <w:rsid w:val="00EE0A9A"/>
    <w:rsid w:val="00EE10B0"/>
    <w:rsid w:val="00EE1161"/>
    <w:rsid w:val="00EE2250"/>
    <w:rsid w:val="00EE26C2"/>
    <w:rsid w:val="00EE328D"/>
    <w:rsid w:val="00EE357C"/>
    <w:rsid w:val="00EE5B76"/>
    <w:rsid w:val="00EE7521"/>
    <w:rsid w:val="00EE7F53"/>
    <w:rsid w:val="00EF0062"/>
    <w:rsid w:val="00EF0090"/>
    <w:rsid w:val="00EF1E26"/>
    <w:rsid w:val="00EF20D1"/>
    <w:rsid w:val="00EF2706"/>
    <w:rsid w:val="00EF3C8A"/>
    <w:rsid w:val="00EF3D52"/>
    <w:rsid w:val="00EF40BA"/>
    <w:rsid w:val="00EF44A6"/>
    <w:rsid w:val="00EF4A50"/>
    <w:rsid w:val="00EF6045"/>
    <w:rsid w:val="00EF6911"/>
    <w:rsid w:val="00EF7A53"/>
    <w:rsid w:val="00EF7EF1"/>
    <w:rsid w:val="00F0049A"/>
    <w:rsid w:val="00F00B0E"/>
    <w:rsid w:val="00F00F0F"/>
    <w:rsid w:val="00F02820"/>
    <w:rsid w:val="00F04404"/>
    <w:rsid w:val="00F059A4"/>
    <w:rsid w:val="00F06503"/>
    <w:rsid w:val="00F06588"/>
    <w:rsid w:val="00F0660A"/>
    <w:rsid w:val="00F06D9D"/>
    <w:rsid w:val="00F118B5"/>
    <w:rsid w:val="00F11EAB"/>
    <w:rsid w:val="00F121C5"/>
    <w:rsid w:val="00F122D8"/>
    <w:rsid w:val="00F1295D"/>
    <w:rsid w:val="00F12BAD"/>
    <w:rsid w:val="00F12C20"/>
    <w:rsid w:val="00F12C52"/>
    <w:rsid w:val="00F13448"/>
    <w:rsid w:val="00F1374B"/>
    <w:rsid w:val="00F14924"/>
    <w:rsid w:val="00F1560C"/>
    <w:rsid w:val="00F15D74"/>
    <w:rsid w:val="00F164DD"/>
    <w:rsid w:val="00F17B0C"/>
    <w:rsid w:val="00F21F00"/>
    <w:rsid w:val="00F22A25"/>
    <w:rsid w:val="00F22A31"/>
    <w:rsid w:val="00F22F63"/>
    <w:rsid w:val="00F22FF3"/>
    <w:rsid w:val="00F23F12"/>
    <w:rsid w:val="00F244F4"/>
    <w:rsid w:val="00F25B23"/>
    <w:rsid w:val="00F26500"/>
    <w:rsid w:val="00F26786"/>
    <w:rsid w:val="00F26A10"/>
    <w:rsid w:val="00F26BE3"/>
    <w:rsid w:val="00F27067"/>
    <w:rsid w:val="00F30BC5"/>
    <w:rsid w:val="00F316C6"/>
    <w:rsid w:val="00F3294F"/>
    <w:rsid w:val="00F3389C"/>
    <w:rsid w:val="00F346C7"/>
    <w:rsid w:val="00F3565D"/>
    <w:rsid w:val="00F360B6"/>
    <w:rsid w:val="00F360DB"/>
    <w:rsid w:val="00F36D2B"/>
    <w:rsid w:val="00F36E14"/>
    <w:rsid w:val="00F377C0"/>
    <w:rsid w:val="00F406F6"/>
    <w:rsid w:val="00F41CA1"/>
    <w:rsid w:val="00F420BB"/>
    <w:rsid w:val="00F421BE"/>
    <w:rsid w:val="00F4400B"/>
    <w:rsid w:val="00F44A00"/>
    <w:rsid w:val="00F44B20"/>
    <w:rsid w:val="00F44DDC"/>
    <w:rsid w:val="00F45C73"/>
    <w:rsid w:val="00F4636A"/>
    <w:rsid w:val="00F4790B"/>
    <w:rsid w:val="00F47BE5"/>
    <w:rsid w:val="00F50CD9"/>
    <w:rsid w:val="00F51623"/>
    <w:rsid w:val="00F52430"/>
    <w:rsid w:val="00F526B8"/>
    <w:rsid w:val="00F5276B"/>
    <w:rsid w:val="00F530C8"/>
    <w:rsid w:val="00F53B45"/>
    <w:rsid w:val="00F54E3E"/>
    <w:rsid w:val="00F55198"/>
    <w:rsid w:val="00F56664"/>
    <w:rsid w:val="00F56A15"/>
    <w:rsid w:val="00F57102"/>
    <w:rsid w:val="00F573D5"/>
    <w:rsid w:val="00F5767D"/>
    <w:rsid w:val="00F603D7"/>
    <w:rsid w:val="00F6054B"/>
    <w:rsid w:val="00F60570"/>
    <w:rsid w:val="00F61262"/>
    <w:rsid w:val="00F62D82"/>
    <w:rsid w:val="00F646F6"/>
    <w:rsid w:val="00F64796"/>
    <w:rsid w:val="00F64A06"/>
    <w:rsid w:val="00F65557"/>
    <w:rsid w:val="00F663D0"/>
    <w:rsid w:val="00F679CA"/>
    <w:rsid w:val="00F701F4"/>
    <w:rsid w:val="00F712F9"/>
    <w:rsid w:val="00F732E7"/>
    <w:rsid w:val="00F7347B"/>
    <w:rsid w:val="00F73B69"/>
    <w:rsid w:val="00F73D05"/>
    <w:rsid w:val="00F73D2A"/>
    <w:rsid w:val="00F74053"/>
    <w:rsid w:val="00F74803"/>
    <w:rsid w:val="00F76326"/>
    <w:rsid w:val="00F76441"/>
    <w:rsid w:val="00F76A92"/>
    <w:rsid w:val="00F76B71"/>
    <w:rsid w:val="00F772F2"/>
    <w:rsid w:val="00F77FC2"/>
    <w:rsid w:val="00F813CB"/>
    <w:rsid w:val="00F825E8"/>
    <w:rsid w:val="00F8277B"/>
    <w:rsid w:val="00F82D3C"/>
    <w:rsid w:val="00F837FA"/>
    <w:rsid w:val="00F85A03"/>
    <w:rsid w:val="00F865DE"/>
    <w:rsid w:val="00F872CC"/>
    <w:rsid w:val="00F87BA0"/>
    <w:rsid w:val="00F90DDD"/>
    <w:rsid w:val="00F912BE"/>
    <w:rsid w:val="00F9193F"/>
    <w:rsid w:val="00F920D6"/>
    <w:rsid w:val="00F922D4"/>
    <w:rsid w:val="00F92E45"/>
    <w:rsid w:val="00F93497"/>
    <w:rsid w:val="00F9483E"/>
    <w:rsid w:val="00F9613A"/>
    <w:rsid w:val="00F96E7F"/>
    <w:rsid w:val="00F971BD"/>
    <w:rsid w:val="00FA0264"/>
    <w:rsid w:val="00FA07E7"/>
    <w:rsid w:val="00FA0F09"/>
    <w:rsid w:val="00FA1B1F"/>
    <w:rsid w:val="00FA296F"/>
    <w:rsid w:val="00FA2F89"/>
    <w:rsid w:val="00FA3831"/>
    <w:rsid w:val="00FA435A"/>
    <w:rsid w:val="00FA5ABD"/>
    <w:rsid w:val="00FA5B3B"/>
    <w:rsid w:val="00FA5DCA"/>
    <w:rsid w:val="00FA68B2"/>
    <w:rsid w:val="00FA6B65"/>
    <w:rsid w:val="00FA773D"/>
    <w:rsid w:val="00FA7B46"/>
    <w:rsid w:val="00FB034F"/>
    <w:rsid w:val="00FB09FD"/>
    <w:rsid w:val="00FB1ACA"/>
    <w:rsid w:val="00FB1F23"/>
    <w:rsid w:val="00FB280D"/>
    <w:rsid w:val="00FB2B96"/>
    <w:rsid w:val="00FB3378"/>
    <w:rsid w:val="00FB3C29"/>
    <w:rsid w:val="00FB4659"/>
    <w:rsid w:val="00FB47FA"/>
    <w:rsid w:val="00FB6239"/>
    <w:rsid w:val="00FB7CC8"/>
    <w:rsid w:val="00FC0ECA"/>
    <w:rsid w:val="00FC33CC"/>
    <w:rsid w:val="00FC3C28"/>
    <w:rsid w:val="00FC4CF0"/>
    <w:rsid w:val="00FC50DB"/>
    <w:rsid w:val="00FC5B10"/>
    <w:rsid w:val="00FC5C88"/>
    <w:rsid w:val="00FC77F5"/>
    <w:rsid w:val="00FD065C"/>
    <w:rsid w:val="00FD0D63"/>
    <w:rsid w:val="00FD1A8D"/>
    <w:rsid w:val="00FD238C"/>
    <w:rsid w:val="00FD2CF6"/>
    <w:rsid w:val="00FD2F7F"/>
    <w:rsid w:val="00FD3647"/>
    <w:rsid w:val="00FD3BAC"/>
    <w:rsid w:val="00FD4CB2"/>
    <w:rsid w:val="00FD5CB8"/>
    <w:rsid w:val="00FD6777"/>
    <w:rsid w:val="00FE07CA"/>
    <w:rsid w:val="00FE0E25"/>
    <w:rsid w:val="00FE1561"/>
    <w:rsid w:val="00FE1AD0"/>
    <w:rsid w:val="00FE20FB"/>
    <w:rsid w:val="00FE3ED2"/>
    <w:rsid w:val="00FE420F"/>
    <w:rsid w:val="00FE427B"/>
    <w:rsid w:val="00FE4348"/>
    <w:rsid w:val="00FE518C"/>
    <w:rsid w:val="00FE59E4"/>
    <w:rsid w:val="00FE5EE9"/>
    <w:rsid w:val="00FE61C1"/>
    <w:rsid w:val="00FE6B5F"/>
    <w:rsid w:val="00FE7BF2"/>
    <w:rsid w:val="00FF000A"/>
    <w:rsid w:val="00FF3062"/>
    <w:rsid w:val="00FF3375"/>
    <w:rsid w:val="00FF39F1"/>
    <w:rsid w:val="00FF539B"/>
    <w:rsid w:val="00FF54DD"/>
    <w:rsid w:val="00FF5F51"/>
    <w:rsid w:val="00FF680F"/>
    <w:rsid w:val="00FF6AB8"/>
    <w:rsid w:val="00FF6F83"/>
    <w:rsid w:val="00FF7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23E3"/>
  <w15:docId w15:val="{121772B4-4351-4C1B-9E15-DF9476E2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CA"/>
  </w:style>
  <w:style w:type="paragraph" w:styleId="Heading1">
    <w:name w:val="heading 1"/>
    <w:basedOn w:val="Normal"/>
    <w:next w:val="Normal"/>
    <w:link w:val="Heading1Char"/>
    <w:uiPriority w:val="9"/>
    <w:qFormat/>
    <w:rsid w:val="00C77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7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7F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801E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B109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B1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4571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57F"/>
    <w:rPr>
      <w:rFonts w:ascii="Tahoma" w:hAnsi="Tahoma" w:cs="Tahoma"/>
      <w:sz w:val="16"/>
      <w:szCs w:val="16"/>
    </w:rPr>
  </w:style>
  <w:style w:type="paragraph" w:customStyle="1" w:styleId="xl69">
    <w:name w:val="xl69"/>
    <w:basedOn w:val="Normal"/>
    <w:rsid w:val="004F7818"/>
    <w:pPr>
      <w:spacing w:before="100" w:beforeAutospacing="1" w:after="100" w:afterAutospacing="1" w:line="240" w:lineRule="auto"/>
      <w:jc w:val="center"/>
      <w:textAlignment w:val="center"/>
    </w:pPr>
    <w:rPr>
      <w:rFonts w:ascii="Times New Roman" w:eastAsia="Times New Roman" w:hAnsi="Times New Roman" w:cs="Simplified Arabic" w:hint="cs"/>
      <w:b/>
      <w:bCs/>
    </w:rPr>
  </w:style>
  <w:style w:type="paragraph" w:styleId="FootnoteText">
    <w:name w:val="footnote text"/>
    <w:basedOn w:val="Normal"/>
    <w:link w:val="FootnoteTextChar"/>
    <w:unhideWhenUsed/>
    <w:rsid w:val="00111D6A"/>
    <w:pPr>
      <w:spacing w:after="0" w:line="240" w:lineRule="auto"/>
    </w:pPr>
    <w:rPr>
      <w:sz w:val="20"/>
      <w:szCs w:val="20"/>
    </w:rPr>
  </w:style>
  <w:style w:type="character" w:customStyle="1" w:styleId="FootnoteTextChar">
    <w:name w:val="Footnote Text Char"/>
    <w:basedOn w:val="DefaultParagraphFont"/>
    <w:link w:val="FootnoteText"/>
    <w:rsid w:val="00111D6A"/>
    <w:rPr>
      <w:sz w:val="20"/>
      <w:szCs w:val="20"/>
    </w:rPr>
  </w:style>
  <w:style w:type="character" w:styleId="FootnoteReference">
    <w:name w:val="footnote reference"/>
    <w:basedOn w:val="DefaultParagraphFont"/>
    <w:semiHidden/>
    <w:unhideWhenUsed/>
    <w:rsid w:val="00111D6A"/>
    <w:rPr>
      <w:vertAlign w:val="superscript"/>
    </w:rPr>
  </w:style>
  <w:style w:type="table" w:styleId="TableGrid">
    <w:name w:val="Table Grid"/>
    <w:basedOn w:val="TableNormal"/>
    <w:uiPriority w:val="59"/>
    <w:rsid w:val="0070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F9483E"/>
    <w:pPr>
      <w:jc w:val="lowKashida"/>
    </w:pPr>
    <w:rPr>
      <w:rFonts w:ascii="Times New Roman" w:eastAsia="Calibri" w:hAnsi="Times New Roman" w:cs="Times New Roman"/>
      <w:sz w:val="24"/>
      <w:szCs w:val="24"/>
      <w:lang w:eastAsia="ar-SA"/>
    </w:rPr>
  </w:style>
  <w:style w:type="character" w:customStyle="1" w:styleId="BodyText3Char">
    <w:name w:val="Body Text 3 Char"/>
    <w:basedOn w:val="DefaultParagraphFont"/>
    <w:link w:val="BodyText3"/>
    <w:semiHidden/>
    <w:rsid w:val="00F9483E"/>
    <w:rPr>
      <w:rFonts w:ascii="Times New Roman" w:eastAsia="Calibri" w:hAnsi="Times New Roman" w:cs="Times New Roman"/>
      <w:sz w:val="24"/>
      <w:szCs w:val="24"/>
      <w:lang w:eastAsia="ar-SA"/>
    </w:rPr>
  </w:style>
  <w:style w:type="character" w:customStyle="1" w:styleId="Heading4Char">
    <w:name w:val="Heading 4 Char"/>
    <w:basedOn w:val="DefaultParagraphFont"/>
    <w:link w:val="Heading4"/>
    <w:rsid w:val="008801E1"/>
    <w:rPr>
      <w:rFonts w:ascii="Cambria" w:eastAsia="Times New Roman" w:hAnsi="Cambria" w:cs="Times New Roman"/>
      <w:b/>
      <w:bCs/>
      <w:i/>
      <w:iCs/>
      <w:color w:val="4F81BD"/>
    </w:rPr>
  </w:style>
  <w:style w:type="paragraph" w:styleId="Header">
    <w:name w:val="header"/>
    <w:basedOn w:val="Normal"/>
    <w:link w:val="HeaderChar"/>
    <w:uiPriority w:val="99"/>
    <w:unhideWhenUsed/>
    <w:rsid w:val="009D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78AB"/>
  </w:style>
  <w:style w:type="paragraph" w:styleId="Footer">
    <w:name w:val="footer"/>
    <w:basedOn w:val="Normal"/>
    <w:link w:val="FooterChar"/>
    <w:uiPriority w:val="99"/>
    <w:unhideWhenUsed/>
    <w:rsid w:val="009D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78AB"/>
  </w:style>
  <w:style w:type="character" w:customStyle="1" w:styleId="Heading2Char">
    <w:name w:val="Heading 2 Char"/>
    <w:basedOn w:val="DefaultParagraphFont"/>
    <w:link w:val="Heading2"/>
    <w:uiPriority w:val="9"/>
    <w:semiHidden/>
    <w:rsid w:val="007A7F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7FF4"/>
    <w:rPr>
      <w:rFonts w:asciiTheme="majorHAnsi" w:eastAsiaTheme="majorEastAsia" w:hAnsiTheme="majorHAnsi" w:cstheme="majorBidi"/>
      <w:b/>
      <w:bCs/>
      <w:color w:val="4F81BD" w:themeColor="accent1"/>
    </w:rPr>
  </w:style>
  <w:style w:type="paragraph" w:styleId="NormalWeb">
    <w:name w:val="Normal (Web)"/>
    <w:basedOn w:val="Normal"/>
    <w:unhideWhenUsed/>
    <w:rsid w:val="007A7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4571F"/>
    <w:rPr>
      <w:rFonts w:asciiTheme="majorHAnsi" w:eastAsiaTheme="majorEastAsia" w:hAnsiTheme="majorHAnsi" w:cstheme="majorBidi"/>
      <w:i/>
      <w:iCs/>
      <w:color w:val="404040" w:themeColor="text1" w:themeTint="BF"/>
    </w:rPr>
  </w:style>
  <w:style w:type="character" w:customStyle="1" w:styleId="hps">
    <w:name w:val="hps"/>
    <w:basedOn w:val="DefaultParagraphFont"/>
    <w:rsid w:val="00B4571F"/>
  </w:style>
  <w:style w:type="character" w:styleId="CommentReference">
    <w:name w:val="annotation reference"/>
    <w:basedOn w:val="DefaultParagraphFont"/>
    <w:uiPriority w:val="99"/>
    <w:semiHidden/>
    <w:unhideWhenUsed/>
    <w:rsid w:val="00626241"/>
    <w:rPr>
      <w:sz w:val="16"/>
      <w:szCs w:val="16"/>
    </w:rPr>
  </w:style>
  <w:style w:type="paragraph" w:styleId="CommentText">
    <w:name w:val="annotation text"/>
    <w:basedOn w:val="Normal"/>
    <w:link w:val="CommentTextChar"/>
    <w:uiPriority w:val="99"/>
    <w:semiHidden/>
    <w:unhideWhenUsed/>
    <w:rsid w:val="00626241"/>
    <w:pPr>
      <w:spacing w:line="240" w:lineRule="auto"/>
    </w:pPr>
    <w:rPr>
      <w:sz w:val="20"/>
      <w:szCs w:val="20"/>
    </w:rPr>
  </w:style>
  <w:style w:type="character" w:customStyle="1" w:styleId="CommentTextChar">
    <w:name w:val="Comment Text Char"/>
    <w:basedOn w:val="DefaultParagraphFont"/>
    <w:link w:val="CommentText"/>
    <w:uiPriority w:val="99"/>
    <w:semiHidden/>
    <w:rsid w:val="00626241"/>
    <w:rPr>
      <w:sz w:val="20"/>
      <w:szCs w:val="20"/>
    </w:rPr>
  </w:style>
  <w:style w:type="paragraph" w:styleId="CommentSubject">
    <w:name w:val="annotation subject"/>
    <w:basedOn w:val="CommentText"/>
    <w:next w:val="CommentText"/>
    <w:link w:val="CommentSubjectChar"/>
    <w:uiPriority w:val="99"/>
    <w:semiHidden/>
    <w:unhideWhenUsed/>
    <w:rsid w:val="00626241"/>
    <w:rPr>
      <w:b/>
      <w:bCs/>
    </w:rPr>
  </w:style>
  <w:style w:type="character" w:customStyle="1" w:styleId="CommentSubjectChar">
    <w:name w:val="Comment Subject Char"/>
    <w:basedOn w:val="CommentTextChar"/>
    <w:link w:val="CommentSubject"/>
    <w:uiPriority w:val="99"/>
    <w:semiHidden/>
    <w:rsid w:val="00626241"/>
    <w:rPr>
      <w:b/>
      <w:bCs/>
      <w:sz w:val="20"/>
      <w:szCs w:val="20"/>
    </w:rPr>
  </w:style>
  <w:style w:type="paragraph" w:styleId="Revision">
    <w:name w:val="Revision"/>
    <w:hidden/>
    <w:uiPriority w:val="99"/>
    <w:semiHidden/>
    <w:rsid w:val="003F0BD5"/>
    <w:pPr>
      <w:spacing w:after="0" w:line="240" w:lineRule="auto"/>
    </w:pPr>
  </w:style>
  <w:style w:type="character" w:customStyle="1" w:styleId="Heading5Char">
    <w:name w:val="Heading 5 Char"/>
    <w:basedOn w:val="DefaultParagraphFont"/>
    <w:link w:val="Heading5"/>
    <w:uiPriority w:val="9"/>
    <w:semiHidden/>
    <w:rsid w:val="007B10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109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semiHidden/>
    <w:unhideWhenUsed/>
    <w:rsid w:val="007B109B"/>
    <w:pPr>
      <w:spacing w:after="120" w:line="480" w:lineRule="auto"/>
    </w:pPr>
  </w:style>
  <w:style w:type="character" w:customStyle="1" w:styleId="BodyText2Char">
    <w:name w:val="Body Text 2 Char"/>
    <w:basedOn w:val="DefaultParagraphFont"/>
    <w:link w:val="BodyText2"/>
    <w:semiHidden/>
    <w:rsid w:val="007B109B"/>
  </w:style>
  <w:style w:type="paragraph" w:styleId="Title">
    <w:name w:val="Title"/>
    <w:basedOn w:val="Normal"/>
    <w:link w:val="TitleChar"/>
    <w:qFormat/>
    <w:rsid w:val="007B109B"/>
    <w:pPr>
      <w:bidi/>
      <w:spacing w:after="0" w:line="240" w:lineRule="auto"/>
      <w:jc w:val="center"/>
    </w:pPr>
    <w:rPr>
      <w:rFonts w:ascii="Times New Roman" w:eastAsia="Times New Roman" w:hAnsi="Times New Roman" w:cs="Simplified Arabic"/>
      <w:b/>
      <w:bCs/>
      <w:sz w:val="24"/>
      <w:szCs w:val="24"/>
    </w:rPr>
  </w:style>
  <w:style w:type="character" w:customStyle="1" w:styleId="TitleChar">
    <w:name w:val="Title Char"/>
    <w:basedOn w:val="DefaultParagraphFont"/>
    <w:link w:val="Title"/>
    <w:rsid w:val="007B109B"/>
    <w:rPr>
      <w:rFonts w:ascii="Times New Roman" w:eastAsia="Times New Roman" w:hAnsi="Times New Roman" w:cs="Simplified Arabic"/>
      <w:b/>
      <w:bCs/>
      <w:sz w:val="24"/>
      <w:szCs w:val="24"/>
    </w:rPr>
  </w:style>
  <w:style w:type="character" w:styleId="Hyperlink">
    <w:name w:val="Hyperlink"/>
    <w:basedOn w:val="DefaultParagraphFont"/>
    <w:semiHidden/>
    <w:rsid w:val="007B109B"/>
    <w:rPr>
      <w:color w:val="0000FF"/>
      <w:u w:val="single"/>
    </w:rPr>
  </w:style>
  <w:style w:type="paragraph" w:styleId="BodyText">
    <w:name w:val="Body Text"/>
    <w:basedOn w:val="Normal"/>
    <w:link w:val="BodyTextChar"/>
    <w:semiHidden/>
    <w:unhideWhenUsed/>
    <w:rsid w:val="007B109B"/>
    <w:pPr>
      <w:bidi/>
      <w:spacing w:after="120"/>
    </w:pPr>
    <w:rPr>
      <w:rFonts w:ascii="Calibri" w:eastAsia="Calibri" w:hAnsi="Calibri" w:cs="Arial"/>
    </w:rPr>
  </w:style>
  <w:style w:type="character" w:customStyle="1" w:styleId="BodyTextChar">
    <w:name w:val="Body Text Char"/>
    <w:basedOn w:val="DefaultParagraphFont"/>
    <w:link w:val="BodyText"/>
    <w:semiHidden/>
    <w:rsid w:val="007B109B"/>
    <w:rPr>
      <w:rFonts w:ascii="Calibri" w:eastAsia="Calibri" w:hAnsi="Calibri" w:cs="Arial"/>
    </w:rPr>
  </w:style>
  <w:style w:type="character" w:customStyle="1" w:styleId="Heading1Char">
    <w:name w:val="Heading 1 Char"/>
    <w:basedOn w:val="DefaultParagraphFont"/>
    <w:link w:val="Heading1"/>
    <w:uiPriority w:val="9"/>
    <w:rsid w:val="00C776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7A0B"/>
    <w:pPr>
      <w:ind w:left="720"/>
      <w:contextualSpacing/>
    </w:pPr>
  </w:style>
  <w:style w:type="character" w:customStyle="1" w:styleId="shorttext">
    <w:name w:val="short_text"/>
    <w:basedOn w:val="DefaultParagraphFont"/>
    <w:rsid w:val="008A7BF2"/>
  </w:style>
  <w:style w:type="paragraph" w:styleId="HTMLPreformatted">
    <w:name w:val="HTML Preformatted"/>
    <w:basedOn w:val="Normal"/>
    <w:link w:val="HTMLPreformattedChar"/>
    <w:uiPriority w:val="99"/>
    <w:unhideWhenUsed/>
    <w:rsid w:val="0092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088"/>
    <w:rPr>
      <w:rFonts w:ascii="Courier New" w:eastAsia="Times New Roman" w:hAnsi="Courier New" w:cs="Courier New"/>
      <w:sz w:val="20"/>
      <w:szCs w:val="20"/>
    </w:rPr>
  </w:style>
  <w:style w:type="character" w:customStyle="1" w:styleId="y2iqfc">
    <w:name w:val="y2iqfc"/>
    <w:basedOn w:val="DefaultParagraphFont"/>
    <w:rsid w:val="00E2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985">
      <w:bodyDiv w:val="1"/>
      <w:marLeft w:val="0"/>
      <w:marRight w:val="0"/>
      <w:marTop w:val="0"/>
      <w:marBottom w:val="0"/>
      <w:divBdr>
        <w:top w:val="none" w:sz="0" w:space="0" w:color="auto"/>
        <w:left w:val="none" w:sz="0" w:space="0" w:color="auto"/>
        <w:bottom w:val="none" w:sz="0" w:space="0" w:color="auto"/>
        <w:right w:val="none" w:sz="0" w:space="0" w:color="auto"/>
      </w:divBdr>
    </w:div>
    <w:div w:id="163786721">
      <w:bodyDiv w:val="1"/>
      <w:marLeft w:val="0"/>
      <w:marRight w:val="0"/>
      <w:marTop w:val="0"/>
      <w:marBottom w:val="0"/>
      <w:divBdr>
        <w:top w:val="none" w:sz="0" w:space="0" w:color="auto"/>
        <w:left w:val="none" w:sz="0" w:space="0" w:color="auto"/>
        <w:bottom w:val="none" w:sz="0" w:space="0" w:color="auto"/>
        <w:right w:val="none" w:sz="0" w:space="0" w:color="auto"/>
      </w:divBdr>
    </w:div>
    <w:div w:id="211423558">
      <w:bodyDiv w:val="1"/>
      <w:marLeft w:val="0"/>
      <w:marRight w:val="0"/>
      <w:marTop w:val="0"/>
      <w:marBottom w:val="0"/>
      <w:divBdr>
        <w:top w:val="none" w:sz="0" w:space="0" w:color="auto"/>
        <w:left w:val="none" w:sz="0" w:space="0" w:color="auto"/>
        <w:bottom w:val="none" w:sz="0" w:space="0" w:color="auto"/>
        <w:right w:val="none" w:sz="0" w:space="0" w:color="auto"/>
      </w:divBdr>
    </w:div>
    <w:div w:id="392628414">
      <w:bodyDiv w:val="1"/>
      <w:marLeft w:val="0"/>
      <w:marRight w:val="0"/>
      <w:marTop w:val="0"/>
      <w:marBottom w:val="0"/>
      <w:divBdr>
        <w:top w:val="none" w:sz="0" w:space="0" w:color="auto"/>
        <w:left w:val="none" w:sz="0" w:space="0" w:color="auto"/>
        <w:bottom w:val="none" w:sz="0" w:space="0" w:color="auto"/>
        <w:right w:val="none" w:sz="0" w:space="0" w:color="auto"/>
      </w:divBdr>
    </w:div>
    <w:div w:id="434861261">
      <w:bodyDiv w:val="1"/>
      <w:marLeft w:val="0"/>
      <w:marRight w:val="0"/>
      <w:marTop w:val="0"/>
      <w:marBottom w:val="0"/>
      <w:divBdr>
        <w:top w:val="none" w:sz="0" w:space="0" w:color="auto"/>
        <w:left w:val="none" w:sz="0" w:space="0" w:color="auto"/>
        <w:bottom w:val="none" w:sz="0" w:space="0" w:color="auto"/>
        <w:right w:val="none" w:sz="0" w:space="0" w:color="auto"/>
      </w:divBdr>
    </w:div>
    <w:div w:id="600181900">
      <w:bodyDiv w:val="1"/>
      <w:marLeft w:val="0"/>
      <w:marRight w:val="0"/>
      <w:marTop w:val="0"/>
      <w:marBottom w:val="0"/>
      <w:divBdr>
        <w:top w:val="none" w:sz="0" w:space="0" w:color="auto"/>
        <w:left w:val="none" w:sz="0" w:space="0" w:color="auto"/>
        <w:bottom w:val="none" w:sz="0" w:space="0" w:color="auto"/>
        <w:right w:val="none" w:sz="0" w:space="0" w:color="auto"/>
      </w:divBdr>
    </w:div>
    <w:div w:id="820002019">
      <w:bodyDiv w:val="1"/>
      <w:marLeft w:val="0"/>
      <w:marRight w:val="0"/>
      <w:marTop w:val="0"/>
      <w:marBottom w:val="0"/>
      <w:divBdr>
        <w:top w:val="none" w:sz="0" w:space="0" w:color="auto"/>
        <w:left w:val="none" w:sz="0" w:space="0" w:color="auto"/>
        <w:bottom w:val="none" w:sz="0" w:space="0" w:color="auto"/>
        <w:right w:val="none" w:sz="0" w:space="0" w:color="auto"/>
      </w:divBdr>
    </w:div>
    <w:div w:id="826942280">
      <w:bodyDiv w:val="1"/>
      <w:marLeft w:val="0"/>
      <w:marRight w:val="0"/>
      <w:marTop w:val="0"/>
      <w:marBottom w:val="0"/>
      <w:divBdr>
        <w:top w:val="none" w:sz="0" w:space="0" w:color="auto"/>
        <w:left w:val="none" w:sz="0" w:space="0" w:color="auto"/>
        <w:bottom w:val="none" w:sz="0" w:space="0" w:color="auto"/>
        <w:right w:val="none" w:sz="0" w:space="0" w:color="auto"/>
      </w:divBdr>
    </w:div>
    <w:div w:id="932013580">
      <w:bodyDiv w:val="1"/>
      <w:marLeft w:val="0"/>
      <w:marRight w:val="0"/>
      <w:marTop w:val="0"/>
      <w:marBottom w:val="0"/>
      <w:divBdr>
        <w:top w:val="none" w:sz="0" w:space="0" w:color="auto"/>
        <w:left w:val="none" w:sz="0" w:space="0" w:color="auto"/>
        <w:bottom w:val="none" w:sz="0" w:space="0" w:color="auto"/>
        <w:right w:val="none" w:sz="0" w:space="0" w:color="auto"/>
      </w:divBdr>
    </w:div>
    <w:div w:id="979648411">
      <w:bodyDiv w:val="1"/>
      <w:marLeft w:val="0"/>
      <w:marRight w:val="0"/>
      <w:marTop w:val="0"/>
      <w:marBottom w:val="0"/>
      <w:divBdr>
        <w:top w:val="none" w:sz="0" w:space="0" w:color="auto"/>
        <w:left w:val="none" w:sz="0" w:space="0" w:color="auto"/>
        <w:bottom w:val="none" w:sz="0" w:space="0" w:color="auto"/>
        <w:right w:val="none" w:sz="0" w:space="0" w:color="auto"/>
      </w:divBdr>
    </w:div>
    <w:div w:id="11100492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111">
          <w:marLeft w:val="0"/>
          <w:marRight w:val="0"/>
          <w:marTop w:val="0"/>
          <w:marBottom w:val="0"/>
          <w:divBdr>
            <w:top w:val="none" w:sz="0" w:space="0" w:color="auto"/>
            <w:left w:val="none" w:sz="0" w:space="0" w:color="auto"/>
            <w:bottom w:val="none" w:sz="0" w:space="0" w:color="auto"/>
            <w:right w:val="none" w:sz="0" w:space="0" w:color="auto"/>
          </w:divBdr>
          <w:divsChild>
            <w:div w:id="1897281161">
              <w:marLeft w:val="0"/>
              <w:marRight w:val="0"/>
              <w:marTop w:val="0"/>
              <w:marBottom w:val="0"/>
              <w:divBdr>
                <w:top w:val="none" w:sz="0" w:space="0" w:color="auto"/>
                <w:left w:val="none" w:sz="0" w:space="0" w:color="auto"/>
                <w:bottom w:val="none" w:sz="0" w:space="0" w:color="auto"/>
                <w:right w:val="none" w:sz="0" w:space="0" w:color="auto"/>
              </w:divBdr>
              <w:divsChild>
                <w:div w:id="1614285307">
                  <w:marLeft w:val="0"/>
                  <w:marRight w:val="0"/>
                  <w:marTop w:val="0"/>
                  <w:marBottom w:val="0"/>
                  <w:divBdr>
                    <w:top w:val="none" w:sz="0" w:space="0" w:color="auto"/>
                    <w:left w:val="none" w:sz="0" w:space="0" w:color="auto"/>
                    <w:bottom w:val="none" w:sz="0" w:space="0" w:color="auto"/>
                    <w:right w:val="none" w:sz="0" w:space="0" w:color="auto"/>
                  </w:divBdr>
                  <w:divsChild>
                    <w:div w:id="1420636596">
                      <w:marLeft w:val="0"/>
                      <w:marRight w:val="0"/>
                      <w:marTop w:val="0"/>
                      <w:marBottom w:val="0"/>
                      <w:divBdr>
                        <w:top w:val="none" w:sz="0" w:space="0" w:color="auto"/>
                        <w:left w:val="none" w:sz="0" w:space="0" w:color="auto"/>
                        <w:bottom w:val="none" w:sz="0" w:space="0" w:color="auto"/>
                        <w:right w:val="none" w:sz="0" w:space="0" w:color="auto"/>
                      </w:divBdr>
                      <w:divsChild>
                        <w:div w:id="2030715240">
                          <w:marLeft w:val="0"/>
                          <w:marRight w:val="0"/>
                          <w:marTop w:val="0"/>
                          <w:marBottom w:val="0"/>
                          <w:divBdr>
                            <w:top w:val="none" w:sz="0" w:space="0" w:color="auto"/>
                            <w:left w:val="none" w:sz="0" w:space="0" w:color="auto"/>
                            <w:bottom w:val="none" w:sz="0" w:space="0" w:color="auto"/>
                            <w:right w:val="none" w:sz="0" w:space="0" w:color="auto"/>
                          </w:divBdr>
                          <w:divsChild>
                            <w:div w:id="2008440311">
                              <w:marLeft w:val="0"/>
                              <w:marRight w:val="0"/>
                              <w:marTop w:val="0"/>
                              <w:marBottom w:val="0"/>
                              <w:divBdr>
                                <w:top w:val="none" w:sz="0" w:space="0" w:color="auto"/>
                                <w:left w:val="none" w:sz="0" w:space="0" w:color="auto"/>
                                <w:bottom w:val="none" w:sz="0" w:space="0" w:color="auto"/>
                                <w:right w:val="none" w:sz="0" w:space="0" w:color="auto"/>
                              </w:divBdr>
                              <w:divsChild>
                                <w:div w:id="1916167161">
                                  <w:marLeft w:val="0"/>
                                  <w:marRight w:val="0"/>
                                  <w:marTop w:val="0"/>
                                  <w:marBottom w:val="0"/>
                                  <w:divBdr>
                                    <w:top w:val="none" w:sz="0" w:space="0" w:color="auto"/>
                                    <w:left w:val="none" w:sz="0" w:space="0" w:color="auto"/>
                                    <w:bottom w:val="none" w:sz="0" w:space="0" w:color="auto"/>
                                    <w:right w:val="none" w:sz="0" w:space="0" w:color="auto"/>
                                  </w:divBdr>
                                  <w:divsChild>
                                    <w:div w:id="358626384">
                                      <w:marLeft w:val="60"/>
                                      <w:marRight w:val="0"/>
                                      <w:marTop w:val="0"/>
                                      <w:marBottom w:val="0"/>
                                      <w:divBdr>
                                        <w:top w:val="none" w:sz="0" w:space="0" w:color="auto"/>
                                        <w:left w:val="none" w:sz="0" w:space="0" w:color="auto"/>
                                        <w:bottom w:val="none" w:sz="0" w:space="0" w:color="auto"/>
                                        <w:right w:val="none" w:sz="0" w:space="0" w:color="auto"/>
                                      </w:divBdr>
                                      <w:divsChild>
                                        <w:div w:id="2001880483">
                                          <w:marLeft w:val="0"/>
                                          <w:marRight w:val="0"/>
                                          <w:marTop w:val="0"/>
                                          <w:marBottom w:val="0"/>
                                          <w:divBdr>
                                            <w:top w:val="none" w:sz="0" w:space="0" w:color="auto"/>
                                            <w:left w:val="none" w:sz="0" w:space="0" w:color="auto"/>
                                            <w:bottom w:val="none" w:sz="0" w:space="0" w:color="auto"/>
                                            <w:right w:val="none" w:sz="0" w:space="0" w:color="auto"/>
                                          </w:divBdr>
                                          <w:divsChild>
                                            <w:div w:id="1330058972">
                                              <w:marLeft w:val="0"/>
                                              <w:marRight w:val="0"/>
                                              <w:marTop w:val="0"/>
                                              <w:marBottom w:val="120"/>
                                              <w:divBdr>
                                                <w:top w:val="single" w:sz="6" w:space="0" w:color="F5F5F5"/>
                                                <w:left w:val="single" w:sz="6" w:space="0" w:color="F5F5F5"/>
                                                <w:bottom w:val="single" w:sz="6" w:space="0" w:color="F5F5F5"/>
                                                <w:right w:val="single" w:sz="6" w:space="0" w:color="F5F5F5"/>
                                              </w:divBdr>
                                              <w:divsChild>
                                                <w:div w:id="1147893904">
                                                  <w:marLeft w:val="0"/>
                                                  <w:marRight w:val="0"/>
                                                  <w:marTop w:val="0"/>
                                                  <w:marBottom w:val="0"/>
                                                  <w:divBdr>
                                                    <w:top w:val="none" w:sz="0" w:space="0" w:color="auto"/>
                                                    <w:left w:val="none" w:sz="0" w:space="0" w:color="auto"/>
                                                    <w:bottom w:val="none" w:sz="0" w:space="0" w:color="auto"/>
                                                    <w:right w:val="none" w:sz="0" w:space="0" w:color="auto"/>
                                                  </w:divBdr>
                                                  <w:divsChild>
                                                    <w:div w:id="1651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34479">
      <w:bodyDiv w:val="1"/>
      <w:marLeft w:val="0"/>
      <w:marRight w:val="0"/>
      <w:marTop w:val="0"/>
      <w:marBottom w:val="0"/>
      <w:divBdr>
        <w:top w:val="none" w:sz="0" w:space="0" w:color="auto"/>
        <w:left w:val="none" w:sz="0" w:space="0" w:color="auto"/>
        <w:bottom w:val="none" w:sz="0" w:space="0" w:color="auto"/>
        <w:right w:val="none" w:sz="0" w:space="0" w:color="auto"/>
      </w:divBdr>
    </w:div>
    <w:div w:id="1250115120">
      <w:bodyDiv w:val="1"/>
      <w:marLeft w:val="0"/>
      <w:marRight w:val="0"/>
      <w:marTop w:val="0"/>
      <w:marBottom w:val="0"/>
      <w:divBdr>
        <w:top w:val="none" w:sz="0" w:space="0" w:color="auto"/>
        <w:left w:val="none" w:sz="0" w:space="0" w:color="auto"/>
        <w:bottom w:val="none" w:sz="0" w:space="0" w:color="auto"/>
        <w:right w:val="none" w:sz="0" w:space="0" w:color="auto"/>
      </w:divBdr>
      <w:divsChild>
        <w:div w:id="1828938487">
          <w:marLeft w:val="0"/>
          <w:marRight w:val="0"/>
          <w:marTop w:val="0"/>
          <w:marBottom w:val="0"/>
          <w:divBdr>
            <w:top w:val="none" w:sz="0" w:space="0" w:color="auto"/>
            <w:left w:val="none" w:sz="0" w:space="0" w:color="auto"/>
            <w:bottom w:val="none" w:sz="0" w:space="0" w:color="auto"/>
            <w:right w:val="none" w:sz="0" w:space="0" w:color="auto"/>
          </w:divBdr>
          <w:divsChild>
            <w:div w:id="1825925113">
              <w:marLeft w:val="0"/>
              <w:marRight w:val="0"/>
              <w:marTop w:val="0"/>
              <w:marBottom w:val="0"/>
              <w:divBdr>
                <w:top w:val="none" w:sz="0" w:space="0" w:color="auto"/>
                <w:left w:val="none" w:sz="0" w:space="0" w:color="auto"/>
                <w:bottom w:val="none" w:sz="0" w:space="0" w:color="auto"/>
                <w:right w:val="none" w:sz="0" w:space="0" w:color="auto"/>
              </w:divBdr>
              <w:divsChild>
                <w:div w:id="1049916020">
                  <w:marLeft w:val="0"/>
                  <w:marRight w:val="0"/>
                  <w:marTop w:val="0"/>
                  <w:marBottom w:val="0"/>
                  <w:divBdr>
                    <w:top w:val="none" w:sz="0" w:space="0" w:color="auto"/>
                    <w:left w:val="none" w:sz="0" w:space="0" w:color="auto"/>
                    <w:bottom w:val="none" w:sz="0" w:space="0" w:color="auto"/>
                    <w:right w:val="none" w:sz="0" w:space="0" w:color="auto"/>
                  </w:divBdr>
                  <w:divsChild>
                    <w:div w:id="1185484562">
                      <w:marLeft w:val="0"/>
                      <w:marRight w:val="0"/>
                      <w:marTop w:val="0"/>
                      <w:marBottom w:val="0"/>
                      <w:divBdr>
                        <w:top w:val="none" w:sz="0" w:space="0" w:color="auto"/>
                        <w:left w:val="none" w:sz="0" w:space="0" w:color="auto"/>
                        <w:bottom w:val="none" w:sz="0" w:space="0" w:color="auto"/>
                        <w:right w:val="none" w:sz="0" w:space="0" w:color="auto"/>
                      </w:divBdr>
                      <w:divsChild>
                        <w:div w:id="1016813899">
                          <w:marLeft w:val="0"/>
                          <w:marRight w:val="0"/>
                          <w:marTop w:val="0"/>
                          <w:marBottom w:val="0"/>
                          <w:divBdr>
                            <w:top w:val="none" w:sz="0" w:space="0" w:color="auto"/>
                            <w:left w:val="none" w:sz="0" w:space="0" w:color="auto"/>
                            <w:bottom w:val="none" w:sz="0" w:space="0" w:color="auto"/>
                            <w:right w:val="none" w:sz="0" w:space="0" w:color="auto"/>
                          </w:divBdr>
                          <w:divsChild>
                            <w:div w:id="1267272272">
                              <w:marLeft w:val="0"/>
                              <w:marRight w:val="0"/>
                              <w:marTop w:val="0"/>
                              <w:marBottom w:val="0"/>
                              <w:divBdr>
                                <w:top w:val="none" w:sz="0" w:space="0" w:color="auto"/>
                                <w:left w:val="none" w:sz="0" w:space="0" w:color="auto"/>
                                <w:bottom w:val="none" w:sz="0" w:space="0" w:color="auto"/>
                                <w:right w:val="none" w:sz="0" w:space="0" w:color="auto"/>
                              </w:divBdr>
                              <w:divsChild>
                                <w:div w:id="1859924107">
                                  <w:marLeft w:val="0"/>
                                  <w:marRight w:val="0"/>
                                  <w:marTop w:val="0"/>
                                  <w:marBottom w:val="0"/>
                                  <w:divBdr>
                                    <w:top w:val="none" w:sz="0" w:space="0" w:color="auto"/>
                                    <w:left w:val="none" w:sz="0" w:space="0" w:color="auto"/>
                                    <w:bottom w:val="none" w:sz="0" w:space="0" w:color="auto"/>
                                    <w:right w:val="none" w:sz="0" w:space="0" w:color="auto"/>
                                  </w:divBdr>
                                  <w:divsChild>
                                    <w:div w:id="319165050">
                                      <w:marLeft w:val="0"/>
                                      <w:marRight w:val="0"/>
                                      <w:marTop w:val="0"/>
                                      <w:marBottom w:val="0"/>
                                      <w:divBdr>
                                        <w:top w:val="single" w:sz="6" w:space="0" w:color="F5F5F5"/>
                                        <w:left w:val="single" w:sz="6" w:space="0" w:color="F5F5F5"/>
                                        <w:bottom w:val="single" w:sz="6" w:space="0" w:color="F5F5F5"/>
                                        <w:right w:val="single" w:sz="6" w:space="0" w:color="F5F5F5"/>
                                      </w:divBdr>
                                      <w:divsChild>
                                        <w:div w:id="1085495676">
                                          <w:marLeft w:val="0"/>
                                          <w:marRight w:val="0"/>
                                          <w:marTop w:val="0"/>
                                          <w:marBottom w:val="0"/>
                                          <w:divBdr>
                                            <w:top w:val="none" w:sz="0" w:space="0" w:color="auto"/>
                                            <w:left w:val="none" w:sz="0" w:space="0" w:color="auto"/>
                                            <w:bottom w:val="none" w:sz="0" w:space="0" w:color="auto"/>
                                            <w:right w:val="none" w:sz="0" w:space="0" w:color="auto"/>
                                          </w:divBdr>
                                          <w:divsChild>
                                            <w:div w:id="1070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95382">
      <w:bodyDiv w:val="1"/>
      <w:marLeft w:val="0"/>
      <w:marRight w:val="0"/>
      <w:marTop w:val="0"/>
      <w:marBottom w:val="0"/>
      <w:divBdr>
        <w:top w:val="none" w:sz="0" w:space="0" w:color="auto"/>
        <w:left w:val="none" w:sz="0" w:space="0" w:color="auto"/>
        <w:bottom w:val="none" w:sz="0" w:space="0" w:color="auto"/>
        <w:right w:val="none" w:sz="0" w:space="0" w:color="auto"/>
      </w:divBdr>
    </w:div>
    <w:div w:id="1496921008">
      <w:bodyDiv w:val="1"/>
      <w:marLeft w:val="0"/>
      <w:marRight w:val="0"/>
      <w:marTop w:val="0"/>
      <w:marBottom w:val="0"/>
      <w:divBdr>
        <w:top w:val="none" w:sz="0" w:space="0" w:color="auto"/>
        <w:left w:val="none" w:sz="0" w:space="0" w:color="auto"/>
        <w:bottom w:val="none" w:sz="0" w:space="0" w:color="auto"/>
        <w:right w:val="none" w:sz="0" w:space="0" w:color="auto"/>
      </w:divBdr>
    </w:div>
    <w:div w:id="1514417342">
      <w:bodyDiv w:val="1"/>
      <w:marLeft w:val="0"/>
      <w:marRight w:val="0"/>
      <w:marTop w:val="0"/>
      <w:marBottom w:val="0"/>
      <w:divBdr>
        <w:top w:val="none" w:sz="0" w:space="0" w:color="auto"/>
        <w:left w:val="none" w:sz="0" w:space="0" w:color="auto"/>
        <w:bottom w:val="none" w:sz="0" w:space="0" w:color="auto"/>
        <w:right w:val="none" w:sz="0" w:space="0" w:color="auto"/>
      </w:divBdr>
    </w:div>
    <w:div w:id="1575580927">
      <w:bodyDiv w:val="1"/>
      <w:marLeft w:val="0"/>
      <w:marRight w:val="0"/>
      <w:marTop w:val="0"/>
      <w:marBottom w:val="0"/>
      <w:divBdr>
        <w:top w:val="none" w:sz="0" w:space="0" w:color="auto"/>
        <w:left w:val="none" w:sz="0" w:space="0" w:color="auto"/>
        <w:bottom w:val="none" w:sz="0" w:space="0" w:color="auto"/>
        <w:right w:val="none" w:sz="0" w:space="0" w:color="auto"/>
      </w:divBdr>
    </w:div>
    <w:div w:id="1643577481">
      <w:bodyDiv w:val="1"/>
      <w:marLeft w:val="0"/>
      <w:marRight w:val="0"/>
      <w:marTop w:val="0"/>
      <w:marBottom w:val="0"/>
      <w:divBdr>
        <w:top w:val="none" w:sz="0" w:space="0" w:color="auto"/>
        <w:left w:val="none" w:sz="0" w:space="0" w:color="auto"/>
        <w:bottom w:val="none" w:sz="0" w:space="0" w:color="auto"/>
        <w:right w:val="none" w:sz="0" w:space="0" w:color="auto"/>
      </w:divBdr>
    </w:div>
    <w:div w:id="1663853788">
      <w:bodyDiv w:val="1"/>
      <w:marLeft w:val="0"/>
      <w:marRight w:val="0"/>
      <w:marTop w:val="0"/>
      <w:marBottom w:val="0"/>
      <w:divBdr>
        <w:top w:val="none" w:sz="0" w:space="0" w:color="auto"/>
        <w:left w:val="none" w:sz="0" w:space="0" w:color="auto"/>
        <w:bottom w:val="none" w:sz="0" w:space="0" w:color="auto"/>
        <w:right w:val="none" w:sz="0" w:space="0" w:color="auto"/>
      </w:divBdr>
    </w:div>
    <w:div w:id="1758750455">
      <w:bodyDiv w:val="1"/>
      <w:marLeft w:val="0"/>
      <w:marRight w:val="0"/>
      <w:marTop w:val="0"/>
      <w:marBottom w:val="0"/>
      <w:divBdr>
        <w:top w:val="none" w:sz="0" w:space="0" w:color="auto"/>
        <w:left w:val="none" w:sz="0" w:space="0" w:color="auto"/>
        <w:bottom w:val="none" w:sz="0" w:space="0" w:color="auto"/>
        <w:right w:val="none" w:sz="0" w:space="0" w:color="auto"/>
      </w:divBdr>
    </w:div>
    <w:div w:id="1814516015">
      <w:bodyDiv w:val="1"/>
      <w:marLeft w:val="0"/>
      <w:marRight w:val="0"/>
      <w:marTop w:val="0"/>
      <w:marBottom w:val="0"/>
      <w:divBdr>
        <w:top w:val="none" w:sz="0" w:space="0" w:color="auto"/>
        <w:left w:val="none" w:sz="0" w:space="0" w:color="auto"/>
        <w:bottom w:val="none" w:sz="0" w:space="0" w:color="auto"/>
        <w:right w:val="none" w:sz="0" w:space="0" w:color="auto"/>
      </w:divBdr>
    </w:div>
    <w:div w:id="1824731996">
      <w:bodyDiv w:val="1"/>
      <w:marLeft w:val="0"/>
      <w:marRight w:val="0"/>
      <w:marTop w:val="0"/>
      <w:marBottom w:val="0"/>
      <w:divBdr>
        <w:top w:val="none" w:sz="0" w:space="0" w:color="auto"/>
        <w:left w:val="none" w:sz="0" w:space="0" w:color="auto"/>
        <w:bottom w:val="none" w:sz="0" w:space="0" w:color="auto"/>
        <w:right w:val="none" w:sz="0" w:space="0" w:color="auto"/>
      </w:divBdr>
    </w:div>
    <w:div w:id="1874417047">
      <w:bodyDiv w:val="1"/>
      <w:marLeft w:val="0"/>
      <w:marRight w:val="0"/>
      <w:marTop w:val="0"/>
      <w:marBottom w:val="0"/>
      <w:divBdr>
        <w:top w:val="none" w:sz="0" w:space="0" w:color="auto"/>
        <w:left w:val="none" w:sz="0" w:space="0" w:color="auto"/>
        <w:bottom w:val="none" w:sz="0" w:space="0" w:color="auto"/>
        <w:right w:val="none" w:sz="0" w:space="0" w:color="auto"/>
      </w:divBdr>
    </w:div>
    <w:div w:id="1882328185">
      <w:bodyDiv w:val="1"/>
      <w:marLeft w:val="0"/>
      <w:marRight w:val="0"/>
      <w:marTop w:val="0"/>
      <w:marBottom w:val="0"/>
      <w:divBdr>
        <w:top w:val="none" w:sz="0" w:space="0" w:color="auto"/>
        <w:left w:val="none" w:sz="0" w:space="0" w:color="auto"/>
        <w:bottom w:val="none" w:sz="0" w:space="0" w:color="auto"/>
        <w:right w:val="none" w:sz="0" w:space="0" w:color="auto"/>
      </w:divBdr>
    </w:div>
    <w:div w:id="2041079272">
      <w:bodyDiv w:val="1"/>
      <w:marLeft w:val="0"/>
      <w:marRight w:val="0"/>
      <w:marTop w:val="0"/>
      <w:marBottom w:val="0"/>
      <w:divBdr>
        <w:top w:val="none" w:sz="0" w:space="0" w:color="auto"/>
        <w:left w:val="none" w:sz="0" w:space="0" w:color="auto"/>
        <w:bottom w:val="none" w:sz="0" w:space="0" w:color="auto"/>
        <w:right w:val="none" w:sz="0" w:space="0" w:color="auto"/>
      </w:divBdr>
    </w:div>
    <w:div w:id="2048870683">
      <w:bodyDiv w:val="1"/>
      <w:marLeft w:val="0"/>
      <w:marRight w:val="0"/>
      <w:marTop w:val="0"/>
      <w:marBottom w:val="0"/>
      <w:divBdr>
        <w:top w:val="none" w:sz="0" w:space="0" w:color="auto"/>
        <w:left w:val="none" w:sz="0" w:space="0" w:color="auto"/>
        <w:bottom w:val="none" w:sz="0" w:space="0" w:color="auto"/>
        <w:right w:val="none" w:sz="0" w:space="0" w:color="auto"/>
      </w:divBdr>
    </w:div>
    <w:div w:id="20986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E99E8-138A-43BE-941E-8A0D52D6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2253</Words>
  <Characters>12848</Characters>
  <Application>Microsoft Office Word</Application>
  <DocSecurity>0</DocSecurity>
  <Lines>107</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LOAY SHEHADEH</cp:lastModifiedBy>
  <cp:revision>5</cp:revision>
  <cp:lastPrinted>2022-12-27T13:01:00Z</cp:lastPrinted>
  <dcterms:created xsi:type="dcterms:W3CDTF">2022-12-27T12:59:00Z</dcterms:created>
  <dcterms:modified xsi:type="dcterms:W3CDTF">2022-12-27T13:08:00Z</dcterms:modified>
</cp:coreProperties>
</file>