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88" w:rsidRPr="00FB2888" w:rsidRDefault="00FB2888" w:rsidP="00FB2888">
      <w:pPr>
        <w:pStyle w:val="Header"/>
        <w:jc w:val="center"/>
        <w:rPr>
          <w:b/>
          <w:bCs/>
          <w:sz w:val="32"/>
          <w:szCs w:val="32"/>
        </w:rPr>
      </w:pPr>
      <w:r w:rsidRPr="00FB2888">
        <w:rPr>
          <w:b/>
          <w:bCs/>
          <w:sz w:val="32"/>
          <w:szCs w:val="32"/>
        </w:rPr>
        <w:t>Palestinian Central Bureau of Statistics</w:t>
      </w:r>
      <w:r w:rsidRPr="00FB2888">
        <w:rPr>
          <w:b/>
          <w:bCs/>
          <w:sz w:val="32"/>
          <w:szCs w:val="32"/>
        </w:rPr>
        <w:t xml:space="preserve"> (PCBS)</w:t>
      </w:r>
    </w:p>
    <w:p w:rsidR="00FB2888" w:rsidRDefault="00FB2888" w:rsidP="00FB2888">
      <w:pPr>
        <w:bidi w:val="0"/>
        <w:jc w:val="both"/>
        <w:rPr>
          <w:b/>
          <w:bCs/>
          <w:sz w:val="28"/>
          <w:szCs w:val="28"/>
        </w:rPr>
      </w:pPr>
    </w:p>
    <w:p w:rsidR="00877BCA" w:rsidRPr="00FB2888" w:rsidRDefault="004B22C6" w:rsidP="00FB2888">
      <w:pPr>
        <w:bidi w:val="0"/>
        <w:jc w:val="center"/>
        <w:rPr>
          <w:sz w:val="30"/>
          <w:szCs w:val="30"/>
          <w:lang w:val="en-GB"/>
        </w:rPr>
      </w:pPr>
      <w:r w:rsidRPr="00FB2888">
        <w:rPr>
          <w:b/>
          <w:bCs/>
          <w:sz w:val="30"/>
          <w:szCs w:val="30"/>
        </w:rPr>
        <w:t>A decline</w:t>
      </w:r>
      <w:r w:rsidR="00877BCA" w:rsidRPr="00FB2888">
        <w:rPr>
          <w:b/>
          <w:bCs/>
          <w:sz w:val="30"/>
          <w:szCs w:val="30"/>
        </w:rPr>
        <w:t xml:space="preserve"> in Registered* </w:t>
      </w:r>
      <w:r w:rsidR="00C83E8E" w:rsidRPr="00FB2888">
        <w:rPr>
          <w:b/>
          <w:bCs/>
          <w:sz w:val="30"/>
          <w:szCs w:val="30"/>
        </w:rPr>
        <w:t xml:space="preserve">Exports and </w:t>
      </w:r>
      <w:r w:rsidR="00877BCA" w:rsidRPr="00FB2888">
        <w:rPr>
          <w:b/>
          <w:bCs/>
          <w:sz w:val="30"/>
          <w:szCs w:val="30"/>
        </w:rPr>
        <w:t xml:space="preserve">Imports </w:t>
      </w:r>
      <w:r w:rsidR="008F520A" w:rsidRPr="00FB2888">
        <w:rPr>
          <w:b/>
          <w:bCs/>
          <w:sz w:val="30"/>
          <w:szCs w:val="30"/>
        </w:rPr>
        <w:t>of</w:t>
      </w:r>
      <w:r w:rsidR="00877BCA" w:rsidRPr="00FB2888">
        <w:rPr>
          <w:b/>
          <w:bCs/>
          <w:sz w:val="30"/>
          <w:szCs w:val="30"/>
        </w:rPr>
        <w:t xml:space="preserve"> Goods</w:t>
      </w:r>
      <w:r w:rsidR="00877BCA" w:rsidRPr="00FB2888">
        <w:rPr>
          <w:rFonts w:hint="cs"/>
          <w:b/>
          <w:bCs/>
          <w:sz w:val="30"/>
          <w:szCs w:val="30"/>
          <w:rtl/>
        </w:rPr>
        <w:t xml:space="preserve"> </w:t>
      </w:r>
      <w:r w:rsidR="00877BCA" w:rsidRPr="00FB2888">
        <w:rPr>
          <w:b/>
          <w:bCs/>
          <w:sz w:val="30"/>
          <w:szCs w:val="30"/>
        </w:rPr>
        <w:t xml:space="preserve">in </w:t>
      </w:r>
      <w:r w:rsidR="003E35BD" w:rsidRPr="00FB2888">
        <w:rPr>
          <w:b/>
          <w:bCs/>
          <w:sz w:val="30"/>
          <w:szCs w:val="30"/>
        </w:rPr>
        <w:t>May</w:t>
      </w:r>
      <w:r w:rsidR="0002326B" w:rsidRPr="00FB2888">
        <w:rPr>
          <w:b/>
          <w:bCs/>
          <w:sz w:val="30"/>
          <w:szCs w:val="30"/>
        </w:rPr>
        <w:t>, 05/</w:t>
      </w:r>
      <w:r w:rsidR="00DA4248" w:rsidRPr="00FB2888">
        <w:rPr>
          <w:b/>
          <w:bCs/>
          <w:sz w:val="30"/>
          <w:szCs w:val="30"/>
        </w:rPr>
        <w:t>2024</w:t>
      </w:r>
      <w:r w:rsidR="00877BCA" w:rsidRPr="00FB2888">
        <w:rPr>
          <w:b/>
          <w:bCs/>
          <w:sz w:val="30"/>
          <w:szCs w:val="30"/>
        </w:rPr>
        <w:t xml:space="preserve"> compared to </w:t>
      </w:r>
      <w:r w:rsidR="003E35BD" w:rsidRPr="00FB2888">
        <w:rPr>
          <w:b/>
          <w:bCs/>
          <w:sz w:val="30"/>
          <w:szCs w:val="30"/>
        </w:rPr>
        <w:t>May</w:t>
      </w:r>
      <w:r w:rsidR="0090101C" w:rsidRPr="00FB2888">
        <w:rPr>
          <w:b/>
          <w:bCs/>
          <w:sz w:val="30"/>
          <w:szCs w:val="30"/>
        </w:rPr>
        <w:t>, 2023</w:t>
      </w:r>
      <w:r w:rsidR="00877BCA" w:rsidRPr="00FB2888">
        <w:rPr>
          <w:b/>
          <w:bCs/>
          <w:sz w:val="30"/>
          <w:szCs w:val="30"/>
        </w:rPr>
        <w:t>.</w:t>
      </w:r>
    </w:p>
    <w:p w:rsidR="00CC701C" w:rsidRPr="00205CDC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205CDC" w:rsidRDefault="00025A2D" w:rsidP="00CC701C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205CDC">
        <w:rPr>
          <w:rStyle w:val="longtext"/>
          <w:b/>
          <w:bCs/>
          <w:shd w:val="clear" w:color="auto" w:fill="FFFFFF"/>
        </w:rPr>
        <w:t xml:space="preserve">Exports in Goods </w:t>
      </w:r>
    </w:p>
    <w:p w:rsidR="00103C09" w:rsidRPr="00205CDC" w:rsidRDefault="00103C09" w:rsidP="003E35BD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Exports decreased in </w:t>
      </w:r>
      <w:r w:rsidR="003E35BD" w:rsidRPr="00205CDC">
        <w:rPr>
          <w:rStyle w:val="longtext"/>
          <w:shd w:val="clear" w:color="auto" w:fill="FFFFFF"/>
        </w:rPr>
        <w:t>May</w:t>
      </w:r>
      <w:r w:rsidR="00A84575" w:rsidRPr="00205CDC">
        <w:rPr>
          <w:rStyle w:val="longtext"/>
          <w:shd w:val="clear" w:color="auto" w:fill="FFFFFF"/>
        </w:rPr>
        <w:t xml:space="preserve">, 2024 </w:t>
      </w:r>
      <w:r w:rsidRPr="00205CDC">
        <w:rPr>
          <w:rStyle w:val="longtext"/>
          <w:shd w:val="clear" w:color="auto" w:fill="FFFFFF"/>
        </w:rPr>
        <w:t xml:space="preserve">by </w:t>
      </w:r>
      <w:r w:rsidR="003E35BD" w:rsidRPr="00205CDC">
        <w:rPr>
          <w:rStyle w:val="longtext"/>
          <w:shd w:val="clear" w:color="auto" w:fill="FFFFFF"/>
        </w:rPr>
        <w:t>12</w:t>
      </w:r>
      <w:r w:rsidRPr="00205CDC">
        <w:rPr>
          <w:rStyle w:val="longtext"/>
          <w:shd w:val="clear" w:color="auto" w:fill="FFFFFF"/>
        </w:rPr>
        <w:t xml:space="preserve">% compared to </w:t>
      </w:r>
      <w:r w:rsidR="003E35BD" w:rsidRPr="00205CDC">
        <w:rPr>
          <w:rStyle w:val="longtext"/>
          <w:shd w:val="clear" w:color="auto" w:fill="FFFFFF"/>
        </w:rPr>
        <w:t>May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rFonts w:hint="cs"/>
          <w:shd w:val="clear" w:color="auto" w:fill="FFFFFF"/>
          <w:rtl/>
        </w:rPr>
        <w:t xml:space="preserve"> </w:t>
      </w:r>
      <w:r w:rsidRPr="00205CDC">
        <w:rPr>
          <w:rStyle w:val="longtext"/>
          <w:shd w:val="clear" w:color="auto" w:fill="FFFFFF"/>
        </w:rPr>
        <w:t xml:space="preserve">and reached USD </w:t>
      </w:r>
      <w:r w:rsidR="003E35BD" w:rsidRPr="00205CDC">
        <w:rPr>
          <w:rStyle w:val="longtext"/>
          <w:shd w:val="clear" w:color="auto" w:fill="FFFFFF"/>
        </w:rPr>
        <w:t>125.9</w:t>
      </w:r>
      <w:r w:rsidRPr="00205CDC">
        <w:rPr>
          <w:rStyle w:val="longtext"/>
          <w:shd w:val="clear" w:color="auto" w:fill="FFFFFF"/>
        </w:rPr>
        <w:t xml:space="preserve"> Million.</w:t>
      </w:r>
    </w:p>
    <w:p w:rsidR="00103C09" w:rsidRPr="00FB2888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</w:p>
    <w:p w:rsidR="00103C09" w:rsidRPr="00205CDC" w:rsidRDefault="00103C09" w:rsidP="003E35BD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Exports to Israel decreased in </w:t>
      </w:r>
      <w:r w:rsidR="003E35BD" w:rsidRPr="00205CDC">
        <w:rPr>
          <w:rStyle w:val="longtext"/>
          <w:shd w:val="clear" w:color="auto" w:fill="FFFFFF"/>
        </w:rPr>
        <w:t>May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by </w:t>
      </w:r>
      <w:r w:rsidR="003E35BD" w:rsidRPr="00205CDC">
        <w:rPr>
          <w:rStyle w:val="longtext"/>
          <w:shd w:val="clear" w:color="auto" w:fill="FFFFFF"/>
        </w:rPr>
        <w:t>10</w:t>
      </w:r>
      <w:r w:rsidRPr="00205CDC">
        <w:rPr>
          <w:rStyle w:val="longtext"/>
          <w:shd w:val="clear" w:color="auto" w:fill="FFFFFF"/>
        </w:rPr>
        <w:t xml:space="preserve">% compared to </w:t>
      </w:r>
      <w:r w:rsidR="003E35BD" w:rsidRPr="00205CDC">
        <w:rPr>
          <w:rStyle w:val="longtext"/>
          <w:shd w:val="clear" w:color="auto" w:fill="FFFFFF"/>
        </w:rPr>
        <w:t>May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it represented </w:t>
      </w:r>
      <w:r w:rsidR="00633D0A" w:rsidRPr="00205CDC">
        <w:rPr>
          <w:rStyle w:val="longtext"/>
          <w:shd w:val="clear" w:color="auto" w:fill="FFFFFF"/>
        </w:rPr>
        <w:t>9</w:t>
      </w:r>
      <w:r w:rsidR="003E35BD" w:rsidRPr="00205CDC">
        <w:rPr>
          <w:rStyle w:val="longtext"/>
          <w:shd w:val="clear" w:color="auto" w:fill="FFFFFF"/>
        </w:rPr>
        <w:t>1</w:t>
      </w:r>
      <w:r w:rsidRPr="00205CDC">
        <w:rPr>
          <w:rStyle w:val="longtext"/>
          <w:shd w:val="clear" w:color="auto" w:fill="FFFFFF"/>
        </w:rPr>
        <w:t>% of total exports in</w:t>
      </w:r>
      <w:r w:rsidR="00633D0A" w:rsidRPr="00205CDC">
        <w:rPr>
          <w:rStyle w:val="longtext"/>
          <w:shd w:val="clear" w:color="auto" w:fill="FFFFFF"/>
        </w:rPr>
        <w:t xml:space="preserve"> </w:t>
      </w:r>
      <w:r w:rsidR="003E35BD" w:rsidRPr="00205CDC">
        <w:rPr>
          <w:rStyle w:val="longtext"/>
          <w:shd w:val="clear" w:color="auto" w:fill="FFFFFF"/>
        </w:rPr>
        <w:t>May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>.</w:t>
      </w:r>
    </w:p>
    <w:p w:rsidR="00103C09" w:rsidRPr="00FB2888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  <w:bookmarkStart w:id="0" w:name="_GoBack"/>
    </w:p>
    <w:bookmarkEnd w:id="0"/>
    <w:p w:rsidR="00103C09" w:rsidRPr="00205CDC" w:rsidRDefault="00A47FDD" w:rsidP="003E35BD">
      <w:pPr>
        <w:bidi w:val="0"/>
        <w:jc w:val="both"/>
        <w:rPr>
          <w:rStyle w:val="longtext"/>
          <w:shd w:val="clear" w:color="auto" w:fill="FFFFFF"/>
          <w:rtl/>
        </w:rPr>
      </w:pPr>
      <w:r w:rsidRPr="00205CDC">
        <w:rPr>
          <w:rStyle w:val="longtext"/>
          <w:shd w:val="clear" w:color="auto" w:fill="FFFFFF"/>
        </w:rPr>
        <w:t>At the same time,</w:t>
      </w:r>
      <w:r w:rsidR="000010AF" w:rsidRPr="00205CDC">
        <w:rPr>
          <w:rStyle w:val="longtext"/>
          <w:shd w:val="clear" w:color="auto" w:fill="FFFFFF"/>
        </w:rPr>
        <w:t xml:space="preserve"> exports to other countries de</w:t>
      </w:r>
      <w:r w:rsidR="00103C09" w:rsidRPr="00205CDC">
        <w:rPr>
          <w:rStyle w:val="longtext"/>
          <w:shd w:val="clear" w:color="auto" w:fill="FFFFFF"/>
        </w:rPr>
        <w:t xml:space="preserve">creased by </w:t>
      </w:r>
      <w:r w:rsidR="003E35BD" w:rsidRPr="00205CDC">
        <w:rPr>
          <w:rStyle w:val="longtext"/>
          <w:shd w:val="clear" w:color="auto" w:fill="FFFFFF"/>
        </w:rPr>
        <w:t>28</w:t>
      </w:r>
      <w:r w:rsidR="00103C09" w:rsidRPr="00205CDC">
        <w:rPr>
          <w:rStyle w:val="longtext"/>
          <w:shd w:val="clear" w:color="auto" w:fill="FFFFFF"/>
        </w:rPr>
        <w:t xml:space="preserve">% during the same period compared to </w:t>
      </w:r>
      <w:r w:rsidR="003E35BD" w:rsidRPr="00205CDC">
        <w:rPr>
          <w:rStyle w:val="longtext"/>
          <w:shd w:val="clear" w:color="auto" w:fill="FFFFFF"/>
        </w:rPr>
        <w:t>May</w:t>
      </w:r>
      <w:r w:rsidR="00103C09"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="00103C09" w:rsidRPr="00205CDC">
        <w:rPr>
          <w:rStyle w:val="longtext"/>
          <w:shd w:val="clear" w:color="auto" w:fill="FFFFFF"/>
        </w:rPr>
        <w:t>.</w:t>
      </w:r>
    </w:p>
    <w:p w:rsidR="006B2524" w:rsidRPr="00205CDC" w:rsidRDefault="006B2524" w:rsidP="006B2524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A70ADB" w:rsidRPr="00205CDC" w:rsidRDefault="00A70ADB" w:rsidP="00A70ADB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205CDC">
        <w:rPr>
          <w:rStyle w:val="longtext"/>
          <w:b/>
          <w:bCs/>
          <w:shd w:val="clear" w:color="auto" w:fill="FFFFFF"/>
        </w:rPr>
        <w:t xml:space="preserve">Imports in Goods </w:t>
      </w:r>
    </w:p>
    <w:p w:rsidR="00103C09" w:rsidRPr="00205CDC" w:rsidRDefault="00103C09" w:rsidP="003E35BD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Imports decreased in </w:t>
      </w:r>
      <w:r w:rsidR="003E35BD" w:rsidRPr="00205CDC">
        <w:rPr>
          <w:rStyle w:val="longtext"/>
          <w:shd w:val="clear" w:color="auto" w:fill="FFFFFF"/>
        </w:rPr>
        <w:t>May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by </w:t>
      </w:r>
      <w:r w:rsidR="003E35BD" w:rsidRPr="00205CDC">
        <w:rPr>
          <w:rStyle w:val="longtext"/>
          <w:shd w:val="clear" w:color="auto" w:fill="FFFFFF"/>
        </w:rPr>
        <w:t>24</w:t>
      </w:r>
      <w:r w:rsidRPr="00205CDC">
        <w:rPr>
          <w:rStyle w:val="longtext"/>
          <w:shd w:val="clear" w:color="auto" w:fill="FFFFFF"/>
        </w:rPr>
        <w:t xml:space="preserve">% compared to </w:t>
      </w:r>
      <w:r w:rsidR="003E35BD" w:rsidRPr="00205CDC">
        <w:rPr>
          <w:rStyle w:val="longtext"/>
          <w:shd w:val="clear" w:color="auto" w:fill="FFFFFF"/>
        </w:rPr>
        <w:t>May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reached USD </w:t>
      </w:r>
      <w:r w:rsidR="003E35BD" w:rsidRPr="00205CDC">
        <w:rPr>
          <w:rStyle w:val="longtext"/>
          <w:shd w:val="clear" w:color="auto" w:fill="FFFFFF"/>
        </w:rPr>
        <w:t>545.1</w:t>
      </w:r>
      <w:r w:rsidRPr="00205CDC">
        <w:rPr>
          <w:rStyle w:val="longtext"/>
          <w:shd w:val="clear" w:color="auto" w:fill="FFFFFF"/>
        </w:rPr>
        <w:t xml:space="preserve"> Million.</w:t>
      </w:r>
    </w:p>
    <w:p w:rsidR="00103C09" w:rsidRPr="00FB2888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205CDC" w:rsidRDefault="00103C09" w:rsidP="003E35BD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Imports from Israel decreased by </w:t>
      </w:r>
      <w:r w:rsidR="003E35BD" w:rsidRPr="00205CDC">
        <w:rPr>
          <w:rStyle w:val="longtext"/>
          <w:shd w:val="clear" w:color="auto" w:fill="FFFFFF"/>
        </w:rPr>
        <w:t>18</w:t>
      </w:r>
      <w:r w:rsidRPr="00205CDC">
        <w:rPr>
          <w:rStyle w:val="longtext"/>
          <w:shd w:val="clear" w:color="auto" w:fill="FFFFFF"/>
        </w:rPr>
        <w:t xml:space="preserve">% in </w:t>
      </w:r>
      <w:r w:rsidR="003E35BD" w:rsidRPr="00205CDC">
        <w:rPr>
          <w:rStyle w:val="longtext"/>
          <w:shd w:val="clear" w:color="auto" w:fill="FFFFFF"/>
        </w:rPr>
        <w:t>May</w:t>
      </w:r>
      <w:r w:rsidRPr="00205CDC">
        <w:rPr>
          <w:rStyle w:val="longtext"/>
          <w:shd w:val="clear" w:color="auto" w:fill="FFFFFF"/>
        </w:rPr>
        <w:t xml:space="preserve">, </w:t>
      </w:r>
      <w:r w:rsidRPr="00205CDC">
        <w:rPr>
          <w:rStyle w:val="longtext"/>
          <w:rFonts w:hint="cs"/>
          <w:shd w:val="clear" w:color="auto" w:fill="FFFFFF"/>
          <w:rtl/>
        </w:rPr>
        <w:t>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compared to </w:t>
      </w:r>
      <w:r w:rsidR="003E35BD" w:rsidRPr="00205CDC">
        <w:rPr>
          <w:rStyle w:val="longtext"/>
          <w:shd w:val="clear" w:color="auto" w:fill="FFFFFF"/>
        </w:rPr>
        <w:t>May</w:t>
      </w:r>
      <w:r w:rsidRPr="00205CDC">
        <w:rPr>
          <w:rStyle w:val="longtext"/>
          <w:shd w:val="clear" w:color="auto" w:fill="FFFFFF"/>
        </w:rPr>
        <w:t xml:space="preserve">, </w:t>
      </w:r>
      <w:r w:rsidRPr="00205CDC">
        <w:rPr>
          <w:rStyle w:val="longtext"/>
          <w:rFonts w:hint="cs"/>
          <w:shd w:val="clear" w:color="auto" w:fill="FFFFFF"/>
          <w:rtl/>
        </w:rPr>
        <w:t>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it represented </w:t>
      </w:r>
      <w:r w:rsidR="003E35BD" w:rsidRPr="00205CDC">
        <w:rPr>
          <w:rStyle w:val="longtext"/>
          <w:shd w:val="clear" w:color="auto" w:fill="FFFFFF"/>
        </w:rPr>
        <w:t>59</w:t>
      </w:r>
      <w:r w:rsidRPr="00205CDC">
        <w:rPr>
          <w:rStyle w:val="longtext"/>
          <w:shd w:val="clear" w:color="auto" w:fill="FFFFFF"/>
        </w:rPr>
        <w:t xml:space="preserve">% of total imports in </w:t>
      </w:r>
      <w:r w:rsidR="003E35BD" w:rsidRPr="00205CDC">
        <w:rPr>
          <w:rStyle w:val="longtext"/>
          <w:shd w:val="clear" w:color="auto" w:fill="FFFFFF"/>
        </w:rPr>
        <w:t>May</w:t>
      </w:r>
      <w:r w:rsidRPr="00205CDC">
        <w:rPr>
          <w:rStyle w:val="longtext"/>
          <w:shd w:val="clear" w:color="auto" w:fill="FFFFFF"/>
        </w:rPr>
        <w:t>,</w:t>
      </w:r>
      <w:r w:rsidRPr="00205CDC">
        <w:rPr>
          <w:rStyle w:val="longtext"/>
          <w:rFonts w:hint="cs"/>
          <w:shd w:val="clear" w:color="auto" w:fill="FFFFFF"/>
          <w:rtl/>
        </w:rPr>
        <w:t xml:space="preserve"> </w:t>
      </w:r>
      <w:r w:rsidRPr="00205CDC">
        <w:rPr>
          <w:rStyle w:val="longtext"/>
          <w:shd w:val="clear" w:color="auto" w:fill="FFFFFF"/>
        </w:rPr>
        <w:t>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>.</w:t>
      </w:r>
    </w:p>
    <w:p w:rsidR="00103C09" w:rsidRPr="00205CDC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103C09" w:rsidRPr="00205CDC" w:rsidRDefault="00103C09" w:rsidP="003E35BD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At the same time, imports from other countries decreased by </w:t>
      </w:r>
      <w:r w:rsidR="00A47FDD" w:rsidRPr="00205CDC">
        <w:rPr>
          <w:rStyle w:val="longtext"/>
          <w:rFonts w:hint="cs"/>
          <w:shd w:val="clear" w:color="auto" w:fill="FFFFFF"/>
          <w:rtl/>
        </w:rPr>
        <w:t>3</w:t>
      </w:r>
      <w:r w:rsidR="00633D0A" w:rsidRPr="00205CDC">
        <w:rPr>
          <w:rStyle w:val="longtext"/>
          <w:shd w:val="clear" w:color="auto" w:fill="FFFFFF"/>
        </w:rPr>
        <w:t>2</w:t>
      </w:r>
      <w:r w:rsidRPr="00205CDC">
        <w:rPr>
          <w:rStyle w:val="longtext"/>
          <w:shd w:val="clear" w:color="auto" w:fill="FFFFFF"/>
        </w:rPr>
        <w:t xml:space="preserve">% compared to </w:t>
      </w:r>
      <w:r w:rsidR="003E35BD" w:rsidRPr="00205CDC">
        <w:rPr>
          <w:rStyle w:val="longtext"/>
          <w:shd w:val="clear" w:color="auto" w:fill="FFFFFF"/>
        </w:rPr>
        <w:t>May</w:t>
      </w:r>
      <w:r w:rsidRPr="00205CDC">
        <w:rPr>
          <w:rStyle w:val="longtext"/>
          <w:shd w:val="clear" w:color="auto" w:fill="FFFFFF"/>
        </w:rPr>
        <w:t>,</w:t>
      </w:r>
      <w:r w:rsidRPr="00205CDC">
        <w:rPr>
          <w:rStyle w:val="longtext"/>
          <w:rFonts w:hint="cs"/>
          <w:shd w:val="clear" w:color="auto" w:fill="FFFFFF"/>
          <w:rtl/>
        </w:rPr>
        <w:t xml:space="preserve"> </w:t>
      </w:r>
      <w:r w:rsidRPr="00205CDC">
        <w:rPr>
          <w:rStyle w:val="longtext"/>
          <w:shd w:val="clear" w:color="auto" w:fill="FFFFFF"/>
        </w:rPr>
        <w:t>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>.</w:t>
      </w:r>
    </w:p>
    <w:p w:rsidR="003E3101" w:rsidRPr="00205CDC" w:rsidRDefault="00205CDC" w:rsidP="00FB2888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122F35B8" wp14:editId="25DFCAA2">
            <wp:extent cx="3105149" cy="290322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205CDC" w:rsidRDefault="00696F84" w:rsidP="0064229C">
      <w:pPr>
        <w:bidi w:val="0"/>
        <w:jc w:val="both"/>
        <w:rPr>
          <w:lang w:bidi="ar-JO"/>
        </w:rPr>
      </w:pPr>
      <w:r w:rsidRPr="00205CDC">
        <w:rPr>
          <w:b/>
          <w:bCs/>
          <w:lang w:bidi="ar-JO"/>
        </w:rPr>
        <w:t>Tr</w:t>
      </w:r>
      <w:r w:rsidR="00896E39" w:rsidRPr="00205CDC">
        <w:rPr>
          <w:b/>
          <w:bCs/>
          <w:lang w:bidi="ar-JO"/>
        </w:rPr>
        <w:t xml:space="preserve">ade Balance on Registered Goods </w:t>
      </w:r>
    </w:p>
    <w:p w:rsidR="00103C09" w:rsidRDefault="00103C09" w:rsidP="003E35BD">
      <w:pPr>
        <w:bidi w:val="0"/>
        <w:jc w:val="both"/>
        <w:rPr>
          <w:rStyle w:val="longtext"/>
          <w:shd w:val="clear" w:color="auto" w:fill="FFFFFF"/>
          <w:rtl/>
        </w:rPr>
      </w:pPr>
      <w:r w:rsidRPr="00205CDC">
        <w:rPr>
          <w:rStyle w:val="longtext"/>
          <w:shd w:val="clear" w:color="auto" w:fill="FFFFFF"/>
        </w:rPr>
        <w:t xml:space="preserve">The trade balance which represents the difference between exports and imports showed a decrease in trade deficit by </w:t>
      </w:r>
      <w:r w:rsidR="003E35BD" w:rsidRPr="00205CDC">
        <w:rPr>
          <w:rStyle w:val="longtext"/>
          <w:shd w:val="clear" w:color="auto" w:fill="FFFFFF"/>
        </w:rPr>
        <w:t>27</w:t>
      </w:r>
      <w:r w:rsidRPr="00205CDC">
        <w:rPr>
          <w:rStyle w:val="longtext"/>
          <w:shd w:val="clear" w:color="auto" w:fill="FFFFFF"/>
        </w:rPr>
        <w:t xml:space="preserve">% in </w:t>
      </w:r>
      <w:r w:rsidR="003E35BD" w:rsidRPr="00205CDC">
        <w:rPr>
          <w:rStyle w:val="longtext"/>
          <w:shd w:val="clear" w:color="auto" w:fill="FFFFFF"/>
        </w:rPr>
        <w:t>May</w:t>
      </w:r>
      <w:r w:rsidRPr="00205CDC">
        <w:rPr>
          <w:rStyle w:val="longtext"/>
          <w:shd w:val="clear" w:color="auto" w:fill="FFFFFF"/>
        </w:rPr>
        <w:t xml:space="preserve">, </w:t>
      </w:r>
      <w:r w:rsidRPr="00205CDC">
        <w:rPr>
          <w:rStyle w:val="longtext"/>
          <w:rFonts w:hint="cs"/>
          <w:shd w:val="clear" w:color="auto" w:fill="FFFFFF"/>
          <w:rtl/>
        </w:rPr>
        <w:t>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compared to </w:t>
      </w:r>
      <w:r w:rsidR="003E35BD" w:rsidRPr="00205CDC">
        <w:rPr>
          <w:rStyle w:val="longtext"/>
          <w:shd w:val="clear" w:color="auto" w:fill="FFFFFF"/>
        </w:rPr>
        <w:t>May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reached USD </w:t>
      </w:r>
      <w:r w:rsidR="003E35BD" w:rsidRPr="00205CDC">
        <w:rPr>
          <w:rStyle w:val="longtext"/>
          <w:shd w:val="clear" w:color="auto" w:fill="FFFFFF"/>
        </w:rPr>
        <w:t>419.2</w:t>
      </w:r>
      <w:r w:rsidRPr="00205CDC">
        <w:rPr>
          <w:rStyle w:val="longtext"/>
          <w:shd w:val="clear" w:color="auto" w:fill="FFFFFF"/>
        </w:rPr>
        <w:t xml:space="preserve"> Million.</w:t>
      </w:r>
    </w:p>
    <w:p w:rsidR="001137A8" w:rsidRDefault="001137A8" w:rsidP="001137A8">
      <w:pPr>
        <w:bidi w:val="0"/>
        <w:jc w:val="both"/>
        <w:rPr>
          <w:rStyle w:val="longtext"/>
          <w:shd w:val="clear" w:color="auto" w:fill="FFFFFF"/>
        </w:rPr>
      </w:pPr>
    </w:p>
    <w:p w:rsidR="001137A8" w:rsidRDefault="001137A8" w:rsidP="001137A8">
      <w:pPr>
        <w:bidi w:val="0"/>
        <w:jc w:val="both"/>
        <w:rPr>
          <w:rStyle w:val="longtext"/>
          <w:shd w:val="clear" w:color="auto" w:fill="FFFFFF"/>
        </w:rPr>
      </w:pPr>
      <w:r>
        <w:rPr>
          <w:rStyle w:val="longtext"/>
          <w:shd w:val="clear" w:color="auto" w:fill="FFFFFF"/>
        </w:rPr>
        <w:t xml:space="preserve"> </w:t>
      </w:r>
      <w:r w:rsidRPr="001137A8">
        <w:rPr>
          <w:rStyle w:val="longtext"/>
          <w:b/>
          <w:bCs/>
          <w:shd w:val="clear" w:color="auto" w:fill="FFFFFF"/>
        </w:rPr>
        <w:t>It is worth mentioning that the above figures are currently available only at the aggregate level, while the detailed data will be provided in the fourth quarter of next year</w:t>
      </w:r>
      <w:r>
        <w:rPr>
          <w:rStyle w:val="longtext"/>
          <w:shd w:val="clear" w:color="auto" w:fill="FFFFFF"/>
        </w:rPr>
        <w:t xml:space="preserve">. </w:t>
      </w:r>
    </w:p>
    <w:p w:rsidR="00FB2888" w:rsidRDefault="00FB2888" w:rsidP="00FB2888">
      <w:pPr>
        <w:bidi w:val="0"/>
        <w:jc w:val="both"/>
        <w:rPr>
          <w:rStyle w:val="longtext"/>
          <w:shd w:val="clear" w:color="auto" w:fill="FFFFFF"/>
        </w:rPr>
      </w:pPr>
    </w:p>
    <w:p w:rsidR="008C780C" w:rsidRPr="00FB2888" w:rsidRDefault="00FB2888" w:rsidP="00FB2888">
      <w:pPr>
        <w:pStyle w:val="Footer"/>
        <w:bidi w:val="0"/>
        <w:rPr>
          <w:b/>
          <w:bCs/>
          <w:sz w:val="20"/>
          <w:szCs w:val="20"/>
        </w:rPr>
      </w:pPr>
      <w:r w:rsidRPr="00FB2888">
        <w:rPr>
          <w:b/>
          <w:bCs/>
          <w:sz w:val="20"/>
          <w:szCs w:val="20"/>
        </w:rPr>
        <w:t>(*): Includes actual data received from official sources.</w:t>
      </w:r>
    </w:p>
    <w:sectPr w:rsidR="008C780C" w:rsidRPr="00FB2888" w:rsidSect="00FB2888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41A" w:rsidRDefault="00E1141A" w:rsidP="0006016C">
      <w:r>
        <w:separator/>
      </w:r>
    </w:p>
  </w:endnote>
  <w:endnote w:type="continuationSeparator" w:id="0">
    <w:p w:rsidR="00E1141A" w:rsidRDefault="00E1141A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41A" w:rsidRDefault="00E1141A" w:rsidP="0006016C">
      <w:r>
        <w:separator/>
      </w:r>
    </w:p>
  </w:footnote>
  <w:footnote w:type="continuationSeparator" w:id="0">
    <w:p w:rsidR="00E1141A" w:rsidRDefault="00E1141A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326B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91C"/>
    <w:rsid w:val="00826A0E"/>
    <w:rsid w:val="0082766A"/>
    <w:rsid w:val="008277F2"/>
    <w:rsid w:val="008311FD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248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EA0"/>
    <w:rsid w:val="00E1141A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2888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25B0E4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4\Monthly\05\pess%20release\E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AE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May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2014-2024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297905189090766E-2"/>
                  <c:y val="5.579046713648983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/>
                      <a:t>459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3E-4C71-9909-F809CE308529}"/>
                </c:ext>
              </c:extLst>
            </c:dLbl>
            <c:dLbl>
              <c:idx val="10"/>
              <c:layout>
                <c:manualLayout>
                  <c:x val="-4.004004004004004E-3"/>
                  <c:y val="4.34782608695651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3E-4C71-9909-F809CE30852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41760</c:v>
                </c:pt>
                <c:pt idx="1">
                  <c:v>42125</c:v>
                </c:pt>
                <c:pt idx="2">
                  <c:v>42491</c:v>
                </c:pt>
                <c:pt idx="3">
                  <c:v>42856</c:v>
                </c:pt>
                <c:pt idx="4">
                  <c:v>43221</c:v>
                </c:pt>
                <c:pt idx="5">
                  <c:v>43586</c:v>
                </c:pt>
                <c:pt idx="6">
                  <c:v>43952</c:v>
                </c:pt>
                <c:pt idx="7">
                  <c:v>44317</c:v>
                </c:pt>
                <c:pt idx="8">
                  <c:v>44682</c:v>
                </c:pt>
                <c:pt idx="9">
                  <c:v>45047</c:v>
                </c:pt>
                <c:pt idx="10">
                  <c:v>45413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>
                  <c:v>459</c:v>
                </c:pt>
                <c:pt idx="1">
                  <c:v>411.2</c:v>
                </c:pt>
                <c:pt idx="2" formatCode="#,##0.0">
                  <c:v>492.1</c:v>
                </c:pt>
                <c:pt idx="3">
                  <c:v>475</c:v>
                </c:pt>
                <c:pt idx="4">
                  <c:v>494.9</c:v>
                </c:pt>
                <c:pt idx="5">
                  <c:v>483.3</c:v>
                </c:pt>
                <c:pt idx="6">
                  <c:v>329.2</c:v>
                </c:pt>
                <c:pt idx="7">
                  <c:v>461.7</c:v>
                </c:pt>
                <c:pt idx="8">
                  <c:v>674.4</c:v>
                </c:pt>
                <c:pt idx="9">
                  <c:v>720.3</c:v>
                </c:pt>
                <c:pt idx="10" formatCode="General">
                  <c:v>545.1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73E-4C71-9909-F809CE308529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2.89855072463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3E-4C71-9909-F809CE308529}"/>
                </c:ext>
              </c:extLst>
            </c:dLbl>
            <c:dLbl>
              <c:idx val="10"/>
              <c:layout>
                <c:manualLayout>
                  <c:x val="-1.4996423273335329E-16"/>
                  <c:y val="3.3816425120772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73E-4C71-9909-F809CE3085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41760</c:v>
                </c:pt>
                <c:pt idx="1">
                  <c:v>42125</c:v>
                </c:pt>
                <c:pt idx="2">
                  <c:v>42491</c:v>
                </c:pt>
                <c:pt idx="3">
                  <c:v>42856</c:v>
                </c:pt>
                <c:pt idx="4">
                  <c:v>43221</c:v>
                </c:pt>
                <c:pt idx="5">
                  <c:v>43586</c:v>
                </c:pt>
                <c:pt idx="6">
                  <c:v>43952</c:v>
                </c:pt>
                <c:pt idx="7">
                  <c:v>44317</c:v>
                </c:pt>
                <c:pt idx="8">
                  <c:v>44682</c:v>
                </c:pt>
                <c:pt idx="9">
                  <c:v>45047</c:v>
                </c:pt>
                <c:pt idx="10">
                  <c:v>45413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>
                  <c:v>76.3</c:v>
                </c:pt>
                <c:pt idx="1">
                  <c:v>85</c:v>
                </c:pt>
                <c:pt idx="2" formatCode="#,##0.0">
                  <c:v>83.5</c:v>
                </c:pt>
                <c:pt idx="3">
                  <c:v>97</c:v>
                </c:pt>
                <c:pt idx="4">
                  <c:v>95.6</c:v>
                </c:pt>
                <c:pt idx="5">
                  <c:v>89.7</c:v>
                </c:pt>
                <c:pt idx="6">
                  <c:v>73.900000000000006</c:v>
                </c:pt>
                <c:pt idx="7">
                  <c:v>103.3</c:v>
                </c:pt>
                <c:pt idx="8">
                  <c:v>118</c:v>
                </c:pt>
                <c:pt idx="9">
                  <c:v>142.69999999999999</c:v>
                </c:pt>
                <c:pt idx="10" formatCode="General">
                  <c:v>125.9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73E-4C71-9909-F809CE3085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41760</c:v>
                      </c:pt>
                      <c:pt idx="1">
                        <c:v>42125</c:v>
                      </c:pt>
                      <c:pt idx="2">
                        <c:v>42491</c:v>
                      </c:pt>
                      <c:pt idx="3">
                        <c:v>42856</c:v>
                      </c:pt>
                      <c:pt idx="4">
                        <c:v>43221</c:v>
                      </c:pt>
                      <c:pt idx="5">
                        <c:v>43586</c:v>
                      </c:pt>
                      <c:pt idx="6">
                        <c:v>43952</c:v>
                      </c:pt>
                      <c:pt idx="7">
                        <c:v>44317</c:v>
                      </c:pt>
                      <c:pt idx="8">
                        <c:v>44682</c:v>
                      </c:pt>
                      <c:pt idx="9">
                        <c:v>45047</c:v>
                      </c:pt>
                      <c:pt idx="10">
                        <c:v>45413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773E-4C71-9909-F809CE308529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D54AF-1F56-48DB-BF33-F26FA9C8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260</cp:revision>
  <cp:lastPrinted>2024-07-23T08:01:00Z</cp:lastPrinted>
  <dcterms:created xsi:type="dcterms:W3CDTF">2020-04-14T08:30:00Z</dcterms:created>
  <dcterms:modified xsi:type="dcterms:W3CDTF">2024-07-23T08:08:00Z</dcterms:modified>
</cp:coreProperties>
</file>