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F96" w:rsidRPr="00C84356" w:rsidRDefault="00D11F96" w:rsidP="00F85BE8">
      <w:pPr>
        <w:autoSpaceDE w:val="0"/>
        <w:autoSpaceDN w:val="0"/>
        <w:bidi w:val="0"/>
        <w:adjustRightInd w:val="0"/>
        <w:jc w:val="center"/>
        <w:rPr>
          <w:b/>
          <w:bCs/>
          <w:sz w:val="28"/>
          <w:szCs w:val="28"/>
        </w:rPr>
      </w:pPr>
      <w:bookmarkStart w:id="0" w:name="_GoBack"/>
      <w:bookmarkEnd w:id="0"/>
      <w:r w:rsidRPr="00C84356">
        <w:rPr>
          <w:b/>
          <w:bCs/>
          <w:sz w:val="28"/>
          <w:szCs w:val="28"/>
        </w:rPr>
        <w:t>The Press Release of   the General Government Finance</w:t>
      </w:r>
    </w:p>
    <w:p w:rsidR="00D11F96" w:rsidRPr="00C84356" w:rsidRDefault="00D11F96" w:rsidP="00D11F96">
      <w:pPr>
        <w:autoSpaceDE w:val="0"/>
        <w:autoSpaceDN w:val="0"/>
        <w:adjustRightInd w:val="0"/>
        <w:jc w:val="center"/>
        <w:rPr>
          <w:b/>
          <w:bCs/>
          <w:sz w:val="28"/>
          <w:szCs w:val="28"/>
        </w:rPr>
      </w:pPr>
      <w:r w:rsidRPr="00C84356">
        <w:rPr>
          <w:b/>
          <w:bCs/>
          <w:sz w:val="28"/>
          <w:szCs w:val="28"/>
          <w:rtl/>
        </w:rPr>
        <w:t>2014</w:t>
      </w:r>
    </w:p>
    <w:p w:rsidR="00363560" w:rsidRDefault="00363560"/>
    <w:p w:rsidR="00D11F96" w:rsidRDefault="00D11F96" w:rsidP="00C84356">
      <w:pPr>
        <w:bidi w:val="0"/>
        <w:jc w:val="center"/>
      </w:pPr>
    </w:p>
    <w:p w:rsidR="00D11F96" w:rsidRPr="00C84356" w:rsidRDefault="00D11F96" w:rsidP="00C84356">
      <w:pPr>
        <w:pStyle w:val="BodyText3"/>
        <w:spacing w:line="0" w:lineRule="atLeast"/>
        <w:jc w:val="center"/>
        <w:rPr>
          <w:b/>
          <w:bCs/>
          <w:szCs w:val="24"/>
          <w:rtl/>
        </w:rPr>
      </w:pPr>
      <w:r w:rsidRPr="00C84356">
        <w:rPr>
          <w:b/>
          <w:bCs/>
          <w:szCs w:val="24"/>
        </w:rPr>
        <w:t xml:space="preserve">USD 4,285.8 million the total of gross expenses, USD </w:t>
      </w:r>
      <w:r w:rsidRPr="00C84356">
        <w:rPr>
          <w:b/>
          <w:bCs/>
          <w:szCs w:val="24"/>
          <w:lang w:val="en-US"/>
        </w:rPr>
        <w:t>4,447.6</w:t>
      </w:r>
      <w:r w:rsidRPr="00C84356">
        <w:rPr>
          <w:b/>
          <w:bCs/>
          <w:szCs w:val="24"/>
        </w:rPr>
        <w:t xml:space="preserve"> million the total of revenues, of which 28.1% are </w:t>
      </w:r>
      <w:r w:rsidRPr="00C84356">
        <w:rPr>
          <w:b/>
          <w:bCs/>
          <w:szCs w:val="24"/>
          <w:lang w:val="en-US"/>
        </w:rPr>
        <w:t xml:space="preserve">foreign </w:t>
      </w:r>
      <w:r w:rsidRPr="00C84356">
        <w:rPr>
          <w:b/>
          <w:bCs/>
          <w:szCs w:val="24"/>
        </w:rPr>
        <w:t>grants and aids.</w:t>
      </w:r>
    </w:p>
    <w:p w:rsidR="00D11F96" w:rsidRDefault="00D11F96" w:rsidP="00D11F96">
      <w:pPr>
        <w:bidi w:val="0"/>
      </w:pPr>
    </w:p>
    <w:p w:rsidR="00D11F96" w:rsidRDefault="00D11F96" w:rsidP="00D11F96">
      <w:pPr>
        <w:bidi w:val="0"/>
        <w:spacing w:line="0" w:lineRule="atLeast"/>
        <w:jc w:val="both"/>
        <w:rPr>
          <w:rFonts w:cs="Times New Roman"/>
          <w:sz w:val="24"/>
          <w:szCs w:val="24"/>
        </w:rPr>
      </w:pPr>
      <w:r w:rsidRPr="00F61A39">
        <w:rPr>
          <w:rFonts w:cs="Times New Roman"/>
          <w:sz w:val="24"/>
          <w:szCs w:val="24"/>
        </w:rPr>
        <w:t xml:space="preserve">For the continuity of  mutual cooperation between Ministry of Finance and the Palestinian Central Bureau of Statistics,  the </w:t>
      </w:r>
      <w:r>
        <w:rPr>
          <w:rFonts w:cs="Times New Roman"/>
          <w:sz w:val="24"/>
          <w:szCs w:val="24"/>
        </w:rPr>
        <w:t>general government</w:t>
      </w:r>
      <w:r w:rsidRPr="00F61A39">
        <w:rPr>
          <w:rFonts w:cs="Times New Roman"/>
          <w:sz w:val="24"/>
          <w:szCs w:val="24"/>
        </w:rPr>
        <w:t xml:space="preserve">  finance statistical program for the year </w:t>
      </w:r>
      <w:r>
        <w:rPr>
          <w:rFonts w:cs="Times New Roman"/>
          <w:sz w:val="24"/>
          <w:szCs w:val="24"/>
        </w:rPr>
        <w:t xml:space="preserve">2014 was prepared </w:t>
      </w:r>
      <w:r w:rsidRPr="00F61A39">
        <w:rPr>
          <w:rFonts w:cs="Times New Roman"/>
          <w:sz w:val="24"/>
          <w:szCs w:val="24"/>
        </w:rPr>
        <w:t xml:space="preserve">in compliance with the </w:t>
      </w:r>
      <w:r>
        <w:rPr>
          <w:rFonts w:cs="Times New Roman"/>
          <w:sz w:val="24"/>
          <w:szCs w:val="24"/>
        </w:rPr>
        <w:t>Government Finance Statistics Manual</w:t>
      </w:r>
      <w:r w:rsidRPr="00F61A39">
        <w:rPr>
          <w:rFonts w:cs="Times New Roman"/>
          <w:sz w:val="24"/>
          <w:szCs w:val="24"/>
        </w:rPr>
        <w:t xml:space="preserve"> (GFSM 2001)</w:t>
      </w:r>
      <w:r>
        <w:rPr>
          <w:rFonts w:cs="Times New Roman"/>
          <w:sz w:val="24"/>
          <w:szCs w:val="24"/>
        </w:rPr>
        <w:t xml:space="preserve"> </w:t>
      </w:r>
      <w:r w:rsidRPr="00F61A39">
        <w:rPr>
          <w:rFonts w:cs="Times New Roman"/>
          <w:sz w:val="24"/>
          <w:szCs w:val="24"/>
        </w:rPr>
        <w:t>issued by the Internatio</w:t>
      </w:r>
      <w:r>
        <w:rPr>
          <w:rFonts w:cs="Times New Roman"/>
          <w:sz w:val="24"/>
          <w:szCs w:val="24"/>
        </w:rPr>
        <w:t>nal Monetary Fund in 2001.</w:t>
      </w:r>
    </w:p>
    <w:p w:rsidR="00D11F96" w:rsidRDefault="00D11F96" w:rsidP="00D11F96">
      <w:pPr>
        <w:bidi w:val="0"/>
        <w:spacing w:line="0" w:lineRule="atLeast"/>
        <w:jc w:val="both"/>
        <w:rPr>
          <w:rFonts w:cs="Times New Roman"/>
          <w:sz w:val="24"/>
          <w:szCs w:val="24"/>
        </w:rPr>
      </w:pPr>
    </w:p>
    <w:p w:rsidR="00D11F96" w:rsidRDefault="00D11F96" w:rsidP="00D11F96">
      <w:pPr>
        <w:bidi w:val="0"/>
        <w:spacing w:line="0" w:lineRule="atLeast"/>
        <w:jc w:val="both"/>
        <w:rPr>
          <w:rFonts w:cs="Times New Roman"/>
          <w:sz w:val="24"/>
          <w:szCs w:val="24"/>
        </w:rPr>
      </w:pPr>
      <w:r w:rsidRPr="00F61A39">
        <w:rPr>
          <w:rFonts w:cs="Times New Roman"/>
          <w:sz w:val="24"/>
          <w:szCs w:val="24"/>
        </w:rPr>
        <w:t xml:space="preserve">The </w:t>
      </w:r>
      <w:r>
        <w:rPr>
          <w:rFonts w:cs="Times New Roman"/>
          <w:sz w:val="24"/>
          <w:szCs w:val="24"/>
        </w:rPr>
        <w:t>general government</w:t>
      </w:r>
      <w:r w:rsidRPr="00F61A39">
        <w:rPr>
          <w:rFonts w:cs="Times New Roman"/>
          <w:sz w:val="24"/>
          <w:szCs w:val="24"/>
        </w:rPr>
        <w:t xml:space="preserve"> sector composes of various sub sectors</w:t>
      </w:r>
      <w:r>
        <w:rPr>
          <w:rFonts w:cs="Times New Roman"/>
          <w:sz w:val="24"/>
          <w:szCs w:val="24"/>
        </w:rPr>
        <w:t>;</w:t>
      </w:r>
      <w:r w:rsidRPr="00F61A39">
        <w:rPr>
          <w:rFonts w:cs="Times New Roman"/>
          <w:sz w:val="24"/>
          <w:szCs w:val="24"/>
        </w:rPr>
        <w:t xml:space="preserve"> </w:t>
      </w:r>
      <w:r>
        <w:rPr>
          <w:rFonts w:cs="Times New Roman"/>
          <w:sz w:val="24"/>
          <w:szCs w:val="24"/>
        </w:rPr>
        <w:t>the most important of which are: the c</w:t>
      </w:r>
      <w:r w:rsidRPr="00F61A39">
        <w:rPr>
          <w:rFonts w:cs="Times New Roman"/>
          <w:sz w:val="24"/>
          <w:szCs w:val="24"/>
        </w:rPr>
        <w:t>entral</w:t>
      </w:r>
      <w:r>
        <w:rPr>
          <w:rFonts w:cs="Times New Roman"/>
          <w:sz w:val="24"/>
          <w:szCs w:val="24"/>
        </w:rPr>
        <w:t xml:space="preserve"> g</w:t>
      </w:r>
      <w:r w:rsidRPr="00F61A39">
        <w:rPr>
          <w:rFonts w:cs="Times New Roman"/>
          <w:sz w:val="24"/>
          <w:szCs w:val="24"/>
        </w:rPr>
        <w:t xml:space="preserve">overnment that consists of all </w:t>
      </w:r>
      <w:r>
        <w:rPr>
          <w:rFonts w:cs="Times New Roman"/>
          <w:sz w:val="24"/>
          <w:szCs w:val="24"/>
        </w:rPr>
        <w:t>government</w:t>
      </w:r>
      <w:r w:rsidRPr="00F61A39">
        <w:rPr>
          <w:rFonts w:cs="Times New Roman"/>
          <w:sz w:val="24"/>
          <w:szCs w:val="24"/>
        </w:rPr>
        <w:t xml:space="preserve"> institutions</w:t>
      </w:r>
      <w:r>
        <w:rPr>
          <w:rFonts w:cs="Times New Roman"/>
          <w:sz w:val="24"/>
          <w:szCs w:val="24"/>
        </w:rPr>
        <w:t xml:space="preserve"> </w:t>
      </w:r>
      <w:r w:rsidRPr="00F61A39">
        <w:rPr>
          <w:rFonts w:cs="Times New Roman"/>
          <w:sz w:val="24"/>
          <w:szCs w:val="24"/>
        </w:rPr>
        <w:t xml:space="preserve"> that work as agen</w:t>
      </w:r>
      <w:r>
        <w:rPr>
          <w:rFonts w:cs="Times New Roman"/>
          <w:sz w:val="24"/>
          <w:szCs w:val="24"/>
        </w:rPr>
        <w:t>cies</w:t>
      </w:r>
      <w:r w:rsidRPr="00F61A39">
        <w:rPr>
          <w:rFonts w:cs="Times New Roman"/>
          <w:sz w:val="24"/>
          <w:szCs w:val="24"/>
        </w:rPr>
        <w:t xml:space="preserve"> or bureaus of the central authority and the </w:t>
      </w:r>
      <w:r>
        <w:rPr>
          <w:rFonts w:cs="Times New Roman"/>
          <w:sz w:val="24"/>
          <w:szCs w:val="24"/>
        </w:rPr>
        <w:t>l</w:t>
      </w:r>
      <w:r w:rsidRPr="00F61A39">
        <w:rPr>
          <w:rFonts w:cs="Times New Roman"/>
          <w:sz w:val="24"/>
          <w:szCs w:val="24"/>
        </w:rPr>
        <w:t xml:space="preserve">ocal </w:t>
      </w:r>
      <w:r>
        <w:rPr>
          <w:rFonts w:cs="Times New Roman"/>
          <w:sz w:val="24"/>
          <w:szCs w:val="24"/>
        </w:rPr>
        <w:t>government</w:t>
      </w:r>
      <w:r w:rsidRPr="00F61A39">
        <w:rPr>
          <w:rFonts w:cs="Times New Roman"/>
          <w:sz w:val="24"/>
          <w:szCs w:val="24"/>
        </w:rPr>
        <w:t xml:space="preserve"> such as municipalities, village councils and </w:t>
      </w:r>
      <w:r w:rsidRPr="00FF0FB0">
        <w:rPr>
          <w:rFonts w:cs="Times New Roman"/>
          <w:sz w:val="24"/>
          <w:szCs w:val="24"/>
        </w:rPr>
        <w:t>project</w:t>
      </w:r>
      <w:r w:rsidRPr="00F61A39">
        <w:rPr>
          <w:rFonts w:cs="Times New Roman"/>
          <w:sz w:val="24"/>
          <w:szCs w:val="24"/>
        </w:rPr>
        <w:t xml:space="preserve"> committees.</w:t>
      </w:r>
    </w:p>
    <w:p w:rsidR="00D11F96" w:rsidRDefault="00D11F96" w:rsidP="00D11F96">
      <w:pPr>
        <w:pStyle w:val="BodyText"/>
        <w:bidi w:val="0"/>
        <w:jc w:val="both"/>
        <w:rPr>
          <w:sz w:val="24"/>
          <w:szCs w:val="24"/>
        </w:rPr>
      </w:pPr>
    </w:p>
    <w:p w:rsidR="00D11F96" w:rsidRPr="00F61A39" w:rsidRDefault="00D11F96" w:rsidP="00D11F96">
      <w:pPr>
        <w:bidi w:val="0"/>
        <w:spacing w:line="0" w:lineRule="atLeast"/>
        <w:jc w:val="both"/>
        <w:rPr>
          <w:rFonts w:cs="Times New Roman"/>
          <w:b/>
          <w:bCs/>
          <w:sz w:val="24"/>
          <w:szCs w:val="24"/>
        </w:rPr>
      </w:pPr>
      <w:r>
        <w:rPr>
          <w:rFonts w:cs="Times New Roman"/>
          <w:b/>
          <w:bCs/>
          <w:sz w:val="24"/>
          <w:szCs w:val="24"/>
        </w:rPr>
        <w:t>Gross Expenses</w:t>
      </w:r>
    </w:p>
    <w:p w:rsidR="00D11F96" w:rsidRPr="001310E4" w:rsidRDefault="00D11F96" w:rsidP="00D11F96">
      <w:pPr>
        <w:bidi w:val="0"/>
        <w:spacing w:line="0" w:lineRule="atLeast"/>
        <w:jc w:val="both"/>
        <w:rPr>
          <w:rFonts w:cs="Times New Roman"/>
          <w:sz w:val="24"/>
          <w:szCs w:val="24"/>
        </w:rPr>
      </w:pPr>
      <w:r w:rsidRPr="001310E4">
        <w:rPr>
          <w:rFonts w:cs="Times New Roman"/>
          <w:sz w:val="24"/>
          <w:szCs w:val="24"/>
        </w:rPr>
        <w:t xml:space="preserve">Gross </w:t>
      </w:r>
      <w:r>
        <w:rPr>
          <w:rFonts w:cs="Times New Roman"/>
          <w:sz w:val="24"/>
          <w:szCs w:val="24"/>
        </w:rPr>
        <w:t>e</w:t>
      </w:r>
      <w:r w:rsidRPr="001310E4">
        <w:rPr>
          <w:rFonts w:cs="Times New Roman"/>
          <w:sz w:val="24"/>
          <w:szCs w:val="24"/>
        </w:rPr>
        <w:t>xpenses</w:t>
      </w:r>
      <w:r>
        <w:rPr>
          <w:rFonts w:cs="Times New Roman"/>
          <w:sz w:val="24"/>
          <w:szCs w:val="24"/>
        </w:rPr>
        <w:t xml:space="preserve"> includes the current</w:t>
      </w:r>
      <w:r w:rsidRPr="001310E4">
        <w:rPr>
          <w:rFonts w:cs="Times New Roman"/>
          <w:sz w:val="24"/>
          <w:szCs w:val="24"/>
        </w:rPr>
        <w:t xml:space="preserve"> </w:t>
      </w:r>
      <w:r>
        <w:rPr>
          <w:rFonts w:cs="Times New Roman"/>
          <w:sz w:val="24"/>
          <w:szCs w:val="24"/>
        </w:rPr>
        <w:t>e</w:t>
      </w:r>
      <w:r w:rsidRPr="001310E4">
        <w:rPr>
          <w:rFonts w:cs="Times New Roman"/>
          <w:sz w:val="24"/>
          <w:szCs w:val="24"/>
        </w:rPr>
        <w:t>xpenses</w:t>
      </w:r>
      <w:r>
        <w:rPr>
          <w:rFonts w:cs="Times New Roman"/>
          <w:sz w:val="24"/>
          <w:szCs w:val="24"/>
        </w:rPr>
        <w:t xml:space="preserve"> and the net </w:t>
      </w:r>
      <w:r w:rsidRPr="001E41FD">
        <w:rPr>
          <w:rFonts w:cs="Times New Roman"/>
          <w:sz w:val="24"/>
          <w:szCs w:val="24"/>
        </w:rPr>
        <w:t xml:space="preserve">acquisition of </w:t>
      </w:r>
      <w:r>
        <w:rPr>
          <w:rFonts w:cs="Times New Roman"/>
          <w:sz w:val="24"/>
          <w:szCs w:val="24"/>
        </w:rPr>
        <w:t>non-</w:t>
      </w:r>
      <w:r w:rsidRPr="001E41FD">
        <w:rPr>
          <w:rFonts w:cs="Times New Roman"/>
          <w:sz w:val="24"/>
          <w:szCs w:val="24"/>
        </w:rPr>
        <w:t>financial assets</w:t>
      </w:r>
      <w:r>
        <w:rPr>
          <w:rFonts w:cs="Times New Roman"/>
          <w:sz w:val="24"/>
          <w:szCs w:val="24"/>
        </w:rPr>
        <w:t xml:space="preserve"> (capital expenses).</w:t>
      </w:r>
    </w:p>
    <w:p w:rsidR="00D11F96" w:rsidRDefault="00D11F96" w:rsidP="00D11F96">
      <w:pPr>
        <w:bidi w:val="0"/>
        <w:spacing w:line="0" w:lineRule="atLeast"/>
        <w:jc w:val="both"/>
        <w:rPr>
          <w:rFonts w:cs="Times New Roman"/>
          <w:sz w:val="24"/>
          <w:szCs w:val="24"/>
        </w:rPr>
      </w:pPr>
      <w:r>
        <w:rPr>
          <w:rFonts w:cs="Times New Roman"/>
          <w:sz w:val="24"/>
          <w:szCs w:val="24"/>
        </w:rPr>
        <w:t>The r</w:t>
      </w:r>
      <w:r w:rsidRPr="00F61A39">
        <w:rPr>
          <w:rFonts w:cs="Times New Roman"/>
          <w:sz w:val="24"/>
          <w:szCs w:val="24"/>
        </w:rPr>
        <w:t xml:space="preserve">esults revealed that the </w:t>
      </w:r>
      <w:r>
        <w:rPr>
          <w:rFonts w:cs="Times New Roman"/>
          <w:sz w:val="24"/>
          <w:szCs w:val="24"/>
        </w:rPr>
        <w:t>total</w:t>
      </w:r>
      <w:r w:rsidRPr="00F61A39">
        <w:rPr>
          <w:rFonts w:cs="Times New Roman"/>
          <w:sz w:val="24"/>
          <w:szCs w:val="24"/>
        </w:rPr>
        <w:t xml:space="preserve"> of the </w:t>
      </w:r>
      <w:r>
        <w:rPr>
          <w:rFonts w:cs="Times New Roman"/>
          <w:sz w:val="24"/>
          <w:szCs w:val="24"/>
        </w:rPr>
        <w:t xml:space="preserve">current and capital </w:t>
      </w:r>
      <w:r w:rsidRPr="00F61A39">
        <w:rPr>
          <w:rFonts w:cs="Times New Roman"/>
          <w:sz w:val="24"/>
          <w:szCs w:val="24"/>
        </w:rPr>
        <w:t>expenses</w:t>
      </w:r>
      <w:r>
        <w:rPr>
          <w:rFonts w:cs="Times New Roman"/>
          <w:sz w:val="24"/>
          <w:szCs w:val="24"/>
        </w:rPr>
        <w:t xml:space="preserve"> of</w:t>
      </w:r>
      <w:r w:rsidRPr="00F61A39">
        <w:rPr>
          <w:rFonts w:cs="Times New Roman"/>
          <w:sz w:val="24"/>
          <w:szCs w:val="24"/>
        </w:rPr>
        <w:t xml:space="preserve"> </w:t>
      </w:r>
      <w:r>
        <w:rPr>
          <w:rFonts w:cs="Times New Roman"/>
          <w:sz w:val="24"/>
          <w:szCs w:val="24"/>
        </w:rPr>
        <w:t>general</w:t>
      </w:r>
      <w:r w:rsidRPr="00F61A39">
        <w:rPr>
          <w:rFonts w:cs="Times New Roman"/>
          <w:sz w:val="24"/>
          <w:szCs w:val="24"/>
        </w:rPr>
        <w:t xml:space="preserve"> government</w:t>
      </w:r>
      <w:r>
        <w:rPr>
          <w:rFonts w:cs="Times New Roman"/>
          <w:sz w:val="24"/>
          <w:szCs w:val="24"/>
        </w:rPr>
        <w:t xml:space="preserve"> a</w:t>
      </w:r>
      <w:r w:rsidRPr="00F61A39">
        <w:rPr>
          <w:rFonts w:cs="Times New Roman"/>
          <w:sz w:val="24"/>
          <w:szCs w:val="24"/>
        </w:rPr>
        <w:t>mounted</w:t>
      </w:r>
      <w:r>
        <w:rPr>
          <w:rFonts w:cs="Times New Roman"/>
          <w:sz w:val="24"/>
          <w:szCs w:val="24"/>
        </w:rPr>
        <w:t xml:space="preserve"> to</w:t>
      </w:r>
      <w:r w:rsidRPr="00F61A39">
        <w:rPr>
          <w:rFonts w:cs="Times New Roman"/>
          <w:sz w:val="24"/>
          <w:szCs w:val="24"/>
        </w:rPr>
        <w:t xml:space="preserve"> </w:t>
      </w:r>
      <w:r>
        <w:rPr>
          <w:rFonts w:cs="Times New Roman"/>
          <w:sz w:val="24"/>
          <w:szCs w:val="24"/>
        </w:rPr>
        <w:t>USD 4,285</w:t>
      </w:r>
      <w:r>
        <w:rPr>
          <w:rFonts w:cs="Times New Roman" w:hint="cs"/>
          <w:sz w:val="24"/>
          <w:szCs w:val="24"/>
          <w:rtl/>
        </w:rPr>
        <w:t>.</w:t>
      </w:r>
      <w:r>
        <w:rPr>
          <w:rFonts w:cs="Times New Roman"/>
          <w:sz w:val="24"/>
          <w:szCs w:val="24"/>
        </w:rPr>
        <w:t xml:space="preserve">8 </w:t>
      </w:r>
      <w:r w:rsidRPr="00F61A39">
        <w:rPr>
          <w:rFonts w:cs="Times New Roman"/>
          <w:sz w:val="24"/>
          <w:szCs w:val="24"/>
        </w:rPr>
        <w:t xml:space="preserve">million </w:t>
      </w:r>
      <w:r>
        <w:rPr>
          <w:rFonts w:cs="Times New Roman"/>
          <w:sz w:val="24"/>
          <w:szCs w:val="24"/>
        </w:rPr>
        <w:t>in</w:t>
      </w:r>
      <w:r w:rsidRPr="00F61A39">
        <w:rPr>
          <w:rFonts w:cs="Times New Roman"/>
          <w:sz w:val="24"/>
          <w:szCs w:val="24"/>
        </w:rPr>
        <w:t xml:space="preserve"> the year </w:t>
      </w:r>
      <w:r>
        <w:rPr>
          <w:rFonts w:cs="Times New Roman"/>
          <w:sz w:val="24"/>
          <w:szCs w:val="24"/>
        </w:rPr>
        <w:t>2014</w:t>
      </w:r>
      <w:r w:rsidRPr="00F61A39">
        <w:rPr>
          <w:rFonts w:cs="Times New Roman"/>
          <w:sz w:val="24"/>
          <w:szCs w:val="24"/>
        </w:rPr>
        <w:t xml:space="preserve">, </w:t>
      </w:r>
      <w:r>
        <w:rPr>
          <w:rFonts w:cs="Times New Roman"/>
          <w:sz w:val="24"/>
          <w:szCs w:val="24"/>
        </w:rPr>
        <w:t xml:space="preserve">of which USD </w:t>
      </w:r>
      <w:r w:rsidRPr="00192156">
        <w:rPr>
          <w:rFonts w:cs="Times New Roman" w:hint="cs"/>
          <w:sz w:val="24"/>
          <w:szCs w:val="24"/>
          <w:rtl/>
        </w:rPr>
        <w:t>4,106.1</w:t>
      </w:r>
      <w:r w:rsidRPr="00F61A39">
        <w:rPr>
          <w:rFonts w:cs="Times New Roman"/>
          <w:sz w:val="24"/>
          <w:szCs w:val="24"/>
        </w:rPr>
        <w:t xml:space="preserve"> </w:t>
      </w:r>
      <w:r>
        <w:rPr>
          <w:rFonts w:cs="Times New Roman"/>
          <w:sz w:val="24"/>
          <w:szCs w:val="24"/>
        </w:rPr>
        <w:t>million</w:t>
      </w:r>
      <w:r w:rsidRPr="00F61A39">
        <w:rPr>
          <w:rFonts w:cs="Times New Roman"/>
          <w:sz w:val="24"/>
          <w:szCs w:val="24"/>
        </w:rPr>
        <w:t xml:space="preserve"> was distributed</w:t>
      </w:r>
      <w:r>
        <w:rPr>
          <w:rFonts w:cs="Times New Roman"/>
          <w:sz w:val="24"/>
          <w:szCs w:val="24"/>
        </w:rPr>
        <w:t xml:space="preserve"> on current expenses, and the capital expenses (t</w:t>
      </w:r>
      <w:r w:rsidRPr="00846465">
        <w:rPr>
          <w:rFonts w:cs="Times New Roman"/>
          <w:sz w:val="24"/>
          <w:szCs w:val="24"/>
        </w:rPr>
        <w:t>ransactions in non</w:t>
      </w:r>
      <w:r>
        <w:rPr>
          <w:rFonts w:cs="Times New Roman"/>
          <w:sz w:val="24"/>
          <w:szCs w:val="24"/>
        </w:rPr>
        <w:t xml:space="preserve"> </w:t>
      </w:r>
      <w:r w:rsidRPr="00846465">
        <w:rPr>
          <w:rFonts w:cs="Times New Roman"/>
          <w:sz w:val="24"/>
          <w:szCs w:val="24"/>
        </w:rPr>
        <w:t>financial assets</w:t>
      </w:r>
      <w:r>
        <w:rPr>
          <w:rFonts w:cs="Times New Roman"/>
          <w:sz w:val="24"/>
          <w:szCs w:val="24"/>
        </w:rPr>
        <w:t xml:space="preserve">) amounted to USD </w:t>
      </w:r>
      <w:r w:rsidRPr="00192156">
        <w:rPr>
          <w:rFonts w:cs="Times New Roman"/>
          <w:sz w:val="24"/>
          <w:szCs w:val="24"/>
        </w:rPr>
        <w:t>179.7</w:t>
      </w:r>
      <w:r w:rsidRPr="00F61A39">
        <w:rPr>
          <w:rFonts w:cs="Times New Roman"/>
          <w:sz w:val="24"/>
          <w:szCs w:val="24"/>
        </w:rPr>
        <w:t xml:space="preserve"> </w:t>
      </w:r>
      <w:r>
        <w:rPr>
          <w:rFonts w:cs="Times New Roman"/>
          <w:sz w:val="24"/>
          <w:szCs w:val="24"/>
        </w:rPr>
        <w:t>million.</w:t>
      </w:r>
    </w:p>
    <w:p w:rsidR="00D11F96" w:rsidRDefault="00D11F96" w:rsidP="00D11F96">
      <w:pPr>
        <w:bidi w:val="0"/>
        <w:spacing w:line="0" w:lineRule="atLeast"/>
        <w:jc w:val="both"/>
        <w:rPr>
          <w:rFonts w:cs="Times New Roman"/>
          <w:sz w:val="24"/>
          <w:szCs w:val="24"/>
          <w:rtl/>
        </w:rPr>
      </w:pPr>
    </w:p>
    <w:p w:rsidR="00D11F96" w:rsidRDefault="00D11F96" w:rsidP="00D11F96">
      <w:pPr>
        <w:bidi w:val="0"/>
        <w:spacing w:line="0" w:lineRule="atLeast"/>
        <w:jc w:val="both"/>
        <w:rPr>
          <w:rFonts w:cs="Times New Roman"/>
          <w:sz w:val="24"/>
          <w:szCs w:val="24"/>
        </w:rPr>
      </w:pPr>
      <w:r>
        <w:rPr>
          <w:rFonts w:cs="Times New Roman"/>
          <w:sz w:val="24"/>
          <w:szCs w:val="24"/>
        </w:rPr>
        <w:t xml:space="preserve">The gross expenses of the central government amounted to USD </w:t>
      </w:r>
      <w:r>
        <w:rPr>
          <w:rFonts w:cs="Simplified Arabic" w:hint="cs"/>
          <w:szCs w:val="24"/>
          <w:rtl/>
        </w:rPr>
        <w:t>3,860.1</w:t>
      </w:r>
      <w:r>
        <w:rPr>
          <w:rFonts w:cs="Simplified Arabic"/>
          <w:szCs w:val="24"/>
        </w:rPr>
        <w:t xml:space="preserve"> </w:t>
      </w:r>
      <w:r w:rsidRPr="00DA60DB">
        <w:rPr>
          <w:rFonts w:cs="Simplified Arabic"/>
          <w:sz w:val="24"/>
          <w:szCs w:val="24"/>
        </w:rPr>
        <w:t>million</w:t>
      </w:r>
      <w:r>
        <w:rPr>
          <w:rFonts w:cs="Times New Roman"/>
          <w:sz w:val="24"/>
          <w:szCs w:val="24"/>
        </w:rPr>
        <w:t>,</w:t>
      </w:r>
      <w:r w:rsidRPr="006376F6">
        <w:rPr>
          <w:rFonts w:cs="Times New Roman"/>
          <w:sz w:val="24"/>
          <w:szCs w:val="24"/>
        </w:rPr>
        <w:t xml:space="preserve"> </w:t>
      </w:r>
      <w:r w:rsidRPr="00F61A39">
        <w:rPr>
          <w:rFonts w:cs="Times New Roman"/>
          <w:sz w:val="24"/>
          <w:szCs w:val="24"/>
        </w:rPr>
        <w:t>that was distributed</w:t>
      </w:r>
      <w:r>
        <w:rPr>
          <w:rFonts w:cs="Times New Roman"/>
          <w:sz w:val="24"/>
          <w:szCs w:val="24"/>
        </w:rPr>
        <w:t xml:space="preserve"> on compensation of employees</w:t>
      </w:r>
      <w:r w:rsidRPr="00F61A39">
        <w:rPr>
          <w:rFonts w:cs="Times New Roman"/>
          <w:sz w:val="24"/>
          <w:szCs w:val="24"/>
        </w:rPr>
        <w:t xml:space="preserve"> (civil and</w:t>
      </w:r>
      <w:r>
        <w:rPr>
          <w:rFonts w:cs="Times New Roman"/>
          <w:sz w:val="24"/>
          <w:szCs w:val="24"/>
        </w:rPr>
        <w:t xml:space="preserve">  </w:t>
      </w:r>
      <w:r w:rsidRPr="00F61A39">
        <w:rPr>
          <w:rFonts w:cs="Times New Roman"/>
          <w:sz w:val="24"/>
          <w:szCs w:val="24"/>
        </w:rPr>
        <w:t>milit</w:t>
      </w:r>
      <w:r>
        <w:rPr>
          <w:rFonts w:cs="Times New Roman"/>
          <w:sz w:val="24"/>
          <w:szCs w:val="24"/>
        </w:rPr>
        <w:t>ary</w:t>
      </w:r>
      <w:r w:rsidRPr="00F61A39">
        <w:rPr>
          <w:rFonts w:cs="Times New Roman"/>
          <w:sz w:val="24"/>
          <w:szCs w:val="24"/>
        </w:rPr>
        <w:t xml:space="preserve"> employees’ salaries) with the </w:t>
      </w:r>
      <w:r>
        <w:rPr>
          <w:rFonts w:cs="Times New Roman"/>
          <w:sz w:val="24"/>
          <w:szCs w:val="24"/>
        </w:rPr>
        <w:t>percentage</w:t>
      </w:r>
      <w:r w:rsidRPr="00F61A39">
        <w:rPr>
          <w:rFonts w:cs="Times New Roman"/>
          <w:sz w:val="24"/>
          <w:szCs w:val="24"/>
        </w:rPr>
        <w:t xml:space="preserve"> of </w:t>
      </w:r>
      <w:r>
        <w:rPr>
          <w:rFonts w:cs="Times New Roman" w:hint="cs"/>
          <w:sz w:val="24"/>
          <w:szCs w:val="24"/>
          <w:rtl/>
        </w:rPr>
        <w:t>58.2</w:t>
      </w:r>
      <w:r w:rsidRPr="00F61A39">
        <w:rPr>
          <w:rFonts w:cs="Times New Roman"/>
          <w:sz w:val="24"/>
          <w:szCs w:val="24"/>
        </w:rPr>
        <w:t xml:space="preserve">%, </w:t>
      </w:r>
      <w:r>
        <w:rPr>
          <w:rFonts w:cs="Times New Roman"/>
          <w:sz w:val="24"/>
          <w:szCs w:val="24"/>
        </w:rPr>
        <w:t>social benefits</w:t>
      </w:r>
      <w:r w:rsidRPr="00F61A39">
        <w:rPr>
          <w:rFonts w:cs="Times New Roman"/>
          <w:sz w:val="24"/>
          <w:szCs w:val="24"/>
        </w:rPr>
        <w:t xml:space="preserve"> </w:t>
      </w:r>
      <w:r>
        <w:rPr>
          <w:rFonts w:cs="Times New Roman" w:hint="cs"/>
          <w:sz w:val="24"/>
          <w:szCs w:val="24"/>
          <w:rtl/>
        </w:rPr>
        <w:t>19.</w:t>
      </w:r>
      <w:r>
        <w:rPr>
          <w:rFonts w:cs="Times New Roman"/>
          <w:sz w:val="24"/>
          <w:szCs w:val="24"/>
        </w:rPr>
        <w:t>4%,</w:t>
      </w:r>
      <w:r>
        <w:rPr>
          <w:rFonts w:cs="Times New Roman" w:hint="cs"/>
          <w:sz w:val="24"/>
          <w:szCs w:val="24"/>
          <w:rtl/>
        </w:rPr>
        <w:t xml:space="preserve"> </w:t>
      </w:r>
      <w:r w:rsidRPr="00F61A39">
        <w:rPr>
          <w:rFonts w:cs="Times New Roman"/>
          <w:sz w:val="24"/>
          <w:szCs w:val="24"/>
        </w:rPr>
        <w:t xml:space="preserve">while the percentage of </w:t>
      </w:r>
      <w:r>
        <w:rPr>
          <w:rFonts w:cs="Times New Roman"/>
          <w:sz w:val="24"/>
          <w:szCs w:val="24"/>
        </w:rPr>
        <w:t>expense</w:t>
      </w:r>
      <w:r w:rsidRPr="00F61A39">
        <w:rPr>
          <w:rFonts w:cs="Times New Roman"/>
          <w:sz w:val="24"/>
          <w:szCs w:val="24"/>
        </w:rPr>
        <w:t xml:space="preserve">s </w:t>
      </w:r>
      <w:r>
        <w:rPr>
          <w:rFonts w:cs="Times New Roman"/>
          <w:sz w:val="24"/>
          <w:szCs w:val="24"/>
        </w:rPr>
        <w:t>on</w:t>
      </w:r>
      <w:r w:rsidRPr="00F61A39">
        <w:rPr>
          <w:rFonts w:cs="Times New Roman"/>
          <w:sz w:val="24"/>
          <w:szCs w:val="24"/>
        </w:rPr>
        <w:t xml:space="preserve"> use of goods and services </w:t>
      </w:r>
      <w:r>
        <w:rPr>
          <w:rFonts w:cs="Times New Roman" w:hint="cs"/>
          <w:sz w:val="24"/>
          <w:szCs w:val="24"/>
          <w:rtl/>
        </w:rPr>
        <w:t>14.4</w:t>
      </w:r>
      <w:r w:rsidRPr="00F61A39">
        <w:rPr>
          <w:rFonts w:cs="Times New Roman"/>
          <w:sz w:val="24"/>
          <w:szCs w:val="24"/>
        </w:rPr>
        <w:t>%</w:t>
      </w:r>
      <w:r>
        <w:rPr>
          <w:rFonts w:cs="Times New Roman"/>
          <w:sz w:val="24"/>
          <w:szCs w:val="24"/>
        </w:rPr>
        <w:t xml:space="preserve">, interest </w:t>
      </w:r>
      <w:r>
        <w:rPr>
          <w:rFonts w:cs="Times New Roman" w:hint="cs"/>
          <w:sz w:val="24"/>
          <w:szCs w:val="24"/>
          <w:rtl/>
        </w:rPr>
        <w:t>1.8</w:t>
      </w:r>
      <w:r>
        <w:rPr>
          <w:rFonts w:cs="Times New Roman"/>
          <w:sz w:val="24"/>
          <w:szCs w:val="24"/>
        </w:rPr>
        <w:t xml:space="preserve">%,  </w:t>
      </w:r>
      <w:r w:rsidRPr="00F61A39">
        <w:rPr>
          <w:rFonts w:cs="Times New Roman"/>
          <w:sz w:val="24"/>
          <w:szCs w:val="24"/>
        </w:rPr>
        <w:t xml:space="preserve">other expenses were </w:t>
      </w:r>
      <w:r>
        <w:rPr>
          <w:rFonts w:cs="Times New Roman" w:hint="cs"/>
          <w:sz w:val="24"/>
          <w:szCs w:val="24"/>
          <w:rtl/>
        </w:rPr>
        <w:t>1.8</w:t>
      </w:r>
      <w:r>
        <w:rPr>
          <w:rFonts w:cs="Times New Roman"/>
          <w:sz w:val="24"/>
          <w:szCs w:val="24"/>
        </w:rPr>
        <w:t>%, and grants 0.</w:t>
      </w:r>
      <w:r>
        <w:rPr>
          <w:rFonts w:cs="Times New Roman" w:hint="cs"/>
          <w:sz w:val="24"/>
          <w:szCs w:val="24"/>
          <w:rtl/>
        </w:rPr>
        <w:t>7</w:t>
      </w:r>
      <w:r>
        <w:rPr>
          <w:rFonts w:cs="Times New Roman"/>
          <w:sz w:val="24"/>
          <w:szCs w:val="24"/>
        </w:rPr>
        <w:t>%. While the percentage of capital expenses  3.</w:t>
      </w:r>
      <w:r>
        <w:rPr>
          <w:rFonts w:cs="Times New Roman" w:hint="cs"/>
          <w:sz w:val="24"/>
          <w:szCs w:val="24"/>
          <w:rtl/>
        </w:rPr>
        <w:t>7</w:t>
      </w:r>
      <w:r>
        <w:rPr>
          <w:rFonts w:cs="Times New Roman"/>
          <w:sz w:val="24"/>
          <w:szCs w:val="24"/>
        </w:rPr>
        <w:t>%.</w:t>
      </w:r>
    </w:p>
    <w:p w:rsidR="00D11F96" w:rsidRDefault="00D11F96" w:rsidP="00D11F96">
      <w:pPr>
        <w:bidi w:val="0"/>
        <w:spacing w:line="0" w:lineRule="atLeast"/>
        <w:jc w:val="both"/>
        <w:rPr>
          <w:sz w:val="24"/>
          <w:szCs w:val="24"/>
        </w:rPr>
      </w:pPr>
    </w:p>
    <w:p w:rsidR="00D11F96" w:rsidRPr="00157C0E" w:rsidRDefault="00D11F96" w:rsidP="00D11F96">
      <w:pPr>
        <w:bidi w:val="0"/>
        <w:spacing w:line="0" w:lineRule="atLeast"/>
        <w:jc w:val="both"/>
        <w:rPr>
          <w:rFonts w:cs="Times New Roman"/>
          <w:sz w:val="24"/>
          <w:szCs w:val="24"/>
        </w:rPr>
      </w:pPr>
      <w:r w:rsidRPr="00F61A39">
        <w:rPr>
          <w:rFonts w:cs="Times New Roman"/>
          <w:sz w:val="24"/>
          <w:szCs w:val="24"/>
        </w:rPr>
        <w:t>Whereas the results indicate that</w:t>
      </w:r>
      <w:r>
        <w:rPr>
          <w:rFonts w:cs="Times New Roman"/>
          <w:sz w:val="24"/>
          <w:szCs w:val="24"/>
        </w:rPr>
        <w:t xml:space="preserve"> the amount of local government</w:t>
      </w:r>
      <w:r w:rsidRPr="00F61A39">
        <w:rPr>
          <w:rFonts w:cs="Times New Roman"/>
          <w:sz w:val="24"/>
          <w:szCs w:val="24"/>
        </w:rPr>
        <w:t xml:space="preserve"> </w:t>
      </w:r>
      <w:r>
        <w:rPr>
          <w:rFonts w:cs="Times New Roman"/>
          <w:sz w:val="24"/>
          <w:szCs w:val="24"/>
        </w:rPr>
        <w:t>expenses amounted to</w:t>
      </w:r>
      <w:r w:rsidRPr="00F61A39">
        <w:rPr>
          <w:rFonts w:cs="Times New Roman"/>
          <w:sz w:val="24"/>
          <w:szCs w:val="24"/>
        </w:rPr>
        <w:t xml:space="preserve"> </w:t>
      </w:r>
      <w:r>
        <w:rPr>
          <w:rFonts w:cs="Times New Roman"/>
          <w:sz w:val="24"/>
          <w:szCs w:val="24"/>
        </w:rPr>
        <w:t xml:space="preserve">USD </w:t>
      </w:r>
      <w:r>
        <w:rPr>
          <w:rFonts w:cs="Times New Roman" w:hint="cs"/>
          <w:sz w:val="24"/>
          <w:szCs w:val="24"/>
          <w:rtl/>
        </w:rPr>
        <w:t>425.6</w:t>
      </w:r>
      <w:r w:rsidRPr="00F61A39">
        <w:rPr>
          <w:rFonts w:cs="Times New Roman"/>
          <w:sz w:val="24"/>
          <w:szCs w:val="24"/>
        </w:rPr>
        <w:t xml:space="preserve"> million </w:t>
      </w:r>
      <w:r>
        <w:rPr>
          <w:rFonts w:cs="Times New Roman"/>
          <w:sz w:val="24"/>
          <w:szCs w:val="24"/>
        </w:rPr>
        <w:t>in</w:t>
      </w:r>
      <w:r w:rsidRPr="00F61A39">
        <w:rPr>
          <w:rFonts w:cs="Times New Roman"/>
          <w:sz w:val="24"/>
          <w:szCs w:val="24"/>
        </w:rPr>
        <w:t xml:space="preserve"> the year </w:t>
      </w:r>
      <w:r>
        <w:rPr>
          <w:rFonts w:cs="Times New Roman"/>
          <w:sz w:val="24"/>
          <w:szCs w:val="24"/>
        </w:rPr>
        <w:t>2014</w:t>
      </w:r>
      <w:r w:rsidRPr="00F61A39">
        <w:rPr>
          <w:rFonts w:cs="Times New Roman"/>
          <w:sz w:val="24"/>
          <w:szCs w:val="24"/>
        </w:rPr>
        <w:t xml:space="preserve">, that was mainly distributed on the use of goods and services </w:t>
      </w:r>
      <w:r>
        <w:rPr>
          <w:rFonts w:cs="Times New Roman"/>
          <w:sz w:val="24"/>
          <w:szCs w:val="24"/>
        </w:rPr>
        <w:t>by</w:t>
      </w:r>
      <w:r w:rsidRPr="00F61A39">
        <w:rPr>
          <w:rFonts w:cs="Times New Roman"/>
          <w:sz w:val="24"/>
          <w:szCs w:val="24"/>
        </w:rPr>
        <w:t xml:space="preserve"> </w:t>
      </w:r>
      <w:r>
        <w:rPr>
          <w:rFonts w:cs="Times New Roman" w:hint="cs"/>
          <w:sz w:val="24"/>
          <w:szCs w:val="24"/>
          <w:rtl/>
        </w:rPr>
        <w:t>36.8</w:t>
      </w:r>
      <w:r w:rsidRPr="00F61A39">
        <w:rPr>
          <w:rFonts w:cs="Times New Roman"/>
          <w:sz w:val="24"/>
          <w:szCs w:val="24"/>
        </w:rPr>
        <w:t xml:space="preserve">%, </w:t>
      </w:r>
      <w:r>
        <w:rPr>
          <w:rFonts w:cs="Times New Roman"/>
          <w:sz w:val="24"/>
          <w:szCs w:val="24"/>
        </w:rPr>
        <w:t xml:space="preserve">the percentage of </w:t>
      </w:r>
      <w:r w:rsidRPr="00F61A39">
        <w:rPr>
          <w:rFonts w:cs="Times New Roman"/>
          <w:sz w:val="24"/>
          <w:szCs w:val="24"/>
        </w:rPr>
        <w:t>compensation</w:t>
      </w:r>
      <w:r>
        <w:rPr>
          <w:rFonts w:cs="Times New Roman"/>
          <w:sz w:val="24"/>
          <w:szCs w:val="24"/>
        </w:rPr>
        <w:t xml:space="preserve"> of employees (</w:t>
      </w:r>
      <w:r w:rsidRPr="00F61A39">
        <w:rPr>
          <w:rFonts w:cs="Times New Roman"/>
          <w:sz w:val="24"/>
          <w:szCs w:val="24"/>
        </w:rPr>
        <w:t xml:space="preserve">employees’ salaries) </w:t>
      </w:r>
      <w:r>
        <w:rPr>
          <w:rFonts w:cs="Times New Roman"/>
          <w:sz w:val="24"/>
          <w:szCs w:val="24"/>
        </w:rPr>
        <w:t>by</w:t>
      </w:r>
      <w:r w:rsidRPr="00F61A39">
        <w:rPr>
          <w:rFonts w:cs="Times New Roman"/>
          <w:sz w:val="24"/>
          <w:szCs w:val="24"/>
        </w:rPr>
        <w:t xml:space="preserve"> </w:t>
      </w:r>
      <w:r>
        <w:rPr>
          <w:rFonts w:cs="Times New Roman" w:hint="cs"/>
          <w:sz w:val="24"/>
          <w:szCs w:val="24"/>
          <w:rtl/>
        </w:rPr>
        <w:t>32.0</w:t>
      </w:r>
      <w:r>
        <w:rPr>
          <w:rFonts w:cs="Times New Roman"/>
          <w:sz w:val="24"/>
          <w:szCs w:val="24"/>
        </w:rPr>
        <w:t>%,</w:t>
      </w:r>
      <w:r>
        <w:rPr>
          <w:rFonts w:cs="Times New Roman" w:hint="cs"/>
          <w:sz w:val="24"/>
          <w:szCs w:val="24"/>
          <w:rtl/>
        </w:rPr>
        <w:t xml:space="preserve"> </w:t>
      </w:r>
      <w:r w:rsidRPr="00F61A39">
        <w:rPr>
          <w:rFonts w:cs="Times New Roman"/>
          <w:sz w:val="24"/>
          <w:szCs w:val="24"/>
        </w:rPr>
        <w:t xml:space="preserve">other </w:t>
      </w:r>
      <w:r>
        <w:rPr>
          <w:rFonts w:cs="Times New Roman"/>
          <w:sz w:val="24"/>
          <w:szCs w:val="24"/>
        </w:rPr>
        <w:t>expense</w:t>
      </w:r>
      <w:r w:rsidRPr="00F61A39">
        <w:rPr>
          <w:rFonts w:cs="Times New Roman"/>
          <w:sz w:val="24"/>
          <w:szCs w:val="24"/>
        </w:rPr>
        <w:t>s</w:t>
      </w:r>
      <w:r>
        <w:rPr>
          <w:rFonts w:cs="Times New Roman"/>
          <w:sz w:val="24"/>
          <w:szCs w:val="24"/>
        </w:rPr>
        <w:t xml:space="preserve"> such </w:t>
      </w:r>
      <w:r w:rsidRPr="00F61A39">
        <w:rPr>
          <w:rFonts w:cs="Times New Roman"/>
          <w:sz w:val="24"/>
          <w:szCs w:val="24"/>
        </w:rPr>
        <w:t>as</w:t>
      </w:r>
      <w:r>
        <w:rPr>
          <w:rFonts w:cs="Times New Roman"/>
          <w:sz w:val="24"/>
          <w:szCs w:val="24"/>
        </w:rPr>
        <w:t xml:space="preserve"> </w:t>
      </w:r>
      <w:r w:rsidRPr="00F61A39">
        <w:rPr>
          <w:rFonts w:cs="Times New Roman"/>
          <w:sz w:val="24"/>
          <w:szCs w:val="24"/>
        </w:rPr>
        <w:t xml:space="preserve">insurance and maintenance of vehicles, workers allowances, expenses for executing local projects, promotional discounts to repay debts </w:t>
      </w:r>
      <w:r>
        <w:rPr>
          <w:rFonts w:cs="Times New Roman"/>
          <w:sz w:val="24"/>
          <w:szCs w:val="24"/>
        </w:rPr>
        <w:t>by</w:t>
      </w:r>
      <w:r w:rsidRPr="00F61A39">
        <w:rPr>
          <w:rFonts w:cs="Times New Roman"/>
          <w:sz w:val="24"/>
          <w:szCs w:val="24"/>
        </w:rPr>
        <w:t xml:space="preserve"> </w:t>
      </w:r>
      <w:r>
        <w:rPr>
          <w:rFonts w:cs="Times New Roman"/>
          <w:sz w:val="24"/>
          <w:szCs w:val="24"/>
        </w:rPr>
        <w:t>a percentage</w:t>
      </w:r>
      <w:r w:rsidRPr="00F61A39">
        <w:rPr>
          <w:rFonts w:cs="Times New Roman"/>
          <w:sz w:val="24"/>
          <w:szCs w:val="24"/>
        </w:rPr>
        <w:t xml:space="preserve"> of </w:t>
      </w:r>
      <w:r>
        <w:rPr>
          <w:rFonts w:cs="Times New Roman" w:hint="cs"/>
          <w:sz w:val="24"/>
          <w:szCs w:val="24"/>
          <w:rtl/>
        </w:rPr>
        <w:t>16.5</w:t>
      </w:r>
      <w:r w:rsidRPr="00F61A39">
        <w:rPr>
          <w:rFonts w:cs="Times New Roman"/>
          <w:sz w:val="24"/>
          <w:szCs w:val="24"/>
        </w:rPr>
        <w:t>%,</w:t>
      </w:r>
      <w:r>
        <w:rPr>
          <w:rFonts w:cs="Times New Roman"/>
          <w:sz w:val="24"/>
          <w:szCs w:val="24"/>
        </w:rPr>
        <w:t xml:space="preserve"> the</w:t>
      </w:r>
      <w:r w:rsidRPr="008C6A25">
        <w:rPr>
          <w:rFonts w:cs="Times New Roman"/>
          <w:sz w:val="24"/>
          <w:szCs w:val="24"/>
        </w:rPr>
        <w:t xml:space="preserve"> consumption of fixed capital </w:t>
      </w:r>
      <w:r>
        <w:rPr>
          <w:rFonts w:cs="Times New Roman"/>
          <w:sz w:val="24"/>
          <w:szCs w:val="24"/>
        </w:rPr>
        <w:t>by</w:t>
      </w:r>
      <w:r w:rsidRPr="008C6A25">
        <w:rPr>
          <w:rFonts w:cs="Times New Roman"/>
          <w:sz w:val="24"/>
          <w:szCs w:val="24"/>
        </w:rPr>
        <w:t xml:space="preserve"> 4.3%, the social benefits</w:t>
      </w:r>
      <w:r>
        <w:rPr>
          <w:rFonts w:cs="Times New Roman"/>
          <w:sz w:val="24"/>
          <w:szCs w:val="24"/>
        </w:rPr>
        <w:t xml:space="preserve"> by 1.8%, while the percentage of capital expenses </w:t>
      </w:r>
      <w:r>
        <w:rPr>
          <w:rFonts w:cs="Times New Roman" w:hint="cs"/>
          <w:sz w:val="24"/>
          <w:szCs w:val="24"/>
          <w:rtl/>
        </w:rPr>
        <w:t>8.6</w:t>
      </w:r>
      <w:r>
        <w:rPr>
          <w:rFonts w:cs="Times New Roman"/>
          <w:sz w:val="24"/>
          <w:szCs w:val="24"/>
        </w:rPr>
        <w:t xml:space="preserve">%. </w:t>
      </w:r>
    </w:p>
    <w:p w:rsidR="00D11F96" w:rsidRDefault="00D11F96" w:rsidP="00D11F96">
      <w:pPr>
        <w:pStyle w:val="BodyText"/>
        <w:bidi w:val="0"/>
        <w:jc w:val="both"/>
        <w:rPr>
          <w:sz w:val="24"/>
          <w:szCs w:val="24"/>
        </w:rPr>
      </w:pPr>
    </w:p>
    <w:p w:rsidR="00D11F96" w:rsidRPr="00F61A39" w:rsidRDefault="00D11F96" w:rsidP="00D639FE">
      <w:pPr>
        <w:bidi w:val="0"/>
        <w:spacing w:line="0" w:lineRule="atLeast"/>
        <w:jc w:val="both"/>
        <w:rPr>
          <w:rFonts w:cs="Times New Roman"/>
          <w:b/>
          <w:bCs/>
          <w:sz w:val="24"/>
          <w:szCs w:val="24"/>
        </w:rPr>
      </w:pPr>
      <w:r w:rsidRPr="00F61A39">
        <w:rPr>
          <w:rFonts w:cs="Times New Roman"/>
          <w:b/>
          <w:bCs/>
          <w:sz w:val="24"/>
          <w:szCs w:val="24"/>
        </w:rPr>
        <w:t xml:space="preserve">Revenues </w:t>
      </w:r>
    </w:p>
    <w:p w:rsidR="00D11F96" w:rsidRDefault="00D11F96" w:rsidP="00D11F96">
      <w:pPr>
        <w:bidi w:val="0"/>
        <w:spacing w:line="0" w:lineRule="atLeast"/>
        <w:jc w:val="both"/>
        <w:rPr>
          <w:rFonts w:cs="Times New Roman"/>
          <w:sz w:val="24"/>
          <w:szCs w:val="24"/>
        </w:rPr>
      </w:pPr>
      <w:r w:rsidRPr="00F61A39">
        <w:rPr>
          <w:rFonts w:cs="Times New Roman"/>
          <w:sz w:val="24"/>
          <w:szCs w:val="24"/>
        </w:rPr>
        <w:t xml:space="preserve">The results show that the </w:t>
      </w:r>
      <w:r>
        <w:rPr>
          <w:rFonts w:cs="Times New Roman"/>
          <w:sz w:val="24"/>
          <w:szCs w:val="24"/>
        </w:rPr>
        <w:t>total</w:t>
      </w:r>
      <w:r w:rsidRPr="00F61A39">
        <w:rPr>
          <w:rFonts w:cs="Times New Roman"/>
          <w:sz w:val="24"/>
          <w:szCs w:val="24"/>
        </w:rPr>
        <w:t xml:space="preserve"> of </w:t>
      </w:r>
      <w:r>
        <w:rPr>
          <w:rFonts w:cs="Times New Roman"/>
          <w:sz w:val="24"/>
          <w:szCs w:val="24"/>
        </w:rPr>
        <w:t>general government</w:t>
      </w:r>
      <w:r w:rsidRPr="00F61A39">
        <w:rPr>
          <w:rFonts w:cs="Times New Roman"/>
          <w:sz w:val="24"/>
          <w:szCs w:val="24"/>
        </w:rPr>
        <w:t xml:space="preserve"> revenues </w:t>
      </w:r>
      <w:r>
        <w:rPr>
          <w:rFonts w:cs="Times New Roman"/>
          <w:sz w:val="24"/>
          <w:szCs w:val="24"/>
        </w:rPr>
        <w:t>amounted to</w:t>
      </w:r>
      <w:r w:rsidRPr="00F61A39">
        <w:rPr>
          <w:rFonts w:cs="Times New Roman"/>
          <w:sz w:val="24"/>
          <w:szCs w:val="24"/>
        </w:rPr>
        <w:t xml:space="preserve"> </w:t>
      </w:r>
      <w:r>
        <w:rPr>
          <w:rFonts w:cs="Times New Roman"/>
          <w:sz w:val="24"/>
          <w:szCs w:val="24"/>
        </w:rPr>
        <w:t xml:space="preserve">USD </w:t>
      </w:r>
      <w:r>
        <w:rPr>
          <w:rFonts w:cs="Times New Roman" w:hint="cs"/>
          <w:sz w:val="24"/>
          <w:szCs w:val="24"/>
          <w:rtl/>
        </w:rPr>
        <w:t>4</w:t>
      </w:r>
      <w:r>
        <w:rPr>
          <w:rFonts w:cs="Times New Roman"/>
          <w:sz w:val="24"/>
          <w:szCs w:val="24"/>
        </w:rPr>
        <w:t>,</w:t>
      </w:r>
      <w:r>
        <w:rPr>
          <w:rFonts w:cs="Times New Roman" w:hint="cs"/>
          <w:sz w:val="24"/>
          <w:szCs w:val="24"/>
          <w:rtl/>
        </w:rPr>
        <w:t>447</w:t>
      </w:r>
      <w:r>
        <w:rPr>
          <w:rFonts w:cs="Times New Roman"/>
          <w:sz w:val="24"/>
          <w:szCs w:val="24"/>
        </w:rPr>
        <w:t>.</w:t>
      </w:r>
      <w:r>
        <w:rPr>
          <w:rFonts w:cs="Times New Roman" w:hint="cs"/>
          <w:sz w:val="24"/>
          <w:szCs w:val="24"/>
          <w:rtl/>
        </w:rPr>
        <w:t>6</w:t>
      </w:r>
      <w:r w:rsidRPr="00F61A39">
        <w:rPr>
          <w:rFonts w:cs="Times New Roman"/>
          <w:sz w:val="24"/>
          <w:szCs w:val="24"/>
        </w:rPr>
        <w:t xml:space="preserve"> million </w:t>
      </w:r>
      <w:r>
        <w:rPr>
          <w:rFonts w:cs="Times New Roman"/>
          <w:sz w:val="24"/>
          <w:szCs w:val="24"/>
        </w:rPr>
        <w:t>in</w:t>
      </w:r>
      <w:r w:rsidRPr="00F61A39">
        <w:rPr>
          <w:rFonts w:cs="Times New Roman"/>
          <w:sz w:val="24"/>
          <w:szCs w:val="24"/>
        </w:rPr>
        <w:t xml:space="preserve"> the year </w:t>
      </w:r>
      <w:r>
        <w:rPr>
          <w:rFonts w:cs="Times New Roman"/>
          <w:sz w:val="24"/>
          <w:szCs w:val="24"/>
        </w:rPr>
        <w:t>2014</w:t>
      </w:r>
      <w:r w:rsidRPr="00F61A39">
        <w:rPr>
          <w:rFonts w:cs="Times New Roman"/>
          <w:sz w:val="24"/>
          <w:szCs w:val="24"/>
        </w:rPr>
        <w:t xml:space="preserve">, of which </w:t>
      </w:r>
      <w:r>
        <w:rPr>
          <w:rFonts w:cs="Times New Roman" w:hint="cs"/>
          <w:sz w:val="24"/>
          <w:szCs w:val="24"/>
          <w:rtl/>
        </w:rPr>
        <w:t>90.7</w:t>
      </w:r>
      <w:r>
        <w:rPr>
          <w:rFonts w:cs="Times New Roman"/>
          <w:sz w:val="24"/>
          <w:szCs w:val="24"/>
        </w:rPr>
        <w:t xml:space="preserve">% </w:t>
      </w:r>
      <w:r w:rsidRPr="00F61A39">
        <w:rPr>
          <w:rFonts w:cs="Times New Roman"/>
          <w:sz w:val="24"/>
          <w:szCs w:val="24"/>
        </w:rPr>
        <w:t>we</w:t>
      </w:r>
      <w:r>
        <w:rPr>
          <w:rFonts w:cs="Times New Roman"/>
          <w:sz w:val="24"/>
          <w:szCs w:val="24"/>
        </w:rPr>
        <w:t>re central government</w:t>
      </w:r>
      <w:r w:rsidRPr="00F61A39">
        <w:rPr>
          <w:rFonts w:cs="Times New Roman"/>
          <w:sz w:val="24"/>
          <w:szCs w:val="24"/>
        </w:rPr>
        <w:t xml:space="preserve"> revenues, mainly distributed on tax revenues with </w:t>
      </w:r>
      <w:r>
        <w:rPr>
          <w:rFonts w:cs="Times New Roman" w:hint="cs"/>
          <w:sz w:val="24"/>
          <w:szCs w:val="24"/>
          <w:rtl/>
        </w:rPr>
        <w:t>64.5</w:t>
      </w:r>
      <w:r>
        <w:rPr>
          <w:rFonts w:cs="Times New Roman"/>
          <w:sz w:val="24"/>
          <w:szCs w:val="24"/>
        </w:rPr>
        <w:t xml:space="preserve">%, </w:t>
      </w:r>
      <w:r w:rsidRPr="00F61A39">
        <w:rPr>
          <w:rFonts w:cs="Times New Roman"/>
          <w:sz w:val="24"/>
          <w:szCs w:val="24"/>
        </w:rPr>
        <w:t xml:space="preserve">grants and aids with </w:t>
      </w:r>
      <w:r>
        <w:rPr>
          <w:rFonts w:cs="Times New Roman" w:hint="cs"/>
          <w:sz w:val="24"/>
          <w:szCs w:val="24"/>
          <w:rtl/>
        </w:rPr>
        <w:t>30.5</w:t>
      </w:r>
      <w:r w:rsidRPr="00F61A39">
        <w:rPr>
          <w:rFonts w:cs="Times New Roman"/>
          <w:sz w:val="24"/>
          <w:szCs w:val="24"/>
        </w:rPr>
        <w:t xml:space="preserve">%, </w:t>
      </w:r>
      <w:r>
        <w:rPr>
          <w:rFonts w:cs="Times New Roman"/>
          <w:sz w:val="24"/>
          <w:szCs w:val="24"/>
        </w:rPr>
        <w:t xml:space="preserve">and the </w:t>
      </w:r>
      <w:r w:rsidRPr="00F61A39">
        <w:rPr>
          <w:rFonts w:cs="Times New Roman"/>
          <w:sz w:val="24"/>
          <w:szCs w:val="24"/>
        </w:rPr>
        <w:t xml:space="preserve">other revenues with </w:t>
      </w:r>
      <w:r>
        <w:rPr>
          <w:rFonts w:cs="Times New Roman" w:hint="cs"/>
          <w:sz w:val="24"/>
          <w:szCs w:val="24"/>
          <w:rtl/>
        </w:rPr>
        <w:t>5.0</w:t>
      </w:r>
      <w:r w:rsidRPr="00F61A39">
        <w:rPr>
          <w:rFonts w:cs="Times New Roman"/>
          <w:sz w:val="24"/>
          <w:szCs w:val="24"/>
        </w:rPr>
        <w:t>%.</w:t>
      </w:r>
    </w:p>
    <w:p w:rsidR="00D11F96" w:rsidRDefault="00D11F96" w:rsidP="00D11F96">
      <w:pPr>
        <w:bidi w:val="0"/>
        <w:spacing w:line="0" w:lineRule="atLeast"/>
        <w:jc w:val="both"/>
        <w:rPr>
          <w:rFonts w:cs="Times New Roman"/>
          <w:sz w:val="24"/>
          <w:szCs w:val="24"/>
        </w:rPr>
      </w:pPr>
      <w:r w:rsidRPr="00F61A39">
        <w:rPr>
          <w:rFonts w:cs="Times New Roman"/>
          <w:sz w:val="24"/>
          <w:szCs w:val="24"/>
        </w:rPr>
        <w:lastRenderedPageBreak/>
        <w:t xml:space="preserve">Whereas the results show that the </w:t>
      </w:r>
      <w:r>
        <w:rPr>
          <w:rFonts w:cs="Times New Roman"/>
          <w:sz w:val="24"/>
          <w:szCs w:val="24"/>
        </w:rPr>
        <w:t>total</w:t>
      </w:r>
      <w:r w:rsidRPr="00F61A39">
        <w:rPr>
          <w:rFonts w:cs="Times New Roman"/>
          <w:sz w:val="24"/>
          <w:szCs w:val="24"/>
        </w:rPr>
        <w:t xml:space="preserve"> of the local government</w:t>
      </w:r>
      <w:r>
        <w:rPr>
          <w:rFonts w:cs="Times New Roman"/>
          <w:sz w:val="24"/>
          <w:szCs w:val="24"/>
        </w:rPr>
        <w:t xml:space="preserve"> revenues</w:t>
      </w:r>
      <w:r w:rsidRPr="00F61A39">
        <w:rPr>
          <w:rFonts w:cs="Times New Roman"/>
          <w:sz w:val="24"/>
          <w:szCs w:val="24"/>
        </w:rPr>
        <w:t xml:space="preserve"> </w:t>
      </w:r>
      <w:r>
        <w:rPr>
          <w:rFonts w:cs="Times New Roman"/>
          <w:sz w:val="24"/>
          <w:szCs w:val="24"/>
        </w:rPr>
        <w:t>a</w:t>
      </w:r>
      <w:r w:rsidRPr="00F61A39">
        <w:rPr>
          <w:rFonts w:cs="Times New Roman"/>
          <w:sz w:val="24"/>
          <w:szCs w:val="24"/>
        </w:rPr>
        <w:t>mounted</w:t>
      </w:r>
      <w:r>
        <w:rPr>
          <w:rFonts w:cs="Times New Roman"/>
          <w:sz w:val="24"/>
          <w:szCs w:val="24"/>
        </w:rPr>
        <w:t xml:space="preserve"> to</w:t>
      </w:r>
      <w:r w:rsidRPr="00F61A39">
        <w:rPr>
          <w:rFonts w:cs="Times New Roman"/>
          <w:sz w:val="24"/>
          <w:szCs w:val="24"/>
        </w:rPr>
        <w:t xml:space="preserve"> </w:t>
      </w:r>
      <w:r>
        <w:rPr>
          <w:rFonts w:cs="Times New Roman"/>
          <w:sz w:val="24"/>
          <w:szCs w:val="24"/>
        </w:rPr>
        <w:t xml:space="preserve">USD </w:t>
      </w:r>
      <w:r>
        <w:rPr>
          <w:rFonts w:cs="Times New Roman" w:hint="cs"/>
          <w:sz w:val="24"/>
          <w:szCs w:val="24"/>
          <w:rtl/>
        </w:rPr>
        <w:t>414.9</w:t>
      </w:r>
      <w:r w:rsidRPr="00F61A39">
        <w:rPr>
          <w:rFonts w:cs="Times New Roman"/>
          <w:sz w:val="24"/>
          <w:szCs w:val="24"/>
        </w:rPr>
        <w:t xml:space="preserve"> million </w:t>
      </w:r>
      <w:r>
        <w:rPr>
          <w:rFonts w:cs="Times New Roman"/>
          <w:sz w:val="24"/>
          <w:szCs w:val="24"/>
        </w:rPr>
        <w:t>in</w:t>
      </w:r>
      <w:r w:rsidRPr="00F61A39">
        <w:rPr>
          <w:rFonts w:cs="Times New Roman"/>
          <w:sz w:val="24"/>
          <w:szCs w:val="24"/>
        </w:rPr>
        <w:t xml:space="preserve"> the year </w:t>
      </w:r>
      <w:r>
        <w:rPr>
          <w:rFonts w:cs="Times New Roman"/>
          <w:sz w:val="24"/>
          <w:szCs w:val="24"/>
        </w:rPr>
        <w:t>2014</w:t>
      </w:r>
      <w:r w:rsidRPr="00F61A39">
        <w:rPr>
          <w:rFonts w:cs="Times New Roman"/>
          <w:sz w:val="24"/>
          <w:szCs w:val="24"/>
        </w:rPr>
        <w:t>, which was mainly distributed on the other revenues (</w:t>
      </w:r>
      <w:r>
        <w:rPr>
          <w:rFonts w:cs="Times New Roman"/>
          <w:sz w:val="24"/>
          <w:szCs w:val="24"/>
        </w:rPr>
        <w:t>value</w:t>
      </w:r>
      <w:r w:rsidRPr="00F61A39">
        <w:rPr>
          <w:rFonts w:cs="Times New Roman"/>
          <w:sz w:val="24"/>
          <w:szCs w:val="24"/>
        </w:rPr>
        <w:t xml:space="preserve"> </w:t>
      </w:r>
      <w:r>
        <w:rPr>
          <w:rFonts w:cs="Times New Roman"/>
          <w:sz w:val="24"/>
          <w:szCs w:val="24"/>
        </w:rPr>
        <w:t xml:space="preserve">of </w:t>
      </w:r>
      <w:r w:rsidRPr="00F61A39">
        <w:rPr>
          <w:rFonts w:cs="Times New Roman"/>
          <w:sz w:val="24"/>
          <w:szCs w:val="24"/>
        </w:rPr>
        <w:t xml:space="preserve">water and electricity sales to the public) with the </w:t>
      </w:r>
      <w:r>
        <w:rPr>
          <w:rFonts w:cs="Times New Roman"/>
          <w:sz w:val="24"/>
          <w:szCs w:val="24"/>
        </w:rPr>
        <w:t>percentage</w:t>
      </w:r>
      <w:r w:rsidRPr="00F61A39">
        <w:rPr>
          <w:rFonts w:cs="Times New Roman"/>
          <w:sz w:val="24"/>
          <w:szCs w:val="24"/>
        </w:rPr>
        <w:t xml:space="preserve"> of </w:t>
      </w:r>
      <w:r>
        <w:rPr>
          <w:rFonts w:cs="Times New Roman" w:hint="cs"/>
          <w:sz w:val="24"/>
          <w:szCs w:val="24"/>
          <w:rtl/>
        </w:rPr>
        <w:t>82.</w:t>
      </w:r>
      <w:r>
        <w:rPr>
          <w:rFonts w:cs="Times New Roman"/>
          <w:sz w:val="24"/>
          <w:szCs w:val="24"/>
        </w:rPr>
        <w:t>7</w:t>
      </w:r>
      <w:r w:rsidRPr="00F61A39">
        <w:rPr>
          <w:rFonts w:cs="Times New Roman"/>
          <w:sz w:val="24"/>
          <w:szCs w:val="24"/>
        </w:rPr>
        <w:t xml:space="preserve">%, taxes and fees with </w:t>
      </w:r>
      <w:r>
        <w:rPr>
          <w:rFonts w:cs="Times New Roman" w:hint="cs"/>
          <w:sz w:val="24"/>
          <w:szCs w:val="24"/>
          <w:rtl/>
        </w:rPr>
        <w:t>12.7</w:t>
      </w:r>
      <w:r w:rsidRPr="00F61A39">
        <w:rPr>
          <w:rFonts w:cs="Times New Roman"/>
          <w:sz w:val="24"/>
          <w:szCs w:val="24"/>
        </w:rPr>
        <w:t>%</w:t>
      </w:r>
      <w:r>
        <w:rPr>
          <w:rFonts w:cs="Times New Roman"/>
          <w:sz w:val="24"/>
          <w:szCs w:val="24"/>
        </w:rPr>
        <w:t>,</w:t>
      </w:r>
      <w:r w:rsidRPr="00F61A39">
        <w:rPr>
          <w:rFonts w:cs="Times New Roman"/>
          <w:sz w:val="24"/>
          <w:szCs w:val="24"/>
        </w:rPr>
        <w:t xml:space="preserve"> and grants and social contributions with </w:t>
      </w:r>
      <w:r>
        <w:rPr>
          <w:rFonts w:cs="Times New Roman" w:hint="cs"/>
          <w:sz w:val="24"/>
          <w:szCs w:val="24"/>
          <w:rtl/>
        </w:rPr>
        <w:t>4.0</w:t>
      </w:r>
      <w:r w:rsidRPr="00F61A39">
        <w:rPr>
          <w:rFonts w:cs="Times New Roman"/>
          <w:sz w:val="24"/>
          <w:szCs w:val="24"/>
        </w:rPr>
        <w:t xml:space="preserve">% and </w:t>
      </w:r>
      <w:r>
        <w:rPr>
          <w:rFonts w:cs="Times New Roman" w:hint="cs"/>
          <w:sz w:val="24"/>
          <w:szCs w:val="24"/>
          <w:rtl/>
        </w:rPr>
        <w:t>0.6</w:t>
      </w:r>
      <w:r w:rsidRPr="00F61A39">
        <w:rPr>
          <w:rFonts w:cs="Times New Roman"/>
          <w:sz w:val="24"/>
          <w:szCs w:val="24"/>
        </w:rPr>
        <w:t>% respectively.</w:t>
      </w:r>
    </w:p>
    <w:p w:rsidR="00D11F96" w:rsidRPr="002438AD" w:rsidRDefault="00D11F96" w:rsidP="00D11F96">
      <w:pPr>
        <w:bidi w:val="0"/>
        <w:rPr>
          <w:sz w:val="16"/>
          <w:szCs w:val="16"/>
        </w:rPr>
      </w:pPr>
    </w:p>
    <w:p w:rsidR="00D11F96" w:rsidRPr="00F61A39" w:rsidRDefault="00D11F96" w:rsidP="00D11F96">
      <w:pPr>
        <w:bidi w:val="0"/>
        <w:spacing w:line="0" w:lineRule="atLeast"/>
        <w:jc w:val="both"/>
        <w:rPr>
          <w:rFonts w:cs="Times New Roman"/>
          <w:b/>
          <w:bCs/>
          <w:sz w:val="24"/>
          <w:szCs w:val="24"/>
        </w:rPr>
      </w:pPr>
      <w:r w:rsidRPr="00F61A39">
        <w:rPr>
          <w:rFonts w:cs="Times New Roman"/>
          <w:b/>
          <w:bCs/>
          <w:sz w:val="24"/>
          <w:szCs w:val="24"/>
        </w:rPr>
        <w:t xml:space="preserve">Net </w:t>
      </w:r>
      <w:r>
        <w:rPr>
          <w:rFonts w:cs="Times New Roman"/>
          <w:b/>
          <w:bCs/>
          <w:sz w:val="24"/>
          <w:szCs w:val="24"/>
        </w:rPr>
        <w:t>Operating B</w:t>
      </w:r>
      <w:r w:rsidRPr="00F61A39">
        <w:rPr>
          <w:rFonts w:cs="Times New Roman"/>
          <w:b/>
          <w:bCs/>
          <w:sz w:val="24"/>
          <w:szCs w:val="24"/>
        </w:rPr>
        <w:t>alance</w:t>
      </w:r>
    </w:p>
    <w:p w:rsidR="00D11F96" w:rsidRDefault="00D11F96" w:rsidP="00D11F96">
      <w:pPr>
        <w:bidi w:val="0"/>
        <w:spacing w:line="0" w:lineRule="atLeast"/>
        <w:jc w:val="both"/>
        <w:rPr>
          <w:rFonts w:cs="Times New Roman"/>
          <w:sz w:val="24"/>
          <w:szCs w:val="24"/>
        </w:rPr>
      </w:pPr>
      <w:r w:rsidRPr="00F61A39">
        <w:rPr>
          <w:rFonts w:cs="Times New Roman"/>
          <w:sz w:val="24"/>
          <w:szCs w:val="24"/>
        </w:rPr>
        <w:t xml:space="preserve">The calculation </w:t>
      </w:r>
      <w:r>
        <w:rPr>
          <w:rFonts w:cs="Times New Roman"/>
          <w:sz w:val="24"/>
          <w:szCs w:val="24"/>
        </w:rPr>
        <w:t xml:space="preserve">of the net operating balance is </w:t>
      </w:r>
      <w:r w:rsidRPr="00F61A39">
        <w:rPr>
          <w:rFonts w:cs="Times New Roman"/>
          <w:sz w:val="24"/>
          <w:szCs w:val="24"/>
        </w:rPr>
        <w:t xml:space="preserve">calculated by subtracting the </w:t>
      </w:r>
      <w:r>
        <w:rPr>
          <w:rFonts w:cs="Times New Roman"/>
          <w:sz w:val="24"/>
          <w:szCs w:val="24"/>
        </w:rPr>
        <w:t>current expense</w:t>
      </w:r>
      <w:r w:rsidRPr="00F61A39">
        <w:rPr>
          <w:rFonts w:cs="Times New Roman"/>
          <w:sz w:val="24"/>
          <w:szCs w:val="24"/>
        </w:rPr>
        <w:t xml:space="preserve">s from the </w:t>
      </w:r>
      <w:r>
        <w:rPr>
          <w:rFonts w:cs="Times New Roman"/>
          <w:sz w:val="24"/>
          <w:szCs w:val="24"/>
        </w:rPr>
        <w:t>total</w:t>
      </w:r>
      <w:r w:rsidRPr="00F61A39">
        <w:rPr>
          <w:rFonts w:cs="Times New Roman"/>
          <w:sz w:val="24"/>
          <w:szCs w:val="24"/>
        </w:rPr>
        <w:t xml:space="preserve"> </w:t>
      </w:r>
      <w:r>
        <w:rPr>
          <w:rFonts w:cs="Times New Roman"/>
          <w:sz w:val="24"/>
          <w:szCs w:val="24"/>
        </w:rPr>
        <w:t xml:space="preserve">of </w:t>
      </w:r>
      <w:r w:rsidRPr="00F61A39">
        <w:rPr>
          <w:rFonts w:cs="Times New Roman"/>
          <w:sz w:val="24"/>
          <w:szCs w:val="24"/>
        </w:rPr>
        <w:t>the revenues,</w:t>
      </w:r>
      <w:r>
        <w:rPr>
          <w:rFonts w:cs="Times New Roman"/>
          <w:sz w:val="24"/>
          <w:szCs w:val="24"/>
        </w:rPr>
        <w:t xml:space="preserve"> the</w:t>
      </w:r>
      <w:r>
        <w:rPr>
          <w:rFonts w:cs="Times New Roman" w:hint="cs"/>
          <w:sz w:val="24"/>
          <w:szCs w:val="24"/>
          <w:rtl/>
        </w:rPr>
        <w:t xml:space="preserve"> </w:t>
      </w:r>
      <w:r>
        <w:rPr>
          <w:rFonts w:cs="Times New Roman"/>
          <w:sz w:val="24"/>
          <w:szCs w:val="24"/>
        </w:rPr>
        <w:t xml:space="preserve"> surplus in operating balance amounted to USD </w:t>
      </w:r>
      <w:r>
        <w:rPr>
          <w:rFonts w:cs="Times New Roman" w:hint="cs"/>
          <w:sz w:val="24"/>
          <w:szCs w:val="24"/>
          <w:rtl/>
        </w:rPr>
        <w:t>341.5</w:t>
      </w:r>
      <w:r w:rsidRPr="00F61A39">
        <w:rPr>
          <w:rFonts w:cs="Times New Roman"/>
          <w:sz w:val="24"/>
          <w:szCs w:val="24"/>
        </w:rPr>
        <w:t xml:space="preserve"> </w:t>
      </w:r>
      <w:r>
        <w:rPr>
          <w:rFonts w:cs="Times New Roman"/>
          <w:sz w:val="24"/>
          <w:szCs w:val="24"/>
        </w:rPr>
        <w:t>million in</w:t>
      </w:r>
      <w:r w:rsidRPr="00F61A39">
        <w:rPr>
          <w:rFonts w:cs="Times New Roman"/>
          <w:sz w:val="24"/>
          <w:szCs w:val="24"/>
        </w:rPr>
        <w:t xml:space="preserve"> the year </w:t>
      </w:r>
      <w:r>
        <w:rPr>
          <w:rFonts w:cs="Times New Roman"/>
          <w:sz w:val="24"/>
          <w:szCs w:val="24"/>
        </w:rPr>
        <w:t xml:space="preserve">2014, </w:t>
      </w:r>
      <w:r w:rsidRPr="00F61A39">
        <w:rPr>
          <w:rFonts w:cs="Times New Roman"/>
          <w:sz w:val="24"/>
          <w:szCs w:val="24"/>
        </w:rPr>
        <w:t xml:space="preserve">which means that the </w:t>
      </w:r>
      <w:r>
        <w:rPr>
          <w:rFonts w:cs="Times New Roman"/>
          <w:sz w:val="24"/>
          <w:szCs w:val="24"/>
        </w:rPr>
        <w:t>current</w:t>
      </w:r>
      <w:r w:rsidRPr="00F61A39">
        <w:rPr>
          <w:rFonts w:cs="Times New Roman"/>
          <w:sz w:val="24"/>
          <w:szCs w:val="24"/>
        </w:rPr>
        <w:t xml:space="preserve"> revenues</w:t>
      </w:r>
      <w:r>
        <w:rPr>
          <w:rFonts w:cs="Times New Roman"/>
          <w:sz w:val="24"/>
          <w:szCs w:val="24"/>
        </w:rPr>
        <w:t xml:space="preserve"> </w:t>
      </w:r>
      <w:r w:rsidRPr="00F61A39">
        <w:rPr>
          <w:rFonts w:cs="Times New Roman"/>
          <w:sz w:val="24"/>
          <w:szCs w:val="24"/>
        </w:rPr>
        <w:t xml:space="preserve">exceeded the </w:t>
      </w:r>
      <w:r>
        <w:rPr>
          <w:rFonts w:cs="Times New Roman"/>
          <w:sz w:val="24"/>
          <w:szCs w:val="24"/>
        </w:rPr>
        <w:t>expense</w:t>
      </w:r>
      <w:r w:rsidRPr="00F61A39">
        <w:rPr>
          <w:rFonts w:cs="Times New Roman"/>
          <w:sz w:val="24"/>
          <w:szCs w:val="24"/>
        </w:rPr>
        <w:t>s</w:t>
      </w:r>
      <w:r>
        <w:rPr>
          <w:rFonts w:cs="Times New Roman"/>
          <w:sz w:val="24"/>
          <w:szCs w:val="24"/>
        </w:rPr>
        <w:t xml:space="preserve"> by this amount.</w:t>
      </w:r>
      <w:r w:rsidRPr="00F61A39">
        <w:rPr>
          <w:rFonts w:cs="Times New Roman"/>
          <w:sz w:val="24"/>
          <w:szCs w:val="24"/>
        </w:rPr>
        <w:t xml:space="preserve"> T</w:t>
      </w:r>
      <w:r>
        <w:rPr>
          <w:rFonts w:cs="Times New Roman"/>
          <w:sz w:val="24"/>
          <w:szCs w:val="24"/>
        </w:rPr>
        <w:t>he ratio of the c</w:t>
      </w:r>
      <w:r w:rsidRPr="00F61A39">
        <w:rPr>
          <w:rFonts w:cs="Times New Roman"/>
          <w:sz w:val="24"/>
          <w:szCs w:val="24"/>
        </w:rPr>
        <w:t>entral</w:t>
      </w:r>
      <w:r>
        <w:rPr>
          <w:rFonts w:cs="Times New Roman"/>
          <w:sz w:val="24"/>
          <w:szCs w:val="24"/>
        </w:rPr>
        <w:t xml:space="preserve"> g</w:t>
      </w:r>
      <w:r w:rsidRPr="00F61A39">
        <w:rPr>
          <w:rFonts w:cs="Times New Roman"/>
          <w:sz w:val="24"/>
          <w:szCs w:val="24"/>
        </w:rPr>
        <w:t xml:space="preserve">overnment </w:t>
      </w:r>
      <w:r>
        <w:rPr>
          <w:rFonts w:cs="Times New Roman"/>
          <w:sz w:val="24"/>
          <w:szCs w:val="24"/>
        </w:rPr>
        <w:t>current expense</w:t>
      </w:r>
      <w:r w:rsidRPr="00F61A39">
        <w:rPr>
          <w:rFonts w:cs="Times New Roman"/>
          <w:sz w:val="24"/>
          <w:szCs w:val="24"/>
        </w:rPr>
        <w:t xml:space="preserve">s to its revenues </w:t>
      </w:r>
      <w:r>
        <w:rPr>
          <w:rFonts w:cs="Times New Roman"/>
          <w:sz w:val="24"/>
          <w:szCs w:val="24"/>
        </w:rPr>
        <w:t>amounted to</w:t>
      </w:r>
      <w:r w:rsidRPr="00F61A39">
        <w:rPr>
          <w:rFonts w:cs="Times New Roman"/>
          <w:sz w:val="24"/>
          <w:szCs w:val="24"/>
        </w:rPr>
        <w:t xml:space="preserve"> </w:t>
      </w:r>
      <w:r>
        <w:rPr>
          <w:rFonts w:cs="Times New Roman" w:hint="cs"/>
          <w:sz w:val="24"/>
          <w:szCs w:val="24"/>
          <w:rtl/>
        </w:rPr>
        <w:t>92.2</w:t>
      </w:r>
      <w:r w:rsidRPr="00F61A39">
        <w:rPr>
          <w:rFonts w:cs="Times New Roman"/>
          <w:sz w:val="24"/>
          <w:szCs w:val="24"/>
        </w:rPr>
        <w:t xml:space="preserve">%, while the </w:t>
      </w:r>
      <w:r w:rsidRPr="00A75DB3">
        <w:rPr>
          <w:rFonts w:cs="Times New Roman"/>
          <w:sz w:val="24"/>
          <w:szCs w:val="24"/>
        </w:rPr>
        <w:t>ratio</w:t>
      </w:r>
      <w:r>
        <w:rPr>
          <w:rFonts w:cs="Times New Roman"/>
          <w:sz w:val="24"/>
          <w:szCs w:val="24"/>
        </w:rPr>
        <w:t xml:space="preserve"> </w:t>
      </w:r>
      <w:r w:rsidRPr="00F61A39">
        <w:rPr>
          <w:rFonts w:cs="Times New Roman"/>
          <w:sz w:val="24"/>
          <w:szCs w:val="24"/>
        </w:rPr>
        <w:t xml:space="preserve">of local government was </w:t>
      </w:r>
      <w:r>
        <w:rPr>
          <w:rFonts w:cs="Times New Roman" w:hint="cs"/>
          <w:sz w:val="24"/>
          <w:szCs w:val="24"/>
          <w:rtl/>
        </w:rPr>
        <w:t>93.8</w:t>
      </w:r>
      <w:r w:rsidRPr="00F61A39">
        <w:rPr>
          <w:rFonts w:cs="Times New Roman"/>
          <w:sz w:val="24"/>
          <w:szCs w:val="24"/>
        </w:rPr>
        <w:t>%.</w:t>
      </w:r>
    </w:p>
    <w:p w:rsidR="00D11F96" w:rsidRPr="002438AD" w:rsidRDefault="00D11F96" w:rsidP="00D11F96">
      <w:pPr>
        <w:bidi w:val="0"/>
        <w:spacing w:line="0" w:lineRule="atLeast"/>
        <w:jc w:val="both"/>
        <w:rPr>
          <w:rFonts w:cs="Times New Roman"/>
          <w:sz w:val="16"/>
          <w:szCs w:val="16"/>
        </w:rPr>
      </w:pPr>
    </w:p>
    <w:p w:rsidR="00D11F96" w:rsidRPr="00F61A39" w:rsidRDefault="00D11F96" w:rsidP="00D11F96">
      <w:pPr>
        <w:bidi w:val="0"/>
        <w:spacing w:line="0" w:lineRule="atLeast"/>
        <w:jc w:val="both"/>
        <w:rPr>
          <w:rFonts w:cs="Times New Roman"/>
          <w:b/>
          <w:bCs/>
          <w:sz w:val="24"/>
          <w:szCs w:val="24"/>
        </w:rPr>
      </w:pPr>
      <w:r w:rsidRPr="00F61A39">
        <w:rPr>
          <w:rFonts w:cs="Times New Roman"/>
          <w:b/>
          <w:bCs/>
          <w:sz w:val="24"/>
          <w:szCs w:val="24"/>
        </w:rPr>
        <w:t xml:space="preserve">Net </w:t>
      </w:r>
      <w:r>
        <w:rPr>
          <w:rFonts w:cs="Times New Roman"/>
          <w:b/>
          <w:bCs/>
          <w:sz w:val="24"/>
          <w:szCs w:val="24"/>
        </w:rPr>
        <w:t>Lending and Borowing</w:t>
      </w:r>
    </w:p>
    <w:p w:rsidR="00D11F96" w:rsidRDefault="00D11F96" w:rsidP="00D11F96">
      <w:pPr>
        <w:bidi w:val="0"/>
        <w:spacing w:line="0" w:lineRule="atLeast"/>
        <w:jc w:val="both"/>
        <w:rPr>
          <w:rFonts w:cs="Times New Roman"/>
          <w:sz w:val="24"/>
          <w:szCs w:val="24"/>
        </w:rPr>
      </w:pPr>
      <w:r w:rsidRPr="00F61A39">
        <w:rPr>
          <w:rFonts w:cs="Times New Roman"/>
          <w:sz w:val="24"/>
          <w:szCs w:val="24"/>
        </w:rPr>
        <w:t xml:space="preserve">The calculation </w:t>
      </w:r>
      <w:r>
        <w:rPr>
          <w:rFonts w:cs="Times New Roman"/>
          <w:sz w:val="24"/>
          <w:szCs w:val="24"/>
        </w:rPr>
        <w:t>of the net l</w:t>
      </w:r>
      <w:r w:rsidRPr="00C835CC">
        <w:rPr>
          <w:rFonts w:cs="Times New Roman"/>
          <w:sz w:val="24"/>
          <w:szCs w:val="24"/>
        </w:rPr>
        <w:t xml:space="preserve">ending and </w:t>
      </w:r>
      <w:r>
        <w:rPr>
          <w:rFonts w:cs="Times New Roman"/>
          <w:sz w:val="24"/>
          <w:szCs w:val="24"/>
        </w:rPr>
        <w:t>b</w:t>
      </w:r>
      <w:r w:rsidRPr="00C835CC">
        <w:rPr>
          <w:rFonts w:cs="Times New Roman"/>
          <w:sz w:val="24"/>
          <w:szCs w:val="24"/>
        </w:rPr>
        <w:t>or</w:t>
      </w:r>
      <w:r>
        <w:rPr>
          <w:rFonts w:cs="Times New Roman"/>
          <w:sz w:val="24"/>
          <w:szCs w:val="24"/>
        </w:rPr>
        <w:t>r</w:t>
      </w:r>
      <w:r w:rsidRPr="00C835CC">
        <w:rPr>
          <w:rFonts w:cs="Times New Roman"/>
          <w:sz w:val="24"/>
          <w:szCs w:val="24"/>
        </w:rPr>
        <w:t>owing</w:t>
      </w:r>
      <w:r>
        <w:rPr>
          <w:rFonts w:cs="Times New Roman"/>
          <w:sz w:val="24"/>
          <w:szCs w:val="24"/>
        </w:rPr>
        <w:t xml:space="preserve"> is </w:t>
      </w:r>
      <w:r w:rsidRPr="00F61A39">
        <w:rPr>
          <w:rFonts w:cs="Times New Roman"/>
          <w:sz w:val="24"/>
          <w:szCs w:val="24"/>
        </w:rPr>
        <w:t xml:space="preserve">calculated by subtracting the </w:t>
      </w:r>
      <w:r>
        <w:rPr>
          <w:rFonts w:cs="Times New Roman"/>
          <w:sz w:val="24"/>
          <w:szCs w:val="24"/>
        </w:rPr>
        <w:t>net acquisition of non-financial assets</w:t>
      </w:r>
      <w:r w:rsidRPr="00F61A39">
        <w:rPr>
          <w:rFonts w:cs="Times New Roman"/>
          <w:sz w:val="24"/>
          <w:szCs w:val="24"/>
        </w:rPr>
        <w:t xml:space="preserve"> from the </w:t>
      </w:r>
      <w:r>
        <w:rPr>
          <w:rFonts w:cs="Times New Roman"/>
          <w:sz w:val="24"/>
          <w:szCs w:val="24"/>
        </w:rPr>
        <w:t>net operating balance</w:t>
      </w:r>
      <w:r w:rsidRPr="00F61A39">
        <w:rPr>
          <w:rFonts w:cs="Times New Roman"/>
          <w:sz w:val="24"/>
          <w:szCs w:val="24"/>
        </w:rPr>
        <w:t>,</w:t>
      </w:r>
      <w:r>
        <w:rPr>
          <w:rFonts w:cs="Times New Roman"/>
          <w:sz w:val="24"/>
          <w:szCs w:val="24"/>
        </w:rPr>
        <w:t xml:space="preserve"> the surplus in net l</w:t>
      </w:r>
      <w:r w:rsidRPr="00C835CC">
        <w:rPr>
          <w:rFonts w:cs="Times New Roman"/>
          <w:sz w:val="24"/>
          <w:szCs w:val="24"/>
        </w:rPr>
        <w:t xml:space="preserve">ending and </w:t>
      </w:r>
      <w:r>
        <w:rPr>
          <w:rFonts w:cs="Times New Roman"/>
          <w:sz w:val="24"/>
          <w:szCs w:val="24"/>
        </w:rPr>
        <w:t>b</w:t>
      </w:r>
      <w:r w:rsidRPr="00C835CC">
        <w:rPr>
          <w:rFonts w:cs="Times New Roman"/>
          <w:sz w:val="24"/>
          <w:szCs w:val="24"/>
        </w:rPr>
        <w:t>o</w:t>
      </w:r>
      <w:r>
        <w:rPr>
          <w:rFonts w:cs="Times New Roman"/>
          <w:sz w:val="24"/>
          <w:szCs w:val="24"/>
        </w:rPr>
        <w:t>r</w:t>
      </w:r>
      <w:r w:rsidRPr="00C835CC">
        <w:rPr>
          <w:rFonts w:cs="Times New Roman"/>
          <w:sz w:val="24"/>
          <w:szCs w:val="24"/>
        </w:rPr>
        <w:t>rowing</w:t>
      </w:r>
      <w:r>
        <w:rPr>
          <w:rFonts w:cs="Times New Roman"/>
          <w:sz w:val="24"/>
          <w:szCs w:val="24"/>
        </w:rPr>
        <w:t xml:space="preserve"> amounted to USD </w:t>
      </w:r>
      <w:r>
        <w:rPr>
          <w:rFonts w:cs="Times New Roman" w:hint="cs"/>
          <w:sz w:val="24"/>
          <w:szCs w:val="24"/>
          <w:rtl/>
        </w:rPr>
        <w:t>161.8</w:t>
      </w:r>
      <w:r w:rsidRPr="00F61A39">
        <w:rPr>
          <w:rFonts w:cs="Times New Roman"/>
          <w:sz w:val="24"/>
          <w:szCs w:val="24"/>
        </w:rPr>
        <w:t xml:space="preserve"> </w:t>
      </w:r>
      <w:r>
        <w:rPr>
          <w:rFonts w:cs="Times New Roman"/>
          <w:sz w:val="24"/>
          <w:szCs w:val="24"/>
        </w:rPr>
        <w:t>million in</w:t>
      </w:r>
      <w:r w:rsidRPr="00F61A39">
        <w:rPr>
          <w:rFonts w:cs="Times New Roman"/>
          <w:sz w:val="24"/>
          <w:szCs w:val="24"/>
        </w:rPr>
        <w:t xml:space="preserve"> the year </w:t>
      </w:r>
      <w:r>
        <w:rPr>
          <w:rFonts w:cs="Times New Roman"/>
          <w:sz w:val="24"/>
          <w:szCs w:val="24"/>
        </w:rPr>
        <w:t>2014.</w:t>
      </w:r>
    </w:p>
    <w:p w:rsidR="00D11F96" w:rsidRPr="002438AD" w:rsidRDefault="00D11F96" w:rsidP="00D11F96">
      <w:pPr>
        <w:bidi w:val="0"/>
        <w:spacing w:line="0" w:lineRule="atLeast"/>
        <w:jc w:val="both"/>
        <w:rPr>
          <w:rFonts w:cs="Times New Roman"/>
          <w:b/>
          <w:bCs/>
          <w:sz w:val="16"/>
          <w:szCs w:val="16"/>
        </w:rPr>
      </w:pPr>
    </w:p>
    <w:p w:rsidR="00D11F96" w:rsidRDefault="00D11F96" w:rsidP="00D11F96">
      <w:pPr>
        <w:bidi w:val="0"/>
        <w:spacing w:line="0" w:lineRule="atLeast"/>
        <w:rPr>
          <w:rFonts w:cs="Times New Roman"/>
          <w:b/>
          <w:bCs/>
          <w:sz w:val="24"/>
          <w:szCs w:val="24"/>
        </w:rPr>
      </w:pPr>
      <w:r w:rsidRPr="001E41FD">
        <w:rPr>
          <w:rFonts w:cs="Times New Roman"/>
          <w:b/>
          <w:bCs/>
          <w:sz w:val="24"/>
          <w:szCs w:val="24"/>
        </w:rPr>
        <w:t>Financial Assets and Liabilities</w:t>
      </w:r>
    </w:p>
    <w:p w:rsidR="00D11F96" w:rsidRDefault="00D11F96" w:rsidP="00D11F96">
      <w:pPr>
        <w:bidi w:val="0"/>
        <w:spacing w:line="0" w:lineRule="atLeast"/>
        <w:jc w:val="both"/>
        <w:rPr>
          <w:rFonts w:cs="Times New Roman"/>
          <w:sz w:val="24"/>
          <w:szCs w:val="24"/>
        </w:rPr>
      </w:pPr>
      <w:r w:rsidRPr="001E41FD">
        <w:rPr>
          <w:rFonts w:cs="Times New Roman"/>
          <w:sz w:val="24"/>
          <w:szCs w:val="24"/>
        </w:rPr>
        <w:t xml:space="preserve">Central government budget data show an increase in the acquisition of financial assets during the year </w:t>
      </w:r>
      <w:r>
        <w:rPr>
          <w:rFonts w:cs="Times New Roman"/>
          <w:sz w:val="24"/>
          <w:szCs w:val="24"/>
        </w:rPr>
        <w:t>2014</w:t>
      </w:r>
      <w:r w:rsidRPr="001E41FD">
        <w:rPr>
          <w:rFonts w:cs="Times New Roman"/>
          <w:sz w:val="24"/>
          <w:szCs w:val="24"/>
        </w:rPr>
        <w:t xml:space="preserve"> amounted to USD </w:t>
      </w:r>
      <w:r>
        <w:rPr>
          <w:rFonts w:cs="Times New Roman" w:hint="cs"/>
          <w:sz w:val="24"/>
          <w:szCs w:val="24"/>
          <w:rtl/>
        </w:rPr>
        <w:t>582.8</w:t>
      </w:r>
      <w:r w:rsidRPr="001E41FD">
        <w:rPr>
          <w:rFonts w:cs="Times New Roman"/>
          <w:sz w:val="24"/>
          <w:szCs w:val="24"/>
        </w:rPr>
        <w:t xml:space="preserve"> million</w:t>
      </w:r>
      <w:r w:rsidRPr="000A447F">
        <w:rPr>
          <w:rFonts w:cs="Times New Roman"/>
          <w:sz w:val="24"/>
          <w:szCs w:val="24"/>
        </w:rPr>
        <w:t xml:space="preserve"> </w:t>
      </w:r>
      <w:r>
        <w:rPr>
          <w:rFonts w:cs="Times New Roman"/>
          <w:sz w:val="24"/>
          <w:szCs w:val="24"/>
        </w:rPr>
        <w:t xml:space="preserve">of which </w:t>
      </w:r>
      <w:r>
        <w:rPr>
          <w:rFonts w:cs="Times New Roman" w:hint="cs"/>
          <w:sz w:val="24"/>
          <w:szCs w:val="24"/>
          <w:rtl/>
        </w:rPr>
        <w:t>84.0</w:t>
      </w:r>
      <w:r>
        <w:rPr>
          <w:rFonts w:cs="Times New Roman"/>
          <w:sz w:val="24"/>
          <w:szCs w:val="24"/>
        </w:rPr>
        <w:t>%</w:t>
      </w:r>
      <w:r w:rsidRPr="001E41FD">
        <w:rPr>
          <w:rFonts w:cs="Times New Roman"/>
          <w:sz w:val="24"/>
          <w:szCs w:val="24"/>
        </w:rPr>
        <w:t xml:space="preserve"> </w:t>
      </w:r>
      <w:r>
        <w:rPr>
          <w:rFonts w:cs="Times New Roman"/>
          <w:sz w:val="24"/>
          <w:szCs w:val="24"/>
        </w:rPr>
        <w:t xml:space="preserve">were </w:t>
      </w:r>
      <w:r w:rsidRPr="001E41FD">
        <w:rPr>
          <w:rFonts w:cs="Times New Roman"/>
          <w:sz w:val="24"/>
          <w:szCs w:val="24"/>
        </w:rPr>
        <w:t>domestic and</w:t>
      </w:r>
      <w:r>
        <w:rPr>
          <w:rFonts w:cs="Times New Roman"/>
          <w:sz w:val="24"/>
          <w:szCs w:val="24"/>
        </w:rPr>
        <w:t xml:space="preserve"> </w:t>
      </w:r>
      <w:r>
        <w:rPr>
          <w:rFonts w:cs="Times New Roman" w:hint="cs"/>
          <w:sz w:val="24"/>
          <w:szCs w:val="24"/>
          <w:rtl/>
        </w:rPr>
        <w:t>16.0</w:t>
      </w:r>
      <w:r>
        <w:rPr>
          <w:rFonts w:cs="Times New Roman"/>
          <w:sz w:val="24"/>
          <w:szCs w:val="24"/>
        </w:rPr>
        <w:t>% were foreign</w:t>
      </w:r>
      <w:r w:rsidRPr="001E41FD">
        <w:rPr>
          <w:rFonts w:cs="Times New Roman"/>
          <w:sz w:val="24"/>
          <w:szCs w:val="24"/>
        </w:rPr>
        <w:t xml:space="preserve">, while the total accumulation of liabilities amounted to USD </w:t>
      </w:r>
      <w:r>
        <w:rPr>
          <w:rFonts w:cs="Times New Roman" w:hint="cs"/>
          <w:sz w:val="24"/>
          <w:szCs w:val="24"/>
          <w:rtl/>
        </w:rPr>
        <w:t>410.0</w:t>
      </w:r>
      <w:r>
        <w:rPr>
          <w:rFonts w:cs="Times New Roman"/>
          <w:sz w:val="24"/>
          <w:szCs w:val="24"/>
        </w:rPr>
        <w:t xml:space="preserve"> million</w:t>
      </w:r>
      <w:r>
        <w:rPr>
          <w:rFonts w:cs="Times New Roman" w:hint="cs"/>
          <w:sz w:val="24"/>
          <w:szCs w:val="24"/>
          <w:rtl/>
        </w:rPr>
        <w:t>.</w:t>
      </w:r>
    </w:p>
    <w:p w:rsidR="00D11F96" w:rsidRPr="002438AD" w:rsidRDefault="00D11F96" w:rsidP="00D11F96">
      <w:pPr>
        <w:bidi w:val="0"/>
        <w:rPr>
          <w:sz w:val="16"/>
          <w:szCs w:val="16"/>
        </w:rPr>
      </w:pPr>
    </w:p>
    <w:p w:rsidR="00D11F96" w:rsidRPr="00FE54EC" w:rsidRDefault="00D11F96" w:rsidP="00D11F96">
      <w:pPr>
        <w:bidi w:val="0"/>
        <w:rPr>
          <w:rFonts w:cs="Times New Roman"/>
          <w:b/>
          <w:bCs/>
          <w:sz w:val="24"/>
          <w:szCs w:val="24"/>
        </w:rPr>
      </w:pPr>
      <w:r w:rsidRPr="00FE54EC">
        <w:rPr>
          <w:rFonts w:cs="Times New Roman"/>
          <w:b/>
          <w:bCs/>
          <w:sz w:val="24"/>
          <w:szCs w:val="24"/>
        </w:rPr>
        <w:t>Important note:</w:t>
      </w:r>
    </w:p>
    <w:p w:rsidR="00D11F96" w:rsidRPr="00FE54EC" w:rsidRDefault="00D11F96" w:rsidP="00D11F96">
      <w:pPr>
        <w:bidi w:val="0"/>
        <w:jc w:val="both"/>
        <w:rPr>
          <w:rFonts w:cs="Times New Roman"/>
          <w:sz w:val="24"/>
          <w:szCs w:val="24"/>
        </w:rPr>
      </w:pPr>
      <w:r w:rsidRPr="00FE54EC">
        <w:rPr>
          <w:rFonts w:cs="Times New Roman"/>
          <w:sz w:val="24"/>
          <w:szCs w:val="24"/>
        </w:rPr>
        <w:t xml:space="preserve"> A general government finance statement is issued according to the GFSM 2001 and methodology and  classification that is different from published monthly reports on finance operations which reflects preparing the budget.  </w:t>
      </w:r>
    </w:p>
    <w:p w:rsidR="00D11F96" w:rsidRPr="00FE54EC" w:rsidRDefault="00D11F96" w:rsidP="004A04F2">
      <w:pPr>
        <w:bidi w:val="0"/>
        <w:jc w:val="both"/>
        <w:rPr>
          <w:rFonts w:cs="Times New Roman"/>
          <w:sz w:val="24"/>
          <w:szCs w:val="24"/>
        </w:rPr>
      </w:pPr>
      <w:r w:rsidRPr="00FE54EC">
        <w:rPr>
          <w:rFonts w:cs="Times New Roman"/>
          <w:sz w:val="24"/>
          <w:szCs w:val="24"/>
        </w:rPr>
        <w:t xml:space="preserve">Please be aware that in the operational monthly financial reporting, there is an item known as (net lending), which is a key component of the budget and as shown clearly in these reports.  according with the methodology of GFSM 2001 and needless to mention that this is considered as  a financial asset  and not an expense. </w:t>
      </w:r>
      <w:r>
        <w:rPr>
          <w:rFonts w:cs="Times New Roman"/>
          <w:sz w:val="24"/>
          <w:szCs w:val="24"/>
        </w:rPr>
        <w:t>o</w:t>
      </w:r>
      <w:r w:rsidRPr="00FE54EC">
        <w:rPr>
          <w:rFonts w:cs="Times New Roman"/>
          <w:sz w:val="24"/>
          <w:szCs w:val="24"/>
        </w:rPr>
        <w:t xml:space="preserve">n this bases, this has been excluded from the list of expenses in the statement of the  general government and this item was listed in the acquisition of financial assets, leading to the conversion of  deficit of  current balance in  financial operations reports into a surplus in net lending and borrowing in the list of government operations.  </w:t>
      </w:r>
    </w:p>
    <w:p w:rsidR="00D11F96" w:rsidRPr="00FE54EC" w:rsidRDefault="00D11F96" w:rsidP="00D11F96">
      <w:pPr>
        <w:bidi w:val="0"/>
        <w:jc w:val="both"/>
        <w:rPr>
          <w:rFonts w:cs="Times New Roman"/>
          <w:sz w:val="24"/>
          <w:szCs w:val="24"/>
        </w:rPr>
      </w:pPr>
      <w:r w:rsidRPr="00FE54EC">
        <w:rPr>
          <w:rFonts w:cs="Times New Roman"/>
          <w:sz w:val="24"/>
          <w:szCs w:val="24"/>
        </w:rPr>
        <w:t xml:space="preserve">Noting that the list of government operations and in accordance with the GFSM 2001 is compiled by combining current and capital expenses without details, while  it separately appears in the monthly financial operations reports.  </w:t>
      </w:r>
    </w:p>
    <w:p w:rsidR="00396E28" w:rsidRDefault="00396E28" w:rsidP="00D639FE">
      <w:pPr>
        <w:bidi w:val="0"/>
        <w:spacing w:line="0" w:lineRule="atLeast"/>
        <w:jc w:val="both"/>
        <w:rPr>
          <w:rFonts w:cs="Times New Roman"/>
          <w:b/>
          <w:bCs/>
          <w:sz w:val="24"/>
          <w:szCs w:val="24"/>
        </w:rPr>
      </w:pPr>
    </w:p>
    <w:p w:rsidR="00D11F96" w:rsidRDefault="00D11F96" w:rsidP="00396E28">
      <w:pPr>
        <w:bidi w:val="0"/>
        <w:spacing w:line="0" w:lineRule="atLeast"/>
        <w:jc w:val="both"/>
        <w:rPr>
          <w:rFonts w:cs="Times New Roman"/>
          <w:b/>
          <w:bCs/>
          <w:sz w:val="24"/>
          <w:szCs w:val="24"/>
        </w:rPr>
      </w:pPr>
      <w:r w:rsidRPr="002F3190">
        <w:rPr>
          <w:rFonts w:cs="Times New Roman"/>
          <w:b/>
          <w:bCs/>
          <w:sz w:val="24"/>
          <w:szCs w:val="24"/>
        </w:rPr>
        <w:t xml:space="preserve">For further details please refer to the attached </w:t>
      </w:r>
      <w:r>
        <w:rPr>
          <w:rFonts w:cs="Times New Roman"/>
          <w:b/>
          <w:bCs/>
          <w:sz w:val="24"/>
          <w:szCs w:val="24"/>
        </w:rPr>
        <w:t>table</w:t>
      </w:r>
      <w:r w:rsidRPr="002F3190">
        <w:rPr>
          <w:rFonts w:cs="Times New Roman"/>
          <w:b/>
          <w:bCs/>
          <w:sz w:val="24"/>
          <w:szCs w:val="24"/>
        </w:rPr>
        <w:t>…</w:t>
      </w:r>
    </w:p>
    <w:p w:rsidR="00D11F96" w:rsidRDefault="00D11F96" w:rsidP="00D11F96">
      <w:pPr>
        <w:bidi w:val="0"/>
        <w:spacing w:line="0" w:lineRule="atLeast"/>
        <w:jc w:val="both"/>
        <w:rPr>
          <w:rFonts w:cs="Times New Roman"/>
          <w:sz w:val="24"/>
          <w:szCs w:val="24"/>
        </w:rPr>
      </w:pPr>
      <w:r w:rsidRPr="00F61A39">
        <w:rPr>
          <w:rFonts w:cs="Times New Roman"/>
          <w:sz w:val="24"/>
          <w:szCs w:val="24"/>
        </w:rPr>
        <w:t>For more information, please call:</w:t>
      </w:r>
    </w:p>
    <w:tbl>
      <w:tblPr>
        <w:tblW w:w="0" w:type="auto"/>
        <w:tblLook w:val="04A0" w:firstRow="1" w:lastRow="0" w:firstColumn="1" w:lastColumn="0" w:noHBand="0" w:noVBand="1"/>
      </w:tblPr>
      <w:tblGrid>
        <w:gridCol w:w="4621"/>
        <w:gridCol w:w="4621"/>
      </w:tblGrid>
      <w:tr w:rsidR="00D11F96" w:rsidTr="002A151E">
        <w:tc>
          <w:tcPr>
            <w:tcW w:w="4621" w:type="dxa"/>
          </w:tcPr>
          <w:p w:rsidR="00D11F96" w:rsidRPr="002A151E" w:rsidRDefault="00D11F96" w:rsidP="002A151E">
            <w:pPr>
              <w:bidi w:val="0"/>
              <w:spacing w:line="0" w:lineRule="atLeast"/>
              <w:jc w:val="both"/>
              <w:rPr>
                <w:rFonts w:cs="Times New Roman"/>
                <w:b/>
                <w:bCs/>
                <w:sz w:val="24"/>
                <w:szCs w:val="24"/>
              </w:rPr>
            </w:pPr>
            <w:r w:rsidRPr="002A151E">
              <w:rPr>
                <w:rFonts w:cs="Times New Roman"/>
                <w:b/>
                <w:bCs/>
              </w:rPr>
              <w:t>Palestinian Central Bureau of Statistics</w:t>
            </w:r>
            <w:r w:rsidRPr="002A151E">
              <w:rPr>
                <w:rFonts w:cs="Times New Roman"/>
                <w:b/>
                <w:bCs/>
                <w:sz w:val="24"/>
                <w:szCs w:val="24"/>
              </w:rPr>
              <w:t xml:space="preserve">       </w:t>
            </w:r>
            <w:r w:rsidRPr="002A151E">
              <w:rPr>
                <w:rFonts w:cs="Times New Roman"/>
                <w:b/>
                <w:bCs/>
              </w:rPr>
              <w:t>Or</w:t>
            </w:r>
          </w:p>
        </w:tc>
        <w:tc>
          <w:tcPr>
            <w:tcW w:w="4621" w:type="dxa"/>
          </w:tcPr>
          <w:p w:rsidR="00D11F96" w:rsidRPr="002A151E" w:rsidRDefault="00D11F96" w:rsidP="002A151E">
            <w:pPr>
              <w:bidi w:val="0"/>
              <w:spacing w:line="0" w:lineRule="atLeast"/>
              <w:jc w:val="both"/>
              <w:rPr>
                <w:rFonts w:cs="Times New Roman"/>
                <w:b/>
                <w:bCs/>
              </w:rPr>
            </w:pPr>
            <w:r w:rsidRPr="002A151E">
              <w:rPr>
                <w:rFonts w:cs="Times New Roman"/>
                <w:b/>
                <w:bCs/>
              </w:rPr>
              <w:t>Palestinian Ministry of Finance</w:t>
            </w:r>
          </w:p>
        </w:tc>
      </w:tr>
      <w:tr w:rsidR="00D11F96" w:rsidTr="002A151E">
        <w:tc>
          <w:tcPr>
            <w:tcW w:w="4621" w:type="dxa"/>
          </w:tcPr>
          <w:p w:rsidR="00D11F96" w:rsidRPr="002A151E" w:rsidRDefault="00D11F96" w:rsidP="002A151E">
            <w:pPr>
              <w:bidi w:val="0"/>
              <w:spacing w:line="0" w:lineRule="atLeast"/>
              <w:jc w:val="both"/>
              <w:rPr>
                <w:rFonts w:cs="Times New Roman"/>
                <w:b/>
                <w:bCs/>
              </w:rPr>
            </w:pPr>
            <w:r w:rsidRPr="002A151E">
              <w:rPr>
                <w:rFonts w:cs="Times New Roman"/>
                <w:b/>
                <w:bCs/>
              </w:rPr>
              <w:t>P.O Box 1647, Ramallah-Palestine.</w:t>
            </w:r>
          </w:p>
        </w:tc>
        <w:tc>
          <w:tcPr>
            <w:tcW w:w="4621" w:type="dxa"/>
          </w:tcPr>
          <w:p w:rsidR="00D11F96" w:rsidRPr="002A151E" w:rsidRDefault="00D11F96" w:rsidP="002A151E">
            <w:pPr>
              <w:bidi w:val="0"/>
              <w:spacing w:line="0" w:lineRule="atLeast"/>
              <w:jc w:val="both"/>
              <w:rPr>
                <w:rFonts w:cs="Times New Roman"/>
                <w:b/>
                <w:bCs/>
                <w:rtl/>
              </w:rPr>
            </w:pPr>
            <w:r w:rsidRPr="002A151E">
              <w:rPr>
                <w:rFonts w:cs="Times New Roman"/>
                <w:b/>
                <w:bCs/>
              </w:rPr>
              <w:t>P.O Box 795, Ramallah-Palestine.</w:t>
            </w:r>
          </w:p>
        </w:tc>
      </w:tr>
      <w:tr w:rsidR="00D11F96" w:rsidTr="002A151E">
        <w:tc>
          <w:tcPr>
            <w:tcW w:w="4621" w:type="dxa"/>
          </w:tcPr>
          <w:p w:rsidR="00D11F96" w:rsidRPr="002A151E" w:rsidRDefault="00322B1E" w:rsidP="002A151E">
            <w:pPr>
              <w:bidi w:val="0"/>
              <w:spacing w:line="0" w:lineRule="atLeast"/>
              <w:jc w:val="both"/>
              <w:rPr>
                <w:rFonts w:cs="Times New Roman"/>
              </w:rPr>
            </w:pPr>
            <w:hyperlink r:id="rId6" w:history="1">
              <w:r w:rsidR="00D11F96" w:rsidRPr="002A151E">
                <w:rPr>
                  <w:rStyle w:val="Hyperlink"/>
                  <w:u w:val="none"/>
                </w:rPr>
                <w:t>Tel:(970/972) 2</w:t>
              </w:r>
            </w:hyperlink>
            <w:r w:rsidR="00D11F96" w:rsidRPr="002A151E">
              <w:rPr>
                <w:rFonts w:cs="Times New Roman"/>
              </w:rPr>
              <w:t xml:space="preserve"> 2982700</w:t>
            </w:r>
          </w:p>
        </w:tc>
        <w:tc>
          <w:tcPr>
            <w:tcW w:w="4621" w:type="dxa"/>
          </w:tcPr>
          <w:p w:rsidR="00D11F96" w:rsidRPr="002A151E" w:rsidRDefault="00D11F96" w:rsidP="002A151E">
            <w:pPr>
              <w:bidi w:val="0"/>
              <w:spacing w:line="0" w:lineRule="atLeast"/>
              <w:jc w:val="both"/>
              <w:rPr>
                <w:rFonts w:cs="Times New Roman"/>
              </w:rPr>
            </w:pPr>
            <w:r w:rsidRPr="002A151E">
              <w:rPr>
                <w:rFonts w:cs="Times New Roman"/>
              </w:rPr>
              <w:t>Tel: (970/972) 2 2978789</w:t>
            </w:r>
          </w:p>
        </w:tc>
      </w:tr>
      <w:tr w:rsidR="00D11F96" w:rsidTr="002A151E">
        <w:tc>
          <w:tcPr>
            <w:tcW w:w="4621" w:type="dxa"/>
          </w:tcPr>
          <w:p w:rsidR="00D11F96" w:rsidRPr="002A151E" w:rsidRDefault="00D11F96" w:rsidP="002A151E">
            <w:pPr>
              <w:bidi w:val="0"/>
              <w:spacing w:line="0" w:lineRule="atLeast"/>
              <w:jc w:val="both"/>
              <w:rPr>
                <w:rFonts w:cs="Times New Roman"/>
              </w:rPr>
            </w:pPr>
            <w:r w:rsidRPr="002A151E">
              <w:rPr>
                <w:rFonts w:cs="Times New Roman"/>
              </w:rPr>
              <w:t>Toll free: 1800300300</w:t>
            </w:r>
          </w:p>
        </w:tc>
        <w:tc>
          <w:tcPr>
            <w:tcW w:w="4621" w:type="dxa"/>
          </w:tcPr>
          <w:p w:rsidR="00D11F96" w:rsidRPr="002A151E" w:rsidRDefault="00D11F96" w:rsidP="002A151E">
            <w:pPr>
              <w:bidi w:val="0"/>
              <w:spacing w:line="0" w:lineRule="atLeast"/>
              <w:jc w:val="both"/>
              <w:rPr>
                <w:rFonts w:cs="Times New Roman"/>
              </w:rPr>
            </w:pPr>
          </w:p>
        </w:tc>
      </w:tr>
      <w:tr w:rsidR="00D11F96" w:rsidTr="002A151E">
        <w:tc>
          <w:tcPr>
            <w:tcW w:w="4621" w:type="dxa"/>
          </w:tcPr>
          <w:p w:rsidR="00D11F96" w:rsidRPr="002A151E" w:rsidRDefault="00D11F96" w:rsidP="002A151E">
            <w:pPr>
              <w:bidi w:val="0"/>
              <w:spacing w:line="0" w:lineRule="atLeast"/>
              <w:jc w:val="both"/>
              <w:rPr>
                <w:rFonts w:cs="Times New Roman"/>
              </w:rPr>
            </w:pPr>
            <w:r w:rsidRPr="002A151E">
              <w:rPr>
                <w:rFonts w:cs="Times New Roman"/>
              </w:rPr>
              <w:t>Fax: (970/972) 2 2982710</w:t>
            </w:r>
          </w:p>
        </w:tc>
        <w:tc>
          <w:tcPr>
            <w:tcW w:w="4621" w:type="dxa"/>
          </w:tcPr>
          <w:p w:rsidR="00D11F96" w:rsidRPr="002A151E" w:rsidRDefault="00D11F96" w:rsidP="002A151E">
            <w:pPr>
              <w:bidi w:val="0"/>
              <w:spacing w:line="0" w:lineRule="atLeast"/>
              <w:jc w:val="both"/>
              <w:rPr>
                <w:rFonts w:cs="Times New Roman"/>
              </w:rPr>
            </w:pPr>
            <w:r w:rsidRPr="002A151E">
              <w:rPr>
                <w:rFonts w:cs="Times New Roman"/>
              </w:rPr>
              <w:t>Fax: (970/972) 2 2978790</w:t>
            </w:r>
          </w:p>
        </w:tc>
      </w:tr>
      <w:tr w:rsidR="00D11F96" w:rsidTr="002A151E">
        <w:tc>
          <w:tcPr>
            <w:tcW w:w="4621" w:type="dxa"/>
          </w:tcPr>
          <w:p w:rsidR="00D11F96" w:rsidRPr="002A151E" w:rsidRDefault="00D11F96" w:rsidP="002A151E">
            <w:pPr>
              <w:bidi w:val="0"/>
              <w:spacing w:line="0" w:lineRule="atLeast"/>
              <w:jc w:val="both"/>
              <w:rPr>
                <w:rFonts w:cs="Times New Roman"/>
              </w:rPr>
            </w:pPr>
            <w:r w:rsidRPr="002A151E">
              <w:rPr>
                <w:rFonts w:cs="Times New Roman"/>
              </w:rPr>
              <w:t xml:space="preserve">E-mail </w:t>
            </w:r>
            <w:hyperlink r:id="rId7" w:history="1">
              <w:r w:rsidRPr="002A151E">
                <w:rPr>
                  <w:rFonts w:cs="Times New Roman"/>
                </w:rPr>
                <w:t>diwan@pcbs.gov.ps</w:t>
              </w:r>
            </w:hyperlink>
          </w:p>
        </w:tc>
        <w:tc>
          <w:tcPr>
            <w:tcW w:w="4621" w:type="dxa"/>
          </w:tcPr>
          <w:p w:rsidR="00D11F96" w:rsidRPr="002A151E" w:rsidRDefault="00D11F96" w:rsidP="002A151E">
            <w:pPr>
              <w:bidi w:val="0"/>
              <w:spacing w:line="0" w:lineRule="atLeast"/>
              <w:jc w:val="both"/>
              <w:rPr>
                <w:rFonts w:cs="Times New Roman"/>
              </w:rPr>
            </w:pPr>
            <w:r w:rsidRPr="002A151E">
              <w:rPr>
                <w:rFonts w:cs="Times New Roman"/>
              </w:rPr>
              <w:t xml:space="preserve">E-mail: </w:t>
            </w:r>
            <w:hyperlink r:id="rId8" w:history="1">
              <w:r w:rsidRPr="002A151E">
                <w:rPr>
                  <w:rFonts w:cs="Times New Roman"/>
                </w:rPr>
                <w:t>info@pmof.ps</w:t>
              </w:r>
            </w:hyperlink>
          </w:p>
        </w:tc>
      </w:tr>
      <w:tr w:rsidR="00621728" w:rsidTr="002A151E">
        <w:tc>
          <w:tcPr>
            <w:tcW w:w="4621" w:type="dxa"/>
          </w:tcPr>
          <w:p w:rsidR="00621728" w:rsidRPr="002A151E" w:rsidRDefault="00036618" w:rsidP="002A151E">
            <w:pPr>
              <w:bidi w:val="0"/>
              <w:spacing w:line="0" w:lineRule="atLeast"/>
              <w:jc w:val="both"/>
              <w:rPr>
                <w:rFonts w:cs="Times New Roman"/>
              </w:rPr>
            </w:pPr>
            <w:r w:rsidRPr="002A151E">
              <w:rPr>
                <w:rFonts w:cs="Times New Roman"/>
              </w:rPr>
              <w:t xml:space="preserve">Webpag: : </w:t>
            </w:r>
            <w:hyperlink r:id="rId9" w:history="1">
              <w:r w:rsidRPr="002A151E">
                <w:rPr>
                  <w:rFonts w:cs="Times New Roman"/>
                </w:rPr>
                <w:t>http://www.pcbs.gov.ps</w:t>
              </w:r>
            </w:hyperlink>
          </w:p>
        </w:tc>
        <w:tc>
          <w:tcPr>
            <w:tcW w:w="4621" w:type="dxa"/>
          </w:tcPr>
          <w:p w:rsidR="00621728" w:rsidRPr="002A151E" w:rsidRDefault="00036618" w:rsidP="002A151E">
            <w:pPr>
              <w:bidi w:val="0"/>
              <w:spacing w:line="0" w:lineRule="atLeast"/>
              <w:jc w:val="both"/>
              <w:rPr>
                <w:rFonts w:cs="Times New Roman"/>
              </w:rPr>
            </w:pPr>
            <w:r w:rsidRPr="002A151E">
              <w:rPr>
                <w:rFonts w:cs="Times New Roman"/>
              </w:rPr>
              <w:t>Webpage:</w:t>
            </w:r>
            <w:r>
              <w:t xml:space="preserve"> </w:t>
            </w:r>
            <w:hyperlink r:id="rId10" w:history="1">
              <w:r w:rsidRPr="002A151E">
                <w:rPr>
                  <w:rFonts w:cs="Times New Roman"/>
                </w:rPr>
                <w:t>http://www.pmof.ps</w:t>
              </w:r>
            </w:hyperlink>
          </w:p>
        </w:tc>
      </w:tr>
    </w:tbl>
    <w:tbl>
      <w:tblPr>
        <w:tblpPr w:leftFromText="180" w:rightFromText="180" w:vertAnchor="page" w:horzAnchor="margin" w:tblpXSpec="center" w:tblpY="1998"/>
        <w:tblW w:w="10740" w:type="dxa"/>
        <w:tblLayout w:type="fixed"/>
        <w:tblLook w:val="04A0" w:firstRow="1" w:lastRow="0" w:firstColumn="1" w:lastColumn="0" w:noHBand="0" w:noVBand="1"/>
      </w:tblPr>
      <w:tblGrid>
        <w:gridCol w:w="2940"/>
        <w:gridCol w:w="1162"/>
        <w:gridCol w:w="114"/>
        <w:gridCol w:w="595"/>
        <w:gridCol w:w="826"/>
        <w:gridCol w:w="1275"/>
        <w:gridCol w:w="1276"/>
        <w:gridCol w:w="1276"/>
        <w:gridCol w:w="1197"/>
        <w:gridCol w:w="71"/>
        <w:gridCol w:w="8"/>
      </w:tblGrid>
      <w:tr w:rsidR="00EE523F" w:rsidRPr="0016322A" w:rsidTr="005143C8">
        <w:trPr>
          <w:gridAfter w:val="2"/>
          <w:wAfter w:w="79" w:type="dxa"/>
          <w:trHeight w:val="315"/>
        </w:trPr>
        <w:tc>
          <w:tcPr>
            <w:tcW w:w="4102" w:type="dxa"/>
            <w:gridSpan w:val="2"/>
            <w:tcBorders>
              <w:top w:val="nil"/>
              <w:left w:val="nil"/>
              <w:bottom w:val="nil"/>
              <w:right w:val="nil"/>
            </w:tcBorders>
            <w:shd w:val="clear" w:color="auto" w:fill="auto"/>
            <w:noWrap/>
            <w:vAlign w:val="bottom"/>
            <w:hideMark/>
          </w:tcPr>
          <w:p w:rsidR="00EE523F" w:rsidRPr="007A2CE4" w:rsidRDefault="00EE523F" w:rsidP="005143C8">
            <w:pPr>
              <w:bidi w:val="0"/>
              <w:ind w:left="397"/>
              <w:rPr>
                <w:rFonts w:ascii="Arial" w:hAnsi="Arial" w:cs="Arial"/>
                <w:b/>
                <w:bCs/>
                <w:color w:val="000000"/>
                <w:sz w:val="16"/>
                <w:szCs w:val="16"/>
              </w:rPr>
            </w:pPr>
          </w:p>
        </w:tc>
        <w:tc>
          <w:tcPr>
            <w:tcW w:w="709" w:type="dxa"/>
            <w:gridSpan w:val="2"/>
            <w:tcBorders>
              <w:top w:val="nil"/>
              <w:left w:val="nil"/>
              <w:bottom w:val="nil"/>
              <w:right w:val="nil"/>
            </w:tcBorders>
            <w:shd w:val="clear" w:color="auto" w:fill="auto"/>
            <w:noWrap/>
            <w:vAlign w:val="bottom"/>
            <w:hideMark/>
          </w:tcPr>
          <w:p w:rsidR="00EE523F" w:rsidRPr="007A2CE4" w:rsidRDefault="00EE523F" w:rsidP="005143C8">
            <w:pPr>
              <w:bidi w:val="0"/>
              <w:rPr>
                <w:rFonts w:ascii="Arial" w:hAnsi="Arial" w:cs="Arial"/>
                <w:color w:val="000000"/>
                <w:sz w:val="16"/>
                <w:szCs w:val="16"/>
              </w:rPr>
            </w:pPr>
          </w:p>
        </w:tc>
        <w:tc>
          <w:tcPr>
            <w:tcW w:w="5850" w:type="dxa"/>
            <w:gridSpan w:val="5"/>
            <w:tcBorders>
              <w:top w:val="nil"/>
              <w:left w:val="nil"/>
              <w:bottom w:val="nil"/>
              <w:right w:val="nil"/>
            </w:tcBorders>
            <w:shd w:val="clear" w:color="auto" w:fill="auto"/>
            <w:noWrap/>
            <w:vAlign w:val="bottom"/>
            <w:hideMark/>
          </w:tcPr>
          <w:p w:rsidR="00EE523F" w:rsidRPr="007A2CE4" w:rsidRDefault="00EE523F" w:rsidP="005143C8">
            <w:pPr>
              <w:bidi w:val="0"/>
              <w:ind w:left="-510" w:right="-2785"/>
              <w:jc w:val="center"/>
              <w:rPr>
                <w:rFonts w:ascii="Arial" w:hAnsi="Arial" w:cs="Arial"/>
                <w:b/>
                <w:bCs/>
                <w:color w:val="000000"/>
                <w:sz w:val="16"/>
                <w:szCs w:val="16"/>
              </w:rPr>
            </w:pPr>
          </w:p>
        </w:tc>
      </w:tr>
      <w:tr w:rsidR="00EE523F" w:rsidRPr="0016322A" w:rsidTr="005143C8">
        <w:trPr>
          <w:gridAfter w:val="1"/>
          <w:wAfter w:w="8" w:type="dxa"/>
          <w:trHeight w:val="240"/>
        </w:trPr>
        <w:tc>
          <w:tcPr>
            <w:tcW w:w="6912" w:type="dxa"/>
            <w:gridSpan w:val="6"/>
            <w:tcBorders>
              <w:top w:val="nil"/>
              <w:left w:val="nil"/>
              <w:bottom w:val="single" w:sz="4" w:space="0" w:color="auto"/>
              <w:right w:val="nil"/>
            </w:tcBorders>
            <w:shd w:val="clear" w:color="auto" w:fill="auto"/>
            <w:noWrap/>
            <w:hideMark/>
          </w:tcPr>
          <w:p w:rsidR="00EE523F" w:rsidRDefault="00EE523F" w:rsidP="005143C8">
            <w:pPr>
              <w:bidi w:val="0"/>
              <w:rPr>
                <w:rFonts w:cs="Times New Roman"/>
                <w:color w:val="000000"/>
                <w:sz w:val="16"/>
                <w:szCs w:val="16"/>
              </w:rPr>
            </w:pPr>
          </w:p>
          <w:p w:rsidR="00EE523F" w:rsidRPr="00714D75" w:rsidRDefault="00EE523F" w:rsidP="005143C8">
            <w:pPr>
              <w:bidi w:val="0"/>
              <w:jc w:val="right"/>
              <w:rPr>
                <w:rFonts w:cs="Times New Roman"/>
                <w:color w:val="000000"/>
                <w:sz w:val="22"/>
                <w:szCs w:val="22"/>
              </w:rPr>
            </w:pPr>
            <w:r w:rsidRPr="00714D75">
              <w:rPr>
                <w:rFonts w:cs="Times New Roman"/>
                <w:b/>
                <w:bCs/>
                <w:color w:val="000000"/>
                <w:sz w:val="22"/>
                <w:szCs w:val="22"/>
              </w:rPr>
              <w:t xml:space="preserve">General Government Finance </w:t>
            </w:r>
            <w:r>
              <w:rPr>
                <w:rFonts w:cs="Times New Roman"/>
                <w:b/>
                <w:bCs/>
                <w:color w:val="000000"/>
                <w:sz w:val="22"/>
                <w:szCs w:val="22"/>
              </w:rPr>
              <w:t>2014</w:t>
            </w:r>
          </w:p>
          <w:p w:rsidR="00EE523F" w:rsidRPr="007A2CE4" w:rsidRDefault="00EE523F" w:rsidP="005143C8">
            <w:pPr>
              <w:bidi w:val="0"/>
              <w:rPr>
                <w:rFonts w:cs="Times New Roman"/>
                <w:color w:val="000000"/>
                <w:sz w:val="16"/>
                <w:szCs w:val="16"/>
              </w:rPr>
            </w:pPr>
          </w:p>
        </w:tc>
        <w:tc>
          <w:tcPr>
            <w:tcW w:w="3820" w:type="dxa"/>
            <w:gridSpan w:val="4"/>
            <w:tcBorders>
              <w:top w:val="nil"/>
              <w:left w:val="nil"/>
              <w:bottom w:val="nil"/>
              <w:right w:val="nil"/>
            </w:tcBorders>
            <w:shd w:val="clear" w:color="auto" w:fill="auto"/>
            <w:noWrap/>
            <w:vAlign w:val="bottom"/>
            <w:hideMark/>
          </w:tcPr>
          <w:p w:rsidR="00EE523F" w:rsidRPr="007A2CE4" w:rsidRDefault="00EE523F" w:rsidP="005143C8">
            <w:pPr>
              <w:bidi w:val="0"/>
              <w:rPr>
                <w:rFonts w:ascii="Arial" w:hAnsi="Arial" w:cs="Arial"/>
                <w:color w:val="000000"/>
                <w:sz w:val="16"/>
                <w:szCs w:val="16"/>
              </w:rPr>
            </w:pPr>
          </w:p>
        </w:tc>
      </w:tr>
      <w:tr w:rsidR="00EE523F" w:rsidRPr="0016322A" w:rsidTr="005143C8">
        <w:trPr>
          <w:trHeight w:val="660"/>
        </w:trPr>
        <w:tc>
          <w:tcPr>
            <w:tcW w:w="2940" w:type="dxa"/>
            <w:vMerge w:val="restart"/>
            <w:tcBorders>
              <w:top w:val="nil"/>
              <w:left w:val="single" w:sz="4" w:space="0" w:color="auto"/>
              <w:right w:val="single" w:sz="4" w:space="0" w:color="auto"/>
            </w:tcBorders>
            <w:shd w:val="clear" w:color="000000" w:fill="FFFFFF"/>
            <w:noWrap/>
            <w:vAlign w:val="center"/>
            <w:hideMark/>
          </w:tcPr>
          <w:p w:rsidR="00EE523F" w:rsidRPr="007A2CE4" w:rsidRDefault="00EE523F" w:rsidP="005143C8">
            <w:pPr>
              <w:bidi w:val="0"/>
              <w:jc w:val="center"/>
              <w:rPr>
                <w:rFonts w:ascii="Arial" w:hAnsi="Arial" w:cs="Arial"/>
                <w:b/>
                <w:bCs/>
                <w:color w:val="000000"/>
                <w:sz w:val="16"/>
                <w:szCs w:val="16"/>
              </w:rPr>
            </w:pPr>
            <w:r w:rsidRPr="007A2CE4">
              <w:rPr>
                <w:rFonts w:ascii="Arial" w:hAnsi="Arial" w:cs="Arial"/>
                <w:b/>
                <w:bCs/>
                <w:color w:val="000000"/>
                <w:sz w:val="16"/>
                <w:szCs w:val="16"/>
              </w:rPr>
              <w:t>Indicator</w:t>
            </w:r>
          </w:p>
        </w:tc>
        <w:tc>
          <w:tcPr>
            <w:tcW w:w="3972" w:type="dxa"/>
            <w:gridSpan w:val="5"/>
            <w:tcBorders>
              <w:top w:val="nil"/>
              <w:left w:val="nil"/>
              <w:bottom w:val="single" w:sz="4" w:space="0" w:color="auto"/>
              <w:right w:val="single" w:sz="4" w:space="0" w:color="auto"/>
            </w:tcBorders>
            <w:shd w:val="clear" w:color="000000" w:fill="FFFFFF"/>
            <w:noWrap/>
            <w:vAlign w:val="center"/>
            <w:hideMark/>
          </w:tcPr>
          <w:p w:rsidR="00EE523F" w:rsidRPr="004F7FCC" w:rsidRDefault="00EE523F" w:rsidP="005143C8">
            <w:pPr>
              <w:bidi w:val="0"/>
              <w:jc w:val="center"/>
              <w:rPr>
                <w:rFonts w:ascii="Arial" w:hAnsi="Arial"/>
                <w:b/>
                <w:bCs/>
                <w:color w:val="000000"/>
                <w:sz w:val="16"/>
                <w:szCs w:val="16"/>
              </w:rPr>
            </w:pPr>
            <w:r w:rsidRPr="004F7FCC">
              <w:rPr>
                <w:rFonts w:ascii="Arial" w:hAnsi="Arial"/>
                <w:color w:val="000000"/>
                <w:sz w:val="16"/>
                <w:szCs w:val="16"/>
              </w:rPr>
              <w:t xml:space="preserve">Value in million </w:t>
            </w:r>
            <w:r>
              <w:rPr>
                <w:rFonts w:ascii="Arial" w:hAnsi="Arial"/>
                <w:color w:val="000000"/>
                <w:sz w:val="16"/>
                <w:szCs w:val="16"/>
              </w:rPr>
              <w:t xml:space="preserve">US$ </w:t>
            </w:r>
          </w:p>
        </w:tc>
        <w:tc>
          <w:tcPr>
            <w:tcW w:w="3828"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EE523F" w:rsidRPr="00841671" w:rsidRDefault="00EE523F" w:rsidP="005143C8">
            <w:pPr>
              <w:bidi w:val="0"/>
              <w:jc w:val="center"/>
              <w:rPr>
                <w:rFonts w:ascii="Arial" w:hAnsi="Arial" w:cs="Arial"/>
                <w:color w:val="000000"/>
                <w:sz w:val="16"/>
                <w:szCs w:val="16"/>
              </w:rPr>
            </w:pPr>
            <w:r w:rsidRPr="00841671">
              <w:rPr>
                <w:rFonts w:ascii="Arial" w:hAnsi="Arial" w:cs="Arial"/>
                <w:color w:val="000000"/>
                <w:sz w:val="16"/>
                <w:szCs w:val="16"/>
              </w:rPr>
              <w:t xml:space="preserve">Percentage Distribution for both Revenues and Expenses </w:t>
            </w:r>
          </w:p>
        </w:tc>
      </w:tr>
      <w:tr w:rsidR="00EE523F" w:rsidRPr="0016322A" w:rsidTr="005143C8">
        <w:trPr>
          <w:trHeight w:val="429"/>
        </w:trPr>
        <w:tc>
          <w:tcPr>
            <w:tcW w:w="2940" w:type="dxa"/>
            <w:vMerge/>
            <w:tcBorders>
              <w:left w:val="single" w:sz="4" w:space="0" w:color="auto"/>
              <w:bottom w:val="single" w:sz="4" w:space="0" w:color="auto"/>
              <w:right w:val="single" w:sz="4" w:space="0" w:color="auto"/>
            </w:tcBorders>
            <w:shd w:val="clear" w:color="000000" w:fill="FFFFFF"/>
            <w:noWrap/>
            <w:hideMark/>
          </w:tcPr>
          <w:p w:rsidR="00EE523F" w:rsidRPr="007A2CE4" w:rsidRDefault="00EE523F" w:rsidP="005143C8">
            <w:pPr>
              <w:bidi w:val="0"/>
              <w:jc w:val="center"/>
              <w:rPr>
                <w:rFonts w:ascii="Arial" w:hAnsi="Arial" w:cs="Arial"/>
                <w:b/>
                <w:bCs/>
                <w:color w:val="000000"/>
                <w:sz w:val="16"/>
                <w:szCs w:val="16"/>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E523F" w:rsidRPr="0016322A" w:rsidRDefault="00EE523F" w:rsidP="005143C8">
            <w:pPr>
              <w:bidi w:val="0"/>
              <w:jc w:val="center"/>
              <w:rPr>
                <w:rFonts w:ascii="Arial" w:hAnsi="Arial" w:cs="Arial"/>
                <w:b/>
                <w:bCs/>
                <w:color w:val="000000"/>
                <w:sz w:val="16"/>
                <w:szCs w:val="16"/>
              </w:rPr>
            </w:pPr>
            <w:r w:rsidRPr="0016322A">
              <w:rPr>
                <w:rFonts w:ascii="Arial" w:hAnsi="Arial" w:cs="Arial"/>
                <w:b/>
                <w:bCs/>
                <w:color w:val="000000"/>
                <w:sz w:val="16"/>
                <w:szCs w:val="16"/>
              </w:rPr>
              <w:t>General Government</w:t>
            </w:r>
          </w:p>
        </w:tc>
        <w:tc>
          <w:tcPr>
            <w:tcW w:w="14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E523F" w:rsidRPr="0016322A" w:rsidRDefault="00EE523F" w:rsidP="005143C8">
            <w:pPr>
              <w:bidi w:val="0"/>
              <w:jc w:val="center"/>
              <w:rPr>
                <w:rFonts w:ascii="Arial" w:hAnsi="Arial" w:cs="Arial"/>
                <w:b/>
                <w:bCs/>
                <w:color w:val="000000"/>
                <w:sz w:val="16"/>
                <w:szCs w:val="16"/>
              </w:rPr>
            </w:pPr>
            <w:r w:rsidRPr="0016322A">
              <w:rPr>
                <w:rFonts w:ascii="Arial" w:hAnsi="Arial" w:cs="Arial"/>
                <w:b/>
                <w:bCs/>
                <w:color w:val="000000"/>
                <w:sz w:val="16"/>
                <w:szCs w:val="16"/>
              </w:rPr>
              <w:t>Central Government</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E523F" w:rsidRPr="0016322A" w:rsidRDefault="00EE523F" w:rsidP="005143C8">
            <w:pPr>
              <w:bidi w:val="0"/>
              <w:jc w:val="center"/>
              <w:rPr>
                <w:rFonts w:ascii="Arial" w:hAnsi="Arial" w:cs="Arial"/>
                <w:b/>
                <w:bCs/>
                <w:color w:val="000000"/>
                <w:sz w:val="16"/>
                <w:szCs w:val="16"/>
              </w:rPr>
            </w:pPr>
            <w:r w:rsidRPr="0016322A">
              <w:rPr>
                <w:rFonts w:ascii="Arial" w:hAnsi="Arial" w:cs="Arial"/>
                <w:b/>
                <w:bCs/>
                <w:color w:val="000000"/>
                <w:sz w:val="16"/>
                <w:szCs w:val="16"/>
              </w:rPr>
              <w:t>Local Government *</w:t>
            </w:r>
          </w:p>
        </w:tc>
        <w:tc>
          <w:tcPr>
            <w:tcW w:w="1276" w:type="dxa"/>
            <w:tcBorders>
              <w:top w:val="single" w:sz="4" w:space="0" w:color="auto"/>
              <w:left w:val="nil"/>
              <w:bottom w:val="single" w:sz="4" w:space="0" w:color="auto"/>
              <w:right w:val="single" w:sz="4" w:space="0" w:color="000000"/>
            </w:tcBorders>
            <w:shd w:val="clear" w:color="000000" w:fill="FFFFFF"/>
            <w:noWrap/>
            <w:vAlign w:val="center"/>
            <w:hideMark/>
          </w:tcPr>
          <w:p w:rsidR="00EE523F" w:rsidRPr="0016322A" w:rsidRDefault="00EE523F" w:rsidP="005143C8">
            <w:pPr>
              <w:bidi w:val="0"/>
              <w:jc w:val="center"/>
              <w:rPr>
                <w:rFonts w:ascii="Arial" w:hAnsi="Arial" w:cs="Arial"/>
                <w:b/>
                <w:bCs/>
                <w:color w:val="000000"/>
                <w:sz w:val="16"/>
                <w:szCs w:val="16"/>
              </w:rPr>
            </w:pPr>
            <w:r w:rsidRPr="0016322A">
              <w:rPr>
                <w:rFonts w:ascii="Arial" w:hAnsi="Arial" w:cs="Arial"/>
                <w:b/>
                <w:bCs/>
                <w:color w:val="000000"/>
                <w:sz w:val="16"/>
                <w:szCs w:val="16"/>
              </w:rPr>
              <w:t>General Government</w:t>
            </w:r>
          </w:p>
        </w:tc>
        <w:tc>
          <w:tcPr>
            <w:tcW w:w="1276" w:type="dxa"/>
            <w:tcBorders>
              <w:top w:val="single" w:sz="4" w:space="0" w:color="auto"/>
              <w:left w:val="nil"/>
              <w:bottom w:val="single" w:sz="4" w:space="0" w:color="auto"/>
              <w:right w:val="single" w:sz="4" w:space="0" w:color="000000"/>
            </w:tcBorders>
            <w:shd w:val="clear" w:color="000000" w:fill="FFFFFF"/>
            <w:vAlign w:val="center"/>
          </w:tcPr>
          <w:p w:rsidR="00EE523F" w:rsidRPr="0016322A" w:rsidRDefault="00EE523F" w:rsidP="005143C8">
            <w:pPr>
              <w:bidi w:val="0"/>
              <w:jc w:val="center"/>
              <w:rPr>
                <w:rFonts w:ascii="Arial" w:hAnsi="Arial" w:cs="Arial"/>
                <w:b/>
                <w:bCs/>
                <w:color w:val="000000"/>
                <w:sz w:val="16"/>
                <w:szCs w:val="16"/>
              </w:rPr>
            </w:pPr>
            <w:r w:rsidRPr="0016322A">
              <w:rPr>
                <w:rFonts w:ascii="Arial" w:hAnsi="Arial" w:cs="Arial"/>
                <w:b/>
                <w:bCs/>
                <w:color w:val="000000"/>
                <w:sz w:val="16"/>
                <w:szCs w:val="16"/>
              </w:rPr>
              <w:t>Central Government</w:t>
            </w:r>
          </w:p>
        </w:tc>
        <w:tc>
          <w:tcPr>
            <w:tcW w:w="1276" w:type="dxa"/>
            <w:gridSpan w:val="3"/>
            <w:tcBorders>
              <w:top w:val="single" w:sz="4" w:space="0" w:color="auto"/>
              <w:left w:val="nil"/>
              <w:bottom w:val="single" w:sz="4" w:space="0" w:color="auto"/>
              <w:right w:val="single" w:sz="4" w:space="0" w:color="000000"/>
            </w:tcBorders>
            <w:shd w:val="clear" w:color="000000" w:fill="FFFFFF"/>
            <w:vAlign w:val="center"/>
          </w:tcPr>
          <w:p w:rsidR="00EE523F" w:rsidRPr="0016322A" w:rsidRDefault="00EE523F" w:rsidP="005143C8">
            <w:pPr>
              <w:bidi w:val="0"/>
              <w:jc w:val="center"/>
              <w:rPr>
                <w:rFonts w:ascii="Arial" w:hAnsi="Arial" w:cs="Arial"/>
                <w:b/>
                <w:bCs/>
                <w:color w:val="000000"/>
                <w:sz w:val="16"/>
                <w:szCs w:val="16"/>
              </w:rPr>
            </w:pPr>
            <w:r w:rsidRPr="0016322A">
              <w:rPr>
                <w:rFonts w:ascii="Arial" w:hAnsi="Arial" w:cs="Arial"/>
                <w:b/>
                <w:bCs/>
                <w:color w:val="000000"/>
                <w:sz w:val="16"/>
                <w:szCs w:val="16"/>
              </w:rPr>
              <w:t xml:space="preserve">Local Government </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w:t>
            </w:r>
            <w:r>
              <w:rPr>
                <w:rFonts w:ascii="Arial" w:hAnsi="Arial" w:cs="Arial"/>
                <w:b/>
                <w:bCs/>
                <w:sz w:val="16"/>
                <w:szCs w:val="16"/>
              </w:rPr>
              <w:t>1.</w:t>
            </w:r>
            <w:r w:rsidRPr="0016322A">
              <w:rPr>
                <w:rFonts w:ascii="Arial" w:hAnsi="Arial" w:cs="Arial"/>
                <w:b/>
                <w:bCs/>
                <w:sz w:val="16"/>
                <w:szCs w:val="16"/>
              </w:rPr>
              <w:t xml:space="preserve">Total </w:t>
            </w:r>
            <w:r w:rsidRPr="007A2CE4">
              <w:rPr>
                <w:rFonts w:ascii="Arial" w:hAnsi="Arial" w:cs="Arial"/>
                <w:b/>
                <w:bCs/>
                <w:sz w:val="16"/>
                <w:szCs w:val="16"/>
              </w:rPr>
              <w:t>Revenues</w:t>
            </w:r>
          </w:p>
        </w:tc>
        <w:tc>
          <w:tcPr>
            <w:tcW w:w="1276" w:type="dxa"/>
            <w:gridSpan w:val="2"/>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4447.6</w:t>
            </w:r>
          </w:p>
        </w:tc>
        <w:tc>
          <w:tcPr>
            <w:tcW w:w="1421" w:type="dxa"/>
            <w:gridSpan w:val="2"/>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4032.7</w:t>
            </w:r>
          </w:p>
        </w:tc>
        <w:tc>
          <w:tcPr>
            <w:tcW w:w="1275" w:type="dxa"/>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414.9</w:t>
            </w:r>
          </w:p>
        </w:tc>
        <w:tc>
          <w:tcPr>
            <w:tcW w:w="1276" w:type="dxa"/>
            <w:tcBorders>
              <w:top w:val="nil"/>
              <w:left w:val="single" w:sz="4" w:space="0" w:color="auto"/>
              <w:bottom w:val="single" w:sz="4" w:space="0" w:color="auto"/>
              <w:right w:val="single" w:sz="4" w:space="0" w:color="auto"/>
            </w:tcBorders>
            <w:shd w:val="clear" w:color="auto" w:fill="F2F2F2"/>
            <w:vAlign w:val="center"/>
          </w:tcPr>
          <w:p w:rsidR="00EE523F" w:rsidRPr="00AD4264" w:rsidRDefault="00EE523F" w:rsidP="005143C8">
            <w:pPr>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tcBorders>
              <w:top w:val="nil"/>
              <w:left w:val="single" w:sz="4" w:space="0" w:color="auto"/>
              <w:bottom w:val="single" w:sz="4" w:space="0" w:color="auto"/>
              <w:right w:val="single" w:sz="4" w:space="0" w:color="auto"/>
            </w:tcBorders>
            <w:shd w:val="clear" w:color="auto" w:fill="F2F2F2"/>
            <w:vAlign w:val="center"/>
          </w:tcPr>
          <w:p w:rsidR="00EE523F" w:rsidRPr="00AD4264" w:rsidRDefault="00EE523F" w:rsidP="005143C8">
            <w:pPr>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gridSpan w:val="3"/>
            <w:tcBorders>
              <w:top w:val="nil"/>
              <w:left w:val="single" w:sz="4" w:space="0" w:color="auto"/>
              <w:bottom w:val="single" w:sz="4" w:space="0" w:color="auto"/>
              <w:right w:val="single" w:sz="4" w:space="0" w:color="auto"/>
            </w:tcBorders>
            <w:shd w:val="clear" w:color="auto" w:fill="F2F2F2"/>
            <w:vAlign w:val="center"/>
          </w:tcPr>
          <w:p w:rsidR="00EE523F" w:rsidRPr="00AD4264" w:rsidRDefault="00EE523F" w:rsidP="005143C8">
            <w:pPr>
              <w:jc w:val="center"/>
              <w:rPr>
                <w:rFonts w:ascii="Arial" w:hAnsi="Arial" w:cs="Arial"/>
                <w:b/>
                <w:bCs/>
                <w:color w:val="000000"/>
                <w:sz w:val="18"/>
                <w:szCs w:val="18"/>
                <w:rtl/>
              </w:rPr>
            </w:pPr>
            <w:r>
              <w:rPr>
                <w:rFonts w:ascii="Arial" w:hAnsi="Arial" w:cs="Arial" w:hint="cs"/>
                <w:b/>
                <w:bCs/>
                <w:color w:val="000000"/>
                <w:sz w:val="18"/>
                <w:szCs w:val="18"/>
                <w:rtl/>
              </w:rPr>
              <w:t>100</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Pr>
                <w:rFonts w:ascii="Arial" w:hAnsi="Arial" w:cs="Arial"/>
                <w:sz w:val="16"/>
                <w:szCs w:val="16"/>
              </w:rPr>
              <w:t xml:space="preserve">  1.1 </w:t>
            </w:r>
            <w:r w:rsidRPr="007A2CE4">
              <w:rPr>
                <w:rFonts w:ascii="Arial" w:hAnsi="Arial" w:cs="Arial"/>
                <w:sz w:val="16"/>
                <w:szCs w:val="16"/>
              </w:rPr>
              <w:t>Taxes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2651.8</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2599.0</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52.8</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59.6</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64.5</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12.7</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1.2 </w:t>
            </w:r>
            <w:r w:rsidRPr="007A2CE4">
              <w:rPr>
                <w:rFonts w:ascii="Arial" w:hAnsi="Arial" w:cs="Arial"/>
                <w:sz w:val="16"/>
                <w:szCs w:val="16"/>
              </w:rPr>
              <w:t xml:space="preserve">Social contributions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2.6</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2.6</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0.6</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1.3 </w:t>
            </w:r>
            <w:r w:rsidRPr="007A2CE4">
              <w:rPr>
                <w:rFonts w:ascii="Arial" w:hAnsi="Arial" w:cs="Arial"/>
                <w:sz w:val="16"/>
                <w:szCs w:val="16"/>
              </w:rPr>
              <w:t>Grants</w:t>
            </w:r>
            <w:r>
              <w:rPr>
                <w:rFonts w:ascii="Arial" w:hAnsi="Arial" w:cs="Arial"/>
                <w:sz w:val="16"/>
                <w:szCs w:val="16"/>
              </w:rPr>
              <w:t xml:space="preserve"> and aids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1247.9</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1231.3</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16.6</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28.1</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30.5</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4.0</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Pr>
                <w:rFonts w:ascii="Arial" w:hAnsi="Arial" w:cs="Arial"/>
                <w:sz w:val="16"/>
                <w:szCs w:val="16"/>
              </w:rPr>
              <w:t xml:space="preserve"> </w:t>
            </w:r>
            <w:r w:rsidRPr="007A2CE4">
              <w:rPr>
                <w:rFonts w:ascii="Arial" w:hAnsi="Arial" w:cs="Arial"/>
                <w:sz w:val="16"/>
                <w:szCs w:val="16"/>
              </w:rPr>
              <w:t xml:space="preserve"> </w:t>
            </w:r>
            <w:r>
              <w:rPr>
                <w:rFonts w:ascii="Arial" w:hAnsi="Arial" w:cs="Arial"/>
                <w:sz w:val="16"/>
                <w:szCs w:val="16"/>
              </w:rPr>
              <w:t xml:space="preserve">1.4 </w:t>
            </w:r>
            <w:r w:rsidRPr="007A2CE4">
              <w:rPr>
                <w:rFonts w:ascii="Arial" w:hAnsi="Arial" w:cs="Arial"/>
                <w:sz w:val="16"/>
                <w:szCs w:val="16"/>
              </w:rPr>
              <w:t xml:space="preserve"> Other revenues**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545.3</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202.4</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342.9</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Pr>
              <w:t>12.2</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5.0</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Pr>
              <w:t>82.7</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EE523F" w:rsidRPr="0016322A" w:rsidRDefault="00EE523F" w:rsidP="005143C8">
            <w:pPr>
              <w:bidi w:val="0"/>
              <w:rPr>
                <w:rFonts w:ascii="Arial" w:hAnsi="Arial" w:cs="Arial"/>
                <w:b/>
                <w:bCs/>
                <w:color w:val="000000"/>
                <w:sz w:val="16"/>
                <w:szCs w:val="16"/>
              </w:rPr>
            </w:pPr>
            <w:r>
              <w:rPr>
                <w:rFonts w:ascii="Arial" w:hAnsi="Arial" w:cs="Arial"/>
                <w:b/>
                <w:bCs/>
                <w:sz w:val="16"/>
                <w:szCs w:val="16"/>
              </w:rPr>
              <w:t>Gross</w:t>
            </w:r>
            <w:r w:rsidRPr="0016322A">
              <w:rPr>
                <w:rFonts w:ascii="Arial" w:hAnsi="Arial" w:cs="Arial"/>
                <w:b/>
                <w:bCs/>
                <w:sz w:val="16"/>
                <w:szCs w:val="16"/>
              </w:rPr>
              <w:t xml:space="preserve"> </w:t>
            </w:r>
            <w:r w:rsidRPr="007A2CE4">
              <w:rPr>
                <w:rFonts w:ascii="Arial" w:hAnsi="Arial" w:cs="Arial"/>
                <w:b/>
                <w:bCs/>
                <w:sz w:val="16"/>
                <w:szCs w:val="16"/>
              </w:rPr>
              <w:t>Expenses</w:t>
            </w:r>
            <w:r>
              <w:rPr>
                <w:rFonts w:ascii="Arial" w:hAnsi="Arial" w:cs="Arial"/>
                <w:b/>
                <w:bCs/>
                <w:color w:val="000000"/>
                <w:sz w:val="16"/>
                <w:szCs w:val="16"/>
              </w:rPr>
              <w:t>(2+</w:t>
            </w:r>
            <w:r>
              <w:rPr>
                <w:rFonts w:ascii="Arial" w:hAnsi="Arial" w:cs="Arial" w:hint="cs"/>
                <w:b/>
                <w:bCs/>
                <w:color w:val="000000"/>
                <w:sz w:val="16"/>
                <w:szCs w:val="16"/>
                <w:rtl/>
              </w:rPr>
              <w:t>3.1</w:t>
            </w:r>
            <w:r>
              <w:rPr>
                <w:rFonts w:ascii="Arial" w:hAnsi="Arial" w:cs="Arial"/>
                <w:b/>
                <w:bCs/>
                <w:color w:val="000000"/>
                <w:sz w:val="16"/>
                <w:szCs w:val="16"/>
              </w:rPr>
              <w:t>)</w:t>
            </w:r>
            <w:r>
              <w:rPr>
                <w:rFonts w:ascii="Arial" w:hAnsi="Arial" w:cs="Arial" w:hint="cs"/>
                <w:b/>
                <w:bCs/>
                <w:color w:val="000000"/>
                <w:sz w:val="16"/>
                <w:szCs w:val="16"/>
                <w:rtl/>
              </w:rPr>
              <w:t>***</w:t>
            </w:r>
          </w:p>
        </w:tc>
        <w:tc>
          <w:tcPr>
            <w:tcW w:w="1276" w:type="dxa"/>
            <w:gridSpan w:val="2"/>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b/>
                <w:bCs/>
                <w:color w:val="000000"/>
                <w:sz w:val="18"/>
                <w:szCs w:val="18"/>
              </w:rPr>
              <w:t>4285.8</w:t>
            </w:r>
          </w:p>
        </w:tc>
        <w:tc>
          <w:tcPr>
            <w:tcW w:w="1421" w:type="dxa"/>
            <w:gridSpan w:val="2"/>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b/>
                <w:bCs/>
                <w:color w:val="000000"/>
                <w:sz w:val="18"/>
                <w:szCs w:val="18"/>
              </w:rPr>
              <w:t>3860.1</w:t>
            </w:r>
          </w:p>
        </w:tc>
        <w:tc>
          <w:tcPr>
            <w:tcW w:w="1275" w:type="dxa"/>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b/>
                <w:bCs/>
                <w:color w:val="000000"/>
                <w:sz w:val="18"/>
                <w:szCs w:val="18"/>
              </w:rPr>
              <w:t>425.6</w:t>
            </w:r>
          </w:p>
        </w:tc>
        <w:tc>
          <w:tcPr>
            <w:tcW w:w="1276" w:type="dxa"/>
            <w:tcBorders>
              <w:top w:val="nil"/>
              <w:left w:val="single" w:sz="4" w:space="0" w:color="auto"/>
              <w:bottom w:val="single" w:sz="4" w:space="0" w:color="auto"/>
              <w:right w:val="single" w:sz="4" w:space="0" w:color="auto"/>
            </w:tcBorders>
            <w:shd w:val="clear" w:color="auto" w:fill="F2F2F2"/>
            <w:vAlign w:val="center"/>
          </w:tcPr>
          <w:p w:rsidR="00EE523F" w:rsidRPr="00B80CA9" w:rsidRDefault="00EE523F" w:rsidP="005143C8">
            <w:pPr>
              <w:bidi w:val="0"/>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tcBorders>
              <w:top w:val="nil"/>
              <w:left w:val="single" w:sz="4" w:space="0" w:color="auto"/>
              <w:bottom w:val="single" w:sz="4" w:space="0" w:color="auto"/>
              <w:right w:val="single" w:sz="4" w:space="0" w:color="auto"/>
            </w:tcBorders>
            <w:shd w:val="clear" w:color="auto" w:fill="F2F2F2"/>
            <w:vAlign w:val="center"/>
          </w:tcPr>
          <w:p w:rsidR="00EE523F" w:rsidRPr="00B80CA9" w:rsidRDefault="00EE523F" w:rsidP="005143C8">
            <w:pPr>
              <w:bidi w:val="0"/>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gridSpan w:val="3"/>
            <w:tcBorders>
              <w:top w:val="nil"/>
              <w:left w:val="single" w:sz="4" w:space="0" w:color="auto"/>
              <w:bottom w:val="single" w:sz="4" w:space="0" w:color="auto"/>
              <w:right w:val="single" w:sz="4" w:space="0" w:color="auto"/>
            </w:tcBorders>
            <w:shd w:val="clear" w:color="auto" w:fill="F2F2F2"/>
            <w:vAlign w:val="center"/>
          </w:tcPr>
          <w:p w:rsidR="00EE523F" w:rsidRPr="00B80CA9" w:rsidRDefault="00EE523F" w:rsidP="005143C8">
            <w:pPr>
              <w:bidi w:val="0"/>
              <w:jc w:val="center"/>
              <w:rPr>
                <w:rFonts w:ascii="Arial" w:hAnsi="Arial" w:cs="Arial"/>
                <w:b/>
                <w:bCs/>
                <w:color w:val="000000"/>
                <w:sz w:val="18"/>
                <w:szCs w:val="18"/>
                <w:rtl/>
              </w:rPr>
            </w:pPr>
            <w:r>
              <w:rPr>
                <w:rFonts w:ascii="Arial" w:hAnsi="Arial" w:cs="Arial" w:hint="cs"/>
                <w:b/>
                <w:bCs/>
                <w:color w:val="000000"/>
                <w:sz w:val="18"/>
                <w:szCs w:val="18"/>
                <w:rtl/>
              </w:rPr>
              <w:t>100</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EE523F" w:rsidRPr="0016322A" w:rsidRDefault="00EE523F" w:rsidP="005143C8">
            <w:pPr>
              <w:bidi w:val="0"/>
              <w:rPr>
                <w:rFonts w:ascii="Arial" w:hAnsi="Arial" w:cs="Arial"/>
                <w:b/>
                <w:bCs/>
                <w:color w:val="000000"/>
                <w:sz w:val="16"/>
                <w:szCs w:val="16"/>
              </w:rPr>
            </w:pPr>
            <w:r>
              <w:rPr>
                <w:rFonts w:ascii="Arial" w:hAnsi="Arial" w:cs="Arial"/>
                <w:b/>
                <w:bCs/>
                <w:sz w:val="16"/>
                <w:szCs w:val="16"/>
              </w:rPr>
              <w:t>2.Current</w:t>
            </w:r>
            <w:r w:rsidRPr="0016322A">
              <w:rPr>
                <w:rFonts w:ascii="Arial" w:hAnsi="Arial" w:cs="Arial"/>
                <w:b/>
                <w:bCs/>
                <w:sz w:val="16"/>
                <w:szCs w:val="16"/>
              </w:rPr>
              <w:t xml:space="preserve"> </w:t>
            </w:r>
            <w:r w:rsidRPr="007A2CE4">
              <w:rPr>
                <w:rFonts w:ascii="Arial" w:hAnsi="Arial" w:cs="Arial"/>
                <w:b/>
                <w:bCs/>
                <w:sz w:val="16"/>
                <w:szCs w:val="16"/>
              </w:rPr>
              <w:t>Expenses</w:t>
            </w:r>
          </w:p>
        </w:tc>
        <w:tc>
          <w:tcPr>
            <w:tcW w:w="1276" w:type="dxa"/>
            <w:gridSpan w:val="2"/>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4106.1</w:t>
            </w:r>
          </w:p>
        </w:tc>
        <w:tc>
          <w:tcPr>
            <w:tcW w:w="1421" w:type="dxa"/>
            <w:gridSpan w:val="2"/>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3716.8</w:t>
            </w:r>
          </w:p>
        </w:tc>
        <w:tc>
          <w:tcPr>
            <w:tcW w:w="1275" w:type="dxa"/>
            <w:tcBorders>
              <w:top w:val="nil"/>
              <w:left w:val="single" w:sz="4" w:space="0" w:color="auto"/>
              <w:bottom w:val="single" w:sz="4" w:space="0" w:color="auto"/>
              <w:right w:val="single" w:sz="4" w:space="0" w:color="auto"/>
            </w:tcBorders>
            <w:shd w:val="clear" w:color="auto" w:fill="F2F2F2"/>
            <w:vAlign w:val="bottom"/>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389.2</w:t>
            </w:r>
          </w:p>
        </w:tc>
        <w:tc>
          <w:tcPr>
            <w:tcW w:w="3828" w:type="dxa"/>
            <w:gridSpan w:val="5"/>
            <w:tcBorders>
              <w:top w:val="nil"/>
              <w:left w:val="single" w:sz="4" w:space="0" w:color="auto"/>
              <w:bottom w:val="single" w:sz="4" w:space="0" w:color="auto"/>
              <w:right w:val="single" w:sz="4" w:space="0" w:color="auto"/>
            </w:tcBorders>
            <w:shd w:val="clear" w:color="auto" w:fill="F2F2F2"/>
            <w:vAlign w:val="center"/>
          </w:tcPr>
          <w:p w:rsidR="00EE523F" w:rsidRPr="00B80CA9" w:rsidRDefault="00EE523F" w:rsidP="005143C8">
            <w:pPr>
              <w:bidi w:val="0"/>
              <w:jc w:val="center"/>
              <w:rPr>
                <w:rFonts w:ascii="Arial" w:hAnsi="Arial" w:cs="Arial"/>
                <w:b/>
                <w:bCs/>
                <w:color w:val="000000"/>
                <w:sz w:val="18"/>
                <w:szCs w:val="18"/>
                <w:rtl/>
              </w:rPr>
            </w:pP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Pr>
                <w:rFonts w:ascii="Arial" w:hAnsi="Arial" w:cs="Arial"/>
                <w:sz w:val="16"/>
                <w:szCs w:val="16"/>
              </w:rPr>
              <w:t xml:space="preserve">  2.1 </w:t>
            </w:r>
            <w:r w:rsidRPr="007A2CE4">
              <w:rPr>
                <w:rFonts w:ascii="Arial" w:hAnsi="Arial" w:cs="Arial"/>
                <w:sz w:val="16"/>
                <w:szCs w:val="16"/>
              </w:rPr>
              <w:t xml:space="preserve">Compensation of employees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2384.3</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2248.2</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136.0</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55.6</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58.2</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32.0</w:t>
            </w: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2.2 </w:t>
            </w:r>
            <w:r w:rsidRPr="007A2CE4">
              <w:rPr>
                <w:rFonts w:ascii="Arial" w:hAnsi="Arial" w:cs="Arial"/>
                <w:sz w:val="16"/>
                <w:szCs w:val="16"/>
              </w:rPr>
              <w:t xml:space="preserve">Use of goods and services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712.1</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555.5</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156.6</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16.6</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14.4</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36.8</w:t>
            </w: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2.3 </w:t>
            </w:r>
            <w:r w:rsidRPr="007A2CE4">
              <w:rPr>
                <w:rFonts w:ascii="Arial" w:hAnsi="Arial" w:cs="Arial"/>
                <w:sz w:val="16"/>
                <w:szCs w:val="16"/>
              </w:rPr>
              <w:t>Consumption of fixed capital</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18.5</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18.5</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4.3</w:t>
            </w: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Pr>
                <w:rFonts w:ascii="Arial" w:hAnsi="Arial" w:cs="Arial"/>
                <w:sz w:val="16"/>
                <w:szCs w:val="16"/>
              </w:rPr>
              <w:t xml:space="preserve"> </w:t>
            </w:r>
            <w:r w:rsidRPr="007A2CE4">
              <w:rPr>
                <w:rFonts w:ascii="Arial" w:hAnsi="Arial" w:cs="Arial"/>
                <w:sz w:val="16"/>
                <w:szCs w:val="16"/>
              </w:rPr>
              <w:t xml:space="preserve"> </w:t>
            </w:r>
            <w:r>
              <w:rPr>
                <w:rFonts w:ascii="Arial" w:hAnsi="Arial" w:cs="Arial"/>
                <w:sz w:val="16"/>
                <w:szCs w:val="16"/>
              </w:rPr>
              <w:t xml:space="preserve">2.4 </w:t>
            </w:r>
            <w:r w:rsidRPr="007A2CE4">
              <w:rPr>
                <w:rFonts w:ascii="Arial" w:hAnsi="Arial" w:cs="Arial"/>
                <w:sz w:val="16"/>
                <w:szCs w:val="16"/>
              </w:rPr>
              <w:t xml:space="preserve"> Interest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70.0</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70.0</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1.6</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1.8</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Pr>
                <w:rFonts w:ascii="Arial" w:hAnsi="Arial" w:cs="Arial"/>
                <w:sz w:val="16"/>
                <w:szCs w:val="16"/>
              </w:rPr>
              <w:t xml:space="preserve"> </w:t>
            </w:r>
            <w:r w:rsidRPr="007A2CE4">
              <w:rPr>
                <w:rFonts w:ascii="Arial" w:hAnsi="Arial" w:cs="Arial"/>
                <w:sz w:val="16"/>
                <w:szCs w:val="16"/>
              </w:rPr>
              <w:t xml:space="preserve"> </w:t>
            </w:r>
            <w:r>
              <w:rPr>
                <w:rFonts w:ascii="Arial" w:hAnsi="Arial" w:cs="Arial"/>
                <w:sz w:val="16"/>
                <w:szCs w:val="16"/>
              </w:rPr>
              <w:t xml:space="preserve">2.5 </w:t>
            </w:r>
            <w:r w:rsidRPr="007A2CE4">
              <w:rPr>
                <w:rFonts w:ascii="Arial" w:hAnsi="Arial" w:cs="Arial"/>
                <w:sz w:val="16"/>
                <w:szCs w:val="16"/>
              </w:rPr>
              <w:t xml:space="preserve"> Subsidies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2.6 </w:t>
            </w:r>
            <w:r w:rsidRPr="007A2CE4">
              <w:rPr>
                <w:rFonts w:ascii="Arial" w:hAnsi="Arial" w:cs="Arial"/>
                <w:sz w:val="16"/>
                <w:szCs w:val="16"/>
              </w:rPr>
              <w:t>Grants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28.8</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28.8</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0.7</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0.7</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2.7 </w:t>
            </w:r>
            <w:r w:rsidRPr="007A2CE4">
              <w:rPr>
                <w:rFonts w:ascii="Arial" w:hAnsi="Arial" w:cs="Arial"/>
                <w:sz w:val="16"/>
                <w:szCs w:val="16"/>
              </w:rPr>
              <w:t>Social benefits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754.1</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746.3</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7.8</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Pr>
              <w:t>17.7</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Pr>
              <w:t>19.4</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1.8</w:t>
            </w:r>
          </w:p>
        </w:tc>
      </w:tr>
      <w:tr w:rsidR="00EE523F" w:rsidRPr="0016322A" w:rsidTr="005143C8">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2.8 </w:t>
            </w:r>
            <w:r w:rsidRPr="007A2CE4">
              <w:rPr>
                <w:rFonts w:ascii="Arial" w:hAnsi="Arial" w:cs="Arial"/>
                <w:sz w:val="16"/>
                <w:szCs w:val="16"/>
              </w:rPr>
              <w:t xml:space="preserve"> </w:t>
            </w:r>
            <w:r>
              <w:rPr>
                <w:rFonts w:ascii="Arial" w:hAnsi="Arial" w:cs="Arial"/>
                <w:sz w:val="16"/>
                <w:szCs w:val="16"/>
              </w:rPr>
              <w:t>Other E</w:t>
            </w:r>
            <w:r w:rsidRPr="007A2CE4">
              <w:rPr>
                <w:rFonts w:ascii="Arial" w:hAnsi="Arial" w:cs="Arial"/>
                <w:sz w:val="16"/>
                <w:szCs w:val="16"/>
              </w:rPr>
              <w:t>xpenses ***</w:t>
            </w:r>
            <w:r>
              <w:rPr>
                <w:rFonts w:ascii="Arial" w:hAnsi="Arial" w:cs="Arial"/>
                <w:sz w:val="16"/>
                <w:szCs w:val="16"/>
              </w:rPr>
              <w:t>*</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138.3</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68.0</w:t>
            </w:r>
          </w:p>
        </w:tc>
        <w:tc>
          <w:tcPr>
            <w:tcW w:w="1275" w:type="dxa"/>
            <w:tcBorders>
              <w:top w:val="nil"/>
              <w:left w:val="nil"/>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70.3</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3.2</w:t>
            </w:r>
          </w:p>
        </w:tc>
        <w:tc>
          <w:tcPr>
            <w:tcW w:w="1276" w:type="dxa"/>
            <w:tcBorders>
              <w:top w:val="nil"/>
              <w:left w:val="nil"/>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1.8</w:t>
            </w:r>
          </w:p>
        </w:tc>
        <w:tc>
          <w:tcPr>
            <w:tcW w:w="1276" w:type="dxa"/>
            <w:gridSpan w:val="3"/>
            <w:tcBorders>
              <w:top w:val="nil"/>
              <w:left w:val="nil"/>
              <w:bottom w:val="single" w:sz="4" w:space="0" w:color="auto"/>
              <w:right w:val="single" w:sz="4" w:space="0" w:color="auto"/>
            </w:tcBorders>
            <w:vAlign w:val="bottom"/>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16.5</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EE523F" w:rsidRPr="007A2CE4" w:rsidRDefault="00EE523F" w:rsidP="005143C8">
            <w:pPr>
              <w:bidi w:val="0"/>
              <w:rPr>
                <w:rFonts w:ascii="Arial" w:hAnsi="Arial" w:cs="Arial"/>
                <w:b/>
                <w:bCs/>
                <w:sz w:val="16"/>
                <w:szCs w:val="16"/>
              </w:rPr>
            </w:pPr>
            <w:r>
              <w:rPr>
                <w:rFonts w:ascii="Arial" w:hAnsi="Arial" w:cs="Arial"/>
                <w:b/>
                <w:bCs/>
                <w:sz w:val="16"/>
                <w:szCs w:val="16"/>
              </w:rPr>
              <w:t xml:space="preserve">(N.O) </w:t>
            </w:r>
            <w:r w:rsidRPr="007A2CE4">
              <w:rPr>
                <w:rFonts w:ascii="Arial" w:hAnsi="Arial" w:cs="Arial"/>
                <w:b/>
                <w:bCs/>
                <w:sz w:val="16"/>
                <w:szCs w:val="16"/>
              </w:rPr>
              <w:t xml:space="preserve">Net </w:t>
            </w:r>
            <w:r>
              <w:rPr>
                <w:rFonts w:ascii="Arial" w:hAnsi="Arial" w:cs="Arial"/>
                <w:b/>
                <w:bCs/>
                <w:sz w:val="16"/>
                <w:szCs w:val="16"/>
              </w:rPr>
              <w:t>O</w:t>
            </w:r>
            <w:r w:rsidRPr="007A2CE4">
              <w:rPr>
                <w:rFonts w:ascii="Arial" w:hAnsi="Arial" w:cs="Arial"/>
                <w:b/>
                <w:bCs/>
                <w:sz w:val="16"/>
                <w:szCs w:val="16"/>
              </w:rPr>
              <w:t xml:space="preserve">perating </w:t>
            </w:r>
            <w:r>
              <w:rPr>
                <w:rFonts w:ascii="Arial" w:hAnsi="Arial" w:cs="Arial"/>
                <w:b/>
                <w:bCs/>
                <w:sz w:val="16"/>
                <w:szCs w:val="16"/>
              </w:rPr>
              <w:t>B</w:t>
            </w:r>
            <w:r w:rsidRPr="007A2CE4">
              <w:rPr>
                <w:rFonts w:ascii="Arial" w:hAnsi="Arial" w:cs="Arial"/>
                <w:b/>
                <w:bCs/>
                <w:sz w:val="16"/>
                <w:szCs w:val="16"/>
              </w:rPr>
              <w:t>alance</w:t>
            </w:r>
            <w:r>
              <w:rPr>
                <w:rFonts w:ascii="Arial" w:hAnsi="Arial" w:cs="Arial"/>
                <w:b/>
                <w:bCs/>
                <w:sz w:val="16"/>
                <w:szCs w:val="16"/>
              </w:rPr>
              <w:t xml:space="preserve">           (1-2)*****</w:t>
            </w:r>
          </w:p>
        </w:tc>
        <w:tc>
          <w:tcPr>
            <w:tcW w:w="1276" w:type="dxa"/>
            <w:gridSpan w:val="2"/>
            <w:tcBorders>
              <w:top w:val="nil"/>
              <w:left w:val="nil"/>
              <w:bottom w:val="single" w:sz="4" w:space="0" w:color="auto"/>
              <w:right w:val="single" w:sz="4" w:space="0" w:color="auto"/>
            </w:tcBorders>
            <w:shd w:val="clear" w:color="auto" w:fill="F2F2F2"/>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341.5</w:t>
            </w:r>
          </w:p>
        </w:tc>
        <w:tc>
          <w:tcPr>
            <w:tcW w:w="1421" w:type="dxa"/>
            <w:gridSpan w:val="2"/>
            <w:tcBorders>
              <w:top w:val="nil"/>
              <w:left w:val="nil"/>
              <w:bottom w:val="single" w:sz="4" w:space="0" w:color="auto"/>
              <w:right w:val="single" w:sz="4" w:space="0" w:color="auto"/>
            </w:tcBorders>
            <w:shd w:val="clear" w:color="auto" w:fill="F2F2F2"/>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315.9</w:t>
            </w:r>
          </w:p>
        </w:tc>
        <w:tc>
          <w:tcPr>
            <w:tcW w:w="1275" w:type="dxa"/>
            <w:tcBorders>
              <w:top w:val="nil"/>
              <w:left w:val="nil"/>
              <w:bottom w:val="single" w:sz="4" w:space="0" w:color="auto"/>
              <w:right w:val="single" w:sz="4" w:space="0" w:color="auto"/>
            </w:tcBorders>
            <w:shd w:val="clear" w:color="auto" w:fill="F2F2F2"/>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25.7</w:t>
            </w:r>
          </w:p>
        </w:tc>
        <w:tc>
          <w:tcPr>
            <w:tcW w:w="1276" w:type="dxa"/>
            <w:tcBorders>
              <w:top w:val="single" w:sz="4" w:space="0" w:color="auto"/>
              <w:left w:val="nil"/>
              <w:bottom w:val="single" w:sz="4" w:space="0" w:color="auto"/>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386"/>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E523F" w:rsidRPr="007A2CE4" w:rsidRDefault="00EE523F" w:rsidP="005143C8">
            <w:pPr>
              <w:bidi w:val="0"/>
              <w:rPr>
                <w:rFonts w:ascii="Arial" w:hAnsi="Arial" w:cs="Arial"/>
                <w:b/>
                <w:bCs/>
                <w:sz w:val="16"/>
                <w:szCs w:val="16"/>
              </w:rPr>
            </w:pPr>
            <w:r>
              <w:rPr>
                <w:rFonts w:ascii="Arial" w:hAnsi="Arial" w:cs="Arial"/>
                <w:b/>
                <w:bCs/>
                <w:sz w:val="16"/>
                <w:szCs w:val="16"/>
              </w:rPr>
              <w:t xml:space="preserve">3.1 </w:t>
            </w:r>
            <w:r w:rsidRPr="007A2CE4">
              <w:rPr>
                <w:rFonts w:ascii="Arial" w:hAnsi="Arial" w:cs="Arial"/>
                <w:b/>
                <w:bCs/>
                <w:sz w:val="16"/>
                <w:szCs w:val="16"/>
              </w:rPr>
              <w:t>Transactions in nonfinancial assets (Net acquisition of):</w:t>
            </w:r>
          </w:p>
        </w:tc>
        <w:tc>
          <w:tcPr>
            <w:tcW w:w="1276" w:type="dxa"/>
            <w:gridSpan w:val="2"/>
            <w:tcBorders>
              <w:top w:val="nil"/>
              <w:left w:val="nil"/>
              <w:bottom w:val="single" w:sz="4" w:space="0" w:color="auto"/>
              <w:right w:val="nil"/>
            </w:tcBorders>
            <w:shd w:val="clear" w:color="auto" w:fill="auto"/>
            <w:noWrap/>
            <w:vAlign w:val="bottom"/>
            <w:hideMark/>
          </w:tcPr>
          <w:p w:rsidR="00EE523F" w:rsidRDefault="00EE523F" w:rsidP="005143C8">
            <w:pPr>
              <w:jc w:val="center"/>
              <w:rPr>
                <w:rFonts w:ascii="Arial" w:hAnsi="Arial" w:cs="Arial"/>
                <w:b/>
                <w:bCs/>
                <w:color w:val="000000"/>
                <w:sz w:val="18"/>
                <w:szCs w:val="18"/>
              </w:rPr>
            </w:pPr>
            <w:r>
              <w:rPr>
                <w:rFonts w:ascii="Arial" w:hAnsi="Arial" w:cs="Arial"/>
                <w:b/>
                <w:bCs/>
                <w:color w:val="000000"/>
                <w:sz w:val="18"/>
                <w:szCs w:val="18"/>
              </w:rPr>
              <w:t>179.7</w:t>
            </w:r>
          </w:p>
        </w:tc>
        <w:tc>
          <w:tcPr>
            <w:tcW w:w="1421" w:type="dxa"/>
            <w:gridSpan w:val="2"/>
            <w:tcBorders>
              <w:top w:val="nil"/>
              <w:left w:val="single" w:sz="4" w:space="0" w:color="auto"/>
              <w:bottom w:val="single" w:sz="4" w:space="0" w:color="auto"/>
              <w:right w:val="nil"/>
            </w:tcBorders>
            <w:shd w:val="clear" w:color="auto" w:fill="auto"/>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143.3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36.4</w:t>
            </w:r>
          </w:p>
        </w:tc>
        <w:tc>
          <w:tcPr>
            <w:tcW w:w="1276" w:type="dxa"/>
            <w:tcBorders>
              <w:top w:val="single" w:sz="4" w:space="0" w:color="auto"/>
              <w:left w:val="nil"/>
              <w:bottom w:val="single" w:sz="4" w:space="0" w:color="auto"/>
              <w:right w:val="single" w:sz="4" w:space="0" w:color="auto"/>
            </w:tcBorders>
            <w:shd w:val="clear" w:color="auto" w:fill="F2F2F2"/>
            <w:noWrap/>
            <w:vAlign w:val="center"/>
            <w:hideMark/>
          </w:tcPr>
          <w:p w:rsidR="00EE523F" w:rsidRPr="00B80CA9" w:rsidRDefault="00EE523F" w:rsidP="005143C8">
            <w:pPr>
              <w:bidi w:val="0"/>
              <w:jc w:val="center"/>
              <w:rPr>
                <w:rFonts w:ascii="Arial" w:hAnsi="Arial" w:cs="Arial"/>
                <w:color w:val="000000"/>
                <w:sz w:val="18"/>
                <w:szCs w:val="18"/>
              </w:rPr>
            </w:pPr>
            <w:r>
              <w:rPr>
                <w:rFonts w:ascii="Arial" w:hAnsi="Arial" w:cs="Arial" w:hint="cs"/>
                <w:color w:val="000000"/>
                <w:sz w:val="18"/>
                <w:szCs w:val="18"/>
                <w:rtl/>
              </w:rPr>
              <w:t>4.2</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E523F" w:rsidRPr="00B80CA9" w:rsidRDefault="00EE523F" w:rsidP="005143C8">
            <w:pPr>
              <w:bidi w:val="0"/>
              <w:jc w:val="center"/>
              <w:rPr>
                <w:rFonts w:ascii="Arial" w:hAnsi="Arial" w:cs="Arial"/>
                <w:color w:val="000000"/>
                <w:sz w:val="18"/>
                <w:szCs w:val="18"/>
              </w:rPr>
            </w:pPr>
            <w:r>
              <w:rPr>
                <w:rFonts w:ascii="Arial" w:hAnsi="Arial" w:cs="Arial"/>
                <w:color w:val="000000"/>
                <w:sz w:val="18"/>
                <w:szCs w:val="18"/>
              </w:rPr>
              <w:t>3.7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E523F" w:rsidRPr="00B80CA9" w:rsidRDefault="00EE523F" w:rsidP="005143C8">
            <w:pPr>
              <w:bidi w:val="0"/>
              <w:jc w:val="center"/>
              <w:rPr>
                <w:rFonts w:ascii="Arial" w:hAnsi="Arial" w:cs="Arial"/>
                <w:color w:val="000000"/>
                <w:sz w:val="18"/>
                <w:szCs w:val="18"/>
              </w:rPr>
            </w:pPr>
            <w:r>
              <w:rPr>
                <w:rFonts w:ascii="Arial" w:hAnsi="Arial" w:cs="Arial" w:hint="cs"/>
                <w:color w:val="000000"/>
                <w:sz w:val="18"/>
                <w:szCs w:val="18"/>
                <w:rtl/>
              </w:rPr>
              <w:t>8.6</w:t>
            </w: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3.1.1 </w:t>
            </w:r>
            <w:r w:rsidRPr="007A2CE4">
              <w:rPr>
                <w:rFonts w:ascii="Arial" w:hAnsi="Arial" w:cs="Arial"/>
                <w:sz w:val="16"/>
                <w:szCs w:val="16"/>
              </w:rPr>
              <w:t xml:space="preserve">Fixed assets </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154.7</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118.3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36.4</w:t>
            </w:r>
          </w:p>
        </w:tc>
        <w:tc>
          <w:tcPr>
            <w:tcW w:w="1276" w:type="dxa"/>
            <w:tcBorders>
              <w:top w:val="single" w:sz="4" w:space="0" w:color="auto"/>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single" w:sz="4" w:space="0" w:color="auto"/>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single" w:sz="4" w:space="0" w:color="auto"/>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3.1.2 </w:t>
            </w:r>
            <w:r w:rsidRPr="007A2CE4">
              <w:rPr>
                <w:rFonts w:ascii="Arial" w:hAnsi="Arial" w:cs="Arial"/>
                <w:sz w:val="16"/>
                <w:szCs w:val="16"/>
              </w:rPr>
              <w:t xml:space="preserve">Change in inventories </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18.2</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18.2</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3.1.3 </w:t>
            </w:r>
            <w:r w:rsidRPr="007A2CE4">
              <w:rPr>
                <w:rFonts w:ascii="Arial" w:hAnsi="Arial" w:cs="Arial"/>
                <w:sz w:val="16"/>
                <w:szCs w:val="16"/>
              </w:rPr>
              <w:t>Valuables</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3.1.</w:t>
            </w:r>
            <w:r>
              <w:rPr>
                <w:rFonts w:ascii="Arial" w:hAnsi="Arial" w:cs="Arial" w:hint="cs"/>
                <w:sz w:val="16"/>
                <w:szCs w:val="16"/>
                <w:rtl/>
              </w:rPr>
              <w:t>4</w:t>
            </w:r>
            <w:r>
              <w:rPr>
                <w:rFonts w:ascii="Arial" w:hAnsi="Arial" w:cs="Arial"/>
                <w:sz w:val="16"/>
                <w:szCs w:val="16"/>
              </w:rPr>
              <w:t xml:space="preserve"> </w:t>
            </w:r>
            <w:r w:rsidRPr="007A2CE4">
              <w:rPr>
                <w:rFonts w:ascii="Arial" w:hAnsi="Arial" w:cs="Arial"/>
                <w:sz w:val="16"/>
                <w:szCs w:val="16"/>
              </w:rPr>
              <w:t xml:space="preserve"> Non-produced assets</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6.8</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6.8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472"/>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EE523F" w:rsidRPr="007A2CE4" w:rsidRDefault="00EE523F" w:rsidP="005143C8">
            <w:pPr>
              <w:bidi w:val="0"/>
              <w:rPr>
                <w:rFonts w:ascii="Arial" w:hAnsi="Arial" w:cs="Arial"/>
                <w:b/>
                <w:bCs/>
                <w:sz w:val="16"/>
                <w:szCs w:val="16"/>
              </w:rPr>
            </w:pPr>
            <w:r>
              <w:rPr>
                <w:rFonts w:ascii="Arial" w:hAnsi="Arial" w:cs="Arial"/>
                <w:b/>
                <w:bCs/>
                <w:sz w:val="16"/>
                <w:szCs w:val="16"/>
              </w:rPr>
              <w:t xml:space="preserve">(N.L) </w:t>
            </w:r>
            <w:r w:rsidRPr="007A2CE4">
              <w:rPr>
                <w:rFonts w:ascii="Arial" w:hAnsi="Arial" w:cs="Arial"/>
                <w:b/>
                <w:bCs/>
                <w:sz w:val="16"/>
                <w:szCs w:val="16"/>
              </w:rPr>
              <w:t xml:space="preserve">Net </w:t>
            </w:r>
            <w:r>
              <w:rPr>
                <w:rFonts w:ascii="Arial" w:hAnsi="Arial" w:cs="Arial"/>
                <w:b/>
                <w:bCs/>
                <w:sz w:val="16"/>
                <w:szCs w:val="16"/>
              </w:rPr>
              <w:t>l</w:t>
            </w:r>
            <w:r w:rsidRPr="007A2CE4">
              <w:rPr>
                <w:rFonts w:ascii="Arial" w:hAnsi="Arial" w:cs="Arial"/>
                <w:b/>
                <w:bCs/>
                <w:sz w:val="16"/>
                <w:szCs w:val="16"/>
              </w:rPr>
              <w:t xml:space="preserve">ending (+) / </w:t>
            </w:r>
            <w:r>
              <w:rPr>
                <w:rFonts w:ascii="Arial" w:hAnsi="Arial" w:cs="Arial"/>
                <w:b/>
                <w:bCs/>
                <w:sz w:val="16"/>
                <w:szCs w:val="16"/>
              </w:rPr>
              <w:t>B</w:t>
            </w:r>
            <w:r w:rsidRPr="007A2CE4">
              <w:rPr>
                <w:rFonts w:ascii="Arial" w:hAnsi="Arial" w:cs="Arial"/>
                <w:b/>
                <w:bCs/>
                <w:sz w:val="16"/>
                <w:szCs w:val="16"/>
              </w:rPr>
              <w:t>orrowing (-)</w:t>
            </w:r>
            <w:r>
              <w:rPr>
                <w:rFonts w:ascii="Arial" w:hAnsi="Arial" w:cs="Arial"/>
                <w:b/>
                <w:bCs/>
                <w:sz w:val="16"/>
                <w:szCs w:val="16"/>
              </w:rPr>
              <w:t>, (N.O  - 3.1)</w:t>
            </w:r>
            <w:r w:rsidRPr="007A2CE4">
              <w:rPr>
                <w:rFonts w:ascii="Arial" w:hAnsi="Arial" w:cs="Arial"/>
                <w:b/>
                <w:bCs/>
                <w:sz w:val="16"/>
                <w:szCs w:val="16"/>
              </w:rPr>
              <w:t xml:space="preserve"> *****</w:t>
            </w:r>
            <w:r>
              <w:rPr>
                <w:rFonts w:ascii="Arial" w:hAnsi="Arial" w:cs="Arial"/>
                <w:b/>
                <w:bCs/>
                <w:sz w:val="16"/>
                <w:szCs w:val="16"/>
              </w:rPr>
              <w:t>*</w:t>
            </w:r>
          </w:p>
        </w:tc>
        <w:tc>
          <w:tcPr>
            <w:tcW w:w="1276" w:type="dxa"/>
            <w:gridSpan w:val="2"/>
            <w:tcBorders>
              <w:top w:val="nil"/>
              <w:left w:val="nil"/>
              <w:bottom w:val="single" w:sz="4" w:space="0" w:color="auto"/>
              <w:right w:val="single" w:sz="4" w:space="0" w:color="auto"/>
            </w:tcBorders>
            <w:shd w:val="clear" w:color="auto" w:fill="F2F2F2"/>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161.8</w:t>
            </w:r>
          </w:p>
        </w:tc>
        <w:tc>
          <w:tcPr>
            <w:tcW w:w="1421" w:type="dxa"/>
            <w:gridSpan w:val="2"/>
            <w:tcBorders>
              <w:top w:val="nil"/>
              <w:left w:val="nil"/>
              <w:bottom w:val="single" w:sz="4" w:space="0" w:color="auto"/>
              <w:right w:val="single" w:sz="4" w:space="0" w:color="auto"/>
            </w:tcBorders>
            <w:shd w:val="clear" w:color="auto" w:fill="F2F2F2"/>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172.6</w:t>
            </w:r>
          </w:p>
        </w:tc>
        <w:tc>
          <w:tcPr>
            <w:tcW w:w="1275" w:type="dxa"/>
            <w:tcBorders>
              <w:top w:val="nil"/>
              <w:left w:val="nil"/>
              <w:bottom w:val="single" w:sz="4" w:space="0" w:color="auto"/>
              <w:right w:val="single" w:sz="4" w:space="0" w:color="auto"/>
            </w:tcBorders>
            <w:shd w:val="clear" w:color="auto" w:fill="F2F2F2"/>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-10.7</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b/>
                <w:bCs/>
                <w:sz w:val="16"/>
                <w:szCs w:val="16"/>
              </w:rPr>
            </w:pPr>
            <w:r>
              <w:rPr>
                <w:rFonts w:ascii="Arial" w:hAnsi="Arial" w:cs="Arial"/>
                <w:b/>
                <w:bCs/>
                <w:sz w:val="16"/>
                <w:szCs w:val="16"/>
              </w:rPr>
              <w:t xml:space="preserve">3.2 </w:t>
            </w:r>
            <w:r w:rsidRPr="007A2CE4">
              <w:rPr>
                <w:rFonts w:ascii="Arial" w:hAnsi="Arial" w:cs="Arial"/>
                <w:b/>
                <w:bCs/>
                <w:sz w:val="16"/>
                <w:szCs w:val="16"/>
              </w:rPr>
              <w:t>Net acquisition of financial assets</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582.8</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582.8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b/>
                <w:bCs/>
                <w:color w:val="000000"/>
                <w:sz w:val="18"/>
                <w:szCs w:val="18"/>
              </w:rPr>
            </w:pPr>
            <w:r>
              <w:rPr>
                <w:rFonts w:ascii="Arial" w:hAnsi="Arial" w:cs="Arial"/>
                <w:b/>
                <w:bCs/>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3.2.1 </w:t>
            </w:r>
            <w:r w:rsidRPr="007A2CE4">
              <w:rPr>
                <w:rFonts w:ascii="Arial" w:hAnsi="Arial" w:cs="Arial"/>
                <w:sz w:val="16"/>
                <w:szCs w:val="16"/>
              </w:rPr>
              <w:t>Domestic</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489.8</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489.8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3.2.2 </w:t>
            </w:r>
            <w:r w:rsidRPr="007A2CE4">
              <w:rPr>
                <w:rFonts w:ascii="Arial" w:hAnsi="Arial" w:cs="Arial"/>
                <w:sz w:val="16"/>
                <w:szCs w:val="16"/>
              </w:rPr>
              <w:t>Foreign</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93.0</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93.0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b/>
                <w:bCs/>
                <w:sz w:val="16"/>
                <w:szCs w:val="16"/>
              </w:rPr>
            </w:pPr>
            <w:r>
              <w:rPr>
                <w:rFonts w:ascii="Arial" w:hAnsi="Arial" w:cs="Arial"/>
                <w:b/>
                <w:bCs/>
                <w:sz w:val="16"/>
                <w:szCs w:val="16"/>
              </w:rPr>
              <w:t xml:space="preserve">3.3 </w:t>
            </w:r>
            <w:r w:rsidRPr="007A2CE4">
              <w:rPr>
                <w:rFonts w:ascii="Arial" w:hAnsi="Arial" w:cs="Arial"/>
                <w:b/>
                <w:bCs/>
                <w:sz w:val="16"/>
                <w:szCs w:val="16"/>
              </w:rPr>
              <w:t>Net incurrence of financial Liabilities</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410.0</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b/>
                <w:bCs/>
                <w:color w:val="000000"/>
                <w:sz w:val="18"/>
                <w:szCs w:val="18"/>
              </w:rPr>
            </w:pPr>
            <w:r>
              <w:rPr>
                <w:rFonts w:ascii="Arial" w:hAnsi="Arial" w:cs="Arial" w:hint="cs"/>
                <w:b/>
                <w:bCs/>
                <w:color w:val="000000"/>
                <w:sz w:val="18"/>
                <w:szCs w:val="18"/>
                <w:rtl/>
              </w:rPr>
              <w:t>410.0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b/>
                <w:bCs/>
                <w:color w:val="000000"/>
                <w:sz w:val="18"/>
                <w:szCs w:val="18"/>
              </w:rPr>
            </w:pPr>
            <w:r>
              <w:rPr>
                <w:rFonts w:ascii="Arial" w:hAnsi="Arial" w:cs="Arial"/>
                <w:b/>
                <w:bCs/>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3.3.1 </w:t>
            </w:r>
            <w:r w:rsidRPr="007A2CE4">
              <w:rPr>
                <w:rFonts w:ascii="Arial" w:hAnsi="Arial" w:cs="Arial"/>
                <w:sz w:val="16"/>
                <w:szCs w:val="16"/>
              </w:rPr>
              <w:t>Domestic</w:t>
            </w:r>
          </w:p>
        </w:tc>
        <w:tc>
          <w:tcPr>
            <w:tcW w:w="1276" w:type="dxa"/>
            <w:gridSpan w:val="2"/>
            <w:tcBorders>
              <w:top w:val="nil"/>
              <w:left w:val="nil"/>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420.3</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hint="cs"/>
                <w:color w:val="000000"/>
                <w:sz w:val="18"/>
                <w:szCs w:val="18"/>
                <w:rtl/>
              </w:rPr>
              <w:t>420.3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Default="00EE523F" w:rsidP="005143C8">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EE523F" w:rsidRPr="007A2CE4" w:rsidRDefault="00EE523F" w:rsidP="005143C8">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3.3.2 </w:t>
            </w:r>
            <w:r w:rsidRPr="007A2CE4">
              <w:rPr>
                <w:rFonts w:ascii="Arial" w:hAnsi="Arial" w:cs="Arial"/>
                <w:sz w:val="16"/>
                <w:szCs w:val="16"/>
              </w:rPr>
              <w:t xml:space="preserve">Foreign </w:t>
            </w:r>
          </w:p>
        </w:tc>
        <w:tc>
          <w:tcPr>
            <w:tcW w:w="1276" w:type="dxa"/>
            <w:gridSpan w:val="2"/>
            <w:tcBorders>
              <w:top w:val="nil"/>
              <w:left w:val="nil"/>
              <w:bottom w:val="single" w:sz="4" w:space="0" w:color="auto"/>
              <w:right w:val="nil"/>
            </w:tcBorders>
            <w:shd w:val="clear" w:color="000000" w:fill="FFFFFF"/>
            <w:noWrap/>
            <w:vAlign w:val="bottom"/>
            <w:hideMark/>
          </w:tcPr>
          <w:p w:rsidR="00EE523F" w:rsidRPr="00390043" w:rsidRDefault="00EE523F" w:rsidP="005143C8">
            <w:pPr>
              <w:jc w:val="center"/>
              <w:rPr>
                <w:rFonts w:ascii="Arial" w:hAnsi="Arial" w:cs="Simplified Arabic"/>
                <w:color w:val="000000"/>
                <w:sz w:val="18"/>
                <w:szCs w:val="18"/>
              </w:rPr>
            </w:pPr>
            <w:r>
              <w:rPr>
                <w:rFonts w:ascii="Arial" w:hAnsi="Arial" w:cs="Simplified Arabic" w:hint="cs"/>
                <w:color w:val="000000"/>
                <w:sz w:val="18"/>
                <w:szCs w:val="18"/>
                <w:rtl/>
              </w:rPr>
              <w:t>-10.3</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EE523F" w:rsidRPr="00390043" w:rsidRDefault="00EE523F" w:rsidP="005143C8">
            <w:pPr>
              <w:jc w:val="center"/>
              <w:rPr>
                <w:rFonts w:ascii="Arial" w:hAnsi="Arial" w:cs="Simplified Arabic"/>
                <w:color w:val="000000"/>
                <w:sz w:val="18"/>
                <w:szCs w:val="18"/>
              </w:rPr>
            </w:pPr>
            <w:r>
              <w:rPr>
                <w:rFonts w:ascii="Arial" w:hAnsi="Arial" w:cs="Simplified Arabic" w:hint="cs"/>
                <w:color w:val="000000"/>
                <w:sz w:val="18"/>
                <w:szCs w:val="18"/>
                <w:rtl/>
              </w:rPr>
              <w:t>-10.3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EE523F" w:rsidRPr="00390043" w:rsidRDefault="00EE523F" w:rsidP="005143C8">
            <w:pPr>
              <w:jc w:val="center"/>
              <w:rPr>
                <w:rFonts w:ascii="Arial" w:hAnsi="Arial" w:cs="Simplified Arabic"/>
                <w:color w:val="000000"/>
                <w:sz w:val="18"/>
                <w:szCs w:val="18"/>
              </w:rPr>
            </w:pPr>
            <w:r w:rsidRPr="00390043">
              <w:rPr>
                <w:rFonts w:ascii="Arial" w:hAnsi="Arial" w:cs="Simplified Arabic"/>
                <w:color w:val="000000"/>
                <w:sz w:val="18"/>
                <w:szCs w:val="18"/>
                <w:rtl/>
              </w:rPr>
              <w:t>0.0</w:t>
            </w:r>
          </w:p>
        </w:tc>
        <w:tc>
          <w:tcPr>
            <w:tcW w:w="1276" w:type="dxa"/>
            <w:tcBorders>
              <w:top w:val="nil"/>
              <w:left w:val="nil"/>
              <w:bottom w:val="single" w:sz="4" w:space="0" w:color="auto"/>
              <w:right w:val="nil"/>
            </w:tcBorders>
            <w:shd w:val="clear" w:color="auto" w:fill="F2F2F2"/>
            <w:noWrap/>
            <w:vAlign w:val="bottom"/>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single" w:sz="4" w:space="0" w:color="auto"/>
              <w:right w:val="nil"/>
            </w:tcBorders>
            <w:shd w:val="clear" w:color="auto" w:fill="F2F2F2"/>
            <w:noWrap/>
            <w:vAlign w:val="bottom"/>
            <w:hideMark/>
          </w:tcPr>
          <w:p w:rsidR="00EE523F" w:rsidRPr="00B80CA9" w:rsidRDefault="00EE523F" w:rsidP="005143C8">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single" w:sz="4" w:space="0" w:color="auto"/>
              <w:right w:val="single" w:sz="4" w:space="0" w:color="auto"/>
            </w:tcBorders>
            <w:shd w:val="clear" w:color="auto" w:fill="F2F2F2"/>
          </w:tcPr>
          <w:p w:rsidR="00EE523F" w:rsidRPr="00B80CA9" w:rsidRDefault="00EE523F" w:rsidP="005143C8">
            <w:pPr>
              <w:bidi w:val="0"/>
              <w:rPr>
                <w:rFonts w:ascii="Arial" w:hAnsi="Arial" w:cs="Arial"/>
                <w:color w:val="000000"/>
                <w:sz w:val="18"/>
                <w:szCs w:val="18"/>
              </w:rPr>
            </w:pPr>
          </w:p>
        </w:tc>
      </w:tr>
      <w:tr w:rsidR="00EE523F" w:rsidRPr="0016322A" w:rsidTr="005143C8">
        <w:trPr>
          <w:trHeight w:val="240"/>
        </w:trPr>
        <w:tc>
          <w:tcPr>
            <w:tcW w:w="10740" w:type="dxa"/>
            <w:gridSpan w:val="11"/>
            <w:tcBorders>
              <w:top w:val="single" w:sz="4" w:space="0" w:color="auto"/>
            </w:tcBorders>
            <w:shd w:val="clear" w:color="000000" w:fill="FFFFFF"/>
            <w:noWrap/>
            <w:hideMark/>
          </w:tcPr>
          <w:p w:rsidR="00EE523F" w:rsidRPr="003E3DCF" w:rsidRDefault="00EE523F" w:rsidP="005143C8">
            <w:pPr>
              <w:bidi w:val="0"/>
              <w:rPr>
                <w:rFonts w:cs="Times New Roman"/>
                <w:b/>
                <w:bCs/>
                <w:sz w:val="18"/>
                <w:szCs w:val="18"/>
              </w:rPr>
            </w:pPr>
          </w:p>
          <w:p w:rsidR="00EE523F" w:rsidRPr="003E3DCF" w:rsidRDefault="00EE523F" w:rsidP="005143C8">
            <w:pPr>
              <w:bidi w:val="0"/>
              <w:rPr>
                <w:rFonts w:cs="Times New Roman"/>
                <w:color w:val="000000"/>
                <w:sz w:val="18"/>
                <w:szCs w:val="18"/>
              </w:rPr>
            </w:pPr>
            <w:r w:rsidRPr="003E3DCF">
              <w:rPr>
                <w:rFonts w:cs="Times New Roman"/>
                <w:b/>
                <w:bCs/>
                <w:sz w:val="18"/>
                <w:szCs w:val="18"/>
              </w:rPr>
              <w:t>Notes:</w:t>
            </w:r>
          </w:p>
        </w:tc>
      </w:tr>
      <w:tr w:rsidR="00EE523F" w:rsidRPr="0016322A" w:rsidTr="005143C8">
        <w:trPr>
          <w:trHeight w:val="240"/>
        </w:trPr>
        <w:tc>
          <w:tcPr>
            <w:tcW w:w="10740" w:type="dxa"/>
            <w:gridSpan w:val="11"/>
            <w:tcBorders>
              <w:top w:val="nil"/>
            </w:tcBorders>
            <w:shd w:val="clear" w:color="000000" w:fill="FFFFFF"/>
            <w:noWrap/>
            <w:vAlign w:val="bottom"/>
            <w:hideMark/>
          </w:tcPr>
          <w:p w:rsidR="00EE523F" w:rsidRPr="00835CE8" w:rsidRDefault="00EE523F" w:rsidP="005143C8">
            <w:pPr>
              <w:bidi w:val="0"/>
              <w:rPr>
                <w:rFonts w:cs="Times New Roman"/>
                <w:color w:val="000000"/>
                <w:sz w:val="18"/>
                <w:szCs w:val="18"/>
              </w:rPr>
            </w:pPr>
            <w:r>
              <w:rPr>
                <w:rFonts w:cs="Times New Roman"/>
                <w:sz w:val="18"/>
                <w:szCs w:val="18"/>
              </w:rPr>
              <w:t>*</w:t>
            </w:r>
            <w:r w:rsidRPr="00835CE8">
              <w:rPr>
                <w:rFonts w:cs="Times New Roman"/>
                <w:sz w:val="18"/>
                <w:szCs w:val="18"/>
              </w:rPr>
              <w:t xml:space="preserve">The data of </w:t>
            </w:r>
            <w:r>
              <w:rPr>
                <w:rFonts w:cs="Times New Roman"/>
                <w:sz w:val="18"/>
                <w:szCs w:val="18"/>
              </w:rPr>
              <w:t xml:space="preserve"> </w:t>
            </w:r>
            <w:r w:rsidRPr="00835CE8">
              <w:rPr>
                <w:rFonts w:cs="Times New Roman"/>
                <w:sz w:val="18"/>
                <w:szCs w:val="18"/>
              </w:rPr>
              <w:t xml:space="preserve">local government participating 95% of west bank, it also didn’t includes Gaza </w:t>
            </w:r>
            <w:r>
              <w:rPr>
                <w:rFonts w:cs="Times New Roman"/>
                <w:sz w:val="18"/>
                <w:szCs w:val="18"/>
              </w:rPr>
              <w:t>S</w:t>
            </w:r>
            <w:r w:rsidRPr="00835CE8">
              <w:rPr>
                <w:rFonts w:cs="Times New Roman"/>
                <w:sz w:val="18"/>
                <w:szCs w:val="18"/>
              </w:rPr>
              <w:t>trip data.</w:t>
            </w:r>
          </w:p>
        </w:tc>
      </w:tr>
      <w:tr w:rsidR="00EE523F" w:rsidRPr="0016322A" w:rsidTr="005143C8">
        <w:trPr>
          <w:trHeight w:val="240"/>
        </w:trPr>
        <w:tc>
          <w:tcPr>
            <w:tcW w:w="10740" w:type="dxa"/>
            <w:gridSpan w:val="11"/>
            <w:tcBorders>
              <w:top w:val="nil"/>
            </w:tcBorders>
            <w:shd w:val="clear" w:color="000000" w:fill="FFFFFF"/>
            <w:noWrap/>
            <w:vAlign w:val="bottom"/>
            <w:hideMark/>
          </w:tcPr>
          <w:p w:rsidR="00EE523F" w:rsidRDefault="00EE523F" w:rsidP="005143C8">
            <w:pPr>
              <w:bidi w:val="0"/>
              <w:rPr>
                <w:rFonts w:cs="Times New Roman"/>
                <w:sz w:val="18"/>
                <w:szCs w:val="18"/>
              </w:rPr>
            </w:pPr>
            <w:r>
              <w:rPr>
                <w:rFonts w:cs="Times New Roman"/>
                <w:sz w:val="18"/>
                <w:szCs w:val="18"/>
              </w:rPr>
              <w:t>**</w:t>
            </w:r>
            <w:r w:rsidRPr="00835CE8">
              <w:rPr>
                <w:rFonts w:cs="Times New Roman"/>
                <w:sz w:val="18"/>
                <w:szCs w:val="18"/>
              </w:rPr>
              <w:t xml:space="preserve"> Its included the </w:t>
            </w:r>
            <w:r>
              <w:rPr>
                <w:rFonts w:cs="Times New Roman"/>
                <w:sz w:val="18"/>
                <w:szCs w:val="18"/>
              </w:rPr>
              <w:t>fees</w:t>
            </w:r>
            <w:r w:rsidRPr="00835CE8">
              <w:rPr>
                <w:rFonts w:cs="Times New Roman"/>
                <w:sz w:val="18"/>
                <w:szCs w:val="18"/>
              </w:rPr>
              <w:t xml:space="preserve"> from resale elec</w:t>
            </w:r>
            <w:r>
              <w:rPr>
                <w:rFonts w:cs="Times New Roman"/>
                <w:sz w:val="18"/>
                <w:szCs w:val="18"/>
              </w:rPr>
              <w:t>tricity and water to the people, administrative fees, fines, property income, transfers other than grants.</w:t>
            </w:r>
          </w:p>
          <w:p w:rsidR="00EE523F" w:rsidRPr="00D95275" w:rsidRDefault="00EE523F" w:rsidP="005143C8">
            <w:pPr>
              <w:bidi w:val="0"/>
              <w:rPr>
                <w:rFonts w:cs="Times New Roman"/>
                <w:sz w:val="18"/>
                <w:szCs w:val="18"/>
              </w:rPr>
            </w:pPr>
            <w:r w:rsidRPr="00835CE8">
              <w:rPr>
                <w:rFonts w:cs="Times New Roman"/>
                <w:sz w:val="18"/>
                <w:szCs w:val="18"/>
              </w:rPr>
              <w:t>*</w:t>
            </w:r>
            <w:r>
              <w:rPr>
                <w:rFonts w:cs="Times New Roman"/>
                <w:sz w:val="18"/>
                <w:szCs w:val="18"/>
              </w:rPr>
              <w:t xml:space="preserve">**Gross Expenses = Current Expenses + </w:t>
            </w:r>
            <w:r w:rsidRPr="00354ED4">
              <w:rPr>
                <w:rFonts w:ascii="Arial" w:hAnsi="Arial" w:cs="Arial"/>
                <w:sz w:val="16"/>
                <w:szCs w:val="16"/>
              </w:rPr>
              <w:t>Transactions in nonfinancial assets Net acquisition</w:t>
            </w:r>
            <w:r>
              <w:rPr>
                <w:rFonts w:cs="Times New Roman"/>
                <w:sz w:val="18"/>
                <w:szCs w:val="18"/>
              </w:rPr>
              <w:t xml:space="preserve"> (Capital Expenses)</w:t>
            </w:r>
          </w:p>
        </w:tc>
      </w:tr>
      <w:tr w:rsidR="00EE523F" w:rsidRPr="0016322A" w:rsidTr="005143C8">
        <w:trPr>
          <w:trHeight w:val="240"/>
        </w:trPr>
        <w:tc>
          <w:tcPr>
            <w:tcW w:w="10740" w:type="dxa"/>
            <w:gridSpan w:val="11"/>
            <w:tcBorders>
              <w:top w:val="nil"/>
            </w:tcBorders>
            <w:shd w:val="clear" w:color="000000" w:fill="FFFFFF"/>
            <w:noWrap/>
            <w:vAlign w:val="bottom"/>
            <w:hideMark/>
          </w:tcPr>
          <w:p w:rsidR="00EE523F" w:rsidRPr="00835CE8" w:rsidRDefault="00EE523F" w:rsidP="005143C8">
            <w:pPr>
              <w:bidi w:val="0"/>
              <w:rPr>
                <w:rFonts w:cs="Times New Roman"/>
                <w:color w:val="000000"/>
                <w:sz w:val="18"/>
                <w:szCs w:val="18"/>
              </w:rPr>
            </w:pPr>
            <w:r w:rsidRPr="00835CE8">
              <w:rPr>
                <w:rFonts w:cs="Times New Roman"/>
                <w:sz w:val="18"/>
                <w:szCs w:val="18"/>
              </w:rPr>
              <w:t>***</w:t>
            </w:r>
            <w:r>
              <w:rPr>
                <w:rFonts w:cs="Times New Roman"/>
                <w:sz w:val="18"/>
                <w:szCs w:val="18"/>
              </w:rPr>
              <w:t>*</w:t>
            </w:r>
            <w:r w:rsidRPr="00835CE8">
              <w:rPr>
                <w:rFonts w:cs="Times New Roman"/>
                <w:sz w:val="18"/>
                <w:szCs w:val="18"/>
              </w:rPr>
              <w:t xml:space="preserve"> Its included the expenses on scholarships, NGOs support and emergency expenses</w:t>
            </w:r>
            <w:r>
              <w:rPr>
                <w:rFonts w:cs="Times New Roman"/>
                <w:sz w:val="18"/>
                <w:szCs w:val="18"/>
              </w:rPr>
              <w:t xml:space="preserve"> for central government.</w:t>
            </w:r>
          </w:p>
        </w:tc>
      </w:tr>
      <w:tr w:rsidR="00EE523F" w:rsidRPr="0016322A" w:rsidTr="005143C8">
        <w:trPr>
          <w:trHeight w:val="240"/>
        </w:trPr>
        <w:tc>
          <w:tcPr>
            <w:tcW w:w="10740" w:type="dxa"/>
            <w:gridSpan w:val="11"/>
            <w:tcBorders>
              <w:top w:val="nil"/>
            </w:tcBorders>
            <w:shd w:val="clear" w:color="000000" w:fill="FFFFFF"/>
            <w:noWrap/>
            <w:vAlign w:val="bottom"/>
            <w:hideMark/>
          </w:tcPr>
          <w:p w:rsidR="00EE523F" w:rsidRPr="00835CE8" w:rsidRDefault="00EE523F" w:rsidP="005143C8">
            <w:pPr>
              <w:bidi w:val="0"/>
              <w:rPr>
                <w:rFonts w:cs="Times New Roman"/>
                <w:color w:val="000000"/>
                <w:sz w:val="18"/>
                <w:szCs w:val="18"/>
              </w:rPr>
            </w:pPr>
            <w:r w:rsidRPr="00835CE8">
              <w:rPr>
                <w:rFonts w:cs="Times New Roman"/>
                <w:sz w:val="18"/>
                <w:szCs w:val="18"/>
              </w:rPr>
              <w:t>**</w:t>
            </w:r>
            <w:r>
              <w:rPr>
                <w:rFonts w:cs="Times New Roman"/>
                <w:sz w:val="18"/>
                <w:szCs w:val="18"/>
              </w:rPr>
              <w:t>*</w:t>
            </w:r>
            <w:r w:rsidRPr="00835CE8">
              <w:rPr>
                <w:rFonts w:cs="Times New Roman"/>
                <w:sz w:val="18"/>
                <w:szCs w:val="18"/>
              </w:rPr>
              <w:t xml:space="preserve">** Net operating balance = Revenues </w:t>
            </w:r>
            <w:r>
              <w:rPr>
                <w:rFonts w:cs="Times New Roman"/>
                <w:sz w:val="18"/>
                <w:szCs w:val="18"/>
              </w:rPr>
              <w:t>–</w:t>
            </w:r>
            <w:r w:rsidRPr="00835CE8">
              <w:rPr>
                <w:rFonts w:cs="Times New Roman"/>
                <w:sz w:val="18"/>
                <w:szCs w:val="18"/>
              </w:rPr>
              <w:t xml:space="preserve"> </w:t>
            </w:r>
            <w:r>
              <w:rPr>
                <w:rFonts w:cs="Times New Roman"/>
                <w:sz w:val="18"/>
                <w:szCs w:val="18"/>
              </w:rPr>
              <w:t>Current e</w:t>
            </w:r>
            <w:r w:rsidRPr="00835CE8">
              <w:rPr>
                <w:rFonts w:cs="Times New Roman"/>
                <w:sz w:val="18"/>
                <w:szCs w:val="18"/>
              </w:rPr>
              <w:t>xpenses</w:t>
            </w:r>
          </w:p>
        </w:tc>
      </w:tr>
      <w:tr w:rsidR="00EE523F" w:rsidRPr="0016322A" w:rsidTr="005143C8">
        <w:trPr>
          <w:trHeight w:val="134"/>
        </w:trPr>
        <w:tc>
          <w:tcPr>
            <w:tcW w:w="10740" w:type="dxa"/>
            <w:gridSpan w:val="11"/>
            <w:tcBorders>
              <w:top w:val="nil"/>
            </w:tcBorders>
            <w:shd w:val="clear" w:color="000000" w:fill="FFFFFF"/>
            <w:noWrap/>
            <w:vAlign w:val="bottom"/>
            <w:hideMark/>
          </w:tcPr>
          <w:p w:rsidR="00EE523F" w:rsidRPr="00835CE8" w:rsidRDefault="00EE523F" w:rsidP="005143C8">
            <w:pPr>
              <w:bidi w:val="0"/>
              <w:rPr>
                <w:rFonts w:cs="Times New Roman"/>
                <w:color w:val="000000"/>
                <w:sz w:val="18"/>
                <w:szCs w:val="18"/>
              </w:rPr>
            </w:pPr>
            <w:r w:rsidRPr="00835CE8">
              <w:rPr>
                <w:rFonts w:cs="Times New Roman"/>
                <w:sz w:val="18"/>
                <w:szCs w:val="18"/>
              </w:rPr>
              <w:t>****</w:t>
            </w:r>
            <w:r>
              <w:rPr>
                <w:rFonts w:cs="Times New Roman"/>
                <w:sz w:val="18"/>
                <w:szCs w:val="18"/>
              </w:rPr>
              <w:t>*</w:t>
            </w:r>
            <w:r w:rsidRPr="00835CE8">
              <w:rPr>
                <w:rFonts w:cs="Times New Roman"/>
                <w:sz w:val="18"/>
                <w:szCs w:val="18"/>
              </w:rPr>
              <w:t>* Net lending/ borrowing = Net operating balance - Net acquisition of non</w:t>
            </w:r>
            <w:r>
              <w:rPr>
                <w:rFonts w:cs="Times New Roman"/>
                <w:sz w:val="18"/>
                <w:szCs w:val="18"/>
              </w:rPr>
              <w:t xml:space="preserve"> </w:t>
            </w:r>
            <w:r w:rsidRPr="00835CE8">
              <w:rPr>
                <w:rFonts w:cs="Times New Roman"/>
                <w:sz w:val="18"/>
                <w:szCs w:val="18"/>
              </w:rPr>
              <w:t>financial assets.</w:t>
            </w:r>
            <w:r>
              <w:rPr>
                <w:rFonts w:cs="Times New Roman"/>
                <w:color w:val="000000"/>
                <w:sz w:val="18"/>
                <w:szCs w:val="18"/>
              </w:rPr>
              <w:t xml:space="preserve"> </w:t>
            </w:r>
          </w:p>
        </w:tc>
      </w:tr>
    </w:tbl>
    <w:p w:rsidR="00EE523F" w:rsidRPr="00714D75" w:rsidRDefault="00EE523F" w:rsidP="00EE523F">
      <w:pPr>
        <w:bidi w:val="0"/>
        <w:jc w:val="center"/>
        <w:rPr>
          <w:rFonts w:cs="Times New Roman"/>
          <w:color w:val="000000"/>
          <w:sz w:val="22"/>
          <w:szCs w:val="22"/>
        </w:rPr>
      </w:pPr>
    </w:p>
    <w:p w:rsidR="00D11F96" w:rsidRDefault="00D11F96" w:rsidP="00587D48">
      <w:pPr>
        <w:bidi w:val="0"/>
      </w:pPr>
    </w:p>
    <w:sectPr w:rsidR="00D11F96" w:rsidSect="002438AD">
      <w:headerReference w:type="default" r:id="rId11"/>
      <w:pgSz w:w="11906" w:h="16838" w:code="9"/>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3C8" w:rsidRDefault="005143C8" w:rsidP="00CE2F81">
      <w:r>
        <w:separator/>
      </w:r>
    </w:p>
  </w:endnote>
  <w:endnote w:type="continuationSeparator" w:id="0">
    <w:p w:rsidR="005143C8" w:rsidRDefault="005143C8" w:rsidP="00CE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3C8" w:rsidRDefault="005143C8" w:rsidP="00CE2F81">
      <w:r>
        <w:separator/>
      </w:r>
    </w:p>
  </w:footnote>
  <w:footnote w:type="continuationSeparator" w:id="0">
    <w:p w:rsidR="005143C8" w:rsidRDefault="005143C8" w:rsidP="00CE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860" w:type="dxa"/>
      <w:jc w:val="center"/>
      <w:tblBorders>
        <w:bottom w:val="single" w:sz="4" w:space="0" w:color="auto"/>
      </w:tblBorders>
      <w:tblLayout w:type="fixed"/>
      <w:tblLook w:val="0000" w:firstRow="0" w:lastRow="0" w:firstColumn="0" w:lastColumn="0" w:noHBand="0" w:noVBand="0"/>
    </w:tblPr>
    <w:tblGrid>
      <w:gridCol w:w="4203"/>
      <w:gridCol w:w="1418"/>
      <w:gridCol w:w="4239"/>
    </w:tblGrid>
    <w:tr w:rsidR="001D7B79" w:rsidTr="005143C8">
      <w:trPr>
        <w:trHeight w:val="1134"/>
        <w:jc w:val="center"/>
      </w:trPr>
      <w:tc>
        <w:tcPr>
          <w:tcW w:w="4203" w:type="dxa"/>
        </w:tcPr>
        <w:p w:rsidR="001D7B79" w:rsidRDefault="001D7B79" w:rsidP="005143C8">
          <w:pPr>
            <w:pStyle w:val="Heading7"/>
            <w:tabs>
              <w:tab w:val="right" w:pos="0"/>
            </w:tabs>
            <w:spacing w:line="480" w:lineRule="exact"/>
            <w:ind w:left="176" w:right="318" w:hanging="283"/>
            <w:jc w:val="center"/>
            <w:rPr>
              <w:rFonts w:ascii="Times New Roman" w:hAnsi="Times New Roman" w:cs="Times New Roman"/>
              <w:b/>
              <w:bCs/>
              <w:sz w:val="28"/>
              <w:szCs w:val="28"/>
            </w:rPr>
          </w:pPr>
          <w:r>
            <w:rPr>
              <w:rFonts w:ascii="Times New Roman" w:hAnsi="Times New Roman" w:cs="Times New Roman"/>
              <w:b/>
              <w:bCs/>
              <w:sz w:val="28"/>
              <w:szCs w:val="28"/>
            </w:rPr>
            <w:t>Ministry of Finance</w:t>
          </w:r>
        </w:p>
        <w:p w:rsidR="001D7B79" w:rsidRDefault="001D7B79" w:rsidP="005143C8">
          <w:pPr>
            <w:rPr>
              <w:rtl/>
            </w:rPr>
          </w:pPr>
        </w:p>
        <w:p w:rsidR="001D7B79" w:rsidRPr="00A40F06" w:rsidRDefault="001D7B79" w:rsidP="005143C8">
          <w:pPr>
            <w:rPr>
              <w:rtl/>
            </w:rPr>
          </w:pPr>
        </w:p>
        <w:p w:rsidR="001D7B79" w:rsidRDefault="001D7B79" w:rsidP="005143C8">
          <w:pPr>
            <w:rPr>
              <w:rtl/>
            </w:rPr>
          </w:pPr>
        </w:p>
        <w:p w:rsidR="001D7B79" w:rsidRPr="00A40F06" w:rsidRDefault="001D7B79" w:rsidP="005143C8">
          <w:pPr>
            <w:pStyle w:val="BodyText"/>
            <w:bidi w:val="0"/>
            <w:jc w:val="both"/>
            <w:rPr>
              <w:rtl/>
            </w:rPr>
          </w:pPr>
          <w:r>
            <w:t xml:space="preserve">                       </w:t>
          </w:r>
          <w:r w:rsidRPr="00426985">
            <w:t xml:space="preserve">Issued in: </w:t>
          </w:r>
          <w:r>
            <w:rPr>
              <w:rFonts w:hint="cs"/>
              <w:rtl/>
            </w:rPr>
            <w:t>23</w:t>
          </w:r>
          <w:r w:rsidRPr="00426985">
            <w:t>/</w:t>
          </w:r>
          <w:r>
            <w:t>08</w:t>
          </w:r>
          <w:r w:rsidRPr="00426985">
            <w:t>/</w:t>
          </w:r>
          <w:r>
            <w:rPr>
              <w:rFonts w:hint="cs"/>
              <w:rtl/>
            </w:rPr>
            <w:t>2015</w:t>
          </w:r>
        </w:p>
      </w:tc>
      <w:tc>
        <w:tcPr>
          <w:tcW w:w="1418" w:type="dxa"/>
        </w:tcPr>
        <w:p w:rsidR="001D7B79" w:rsidRDefault="006C578C" w:rsidP="005143C8">
          <w:pPr>
            <w:tabs>
              <w:tab w:val="right" w:pos="0"/>
            </w:tabs>
            <w:ind w:left="176" w:hanging="283"/>
            <w:jc w:val="center"/>
            <w:rPr>
              <w:rtl/>
            </w:rPr>
          </w:pPr>
          <w:r w:rsidRPr="008A326C">
            <w:drawing>
              <wp:inline distT="0" distB="0" distL="0" distR="0">
                <wp:extent cx="609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p w:rsidR="001D7B79" w:rsidRDefault="001D7B79" w:rsidP="005143C8">
          <w:pPr>
            <w:tabs>
              <w:tab w:val="right" w:pos="0"/>
            </w:tabs>
            <w:ind w:left="176" w:hanging="283"/>
            <w:jc w:val="center"/>
            <w:rPr>
              <w:rFonts w:cs="Simplified Arabic"/>
              <w:b/>
              <w:bCs/>
              <w:sz w:val="28"/>
              <w:szCs w:val="28"/>
            </w:rPr>
          </w:pPr>
          <w:r>
            <w:rPr>
              <w:b/>
              <w:bCs/>
              <w:sz w:val="28"/>
              <w:szCs w:val="28"/>
            </w:rPr>
            <w:t>Palestine</w:t>
          </w:r>
        </w:p>
      </w:tc>
      <w:tc>
        <w:tcPr>
          <w:tcW w:w="4239" w:type="dxa"/>
        </w:tcPr>
        <w:p w:rsidR="001D7B79" w:rsidRDefault="001D7B79" w:rsidP="005143C8">
          <w:pPr>
            <w:jc w:val="center"/>
            <w:rPr>
              <w:rFonts w:cs="Times New Roman"/>
              <w:b/>
              <w:bCs/>
              <w:sz w:val="28"/>
              <w:szCs w:val="28"/>
              <w:rtl/>
              <w:lang w:val="en-GB"/>
            </w:rPr>
          </w:pPr>
          <w:r>
            <w:rPr>
              <w:rFonts w:cs="Times New Roman"/>
              <w:b/>
              <w:bCs/>
              <w:sz w:val="28"/>
              <w:szCs w:val="28"/>
            </w:rPr>
            <w:t xml:space="preserve">Palestinian Central Bureau of </w:t>
          </w:r>
        </w:p>
        <w:p w:rsidR="001D7B79" w:rsidRDefault="001D7B79" w:rsidP="005143C8">
          <w:pPr>
            <w:pStyle w:val="Heading8"/>
            <w:tabs>
              <w:tab w:val="right" w:pos="0"/>
            </w:tabs>
            <w:spacing w:line="500" w:lineRule="exact"/>
            <w:ind w:left="176" w:hanging="283"/>
            <w:rPr>
              <w:rFonts w:cs="Simplified Arabic"/>
              <w:sz w:val="24"/>
              <w:szCs w:val="24"/>
              <w:rtl/>
              <w:lang w:val="en-GB"/>
            </w:rPr>
          </w:pPr>
          <w:r>
            <w:rPr>
              <w:szCs w:val="28"/>
            </w:rPr>
            <w:t xml:space="preserve">Statistics </w:t>
          </w:r>
        </w:p>
      </w:tc>
    </w:tr>
  </w:tbl>
  <w:p w:rsidR="00CE2F81" w:rsidRPr="001D7B79" w:rsidRDefault="00CE2F81" w:rsidP="00D102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C6"/>
    <w:rsid w:val="00036618"/>
    <w:rsid w:val="00076A91"/>
    <w:rsid w:val="000B7D9A"/>
    <w:rsid w:val="001D7B79"/>
    <w:rsid w:val="001E6603"/>
    <w:rsid w:val="00212DAF"/>
    <w:rsid w:val="002438AD"/>
    <w:rsid w:val="002A151E"/>
    <w:rsid w:val="002A2FA3"/>
    <w:rsid w:val="00322B1E"/>
    <w:rsid w:val="00363560"/>
    <w:rsid w:val="003964AE"/>
    <w:rsid w:val="00396E28"/>
    <w:rsid w:val="003B4E9E"/>
    <w:rsid w:val="003F4DFA"/>
    <w:rsid w:val="004A04F2"/>
    <w:rsid w:val="004A4D10"/>
    <w:rsid w:val="005143C8"/>
    <w:rsid w:val="00587D48"/>
    <w:rsid w:val="005A5185"/>
    <w:rsid w:val="005D0CDA"/>
    <w:rsid w:val="00621728"/>
    <w:rsid w:val="00644D1E"/>
    <w:rsid w:val="006458C6"/>
    <w:rsid w:val="006C578C"/>
    <w:rsid w:val="00864813"/>
    <w:rsid w:val="008A1714"/>
    <w:rsid w:val="008D21DC"/>
    <w:rsid w:val="008D5AB4"/>
    <w:rsid w:val="00904276"/>
    <w:rsid w:val="00A53383"/>
    <w:rsid w:val="00C66365"/>
    <w:rsid w:val="00C84356"/>
    <w:rsid w:val="00CE2F81"/>
    <w:rsid w:val="00D10296"/>
    <w:rsid w:val="00D11F96"/>
    <w:rsid w:val="00D216A5"/>
    <w:rsid w:val="00D639FE"/>
    <w:rsid w:val="00EA189D"/>
    <w:rsid w:val="00EB0305"/>
    <w:rsid w:val="00EE523F"/>
    <w:rsid w:val="00F02CE6"/>
    <w:rsid w:val="00F85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5:chartTrackingRefBased/>
  <w15:docId w15:val="{B9635874-B18D-46C6-AB3C-CD79247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96"/>
    <w:pPr>
      <w:bidi/>
    </w:pPr>
    <w:rPr>
      <w:rFonts w:ascii="Times New Roman" w:eastAsia="Times New Roman" w:hAnsi="Times New Roman" w:cs="Traditional Arabic"/>
      <w:noProof/>
    </w:rPr>
  </w:style>
  <w:style w:type="paragraph" w:styleId="Heading7">
    <w:name w:val="heading 7"/>
    <w:basedOn w:val="Normal"/>
    <w:next w:val="Normal"/>
    <w:link w:val="Heading7Char"/>
    <w:qFormat/>
    <w:rsid w:val="00D639FE"/>
    <w:pPr>
      <w:keepNext/>
      <w:outlineLvl w:val="6"/>
    </w:pPr>
    <w:rPr>
      <w:rFonts w:ascii="Arial" w:hAnsi="Arial" w:cs="Simplified Arabic"/>
      <w:sz w:val="24"/>
      <w:szCs w:val="24"/>
    </w:rPr>
  </w:style>
  <w:style w:type="paragraph" w:styleId="Heading8">
    <w:name w:val="heading 8"/>
    <w:basedOn w:val="Normal"/>
    <w:next w:val="Normal"/>
    <w:link w:val="Heading8Char"/>
    <w:qFormat/>
    <w:rsid w:val="00D639FE"/>
    <w:pPr>
      <w:keepNext/>
      <w:bidi w:val="0"/>
      <w:jc w:val="center"/>
      <w:outlineLvl w:val="7"/>
    </w:pPr>
    <w:rPr>
      <w:b/>
      <w:bCs/>
      <w:noProof w:val="0"/>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D11F96"/>
    <w:pPr>
      <w:bidi w:val="0"/>
    </w:pPr>
    <w:rPr>
      <w:noProof w:val="0"/>
      <w:sz w:val="24"/>
      <w:lang w:val="en-GB"/>
    </w:rPr>
  </w:style>
  <w:style w:type="character" w:customStyle="1" w:styleId="BodyText3Char">
    <w:name w:val="Body Text 3 Char"/>
    <w:basedOn w:val="DefaultParagraphFont"/>
    <w:link w:val="BodyText3"/>
    <w:semiHidden/>
    <w:rsid w:val="00D11F96"/>
    <w:rPr>
      <w:rFonts w:ascii="Times New Roman" w:eastAsia="Times New Roman" w:hAnsi="Times New Roman" w:cs="Traditional Arabic"/>
      <w:sz w:val="24"/>
      <w:szCs w:val="20"/>
    </w:rPr>
  </w:style>
  <w:style w:type="paragraph" w:styleId="BodyText">
    <w:name w:val="Body Text"/>
    <w:basedOn w:val="Normal"/>
    <w:link w:val="BodyTextChar"/>
    <w:semiHidden/>
    <w:unhideWhenUsed/>
    <w:rsid w:val="00D11F96"/>
    <w:pPr>
      <w:spacing w:after="120"/>
    </w:pPr>
  </w:style>
  <w:style w:type="character" w:customStyle="1" w:styleId="BodyTextChar">
    <w:name w:val="Body Text Char"/>
    <w:basedOn w:val="DefaultParagraphFont"/>
    <w:link w:val="BodyText"/>
    <w:semiHidden/>
    <w:rsid w:val="00D11F96"/>
    <w:rPr>
      <w:rFonts w:ascii="Times New Roman" w:eastAsia="Times New Roman" w:hAnsi="Times New Roman" w:cs="Traditional Arabic"/>
      <w:noProof/>
      <w:sz w:val="20"/>
      <w:szCs w:val="20"/>
      <w:lang w:val="en-US"/>
    </w:rPr>
  </w:style>
  <w:style w:type="table" w:styleId="TableGrid">
    <w:name w:val="Table Grid"/>
    <w:basedOn w:val="TableNormal"/>
    <w:uiPriority w:val="59"/>
    <w:rsid w:val="00D11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semiHidden/>
    <w:rsid w:val="00D11F96"/>
    <w:rPr>
      <w:rFonts w:ascii="Times New Roman" w:hAnsi="Times New Roman" w:cs="Times New Roman"/>
      <w:color w:val="0000FF"/>
      <w:u w:val="single"/>
    </w:rPr>
  </w:style>
  <w:style w:type="character" w:customStyle="1" w:styleId="Heading8Char">
    <w:name w:val="Heading 8 Char"/>
    <w:basedOn w:val="DefaultParagraphFont"/>
    <w:link w:val="Heading8"/>
    <w:rsid w:val="00D639FE"/>
    <w:rPr>
      <w:rFonts w:ascii="Times New Roman" w:eastAsia="Times New Roman" w:hAnsi="Times New Roman" w:cs="Traditional Arabic"/>
      <w:b/>
      <w:bCs/>
      <w:sz w:val="28"/>
      <w:szCs w:val="33"/>
      <w:lang w:val="en-US"/>
    </w:rPr>
  </w:style>
  <w:style w:type="paragraph" w:styleId="BalloonText">
    <w:name w:val="Balloon Text"/>
    <w:basedOn w:val="Normal"/>
    <w:link w:val="BalloonTextChar"/>
    <w:uiPriority w:val="99"/>
    <w:semiHidden/>
    <w:unhideWhenUsed/>
    <w:rsid w:val="00D639FE"/>
    <w:rPr>
      <w:rFonts w:ascii="Tahoma" w:hAnsi="Tahoma" w:cs="Tahoma"/>
      <w:sz w:val="16"/>
      <w:szCs w:val="16"/>
    </w:rPr>
  </w:style>
  <w:style w:type="character" w:customStyle="1" w:styleId="BalloonTextChar">
    <w:name w:val="Balloon Text Char"/>
    <w:basedOn w:val="DefaultParagraphFont"/>
    <w:link w:val="BalloonText"/>
    <w:uiPriority w:val="99"/>
    <w:semiHidden/>
    <w:rsid w:val="00D639FE"/>
    <w:rPr>
      <w:rFonts w:ascii="Tahoma" w:eastAsia="Times New Roman" w:hAnsi="Tahoma" w:cs="Tahoma"/>
      <w:noProof/>
      <w:sz w:val="16"/>
      <w:szCs w:val="16"/>
      <w:lang w:val="en-US"/>
    </w:rPr>
  </w:style>
  <w:style w:type="character" w:customStyle="1" w:styleId="Heading7Char">
    <w:name w:val="Heading 7 Char"/>
    <w:basedOn w:val="DefaultParagraphFont"/>
    <w:link w:val="Heading7"/>
    <w:rsid w:val="00D639FE"/>
    <w:rPr>
      <w:rFonts w:ascii="Arial" w:eastAsia="Times New Roman" w:hAnsi="Arial" w:cs="Simplified Arabic"/>
      <w:noProof/>
      <w:sz w:val="24"/>
      <w:szCs w:val="24"/>
      <w:lang w:val="en-US"/>
    </w:rPr>
  </w:style>
  <w:style w:type="paragraph" w:styleId="Header">
    <w:name w:val="header"/>
    <w:basedOn w:val="Normal"/>
    <w:link w:val="HeaderChar"/>
    <w:uiPriority w:val="99"/>
    <w:unhideWhenUsed/>
    <w:rsid w:val="00CE2F81"/>
    <w:pPr>
      <w:tabs>
        <w:tab w:val="center" w:pos="4153"/>
        <w:tab w:val="right" w:pos="8306"/>
      </w:tabs>
    </w:pPr>
  </w:style>
  <w:style w:type="character" w:customStyle="1" w:styleId="HeaderChar">
    <w:name w:val="Header Char"/>
    <w:basedOn w:val="DefaultParagraphFont"/>
    <w:link w:val="Header"/>
    <w:uiPriority w:val="99"/>
    <w:rsid w:val="00CE2F81"/>
    <w:rPr>
      <w:rFonts w:ascii="Times New Roman" w:eastAsia="Times New Roman" w:hAnsi="Times New Roman" w:cs="Traditional Arabic"/>
      <w:noProof/>
      <w:sz w:val="20"/>
      <w:szCs w:val="20"/>
      <w:lang w:val="en-US"/>
    </w:rPr>
  </w:style>
  <w:style w:type="paragraph" w:styleId="Footer">
    <w:name w:val="footer"/>
    <w:basedOn w:val="Normal"/>
    <w:link w:val="FooterChar"/>
    <w:uiPriority w:val="99"/>
    <w:semiHidden/>
    <w:unhideWhenUsed/>
    <w:rsid w:val="00CE2F81"/>
    <w:pPr>
      <w:tabs>
        <w:tab w:val="center" w:pos="4153"/>
        <w:tab w:val="right" w:pos="8306"/>
      </w:tabs>
    </w:pPr>
  </w:style>
  <w:style w:type="character" w:customStyle="1" w:styleId="FooterChar">
    <w:name w:val="Footer Char"/>
    <w:basedOn w:val="DefaultParagraphFont"/>
    <w:link w:val="Footer"/>
    <w:uiPriority w:val="99"/>
    <w:semiHidden/>
    <w:rsid w:val="00CE2F81"/>
    <w:rPr>
      <w:rFonts w:ascii="Times New Roman" w:eastAsia="Times New Roman" w:hAnsi="Times New Roman" w:cs="Traditional Arabic"/>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pmof.p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iwan@pcbs.gov.p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970/972)%20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mof.ps" TargetMode="External"/><Relationship Id="rId4" Type="http://schemas.openxmlformats.org/officeDocument/2006/relationships/footnotes" Target="footnotes.xml"/><Relationship Id="rId9" Type="http://schemas.openxmlformats.org/officeDocument/2006/relationships/hyperlink" Target="http://www.pcbs.gov.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8058</CharactersWithSpaces>
  <SharedDoc>false</SharedDoc>
  <HLinks>
    <vt:vector size="30" baseType="variant">
      <vt:variant>
        <vt:i4>6881323</vt:i4>
      </vt:variant>
      <vt:variant>
        <vt:i4>12</vt:i4>
      </vt:variant>
      <vt:variant>
        <vt:i4>0</vt:i4>
      </vt:variant>
      <vt:variant>
        <vt:i4>5</vt:i4>
      </vt:variant>
      <vt:variant>
        <vt:lpwstr>http://www.pmof.ps/</vt:lpwstr>
      </vt:variant>
      <vt:variant>
        <vt:lpwstr/>
      </vt:variant>
      <vt:variant>
        <vt:i4>2424865</vt:i4>
      </vt:variant>
      <vt:variant>
        <vt:i4>9</vt:i4>
      </vt:variant>
      <vt:variant>
        <vt:i4>0</vt:i4>
      </vt:variant>
      <vt:variant>
        <vt:i4>5</vt:i4>
      </vt:variant>
      <vt:variant>
        <vt:lpwstr>http://www.pcbs.gov.ps/</vt:lpwstr>
      </vt:variant>
      <vt:variant>
        <vt:lpwstr/>
      </vt:variant>
      <vt:variant>
        <vt:i4>5636218</vt:i4>
      </vt:variant>
      <vt:variant>
        <vt:i4>6</vt:i4>
      </vt:variant>
      <vt:variant>
        <vt:i4>0</vt:i4>
      </vt:variant>
      <vt:variant>
        <vt:i4>5</vt:i4>
      </vt:variant>
      <vt:variant>
        <vt:lpwstr>mailto:info@pmof.ps</vt:lpwstr>
      </vt:variant>
      <vt:variant>
        <vt:lpwstr/>
      </vt:variant>
      <vt:variant>
        <vt:i4>1114227</vt:i4>
      </vt:variant>
      <vt:variant>
        <vt:i4>3</vt:i4>
      </vt:variant>
      <vt:variant>
        <vt:i4>0</vt:i4>
      </vt:variant>
      <vt:variant>
        <vt:i4>5</vt:i4>
      </vt:variant>
      <vt:variant>
        <vt:lpwstr>mailto:diwan@pcbs.gov.ps</vt:lpwstr>
      </vt:variant>
      <vt:variant>
        <vt:lpwstr/>
      </vt:variant>
      <vt:variant>
        <vt:i4>8192054</vt:i4>
      </vt:variant>
      <vt:variant>
        <vt:i4>0</vt:i4>
      </vt:variant>
      <vt:variant>
        <vt:i4>0</vt:i4>
      </vt:variant>
      <vt:variant>
        <vt:i4>5</vt:i4>
      </vt:variant>
      <vt:variant>
        <vt:lpwstr>tel:(970/972) 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sissam</dc:creator>
  <cp:keywords/>
  <cp:lastModifiedBy>Mohammad Sahmoud</cp:lastModifiedBy>
  <cp:revision>2</cp:revision>
  <cp:lastPrinted>2015-08-24T06:49:00Z</cp:lastPrinted>
  <dcterms:created xsi:type="dcterms:W3CDTF">2018-08-29T05:45:00Z</dcterms:created>
  <dcterms:modified xsi:type="dcterms:W3CDTF">2018-08-29T05:45:00Z</dcterms:modified>
</cp:coreProperties>
</file>