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9" w:rsidRDefault="00486105" w:rsidP="003A1748">
      <w:pPr>
        <w:bidi/>
        <w:rPr>
          <w:b w:val="0"/>
          <w:bCs/>
          <w:i w:val="0"/>
          <w:iCs/>
          <w:rtl/>
        </w:rPr>
      </w:pP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5057775</wp:posOffset>
            </wp:positionH>
            <wp:positionV relativeFrom="margin">
              <wp:posOffset>-209550</wp:posOffset>
            </wp:positionV>
            <wp:extent cx="1428750" cy="103822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/>
          <w:i w:val="0"/>
          <w:i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-495300</wp:posOffset>
            </wp:positionV>
            <wp:extent cx="7572375" cy="15335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86D">
        <w:rPr>
          <w:rFonts w:hint="cs"/>
          <w:b w:val="0"/>
          <w:bCs/>
          <w:i w:val="0"/>
          <w:iCs/>
          <w:rtl/>
        </w:rPr>
        <w:t xml:space="preserve">                          </w:t>
      </w:r>
    </w:p>
    <w:p w:rsidR="0031286D" w:rsidRDefault="00C81FA4" w:rsidP="003A1748">
      <w:pPr>
        <w:bidi/>
        <w:rPr>
          <w:rFonts w:asciiTheme="majorBidi" w:hAnsiTheme="majorBidi" w:cstheme="majorBidi" w:hint="cs"/>
          <w:b w:val="0"/>
          <w:bCs/>
          <w:i w:val="0"/>
          <w:iCs/>
          <w:sz w:val="22"/>
          <w:szCs w:val="22"/>
          <w:rtl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</w:t>
      </w: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Default="003A1748" w:rsidP="00486105">
      <w:pPr>
        <w:bidi/>
        <w:jc w:val="right"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</w:p>
    <w:p w:rsidR="003A1748" w:rsidRPr="00FD50F5" w:rsidRDefault="003A1748" w:rsidP="003A1748">
      <w:pPr>
        <w:bidi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1F4820" w:rsidRPr="00D9038B" w:rsidRDefault="001F4820" w:rsidP="00440AB9">
      <w:pPr>
        <w:bidi/>
        <w:spacing w:line="480" w:lineRule="exact"/>
        <w:jc w:val="center"/>
        <w:rPr>
          <w:rFonts w:cs="Simplified Arabic"/>
          <w:sz w:val="28"/>
          <w:szCs w:val="28"/>
        </w:rPr>
      </w:pPr>
    </w:p>
    <w:p w:rsidR="00486105" w:rsidRDefault="004D13BB" w:rsidP="004D13B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4D13B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Central Bureau of Statistics (PCBS) and </w:t>
      </w:r>
    </w:p>
    <w:p w:rsidR="00DB5004" w:rsidRDefault="004D13BB" w:rsidP="004D13B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4D13BB">
        <w:rPr>
          <w:rFonts w:asciiTheme="majorBidi" w:hAnsiTheme="majorBidi" w:cstheme="majorBidi"/>
          <w:i w:val="0"/>
          <w:iCs/>
          <w:sz w:val="28"/>
          <w:szCs w:val="28"/>
        </w:rPr>
        <w:t xml:space="preserve">the Palestine Monetary Authority (PMA) </w:t>
      </w:r>
    </w:p>
    <w:p w:rsidR="004D13BB" w:rsidRDefault="004D13BB" w:rsidP="004D13B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DB5004" w:rsidRPr="000E58D6" w:rsidRDefault="00DB5004" w:rsidP="0048610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>Results Announcement</w:t>
      </w:r>
    </w:p>
    <w:p w:rsidR="00DB5004" w:rsidRPr="000E58D6" w:rsidRDefault="00DB5004" w:rsidP="00486105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>International Investment Position &amp; External Debt</w:t>
      </w:r>
      <w:r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</w:t>
      </w:r>
      <w:r>
        <w:rPr>
          <w:rFonts w:cs="Simplified Arabic"/>
          <w:b w:val="0"/>
          <w:bCs/>
          <w:sz w:val="28"/>
          <w:szCs w:val="28"/>
          <w:rtl/>
        </w:rPr>
        <w:t>–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A7421B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>
        <w:rPr>
          <w:rFonts w:asciiTheme="majorBidi" w:hAnsiTheme="majorBidi" w:cstheme="majorBidi"/>
          <w:i w:val="0"/>
          <w:iCs/>
          <w:sz w:val="28"/>
          <w:szCs w:val="28"/>
        </w:rPr>
        <w:t>2017</w:t>
      </w:r>
    </w:p>
    <w:p w:rsidR="00DB5004" w:rsidRPr="00E23D7F" w:rsidRDefault="00DB5004" w:rsidP="00DB500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DB5004" w:rsidRPr="00E23D7F" w:rsidRDefault="00DB5004" w:rsidP="00A7421B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 </w:t>
      </w:r>
      <w:r w:rsidR="00A7421B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third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486105" w:rsidRDefault="00DB5004" w:rsidP="00DB5004">
      <w:pPr>
        <w:pStyle w:val="BodyText3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04202" w:rsidRDefault="00DB5004" w:rsidP="001C161B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A742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third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195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The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constituting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62.5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 the total value of external assets.</w:t>
      </w:r>
    </w:p>
    <w:p w:rsidR="00DB5004" w:rsidRPr="00486105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6054EE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Palestine amounted to USD 6,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350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contributed to 6.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Portfolio Investments abroad reached 1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7.</w:t>
      </w:r>
      <w:r w:rsidR="002D40C1">
        <w:rPr>
          <w:rFonts w:asciiTheme="majorBidi" w:hAnsiTheme="majorBidi" w:cstheme="majorBidi" w:hint="cs"/>
          <w:sz w:val="24"/>
          <w:szCs w:val="24"/>
          <w:rtl/>
        </w:rPr>
        <w:t>8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2D40C1" w:rsidRPr="002D40C1">
        <w:rPr>
          <w:rFonts w:asciiTheme="majorBidi" w:hAnsiTheme="majorBidi" w:cstheme="majorBidi" w:hint="cs"/>
          <w:sz w:val="24"/>
          <w:szCs w:val="24"/>
          <w:rtl/>
        </w:rPr>
        <w:t>69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7%.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72.9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assets.</w:t>
      </w:r>
    </w:p>
    <w:p w:rsidR="00DB5004" w:rsidRPr="00486105" w:rsidRDefault="00DB5004" w:rsidP="00DB5004">
      <w:pPr>
        <w:pStyle w:val="BodyText3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23D7F" w:rsidRDefault="00DB5004" w:rsidP="001C161B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Foreign Liabilities in Palestine (Stocks of non-residents invested in Palestine)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55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51.1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13.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  According to sectoral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1C161B" w:rsidRPr="002D4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37.9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486105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F12038" w:rsidRDefault="00DB5004" w:rsidP="001C161B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Gross External Debt on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different sectors of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809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57.2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38.6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3.</w:t>
      </w:r>
      <w:r w:rsidR="001C16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the lending between affiliated companies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0.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486105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</w:rPr>
      </w:pPr>
    </w:p>
    <w:p w:rsidR="00DB5004" w:rsidRDefault="00DB5004" w:rsidP="00FD7ED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486105" w:rsidRDefault="00486105" w:rsidP="00DC1F9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486105" w:rsidRDefault="00486105" w:rsidP="00DC1F9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486105" w:rsidRDefault="00486105" w:rsidP="00DC1F9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Default="00DB5004" w:rsidP="00DC1F91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DB5004" w:rsidRPr="00486105" w:rsidRDefault="00DB5004" w:rsidP="00DB5004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77075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>based on (External Debt Statistics Manual) issued by IMF in 2003, this manual is harmonized with 5</w:t>
      </w:r>
      <w:r w:rsidRPr="00E23D7F">
        <w:rPr>
          <w:rFonts w:asciiTheme="majorBidi" w:hAnsiTheme="majorBidi" w:cstheme="majorBidi"/>
          <w:bCs/>
          <w:iCs/>
          <w:szCs w:val="24"/>
          <w:vertAlign w:val="superscript"/>
        </w:rPr>
        <w:t>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and International Investment Position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 xml:space="preserve">ual  </w:t>
      </w:r>
    </w:p>
    <w:p w:rsidR="00DB5004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486105" w:rsidRDefault="00486105" w:rsidP="0048610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DB5004" w:rsidRDefault="00DB5004" w:rsidP="00486105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486105" w:rsidRDefault="00486105" w:rsidP="006D61E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486105" w:rsidRDefault="00486105" w:rsidP="006D61E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DB5004" w:rsidRPr="00486105" w:rsidRDefault="00DB5004" w:rsidP="006D61E4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Table 1: International Investment Position (IIP) </w:t>
      </w:r>
      <w:r w:rsidR="006D61E4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Stock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by Economic Sectors </w:t>
      </w:r>
      <w:r w:rsidR="006D61E4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for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Palestine, at the </w:t>
      </w:r>
      <w:r w:rsidR="006D61E4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End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of the </w:t>
      </w:r>
      <w:r w:rsidR="00A7421B" w:rsidRPr="00486105">
        <w:rPr>
          <w:rFonts w:asciiTheme="majorBidi" w:hAnsiTheme="majorBidi" w:cstheme="majorBidi"/>
          <w:i w:val="0"/>
          <w:iCs/>
          <w:sz w:val="25"/>
          <w:szCs w:val="25"/>
        </w:rPr>
        <w:t>Third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 Quarter 2017</w:t>
      </w:r>
    </w:p>
    <w:p w:rsidR="00486105" w:rsidRDefault="00486105" w:rsidP="00486105">
      <w:pPr>
        <w:ind w:right="3631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</w:p>
    <w:p w:rsidR="00486105" w:rsidRDefault="00486105" w:rsidP="00486105">
      <w:pPr>
        <w:ind w:right="3631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</w:p>
    <w:p w:rsidR="00DB5004" w:rsidRDefault="00486105" w:rsidP="00486105">
      <w:pPr>
        <w:ind w:right="3631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  <w:r w:rsidRPr="00486105">
        <w:rPr>
          <w:rFonts w:asciiTheme="majorBidi" w:hAnsiTheme="majorBidi" w:cstheme="majorBidi"/>
          <w:i w:val="0"/>
          <w:iCs/>
          <w:sz w:val="20"/>
          <w:szCs w:val="20"/>
        </w:rPr>
        <w:t>Value in million USD</w:t>
      </w:r>
    </w:p>
    <w:p w:rsidR="00486105" w:rsidRPr="00486105" w:rsidRDefault="00486105" w:rsidP="00486105">
      <w:pPr>
        <w:ind w:right="3631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</w:p>
    <w:tbl>
      <w:tblPr>
        <w:bidiVisual/>
        <w:tblW w:w="1082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DB5004" w:rsidRPr="007B3C7C" w:rsidTr="002D40C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DB5004" w:rsidRPr="0091214D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91214D">
              <w:rPr>
                <w:rFonts w:ascii="Arial" w:hAnsi="Arial"/>
                <w:i w:val="0"/>
                <w:iCs/>
                <w:sz w:val="17"/>
                <w:szCs w:val="17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Government Sector</w:t>
            </w:r>
          </w:p>
        </w:tc>
        <w:tc>
          <w:tcPr>
            <w:tcW w:w="543" w:type="pct"/>
            <w:vMerge w:val="restar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Monetary Authorities (PMA)</w:t>
            </w:r>
          </w:p>
        </w:tc>
        <w:tc>
          <w:tcPr>
            <w:tcW w:w="1627" w:type="pct"/>
            <w:vMerge w:val="restart"/>
          </w:tcPr>
          <w:p w:rsidR="00DB5004" w:rsidRPr="003F4147" w:rsidRDefault="00FE78BF" w:rsidP="002D40C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4pt;margin-top:2.05pt;width:166.9pt;height:86.25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</w:t>
            </w:r>
            <w:r w:rsidR="00DB5004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</w:t>
            </w:r>
            <w:r w:rsidR="00DB5004" w:rsidRPr="003F4147">
              <w:rPr>
                <w:rFonts w:ascii="Arial" w:hAnsi="Arial"/>
                <w:i w:val="0"/>
                <w:iCs/>
                <w:sz w:val="17"/>
                <w:szCs w:val="17"/>
              </w:rPr>
              <w:t>Economic Sector</w:t>
            </w:r>
            <w:r w:rsidR="00DB5004" w:rsidRPr="003F4147">
              <w:rPr>
                <w:rFonts w:ascii="Arial" w:hAnsi="Arial" w:hint="cs"/>
                <w:i w:val="0"/>
                <w:iCs/>
                <w:sz w:val="17"/>
                <w:szCs w:val="17"/>
                <w:rtl/>
              </w:rPr>
              <w:t xml:space="preserve">   </w:t>
            </w: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0"/>
                <w:szCs w:val="10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   </w:t>
            </w:r>
            <w:r w:rsidRPr="003F4147">
              <w:rPr>
                <w:rFonts w:ascii="Arial" w:hAnsi="Arial"/>
                <w:i w:val="0"/>
                <w:iCs/>
                <w:sz w:val="10"/>
                <w:szCs w:val="10"/>
              </w:rPr>
              <w:t xml:space="preserve">        </w:t>
            </w: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Investments Stocks by</w:t>
            </w:r>
            <w:r>
              <w:rPr>
                <w:rFonts w:ascii="Arial" w:hAnsi="Arial"/>
                <w:i w:val="0"/>
                <w:iCs/>
                <w:sz w:val="17"/>
                <w:szCs w:val="17"/>
              </w:rPr>
              <w:t xml:space="preserve"> </w:t>
            </w:r>
          </w:p>
          <w:p w:rsidR="00DB5004" w:rsidRPr="003F4147" w:rsidRDefault="00DB5004" w:rsidP="002D40C1">
            <w:pPr>
              <w:tabs>
                <w:tab w:val="left" w:pos="3067"/>
              </w:tabs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Type of Investment</w:t>
            </w:r>
          </w:p>
        </w:tc>
      </w:tr>
      <w:tr w:rsidR="00DB5004" w:rsidRPr="007B3C7C" w:rsidTr="002D40C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</w:p>
        </w:tc>
        <w:tc>
          <w:tcPr>
            <w:tcW w:w="499" w:type="pc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House- Holds Sector</w:t>
            </w:r>
          </w:p>
        </w:tc>
        <w:tc>
          <w:tcPr>
            <w:tcW w:w="708" w:type="pct"/>
            <w:vAlign w:val="center"/>
          </w:tcPr>
          <w:p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t xml:space="preserve">Nonbank Financial Corporations, Non-Financial Corporations,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and NGOs Sector</w:t>
            </w:r>
          </w:p>
        </w:tc>
        <w:tc>
          <w:tcPr>
            <w:tcW w:w="541" w:type="pct"/>
            <w:vMerge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83" w:type="pct"/>
            <w:vMerge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1627" w:type="pct"/>
            <w:vMerge/>
          </w:tcPr>
          <w:p w:rsidR="00DB5004" w:rsidRPr="007B3C7C" w:rsidRDefault="00DB5004" w:rsidP="002D40C1">
            <w:pPr>
              <w:spacing w:line="0" w:lineRule="atLeast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1,195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-908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-523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2,676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-863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International Investment Position (net)*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670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4,630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External Assets 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394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4A7C2C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Abroad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874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27" w:type="pct"/>
            <w:vAlign w:val="center"/>
          </w:tcPr>
          <w:p w:rsidR="00C0362A" w:rsidRPr="004A7C2C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Portfolio Investments Abroad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376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627" w:type="pct"/>
            <w:vAlign w:val="center"/>
          </w:tcPr>
          <w:p w:rsidR="00C0362A" w:rsidRPr="004A7C2C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Other Investments Abroad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627" w:type="pct"/>
            <w:vAlign w:val="center"/>
          </w:tcPr>
          <w:p w:rsidR="00C0362A" w:rsidRPr="004A7C2C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currency and deposits**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447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Reserve Assets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973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954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035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Foreign Liabilities 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632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973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741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918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in Palestine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719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Portfolio Investments in Palestine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804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035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3F4147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Other Investments in Palestine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078</w:t>
            </w:r>
          </w:p>
        </w:tc>
        <w:tc>
          <w:tcPr>
            <w:tcW w:w="499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41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035</w:t>
            </w:r>
          </w:p>
        </w:tc>
        <w:tc>
          <w:tcPr>
            <w:tcW w:w="543" w:type="pct"/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vAlign w:val="center"/>
          </w:tcPr>
          <w:p w:rsidR="00C0362A" w:rsidRPr="004A7C2C" w:rsidRDefault="00C0362A" w:rsidP="00B6004F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 Of which: </w:t>
            </w:r>
            <w:r w:rsidR="00B6004F">
              <w:rPr>
                <w:rFonts w:ascii="Arial" w:hAnsi="Arial"/>
                <w:b w:val="0"/>
                <w:bCs/>
                <w:sz w:val="17"/>
                <w:szCs w:val="17"/>
              </w:rPr>
              <w:t>l</w:t>
            </w:r>
            <w:r w:rsidR="00B6004F"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oans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>from abroad</w:t>
            </w:r>
          </w:p>
        </w:tc>
      </w:tr>
      <w:tr w:rsidR="00C0362A" w:rsidRPr="007B3C7C" w:rsidTr="002D40C1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699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bottom"/>
          </w:tcPr>
          <w:p w:rsidR="00C0362A" w:rsidRPr="000856AA" w:rsidRDefault="00C0362A" w:rsidP="002D40C1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0856A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:rsidR="00C0362A" w:rsidRPr="004A7C2C" w:rsidRDefault="00C0362A" w:rsidP="002D40C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Of which: currency and deposits***</w:t>
            </w:r>
          </w:p>
        </w:tc>
      </w:tr>
    </w:tbl>
    <w:p w:rsidR="00486105" w:rsidRDefault="00486105" w:rsidP="00486105">
      <w:pPr>
        <w:spacing w:line="0" w:lineRule="atLeast"/>
        <w:ind w:right="142"/>
        <w:rPr>
          <w:rFonts w:ascii="Arial" w:hAnsi="Arial"/>
          <w:i w:val="0"/>
          <w:iCs/>
          <w:sz w:val="22"/>
          <w:szCs w:val="22"/>
        </w:rPr>
      </w:pPr>
    </w:p>
    <w:p w:rsidR="00DB5004" w:rsidRPr="000D1317" w:rsidRDefault="00DB5004" w:rsidP="00486105">
      <w:pPr>
        <w:spacing w:line="0" w:lineRule="atLeast"/>
        <w:ind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DB5004" w:rsidRPr="0041774E" w:rsidRDefault="00DB5004" w:rsidP="00486105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:rsidR="00DB5004" w:rsidRPr="0041774E" w:rsidRDefault="00DB5004" w:rsidP="00486105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:rsidR="00DB5004" w:rsidRPr="00DD063E" w:rsidRDefault="00DB5004" w:rsidP="00486105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DB5004" w:rsidRPr="00DD063E" w:rsidRDefault="00DB5004" w:rsidP="00486105">
      <w:pPr>
        <w:spacing w:line="0" w:lineRule="atLeast"/>
        <w:ind w:right="142" w:hanging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 Currency and deposits: Including residents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currency cash in Palestinian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:rsidR="00DB5004" w:rsidRPr="00DD063E" w:rsidRDefault="00DB5004" w:rsidP="00486105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486105" w:rsidRDefault="00486105" w:rsidP="00486105">
      <w:pPr>
        <w:contextualSpacing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486105" w:rsidRDefault="00486105" w:rsidP="00B6004F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DB5004" w:rsidRPr="00486105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Table 2: Gross External Debt </w:t>
      </w:r>
      <w:r w:rsidR="00B6004F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Position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on Palestine, at the </w:t>
      </w:r>
      <w:r w:rsidR="00B6004F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End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of the </w:t>
      </w:r>
    </w:p>
    <w:p w:rsidR="00DB5004" w:rsidRPr="00486105" w:rsidRDefault="00A7421B" w:rsidP="00A7421B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>Second</w:t>
      </w:r>
      <w:r w:rsidR="00DB5004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 and </w:t>
      </w:r>
      <w:r w:rsidRPr="00486105">
        <w:rPr>
          <w:rFonts w:asciiTheme="majorBidi" w:hAnsiTheme="majorBidi" w:cstheme="majorBidi"/>
          <w:i w:val="0"/>
          <w:iCs/>
          <w:sz w:val="25"/>
          <w:szCs w:val="25"/>
        </w:rPr>
        <w:t>Third</w:t>
      </w:r>
      <w:r w:rsidR="00DB5004" w:rsidRPr="00486105">
        <w:rPr>
          <w:rFonts w:asciiTheme="majorBidi" w:hAnsiTheme="majorBidi" w:cstheme="majorBidi"/>
          <w:i w:val="0"/>
          <w:iCs/>
          <w:sz w:val="25"/>
          <w:szCs w:val="25"/>
        </w:rPr>
        <w:t xml:space="preserve"> Quarters 2017</w:t>
      </w:r>
    </w:p>
    <w:p w:rsidR="00DB5004" w:rsidRPr="00486105" w:rsidRDefault="00DB5004" w:rsidP="00DB5004">
      <w:pPr>
        <w:contextualSpacing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DB5004" w:rsidRPr="00486105" w:rsidRDefault="00DB5004" w:rsidP="00486105">
      <w:pPr>
        <w:ind w:right="3967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  <w:r w:rsidRPr="00486105">
        <w:rPr>
          <w:rFonts w:asciiTheme="majorBidi" w:hAnsiTheme="majorBidi" w:cstheme="majorBidi"/>
          <w:i w:val="0"/>
          <w:iCs/>
          <w:sz w:val="20"/>
          <w:szCs w:val="20"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745"/>
      </w:tblGrid>
      <w:tr w:rsidR="00A7421B" w:rsidRPr="00344FE3" w:rsidTr="00486105">
        <w:trPr>
          <w:trHeight w:val="284"/>
        </w:trPr>
        <w:tc>
          <w:tcPr>
            <w:tcW w:w="1291" w:type="pct"/>
            <w:vAlign w:val="center"/>
          </w:tcPr>
          <w:p w:rsidR="00A7421B" w:rsidRPr="0053342F" w:rsidRDefault="00A7421B" w:rsidP="00A7421B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Third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2017</w:t>
            </w:r>
          </w:p>
        </w:tc>
        <w:tc>
          <w:tcPr>
            <w:tcW w:w="1291" w:type="pct"/>
            <w:vAlign w:val="center"/>
          </w:tcPr>
          <w:p w:rsidR="00A7421B" w:rsidRPr="0053342F" w:rsidRDefault="00A7421B" w:rsidP="00A7421B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Second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2017</w:t>
            </w:r>
          </w:p>
        </w:tc>
        <w:tc>
          <w:tcPr>
            <w:tcW w:w="2418" w:type="pct"/>
            <w:vAlign w:val="center"/>
          </w:tcPr>
          <w:p w:rsidR="00A7421B" w:rsidRPr="0053342F" w:rsidRDefault="00A7421B" w:rsidP="00A7421B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Economic Sector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1,035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1,021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General Government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66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969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961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Monetary Authorities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699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758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Banks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343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393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356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365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70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70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Other Sectors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91" w:type="pct"/>
            <w:vAlign w:val="bottom"/>
          </w:tcPr>
          <w:p w:rsidR="00505632" w:rsidRPr="00F61D27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67</w:t>
            </w:r>
          </w:p>
        </w:tc>
        <w:tc>
          <w:tcPr>
            <w:tcW w:w="1291" w:type="pct"/>
            <w:vAlign w:val="bottom"/>
          </w:tcPr>
          <w:p w:rsidR="00505632" w:rsidRPr="00F61D27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67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291" w:type="pct"/>
            <w:vAlign w:val="bottom"/>
          </w:tcPr>
          <w:p w:rsidR="00505632" w:rsidRPr="00F61D27" w:rsidRDefault="00505632" w:rsidP="00505632">
            <w:pPr>
              <w:bidi/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F61D27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Direct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I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nvestment: lending between affiliated companies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291" w:type="pct"/>
            <w:vAlign w:val="bottom"/>
          </w:tcPr>
          <w:p w:rsidR="00505632" w:rsidRPr="00F61D27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D2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affiliated enterprises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291" w:type="pct"/>
            <w:vAlign w:val="bottom"/>
          </w:tcPr>
          <w:p w:rsidR="00505632" w:rsidRPr="00F81583" w:rsidRDefault="00505632" w:rsidP="00505632">
            <w:pPr>
              <w:bidi/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F81583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direct investors</w:t>
            </w:r>
          </w:p>
        </w:tc>
      </w:tr>
      <w:tr w:rsidR="00505632" w:rsidRPr="00344FE3" w:rsidTr="00486105">
        <w:trPr>
          <w:trHeight w:val="284"/>
        </w:trPr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1,809</w:t>
            </w:r>
          </w:p>
        </w:tc>
        <w:tc>
          <w:tcPr>
            <w:tcW w:w="1291" w:type="pct"/>
            <w:vAlign w:val="bottom"/>
          </w:tcPr>
          <w:p w:rsidR="00505632" w:rsidRDefault="00505632" w:rsidP="00505632">
            <w:pPr>
              <w:bidi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  <w:rtl/>
              </w:rPr>
              <w:t>1,85</w:t>
            </w:r>
            <w:r>
              <w:rPr>
                <w:rFonts w:ascii="Arial" w:hAnsi="Arial" w:cs="Arial" w:hint="cs"/>
                <w:b w:val="0"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2418" w:type="pct"/>
            <w:vAlign w:val="bottom"/>
          </w:tcPr>
          <w:p w:rsidR="00505632" w:rsidRPr="0053342F" w:rsidRDefault="00505632" w:rsidP="00505632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486105"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0EE" w:rsidRDefault="00CE40EE" w:rsidP="00885BEC">
      <w:r>
        <w:separator/>
      </w:r>
    </w:p>
  </w:endnote>
  <w:endnote w:type="continuationSeparator" w:id="0">
    <w:p w:rsidR="00CE40EE" w:rsidRDefault="00CE40EE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2D40C1" w:rsidRDefault="00FE78BF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2D40C1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486105">
          <w:rPr>
            <w:b w:val="0"/>
            <w:bCs/>
            <w:i w:val="0"/>
            <w:iCs/>
            <w:noProof/>
            <w:sz w:val="20"/>
            <w:szCs w:val="20"/>
          </w:rPr>
          <w:t>3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2D40C1" w:rsidRDefault="002D40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0EE" w:rsidRDefault="00CE40EE" w:rsidP="00885BEC">
      <w:r>
        <w:separator/>
      </w:r>
    </w:p>
  </w:footnote>
  <w:footnote w:type="continuationSeparator" w:id="0">
    <w:p w:rsidR="00CE40EE" w:rsidRDefault="00CE40EE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15CC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0673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DD7"/>
    <w:rsid w:val="002D1337"/>
    <w:rsid w:val="002D40C1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DEF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64EB"/>
    <w:rsid w:val="003D6FF3"/>
    <w:rsid w:val="003D7154"/>
    <w:rsid w:val="003E0504"/>
    <w:rsid w:val="003E289D"/>
    <w:rsid w:val="003E38BC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3EB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86105"/>
    <w:rsid w:val="00486C03"/>
    <w:rsid w:val="0048744C"/>
    <w:rsid w:val="004908D8"/>
    <w:rsid w:val="004920F5"/>
    <w:rsid w:val="00494846"/>
    <w:rsid w:val="00494AD4"/>
    <w:rsid w:val="004954C4"/>
    <w:rsid w:val="004A6FCF"/>
    <w:rsid w:val="004B6088"/>
    <w:rsid w:val="004B65A3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05632"/>
    <w:rsid w:val="00512E0F"/>
    <w:rsid w:val="00513BB5"/>
    <w:rsid w:val="0051707F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47E8"/>
    <w:rsid w:val="005B6A18"/>
    <w:rsid w:val="005C3F38"/>
    <w:rsid w:val="005C63F0"/>
    <w:rsid w:val="005C6ACB"/>
    <w:rsid w:val="005C7213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54EE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5842"/>
    <w:rsid w:val="006C5ED3"/>
    <w:rsid w:val="006D24EE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7401"/>
    <w:rsid w:val="007440AA"/>
    <w:rsid w:val="0074518D"/>
    <w:rsid w:val="00745DF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3CEC"/>
    <w:rsid w:val="007E6926"/>
    <w:rsid w:val="007E7CB3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593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C25F1"/>
    <w:rsid w:val="008C3935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32592"/>
    <w:rsid w:val="00932724"/>
    <w:rsid w:val="00934182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421B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7AFC"/>
    <w:rsid w:val="00AF109B"/>
    <w:rsid w:val="00AF120E"/>
    <w:rsid w:val="00AF2816"/>
    <w:rsid w:val="00AF371C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004F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2513"/>
    <w:rsid w:val="00BF4261"/>
    <w:rsid w:val="00BF46C5"/>
    <w:rsid w:val="00C0362A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F13"/>
    <w:rsid w:val="00CA21A4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E0208"/>
    <w:rsid w:val="00CE0DC1"/>
    <w:rsid w:val="00CE1143"/>
    <w:rsid w:val="00CE40EE"/>
    <w:rsid w:val="00CE5EB9"/>
    <w:rsid w:val="00CE738E"/>
    <w:rsid w:val="00CE7BF2"/>
    <w:rsid w:val="00CF0D0B"/>
    <w:rsid w:val="00CF2F0B"/>
    <w:rsid w:val="00CF4903"/>
    <w:rsid w:val="00CF74A0"/>
    <w:rsid w:val="00D035A2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5004"/>
    <w:rsid w:val="00DB6568"/>
    <w:rsid w:val="00DB6A67"/>
    <w:rsid w:val="00DC196A"/>
    <w:rsid w:val="00DC1F91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813BB"/>
    <w:rsid w:val="00E909E5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BF5"/>
    <w:rsid w:val="00F03889"/>
    <w:rsid w:val="00F04D52"/>
    <w:rsid w:val="00F05F1C"/>
    <w:rsid w:val="00F108D7"/>
    <w:rsid w:val="00F12823"/>
    <w:rsid w:val="00F16F88"/>
    <w:rsid w:val="00F21843"/>
    <w:rsid w:val="00F227B5"/>
    <w:rsid w:val="00F234B0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1583"/>
    <w:rsid w:val="00F82939"/>
    <w:rsid w:val="00F86A73"/>
    <w:rsid w:val="00F90043"/>
    <w:rsid w:val="00F91DCF"/>
    <w:rsid w:val="00F932AC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D7ED6"/>
    <w:rsid w:val="00FE268E"/>
    <w:rsid w:val="00FE437C"/>
    <w:rsid w:val="00FE5702"/>
    <w:rsid w:val="00FE5EE0"/>
    <w:rsid w:val="00FE6EDE"/>
    <w:rsid w:val="00FE733F"/>
    <w:rsid w:val="00FE78B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80AE-375C-4B24-BE15-2F3A9FB1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2017-12-18T07:51:00Z</cp:lastPrinted>
  <dcterms:created xsi:type="dcterms:W3CDTF">2017-12-18T07:51:00Z</dcterms:created>
  <dcterms:modified xsi:type="dcterms:W3CDTF">2017-12-18T07:51:00Z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