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37A5" w:rsidRDefault="008D37A5" w:rsidP="008D37A5">
      <w:pPr>
        <w:rPr>
          <w:rFonts w:hint="cs"/>
          <w:sz w:val="20"/>
          <w:szCs w:val="20"/>
          <w:rtl/>
        </w:rPr>
      </w:pPr>
    </w:p>
    <w:p w:rsidR="0089334E" w:rsidRDefault="0089334E" w:rsidP="0089334E">
      <w:pPr>
        <w:bidi w:val="0"/>
        <w:jc w:val="center"/>
        <w:rPr>
          <w:sz w:val="20"/>
          <w:szCs w:val="20"/>
        </w:rPr>
      </w:pPr>
    </w:p>
    <w:p w:rsidR="0089334E" w:rsidRPr="005059DD" w:rsidRDefault="0089334E" w:rsidP="0089334E">
      <w:pPr>
        <w:bidi w:val="0"/>
        <w:jc w:val="center"/>
        <w:rPr>
          <w:sz w:val="20"/>
          <w:szCs w:val="20"/>
        </w:rPr>
      </w:pPr>
    </w:p>
    <w:p w:rsidR="008D37A5" w:rsidRPr="005059DD" w:rsidRDefault="008D37A5" w:rsidP="008D37A5">
      <w:pPr>
        <w:rPr>
          <w:sz w:val="2"/>
          <w:szCs w:val="2"/>
          <w:rtl/>
        </w:rPr>
      </w:pPr>
    </w:p>
    <w:p w:rsidR="0089334E" w:rsidRDefault="0089334E" w:rsidP="00854A3D">
      <w:pPr>
        <w:pStyle w:val="Heading5"/>
        <w:spacing w:line="240" w:lineRule="auto"/>
        <w:jc w:val="center"/>
        <w:rPr>
          <w:color w:val="auto"/>
          <w:sz w:val="32"/>
          <w:szCs w:val="32"/>
          <w:u w:val="none"/>
        </w:rPr>
      </w:pPr>
      <w:r w:rsidRPr="0089334E">
        <w:rPr>
          <w:color w:val="auto"/>
          <w:sz w:val="32"/>
          <w:szCs w:val="32"/>
          <w:u w:val="none"/>
        </w:rPr>
        <w:t>Palestinian Central Bureau of Statistics (PCBS)</w:t>
      </w:r>
    </w:p>
    <w:p w:rsidR="00854A3D" w:rsidRPr="00854A3D" w:rsidRDefault="00854A3D" w:rsidP="00854A3D">
      <w:pPr>
        <w:bidi w:val="0"/>
      </w:pPr>
    </w:p>
    <w:p w:rsidR="008D37A5" w:rsidRPr="0089334E" w:rsidRDefault="008D37A5" w:rsidP="00854A3D">
      <w:pPr>
        <w:pStyle w:val="Heading6"/>
        <w:rPr>
          <w:sz w:val="32"/>
          <w:szCs w:val="32"/>
        </w:rPr>
      </w:pPr>
      <w:r w:rsidRPr="0089334E">
        <w:rPr>
          <w:sz w:val="32"/>
          <w:szCs w:val="32"/>
        </w:rPr>
        <w:t>On the</w:t>
      </w:r>
      <w:r w:rsidR="0089334E" w:rsidRPr="0089334E">
        <w:rPr>
          <w:sz w:val="32"/>
          <w:szCs w:val="32"/>
        </w:rPr>
        <w:t xml:space="preserve"> occasion </w:t>
      </w:r>
      <w:r w:rsidRPr="0089334E">
        <w:rPr>
          <w:sz w:val="32"/>
          <w:szCs w:val="32"/>
        </w:rPr>
        <w:t>of the International Population Day 11/7/2018</w:t>
      </w:r>
    </w:p>
    <w:p w:rsidR="008D37A5" w:rsidRDefault="008D37A5" w:rsidP="00854A3D">
      <w:pPr>
        <w:jc w:val="center"/>
        <w:rPr>
          <w:sz w:val="20"/>
          <w:szCs w:val="20"/>
          <w:rtl/>
        </w:rPr>
      </w:pPr>
    </w:p>
    <w:p w:rsidR="0089334E" w:rsidRDefault="0089334E" w:rsidP="00854A3D">
      <w:pPr>
        <w:bidi w:val="0"/>
        <w:rPr>
          <w:sz w:val="20"/>
          <w:szCs w:val="20"/>
        </w:rPr>
      </w:pPr>
    </w:p>
    <w:p w:rsidR="00854A3D" w:rsidRPr="005059DD" w:rsidRDefault="00854A3D" w:rsidP="00854A3D">
      <w:pPr>
        <w:bidi w:val="0"/>
        <w:rPr>
          <w:sz w:val="20"/>
          <w:szCs w:val="20"/>
        </w:rPr>
      </w:pPr>
    </w:p>
    <w:p w:rsidR="00D40C05" w:rsidRPr="00854A3D" w:rsidRDefault="00D40C05" w:rsidP="00D40C05">
      <w:pPr>
        <w:jc w:val="right"/>
        <w:rPr>
          <w:rFonts w:asciiTheme="majorBidi" w:hAnsiTheme="majorBidi" w:cstheme="majorBidi"/>
          <w:b/>
          <w:bCs/>
          <w:sz w:val="26"/>
          <w:szCs w:val="26"/>
          <w:rtl/>
        </w:rPr>
      </w:pPr>
      <w:r w:rsidRPr="00854A3D">
        <w:rPr>
          <w:rFonts w:asciiTheme="majorBidi" w:hAnsiTheme="majorBidi" w:cstheme="majorBidi"/>
          <w:b/>
          <w:bCs/>
          <w:sz w:val="26"/>
          <w:szCs w:val="26"/>
        </w:rPr>
        <w:t>4.78 Million Population of Palestinian in 2017</w:t>
      </w:r>
    </w:p>
    <w:p w:rsidR="00E60850" w:rsidRPr="00854A3D" w:rsidRDefault="00E60850" w:rsidP="00AA2FCB">
      <w:pPr>
        <w:pStyle w:val="BodyText3"/>
        <w:rPr>
          <w:rFonts w:asciiTheme="majorBidi" w:hAnsiTheme="majorBidi" w:cstheme="majorBidi"/>
          <w:sz w:val="26"/>
          <w:szCs w:val="26"/>
          <w:lang w:eastAsia="en-US"/>
        </w:rPr>
      </w:pPr>
      <w:bookmarkStart w:id="0" w:name="OLE_LINK1"/>
      <w:r w:rsidRPr="00854A3D">
        <w:rPr>
          <w:rFonts w:asciiTheme="majorBidi" w:hAnsiTheme="majorBidi" w:cstheme="majorBidi"/>
          <w:sz w:val="26"/>
          <w:szCs w:val="26"/>
        </w:rPr>
        <w:t xml:space="preserve">Based on </w:t>
      </w:r>
      <w:r w:rsidR="001C08EC" w:rsidRPr="00854A3D">
        <w:rPr>
          <w:rFonts w:asciiTheme="majorBidi" w:hAnsiTheme="majorBidi" w:cstheme="majorBidi"/>
          <w:sz w:val="26"/>
          <w:szCs w:val="26"/>
          <w:lang w:eastAsia="en-US"/>
        </w:rPr>
        <w:t>the results</w:t>
      </w:r>
      <w:r w:rsidRPr="00854A3D">
        <w:rPr>
          <w:rFonts w:asciiTheme="majorBidi" w:hAnsiTheme="majorBidi" w:cstheme="majorBidi"/>
          <w:sz w:val="26"/>
          <w:szCs w:val="26"/>
          <w:lang w:eastAsia="en-US"/>
        </w:rPr>
        <w:t xml:space="preserve"> </w:t>
      </w:r>
      <w:r w:rsidR="001C08EC" w:rsidRPr="00854A3D">
        <w:rPr>
          <w:rFonts w:asciiTheme="majorBidi" w:hAnsiTheme="majorBidi" w:cstheme="majorBidi"/>
          <w:sz w:val="26"/>
          <w:szCs w:val="26"/>
          <w:lang w:eastAsia="en-US"/>
        </w:rPr>
        <w:t>of the</w:t>
      </w:r>
      <w:r w:rsidRPr="00854A3D">
        <w:rPr>
          <w:rFonts w:asciiTheme="majorBidi" w:hAnsiTheme="majorBidi" w:cstheme="majorBidi"/>
          <w:sz w:val="26"/>
          <w:szCs w:val="26"/>
          <w:lang w:eastAsia="en-US"/>
        </w:rPr>
        <w:t xml:space="preserve"> Population, Housing and Establishment</w:t>
      </w:r>
      <w:r w:rsidR="00FD61DE" w:rsidRPr="00854A3D">
        <w:rPr>
          <w:rFonts w:asciiTheme="majorBidi" w:hAnsiTheme="majorBidi" w:cstheme="majorBidi"/>
          <w:sz w:val="26"/>
          <w:szCs w:val="26"/>
          <w:lang w:eastAsia="en-US"/>
        </w:rPr>
        <w:t>s</w:t>
      </w:r>
      <w:r w:rsidRPr="00854A3D">
        <w:rPr>
          <w:rFonts w:asciiTheme="majorBidi" w:hAnsiTheme="majorBidi" w:cstheme="majorBidi"/>
          <w:sz w:val="26"/>
          <w:szCs w:val="26"/>
          <w:lang w:eastAsia="en-US"/>
        </w:rPr>
        <w:t xml:space="preserve"> Census </w:t>
      </w:r>
      <w:r w:rsidR="00D40C05" w:rsidRPr="00854A3D">
        <w:rPr>
          <w:rFonts w:asciiTheme="majorBidi" w:hAnsiTheme="majorBidi" w:cstheme="majorBidi"/>
          <w:sz w:val="26"/>
          <w:szCs w:val="26"/>
          <w:lang w:eastAsia="en-US"/>
        </w:rPr>
        <w:t>2017</w:t>
      </w:r>
      <w:r w:rsidRPr="00854A3D">
        <w:rPr>
          <w:rFonts w:asciiTheme="majorBidi" w:hAnsiTheme="majorBidi" w:cstheme="majorBidi"/>
          <w:sz w:val="26"/>
          <w:szCs w:val="26"/>
          <w:lang w:eastAsia="en-US"/>
        </w:rPr>
        <w:t xml:space="preserve">, the total population of </w:t>
      </w:r>
      <w:r w:rsidR="00C6200C" w:rsidRPr="00854A3D">
        <w:rPr>
          <w:rFonts w:asciiTheme="majorBidi" w:hAnsiTheme="majorBidi" w:cstheme="majorBidi"/>
          <w:sz w:val="26"/>
          <w:szCs w:val="26"/>
          <w:lang w:eastAsia="en-US"/>
        </w:rPr>
        <w:t xml:space="preserve"> </w:t>
      </w:r>
      <w:r w:rsidR="00CC3D29" w:rsidRPr="00854A3D">
        <w:rPr>
          <w:rFonts w:asciiTheme="majorBidi" w:hAnsiTheme="majorBidi" w:cstheme="majorBidi"/>
          <w:sz w:val="26"/>
          <w:szCs w:val="26"/>
          <w:lang w:eastAsia="en-US"/>
        </w:rPr>
        <w:t xml:space="preserve">Palestine </w:t>
      </w:r>
      <w:r w:rsidR="00D40C05" w:rsidRPr="00854A3D">
        <w:rPr>
          <w:rFonts w:asciiTheme="majorBidi" w:hAnsiTheme="majorBidi" w:cstheme="majorBidi"/>
          <w:sz w:val="26"/>
          <w:szCs w:val="26"/>
          <w:lang w:eastAsia="en-US"/>
        </w:rPr>
        <w:t xml:space="preserve">in </w:t>
      </w:r>
      <w:r w:rsidR="009B221D" w:rsidRPr="00854A3D">
        <w:rPr>
          <w:rFonts w:asciiTheme="majorBidi" w:hAnsiTheme="majorBidi" w:cstheme="majorBidi"/>
          <w:sz w:val="26"/>
          <w:szCs w:val="26"/>
          <w:lang w:eastAsia="en-US"/>
        </w:rPr>
        <w:t>2017</w:t>
      </w:r>
      <w:r w:rsidRPr="00854A3D">
        <w:rPr>
          <w:rFonts w:asciiTheme="majorBidi" w:hAnsiTheme="majorBidi" w:cstheme="majorBidi"/>
          <w:sz w:val="26"/>
          <w:szCs w:val="26"/>
          <w:lang w:eastAsia="en-US"/>
        </w:rPr>
        <w:t xml:space="preserve"> was about </w:t>
      </w:r>
      <w:r w:rsidR="00AA2FCB" w:rsidRPr="00854A3D">
        <w:rPr>
          <w:rFonts w:asciiTheme="majorBidi" w:hAnsiTheme="majorBidi" w:cstheme="majorBidi"/>
          <w:sz w:val="26"/>
          <w:szCs w:val="26"/>
          <w:lang w:eastAsia="en-US"/>
        </w:rPr>
        <w:t>4</w:t>
      </w:r>
      <w:r w:rsidR="00D40C05" w:rsidRPr="00854A3D">
        <w:rPr>
          <w:rFonts w:asciiTheme="majorBidi" w:hAnsiTheme="majorBidi" w:cstheme="majorBidi"/>
          <w:sz w:val="26"/>
          <w:szCs w:val="26"/>
          <w:lang w:eastAsia="en-US"/>
        </w:rPr>
        <w:t xml:space="preserve">.78 </w:t>
      </w:r>
      <w:r w:rsidRPr="00854A3D">
        <w:rPr>
          <w:rFonts w:asciiTheme="majorBidi" w:hAnsiTheme="majorBidi" w:cstheme="majorBidi"/>
          <w:sz w:val="26"/>
          <w:szCs w:val="26"/>
          <w:lang w:eastAsia="en-US"/>
        </w:rPr>
        <w:t xml:space="preserve">million; </w:t>
      </w:r>
      <w:bookmarkEnd w:id="0"/>
      <w:r w:rsidR="00D40C05" w:rsidRPr="00854A3D">
        <w:rPr>
          <w:rFonts w:asciiTheme="majorBidi" w:hAnsiTheme="majorBidi" w:cstheme="majorBidi"/>
          <w:sz w:val="26"/>
          <w:szCs w:val="26"/>
          <w:lang w:eastAsia="en-US"/>
        </w:rPr>
        <w:t>2.43</w:t>
      </w:r>
      <w:r w:rsidRPr="00854A3D">
        <w:rPr>
          <w:rFonts w:asciiTheme="majorBidi" w:hAnsiTheme="majorBidi" w:cstheme="majorBidi"/>
          <w:sz w:val="26"/>
          <w:szCs w:val="26"/>
          <w:lang w:eastAsia="en-US"/>
        </w:rPr>
        <w:t xml:space="preserve"> million males and </w:t>
      </w:r>
      <w:r w:rsidR="00D40C05" w:rsidRPr="00854A3D">
        <w:rPr>
          <w:rFonts w:asciiTheme="majorBidi" w:hAnsiTheme="majorBidi" w:cstheme="majorBidi"/>
          <w:sz w:val="26"/>
          <w:szCs w:val="26"/>
          <w:lang w:eastAsia="en-US"/>
        </w:rPr>
        <w:t>2.35</w:t>
      </w:r>
      <w:r w:rsidR="003E38CB" w:rsidRPr="00854A3D">
        <w:rPr>
          <w:rFonts w:asciiTheme="majorBidi" w:hAnsiTheme="majorBidi" w:cstheme="majorBidi"/>
          <w:sz w:val="26"/>
          <w:szCs w:val="26"/>
          <w:lang w:eastAsia="en-US"/>
        </w:rPr>
        <w:t xml:space="preserve"> </w:t>
      </w:r>
      <w:r w:rsidRPr="00854A3D">
        <w:rPr>
          <w:rFonts w:asciiTheme="majorBidi" w:hAnsiTheme="majorBidi" w:cstheme="majorBidi"/>
          <w:sz w:val="26"/>
          <w:szCs w:val="26"/>
          <w:lang w:eastAsia="en-US"/>
        </w:rPr>
        <w:t xml:space="preserve">million females. The </w:t>
      </w:r>
      <w:r w:rsidR="00D40C05" w:rsidRPr="00854A3D">
        <w:rPr>
          <w:rFonts w:asciiTheme="majorBidi" w:hAnsiTheme="majorBidi" w:cstheme="majorBidi"/>
          <w:sz w:val="26"/>
          <w:szCs w:val="26"/>
          <w:lang w:eastAsia="en-US"/>
        </w:rPr>
        <w:t xml:space="preserve">number of </w:t>
      </w:r>
      <w:r w:rsidRPr="00854A3D">
        <w:rPr>
          <w:rFonts w:asciiTheme="majorBidi" w:hAnsiTheme="majorBidi" w:cstheme="majorBidi"/>
          <w:sz w:val="26"/>
          <w:szCs w:val="26"/>
          <w:lang w:eastAsia="en-US"/>
        </w:rPr>
        <w:t xml:space="preserve">population of </w:t>
      </w:r>
      <w:r w:rsidR="0051753D" w:rsidRPr="00854A3D">
        <w:rPr>
          <w:rFonts w:asciiTheme="majorBidi" w:hAnsiTheme="majorBidi" w:cstheme="majorBidi"/>
          <w:sz w:val="26"/>
          <w:szCs w:val="26"/>
          <w:lang w:eastAsia="en-US"/>
        </w:rPr>
        <w:t xml:space="preserve">the </w:t>
      </w:r>
      <w:r w:rsidRPr="00854A3D">
        <w:rPr>
          <w:rFonts w:asciiTheme="majorBidi" w:hAnsiTheme="majorBidi" w:cstheme="majorBidi"/>
          <w:sz w:val="26"/>
          <w:szCs w:val="26"/>
          <w:lang w:eastAsia="en-US"/>
        </w:rPr>
        <w:t>West Bank</w:t>
      </w:r>
      <w:r w:rsidRPr="00854A3D">
        <w:rPr>
          <w:rFonts w:asciiTheme="majorBidi" w:hAnsiTheme="majorBidi" w:cstheme="majorBidi"/>
          <w:sz w:val="26"/>
          <w:szCs w:val="26"/>
        </w:rPr>
        <w:t xml:space="preserve"> </w:t>
      </w:r>
      <w:r w:rsidRPr="00854A3D">
        <w:rPr>
          <w:rFonts w:asciiTheme="majorBidi" w:hAnsiTheme="majorBidi" w:cstheme="majorBidi"/>
          <w:sz w:val="26"/>
          <w:szCs w:val="26"/>
          <w:lang w:eastAsia="en-US"/>
        </w:rPr>
        <w:t xml:space="preserve">was </w:t>
      </w:r>
      <w:r w:rsidR="00D40C05" w:rsidRPr="00854A3D">
        <w:rPr>
          <w:rFonts w:asciiTheme="majorBidi" w:hAnsiTheme="majorBidi" w:cstheme="majorBidi"/>
          <w:sz w:val="26"/>
          <w:szCs w:val="26"/>
          <w:lang w:eastAsia="en-US"/>
        </w:rPr>
        <w:t>2.88</w:t>
      </w:r>
      <w:r w:rsidRPr="00854A3D">
        <w:rPr>
          <w:rFonts w:asciiTheme="majorBidi" w:hAnsiTheme="majorBidi" w:cstheme="majorBidi"/>
          <w:sz w:val="26"/>
          <w:szCs w:val="26"/>
          <w:lang w:eastAsia="en-US"/>
        </w:rPr>
        <w:t xml:space="preserve"> million of which </w:t>
      </w:r>
      <w:r w:rsidR="00D40C05" w:rsidRPr="00854A3D">
        <w:rPr>
          <w:rFonts w:asciiTheme="majorBidi" w:hAnsiTheme="majorBidi" w:cstheme="majorBidi"/>
          <w:sz w:val="26"/>
          <w:szCs w:val="26"/>
          <w:lang w:eastAsia="en-US"/>
        </w:rPr>
        <w:t>1.47</w:t>
      </w:r>
      <w:r w:rsidRPr="00854A3D">
        <w:rPr>
          <w:rFonts w:asciiTheme="majorBidi" w:hAnsiTheme="majorBidi" w:cstheme="majorBidi"/>
          <w:sz w:val="26"/>
          <w:szCs w:val="26"/>
          <w:lang w:eastAsia="en-US"/>
        </w:rPr>
        <w:t xml:space="preserve"> million males and 1</w:t>
      </w:r>
      <w:r w:rsidR="00AB2846" w:rsidRPr="00854A3D">
        <w:rPr>
          <w:rFonts w:asciiTheme="majorBidi" w:hAnsiTheme="majorBidi" w:cstheme="majorBidi"/>
          <w:sz w:val="26"/>
          <w:szCs w:val="26"/>
          <w:lang w:eastAsia="en-US"/>
        </w:rPr>
        <w:t>.</w:t>
      </w:r>
      <w:r w:rsidR="009B221D" w:rsidRPr="00854A3D">
        <w:rPr>
          <w:rFonts w:asciiTheme="majorBidi" w:hAnsiTheme="majorBidi" w:cstheme="majorBidi"/>
          <w:sz w:val="26"/>
          <w:szCs w:val="26"/>
          <w:lang w:eastAsia="en-US"/>
        </w:rPr>
        <w:t>4</w:t>
      </w:r>
      <w:r w:rsidR="00D40C05" w:rsidRPr="00854A3D">
        <w:rPr>
          <w:rFonts w:asciiTheme="majorBidi" w:hAnsiTheme="majorBidi" w:cstheme="majorBidi"/>
          <w:sz w:val="26"/>
          <w:szCs w:val="26"/>
          <w:lang w:eastAsia="en-US"/>
        </w:rPr>
        <w:t>1</w:t>
      </w:r>
      <w:r w:rsidRPr="00854A3D">
        <w:rPr>
          <w:rFonts w:asciiTheme="majorBidi" w:hAnsiTheme="majorBidi" w:cstheme="majorBidi"/>
          <w:sz w:val="26"/>
          <w:szCs w:val="26"/>
          <w:lang w:eastAsia="en-US"/>
        </w:rPr>
        <w:t xml:space="preserve"> million females</w:t>
      </w:r>
      <w:r w:rsidR="00B72D92" w:rsidRPr="00854A3D">
        <w:rPr>
          <w:rFonts w:asciiTheme="majorBidi" w:hAnsiTheme="majorBidi" w:cstheme="majorBidi"/>
          <w:sz w:val="26"/>
          <w:szCs w:val="26"/>
          <w:lang w:eastAsia="en-US"/>
        </w:rPr>
        <w:t xml:space="preserve">, while </w:t>
      </w:r>
      <w:r w:rsidRPr="00854A3D">
        <w:rPr>
          <w:rFonts w:asciiTheme="majorBidi" w:hAnsiTheme="majorBidi" w:cstheme="majorBidi"/>
          <w:sz w:val="26"/>
          <w:szCs w:val="26"/>
          <w:lang w:eastAsia="en-US"/>
        </w:rPr>
        <w:t xml:space="preserve">the </w:t>
      </w:r>
      <w:r w:rsidR="00D40C05" w:rsidRPr="00854A3D">
        <w:rPr>
          <w:rFonts w:asciiTheme="majorBidi" w:hAnsiTheme="majorBidi" w:cstheme="majorBidi"/>
          <w:sz w:val="26"/>
          <w:szCs w:val="26"/>
          <w:lang w:eastAsia="en-US"/>
        </w:rPr>
        <w:t xml:space="preserve">number of </w:t>
      </w:r>
      <w:r w:rsidRPr="00854A3D">
        <w:rPr>
          <w:rFonts w:asciiTheme="majorBidi" w:hAnsiTheme="majorBidi" w:cstheme="majorBidi"/>
          <w:sz w:val="26"/>
          <w:szCs w:val="26"/>
          <w:lang w:eastAsia="en-US"/>
        </w:rPr>
        <w:t xml:space="preserve"> population of Gaza Strip </w:t>
      </w:r>
      <w:r w:rsidR="00D40C05" w:rsidRPr="00854A3D">
        <w:rPr>
          <w:rFonts w:asciiTheme="majorBidi" w:hAnsiTheme="majorBidi" w:cstheme="majorBidi"/>
          <w:sz w:val="26"/>
          <w:szCs w:val="26"/>
          <w:lang w:eastAsia="en-US"/>
        </w:rPr>
        <w:t>was 1.90</w:t>
      </w:r>
      <w:r w:rsidR="008720C3" w:rsidRPr="00854A3D">
        <w:rPr>
          <w:rFonts w:asciiTheme="majorBidi" w:hAnsiTheme="majorBidi" w:cstheme="majorBidi"/>
          <w:sz w:val="26"/>
          <w:szCs w:val="26"/>
          <w:lang w:eastAsia="en-US"/>
        </w:rPr>
        <w:t xml:space="preserve"> </w:t>
      </w:r>
      <w:r w:rsidRPr="00854A3D">
        <w:rPr>
          <w:rFonts w:asciiTheme="majorBidi" w:hAnsiTheme="majorBidi" w:cstheme="majorBidi"/>
          <w:sz w:val="26"/>
          <w:szCs w:val="26"/>
          <w:lang w:eastAsia="en-US"/>
        </w:rPr>
        <w:t xml:space="preserve">million of which </w:t>
      </w:r>
      <w:r w:rsidR="00D40C05" w:rsidRPr="00854A3D">
        <w:rPr>
          <w:rFonts w:asciiTheme="majorBidi" w:hAnsiTheme="majorBidi" w:cstheme="majorBidi"/>
          <w:sz w:val="26"/>
          <w:szCs w:val="26"/>
          <w:lang w:eastAsia="en-US"/>
        </w:rPr>
        <w:t>963</w:t>
      </w:r>
      <w:r w:rsidR="00AB2846" w:rsidRPr="00854A3D">
        <w:rPr>
          <w:rFonts w:asciiTheme="majorBidi" w:hAnsiTheme="majorBidi" w:cstheme="majorBidi"/>
          <w:sz w:val="26"/>
          <w:szCs w:val="26"/>
          <w:lang w:eastAsia="en-US"/>
        </w:rPr>
        <w:t xml:space="preserve"> </w:t>
      </w:r>
      <w:r w:rsidRPr="00854A3D">
        <w:rPr>
          <w:rFonts w:asciiTheme="majorBidi" w:hAnsiTheme="majorBidi" w:cstheme="majorBidi"/>
          <w:sz w:val="26"/>
          <w:szCs w:val="26"/>
          <w:lang w:eastAsia="en-US"/>
        </w:rPr>
        <w:t xml:space="preserve">thousand males and </w:t>
      </w:r>
      <w:r w:rsidR="00D40C05" w:rsidRPr="00854A3D">
        <w:rPr>
          <w:rFonts w:asciiTheme="majorBidi" w:hAnsiTheme="majorBidi" w:cstheme="majorBidi"/>
          <w:sz w:val="26"/>
          <w:szCs w:val="26"/>
          <w:lang w:eastAsia="en-US"/>
        </w:rPr>
        <w:t>936</w:t>
      </w:r>
      <w:r w:rsidRPr="00854A3D">
        <w:rPr>
          <w:rFonts w:asciiTheme="majorBidi" w:hAnsiTheme="majorBidi" w:cstheme="majorBidi"/>
          <w:sz w:val="26"/>
          <w:szCs w:val="26"/>
          <w:lang w:eastAsia="en-US"/>
        </w:rPr>
        <w:t xml:space="preserve"> thousand females.</w:t>
      </w:r>
      <w:r w:rsidR="009B221D" w:rsidRPr="00854A3D">
        <w:rPr>
          <w:rFonts w:asciiTheme="majorBidi" w:hAnsiTheme="majorBidi" w:cstheme="majorBidi"/>
          <w:sz w:val="26"/>
          <w:szCs w:val="26"/>
        </w:rPr>
        <w:t xml:space="preserve"> </w:t>
      </w:r>
      <w:r w:rsidRPr="00854A3D">
        <w:rPr>
          <w:rFonts w:asciiTheme="majorBidi" w:hAnsiTheme="majorBidi" w:cstheme="majorBidi"/>
          <w:sz w:val="26"/>
          <w:szCs w:val="26"/>
          <w:lang w:eastAsia="en-US"/>
        </w:rPr>
        <w:t xml:space="preserve"> </w:t>
      </w:r>
    </w:p>
    <w:p w:rsidR="00D40C05" w:rsidRPr="00854A3D" w:rsidRDefault="00D40C05" w:rsidP="00291304">
      <w:pPr>
        <w:pStyle w:val="BodyText3"/>
        <w:rPr>
          <w:rFonts w:asciiTheme="majorBidi" w:hAnsiTheme="majorBidi" w:cstheme="majorBidi"/>
          <w:sz w:val="16"/>
          <w:szCs w:val="16"/>
        </w:rPr>
      </w:pPr>
    </w:p>
    <w:p w:rsidR="000B2FCD" w:rsidRPr="00854A3D" w:rsidRDefault="00445A5A" w:rsidP="0051753D">
      <w:pPr>
        <w:pStyle w:val="BodyText3"/>
        <w:rPr>
          <w:rFonts w:asciiTheme="majorBidi" w:hAnsiTheme="majorBidi" w:cstheme="majorBidi"/>
          <w:sz w:val="26"/>
          <w:szCs w:val="26"/>
          <w:lang w:eastAsia="en-US"/>
        </w:rPr>
      </w:pPr>
      <w:r w:rsidRPr="00854A3D">
        <w:rPr>
          <w:rFonts w:asciiTheme="majorBidi" w:hAnsiTheme="majorBidi" w:cstheme="majorBidi"/>
          <w:b/>
          <w:bCs/>
          <w:sz w:val="26"/>
          <w:szCs w:val="26"/>
        </w:rPr>
        <w:t xml:space="preserve">Palestinian Population in Gaza Strip is Younger than the </w:t>
      </w:r>
      <w:r w:rsidR="0051753D" w:rsidRPr="00854A3D">
        <w:rPr>
          <w:rFonts w:asciiTheme="majorBidi" w:hAnsiTheme="majorBidi" w:cstheme="majorBidi"/>
          <w:b/>
          <w:bCs/>
          <w:sz w:val="26"/>
          <w:szCs w:val="26"/>
        </w:rPr>
        <w:t xml:space="preserve">Population in the </w:t>
      </w:r>
      <w:r w:rsidRPr="00854A3D">
        <w:rPr>
          <w:rFonts w:asciiTheme="majorBidi" w:hAnsiTheme="majorBidi" w:cstheme="majorBidi"/>
          <w:b/>
          <w:bCs/>
          <w:sz w:val="26"/>
          <w:szCs w:val="26"/>
        </w:rPr>
        <w:t xml:space="preserve">West Bank </w:t>
      </w:r>
    </w:p>
    <w:p w:rsidR="00E60850" w:rsidRPr="00854A3D" w:rsidRDefault="00C94EDE" w:rsidP="00ED4E7C">
      <w:pPr>
        <w:pStyle w:val="BodyText2"/>
        <w:rPr>
          <w:rFonts w:asciiTheme="majorBidi" w:hAnsiTheme="majorBidi" w:cstheme="majorBidi"/>
          <w:color w:val="auto"/>
        </w:rPr>
      </w:pPr>
      <w:r w:rsidRPr="00854A3D">
        <w:rPr>
          <w:rFonts w:asciiTheme="majorBidi" w:hAnsiTheme="majorBidi" w:cstheme="majorBidi"/>
          <w:color w:val="auto"/>
        </w:rPr>
        <w:t>T</w:t>
      </w:r>
      <w:r w:rsidR="00E60850" w:rsidRPr="00854A3D">
        <w:rPr>
          <w:rFonts w:asciiTheme="majorBidi" w:hAnsiTheme="majorBidi" w:cstheme="majorBidi"/>
          <w:color w:val="auto"/>
        </w:rPr>
        <w:t>he percentage of individuals aged (0-14)</w:t>
      </w:r>
      <w:r w:rsidR="008D37A5" w:rsidRPr="00854A3D">
        <w:rPr>
          <w:rFonts w:asciiTheme="majorBidi" w:hAnsiTheme="majorBidi" w:cstheme="majorBidi"/>
          <w:color w:val="auto"/>
        </w:rPr>
        <w:t xml:space="preserve"> years</w:t>
      </w:r>
      <w:r w:rsidR="00E60850" w:rsidRPr="00854A3D">
        <w:rPr>
          <w:rFonts w:asciiTheme="majorBidi" w:hAnsiTheme="majorBidi" w:cstheme="majorBidi"/>
          <w:color w:val="auto"/>
        </w:rPr>
        <w:t xml:space="preserve"> constituted</w:t>
      </w:r>
      <w:r w:rsidR="009B221D" w:rsidRPr="00854A3D">
        <w:rPr>
          <w:rFonts w:asciiTheme="majorBidi" w:hAnsiTheme="majorBidi" w:cstheme="majorBidi"/>
          <w:color w:val="auto"/>
        </w:rPr>
        <w:t xml:space="preserve"> </w:t>
      </w:r>
      <w:r w:rsidR="007C0466" w:rsidRPr="00854A3D">
        <w:rPr>
          <w:rFonts w:asciiTheme="majorBidi" w:hAnsiTheme="majorBidi" w:cstheme="majorBidi"/>
          <w:color w:val="auto"/>
        </w:rPr>
        <w:t>38.</w:t>
      </w:r>
      <w:r w:rsidR="00ED4E7C" w:rsidRPr="00854A3D">
        <w:rPr>
          <w:rFonts w:asciiTheme="majorBidi" w:hAnsiTheme="majorBidi" w:cstheme="majorBidi"/>
          <w:color w:val="auto"/>
        </w:rPr>
        <w:t>9</w:t>
      </w:r>
      <w:r w:rsidR="00E60850" w:rsidRPr="00854A3D">
        <w:rPr>
          <w:rFonts w:asciiTheme="majorBidi" w:hAnsiTheme="majorBidi" w:cstheme="majorBidi"/>
          <w:color w:val="auto"/>
        </w:rPr>
        <w:t xml:space="preserve">% of the total population </w:t>
      </w:r>
      <w:r w:rsidR="007C0466" w:rsidRPr="00854A3D">
        <w:rPr>
          <w:rFonts w:asciiTheme="majorBidi" w:hAnsiTheme="majorBidi" w:cstheme="majorBidi"/>
          <w:color w:val="auto"/>
        </w:rPr>
        <w:t xml:space="preserve">in </w:t>
      </w:r>
      <w:r w:rsidR="009B221D" w:rsidRPr="00854A3D">
        <w:rPr>
          <w:rFonts w:asciiTheme="majorBidi" w:hAnsiTheme="majorBidi" w:cstheme="majorBidi"/>
          <w:color w:val="auto"/>
        </w:rPr>
        <w:t>2017</w:t>
      </w:r>
      <w:r w:rsidR="00A22AD9" w:rsidRPr="00854A3D">
        <w:rPr>
          <w:rFonts w:asciiTheme="majorBidi" w:hAnsiTheme="majorBidi" w:cstheme="majorBidi"/>
          <w:color w:val="auto"/>
        </w:rPr>
        <w:t xml:space="preserve"> </w:t>
      </w:r>
      <w:r w:rsidR="006C32BC" w:rsidRPr="00854A3D">
        <w:rPr>
          <w:rFonts w:asciiTheme="majorBidi" w:hAnsiTheme="majorBidi" w:cstheme="majorBidi"/>
          <w:color w:val="auto"/>
        </w:rPr>
        <w:t xml:space="preserve">of which </w:t>
      </w:r>
      <w:r w:rsidR="00B405D0" w:rsidRPr="00854A3D">
        <w:rPr>
          <w:rFonts w:asciiTheme="majorBidi" w:hAnsiTheme="majorBidi" w:cstheme="majorBidi"/>
          <w:color w:val="auto"/>
        </w:rPr>
        <w:t>36.</w:t>
      </w:r>
      <w:r w:rsidR="00ED4E7C" w:rsidRPr="00854A3D">
        <w:rPr>
          <w:rFonts w:asciiTheme="majorBidi" w:hAnsiTheme="majorBidi" w:cstheme="majorBidi"/>
          <w:color w:val="auto"/>
        </w:rPr>
        <w:t>9</w:t>
      </w:r>
      <w:r w:rsidR="00314CB2" w:rsidRPr="00854A3D">
        <w:rPr>
          <w:rFonts w:asciiTheme="majorBidi" w:hAnsiTheme="majorBidi" w:cstheme="majorBidi"/>
          <w:color w:val="auto"/>
        </w:rPr>
        <w:t xml:space="preserve">% in </w:t>
      </w:r>
      <w:r w:rsidR="007B5DF7" w:rsidRPr="00854A3D">
        <w:rPr>
          <w:rFonts w:asciiTheme="majorBidi" w:hAnsiTheme="majorBidi" w:cstheme="majorBidi"/>
          <w:color w:val="auto"/>
        </w:rPr>
        <w:t xml:space="preserve">the </w:t>
      </w:r>
      <w:r w:rsidR="00E60850" w:rsidRPr="00854A3D">
        <w:rPr>
          <w:rFonts w:asciiTheme="majorBidi" w:hAnsiTheme="majorBidi" w:cstheme="majorBidi"/>
          <w:color w:val="auto"/>
        </w:rPr>
        <w:t xml:space="preserve">West Bank and </w:t>
      </w:r>
      <w:r w:rsidR="007C0466" w:rsidRPr="00854A3D">
        <w:rPr>
          <w:rFonts w:asciiTheme="majorBidi" w:hAnsiTheme="majorBidi" w:cstheme="majorBidi"/>
          <w:color w:val="auto"/>
        </w:rPr>
        <w:t>41.</w:t>
      </w:r>
      <w:r w:rsidR="00ED4E7C" w:rsidRPr="00854A3D">
        <w:rPr>
          <w:rFonts w:asciiTheme="majorBidi" w:hAnsiTheme="majorBidi" w:cstheme="majorBidi"/>
          <w:color w:val="auto"/>
        </w:rPr>
        <w:t>8</w:t>
      </w:r>
      <w:r w:rsidR="00AC0DD5" w:rsidRPr="00854A3D">
        <w:rPr>
          <w:rFonts w:asciiTheme="majorBidi" w:hAnsiTheme="majorBidi" w:cstheme="majorBidi"/>
          <w:color w:val="auto"/>
        </w:rPr>
        <w:t xml:space="preserve">% in Gaza Strip.  </w:t>
      </w:r>
      <w:r w:rsidR="00E60850" w:rsidRPr="00854A3D">
        <w:rPr>
          <w:rFonts w:asciiTheme="majorBidi" w:hAnsiTheme="majorBidi" w:cstheme="majorBidi"/>
          <w:color w:val="auto"/>
        </w:rPr>
        <w:t xml:space="preserve">The elderly population aged (65 years and </w:t>
      </w:r>
      <w:r w:rsidR="0051753D" w:rsidRPr="00854A3D">
        <w:rPr>
          <w:rFonts w:asciiTheme="majorBidi" w:hAnsiTheme="majorBidi" w:cstheme="majorBidi"/>
          <w:color w:val="auto"/>
        </w:rPr>
        <w:t>above</w:t>
      </w:r>
      <w:r w:rsidR="001C08EC" w:rsidRPr="00854A3D">
        <w:rPr>
          <w:rFonts w:asciiTheme="majorBidi" w:hAnsiTheme="majorBidi" w:cstheme="majorBidi"/>
          <w:color w:val="auto"/>
        </w:rPr>
        <w:t>)</w:t>
      </w:r>
      <w:r w:rsidR="00E60850" w:rsidRPr="00854A3D">
        <w:rPr>
          <w:rFonts w:asciiTheme="majorBidi" w:hAnsiTheme="majorBidi" w:cstheme="majorBidi"/>
          <w:color w:val="auto"/>
        </w:rPr>
        <w:t xml:space="preserve"> constituted </w:t>
      </w:r>
      <w:r w:rsidR="007C0466" w:rsidRPr="00854A3D">
        <w:rPr>
          <w:rFonts w:asciiTheme="majorBidi" w:hAnsiTheme="majorBidi" w:cstheme="majorBidi"/>
          <w:color w:val="auto"/>
        </w:rPr>
        <w:t>3.2</w:t>
      </w:r>
      <w:r w:rsidR="00E60850" w:rsidRPr="00854A3D">
        <w:rPr>
          <w:rFonts w:asciiTheme="majorBidi" w:hAnsiTheme="majorBidi" w:cstheme="majorBidi"/>
          <w:color w:val="auto"/>
        </w:rPr>
        <w:t>% of the total population</w:t>
      </w:r>
      <w:r w:rsidR="00AC0DD5" w:rsidRPr="00854A3D">
        <w:rPr>
          <w:rFonts w:asciiTheme="majorBidi" w:hAnsiTheme="majorBidi" w:cstheme="majorBidi"/>
          <w:color w:val="auto"/>
        </w:rPr>
        <w:t xml:space="preserve"> of which </w:t>
      </w:r>
      <w:r w:rsidR="00E60850" w:rsidRPr="00854A3D">
        <w:rPr>
          <w:rFonts w:asciiTheme="majorBidi" w:hAnsiTheme="majorBidi" w:cstheme="majorBidi"/>
          <w:color w:val="auto"/>
        </w:rPr>
        <w:t>3.</w:t>
      </w:r>
      <w:r w:rsidR="00ED4E7C" w:rsidRPr="00854A3D">
        <w:rPr>
          <w:rFonts w:asciiTheme="majorBidi" w:hAnsiTheme="majorBidi" w:cstheme="majorBidi"/>
          <w:color w:val="auto"/>
        </w:rPr>
        <w:t>6</w:t>
      </w:r>
      <w:r w:rsidR="00E60850" w:rsidRPr="00854A3D">
        <w:rPr>
          <w:rFonts w:asciiTheme="majorBidi" w:hAnsiTheme="majorBidi" w:cstheme="majorBidi"/>
          <w:color w:val="auto"/>
        </w:rPr>
        <w:t>% in the West Bank and 2.</w:t>
      </w:r>
      <w:r w:rsidR="007C0466" w:rsidRPr="00854A3D">
        <w:rPr>
          <w:rFonts w:asciiTheme="majorBidi" w:hAnsiTheme="majorBidi" w:cstheme="majorBidi"/>
          <w:color w:val="auto"/>
        </w:rPr>
        <w:t>8</w:t>
      </w:r>
      <w:r w:rsidR="00E60850" w:rsidRPr="00854A3D">
        <w:rPr>
          <w:rFonts w:asciiTheme="majorBidi" w:hAnsiTheme="majorBidi" w:cstheme="majorBidi"/>
          <w:color w:val="auto"/>
        </w:rPr>
        <w:t xml:space="preserve">% in Gaza Strip </w:t>
      </w:r>
      <w:r w:rsidR="007C0466" w:rsidRPr="00854A3D">
        <w:rPr>
          <w:rFonts w:asciiTheme="majorBidi" w:hAnsiTheme="majorBidi" w:cstheme="majorBidi"/>
          <w:color w:val="auto"/>
        </w:rPr>
        <w:t xml:space="preserve">in </w:t>
      </w:r>
      <w:r w:rsidR="009B221D" w:rsidRPr="00854A3D">
        <w:rPr>
          <w:rFonts w:asciiTheme="majorBidi" w:hAnsiTheme="majorBidi" w:cstheme="majorBidi"/>
          <w:color w:val="auto"/>
        </w:rPr>
        <w:t>2017</w:t>
      </w:r>
      <w:r w:rsidR="00AF1DEF" w:rsidRPr="00854A3D">
        <w:rPr>
          <w:rFonts w:asciiTheme="majorBidi" w:hAnsiTheme="majorBidi" w:cstheme="majorBidi"/>
          <w:color w:val="auto"/>
        </w:rPr>
        <w:t>.</w:t>
      </w:r>
      <w:r w:rsidR="00E60850" w:rsidRPr="00854A3D">
        <w:rPr>
          <w:rFonts w:asciiTheme="majorBidi" w:hAnsiTheme="majorBidi" w:cstheme="majorBidi"/>
          <w:color w:val="auto"/>
        </w:rPr>
        <w:t> </w:t>
      </w:r>
    </w:p>
    <w:p w:rsidR="007C0466" w:rsidRPr="00854A3D" w:rsidRDefault="007C0466" w:rsidP="00AC0DD5">
      <w:pPr>
        <w:pStyle w:val="BodyText2"/>
        <w:rPr>
          <w:rFonts w:asciiTheme="majorBidi" w:hAnsiTheme="majorBidi" w:cstheme="majorBidi"/>
          <w:b/>
          <w:bCs/>
          <w:color w:val="auto"/>
          <w:sz w:val="16"/>
          <w:szCs w:val="16"/>
        </w:rPr>
      </w:pPr>
    </w:p>
    <w:p w:rsidR="00AC0DD5" w:rsidRPr="00854A3D" w:rsidRDefault="00445A5A" w:rsidP="00AC0DD5">
      <w:pPr>
        <w:pStyle w:val="BodyText2"/>
        <w:rPr>
          <w:rFonts w:asciiTheme="majorBidi" w:hAnsiTheme="majorBidi" w:cstheme="majorBidi"/>
          <w:color w:val="auto"/>
        </w:rPr>
      </w:pPr>
      <w:r w:rsidRPr="00854A3D">
        <w:rPr>
          <w:rFonts w:asciiTheme="majorBidi" w:hAnsiTheme="majorBidi" w:cstheme="majorBidi"/>
          <w:b/>
          <w:bCs/>
          <w:color w:val="auto"/>
        </w:rPr>
        <w:t>High Population Density in Gaza Strip</w:t>
      </w:r>
    </w:p>
    <w:p w:rsidR="00E60850" w:rsidRPr="00854A3D" w:rsidRDefault="00E60850" w:rsidP="000021E8">
      <w:pPr>
        <w:pStyle w:val="BodyText2"/>
        <w:rPr>
          <w:rFonts w:asciiTheme="majorBidi" w:hAnsiTheme="majorBidi" w:cstheme="majorBidi"/>
          <w:color w:val="auto"/>
        </w:rPr>
      </w:pPr>
      <w:r w:rsidRPr="00854A3D">
        <w:rPr>
          <w:rFonts w:asciiTheme="majorBidi" w:hAnsiTheme="majorBidi" w:cstheme="majorBidi"/>
          <w:color w:val="auto"/>
        </w:rPr>
        <w:t>Population density of</w:t>
      </w:r>
      <w:r w:rsidR="005C4FB8" w:rsidRPr="00854A3D">
        <w:rPr>
          <w:rFonts w:asciiTheme="majorBidi" w:hAnsiTheme="majorBidi" w:cstheme="majorBidi"/>
          <w:color w:val="auto"/>
        </w:rPr>
        <w:t xml:space="preserve"> </w:t>
      </w:r>
      <w:r w:rsidR="00CC3D29" w:rsidRPr="00854A3D">
        <w:rPr>
          <w:rFonts w:asciiTheme="majorBidi" w:hAnsiTheme="majorBidi" w:cstheme="majorBidi"/>
          <w:color w:val="auto"/>
        </w:rPr>
        <w:t xml:space="preserve">Palestine </w:t>
      </w:r>
      <w:r w:rsidRPr="00854A3D">
        <w:rPr>
          <w:rFonts w:asciiTheme="majorBidi" w:hAnsiTheme="majorBidi" w:cstheme="majorBidi"/>
          <w:color w:val="auto"/>
        </w:rPr>
        <w:t xml:space="preserve">is generally high at </w:t>
      </w:r>
      <w:r w:rsidR="000021E8" w:rsidRPr="00854A3D">
        <w:rPr>
          <w:rFonts w:asciiTheme="majorBidi" w:hAnsiTheme="majorBidi" w:cstheme="majorBidi"/>
          <w:color w:val="auto"/>
        </w:rPr>
        <w:t>794</w:t>
      </w:r>
      <w:r w:rsidR="000C017A" w:rsidRPr="00854A3D">
        <w:rPr>
          <w:rFonts w:asciiTheme="majorBidi" w:hAnsiTheme="majorBidi" w:cstheme="majorBidi"/>
          <w:color w:val="auto"/>
        </w:rPr>
        <w:t xml:space="preserve"> persons/k</w:t>
      </w:r>
      <w:r w:rsidRPr="00854A3D">
        <w:rPr>
          <w:rFonts w:asciiTheme="majorBidi" w:hAnsiTheme="majorBidi" w:cstheme="majorBidi"/>
          <w:color w:val="auto"/>
        </w:rPr>
        <w:t>m</w:t>
      </w:r>
      <w:r w:rsidRPr="00854A3D">
        <w:rPr>
          <w:rFonts w:asciiTheme="majorBidi" w:hAnsiTheme="majorBidi" w:cstheme="majorBidi"/>
          <w:color w:val="auto"/>
          <w:vertAlign w:val="superscript"/>
        </w:rPr>
        <w:t>2</w:t>
      </w:r>
      <w:r w:rsidRPr="00854A3D">
        <w:rPr>
          <w:rFonts w:asciiTheme="majorBidi" w:hAnsiTheme="majorBidi" w:cstheme="majorBidi"/>
          <w:color w:val="auto"/>
        </w:rPr>
        <w:t xml:space="preserve">, </w:t>
      </w:r>
      <w:r w:rsidR="006C32BC" w:rsidRPr="00854A3D">
        <w:rPr>
          <w:rFonts w:asciiTheme="majorBidi" w:hAnsiTheme="majorBidi" w:cstheme="majorBidi"/>
          <w:color w:val="auto"/>
        </w:rPr>
        <w:t>particularly</w:t>
      </w:r>
      <w:r w:rsidR="005C4FB8" w:rsidRPr="00854A3D">
        <w:rPr>
          <w:rFonts w:asciiTheme="majorBidi" w:hAnsiTheme="majorBidi" w:cstheme="majorBidi"/>
          <w:color w:val="auto"/>
        </w:rPr>
        <w:t xml:space="preserve"> </w:t>
      </w:r>
      <w:r w:rsidRPr="00854A3D">
        <w:rPr>
          <w:rFonts w:asciiTheme="majorBidi" w:hAnsiTheme="majorBidi" w:cstheme="majorBidi"/>
          <w:color w:val="auto"/>
        </w:rPr>
        <w:t xml:space="preserve">in Gaza Strip </w:t>
      </w:r>
      <w:r w:rsidR="000C017A" w:rsidRPr="00854A3D">
        <w:rPr>
          <w:rFonts w:asciiTheme="majorBidi" w:hAnsiTheme="majorBidi" w:cstheme="majorBidi"/>
          <w:color w:val="auto"/>
        </w:rPr>
        <w:t xml:space="preserve">it </w:t>
      </w:r>
      <w:r w:rsidR="006C32BC" w:rsidRPr="00854A3D">
        <w:rPr>
          <w:rFonts w:asciiTheme="majorBidi" w:hAnsiTheme="majorBidi" w:cstheme="majorBidi"/>
          <w:color w:val="auto"/>
        </w:rPr>
        <w:t xml:space="preserve">is </w:t>
      </w:r>
      <w:r w:rsidR="00B405D0" w:rsidRPr="00854A3D">
        <w:rPr>
          <w:rFonts w:asciiTheme="majorBidi" w:hAnsiTheme="majorBidi" w:cstheme="majorBidi"/>
          <w:color w:val="auto"/>
        </w:rPr>
        <w:t>5</w:t>
      </w:r>
      <w:r w:rsidR="008720C3" w:rsidRPr="00854A3D">
        <w:rPr>
          <w:rFonts w:asciiTheme="majorBidi" w:hAnsiTheme="majorBidi" w:cstheme="majorBidi"/>
          <w:color w:val="auto"/>
        </w:rPr>
        <w:t>,</w:t>
      </w:r>
      <w:r w:rsidR="000021E8" w:rsidRPr="00854A3D">
        <w:rPr>
          <w:rFonts w:asciiTheme="majorBidi" w:hAnsiTheme="majorBidi" w:cstheme="majorBidi"/>
          <w:color w:val="auto"/>
        </w:rPr>
        <w:t xml:space="preserve">204 </w:t>
      </w:r>
      <w:r w:rsidRPr="00854A3D">
        <w:rPr>
          <w:rFonts w:asciiTheme="majorBidi" w:hAnsiTheme="majorBidi" w:cstheme="majorBidi"/>
          <w:color w:val="auto"/>
        </w:rPr>
        <w:t>persons/km</w:t>
      </w:r>
      <w:r w:rsidRPr="00854A3D">
        <w:rPr>
          <w:rFonts w:asciiTheme="majorBidi" w:hAnsiTheme="majorBidi" w:cstheme="majorBidi"/>
          <w:color w:val="auto"/>
          <w:vertAlign w:val="superscript"/>
        </w:rPr>
        <w:t>2</w:t>
      </w:r>
      <w:r w:rsidRPr="00854A3D">
        <w:rPr>
          <w:rFonts w:asciiTheme="majorBidi" w:hAnsiTheme="majorBidi" w:cstheme="majorBidi"/>
          <w:color w:val="auto"/>
        </w:rPr>
        <w:t xml:space="preserve"> compared to </w:t>
      </w:r>
      <w:r w:rsidR="000C017A" w:rsidRPr="00854A3D">
        <w:rPr>
          <w:rFonts w:asciiTheme="majorBidi" w:hAnsiTheme="majorBidi" w:cstheme="majorBidi"/>
          <w:color w:val="auto"/>
        </w:rPr>
        <w:t xml:space="preserve">a </w:t>
      </w:r>
      <w:r w:rsidRPr="00854A3D">
        <w:rPr>
          <w:rFonts w:asciiTheme="majorBidi" w:hAnsiTheme="majorBidi" w:cstheme="majorBidi"/>
          <w:color w:val="auto"/>
        </w:rPr>
        <w:t>lower population density in</w:t>
      </w:r>
      <w:r w:rsidR="007B5DF7" w:rsidRPr="00854A3D">
        <w:rPr>
          <w:rFonts w:asciiTheme="majorBidi" w:hAnsiTheme="majorBidi" w:cstheme="majorBidi"/>
          <w:color w:val="auto"/>
        </w:rPr>
        <w:t xml:space="preserve"> the</w:t>
      </w:r>
      <w:r w:rsidRPr="00854A3D">
        <w:rPr>
          <w:rFonts w:asciiTheme="majorBidi" w:hAnsiTheme="majorBidi" w:cstheme="majorBidi"/>
          <w:color w:val="auto"/>
        </w:rPr>
        <w:t xml:space="preserve"> West Bank </w:t>
      </w:r>
      <w:r w:rsidR="000C017A" w:rsidRPr="00854A3D">
        <w:rPr>
          <w:rFonts w:asciiTheme="majorBidi" w:hAnsiTheme="majorBidi" w:cstheme="majorBidi"/>
          <w:color w:val="auto"/>
        </w:rPr>
        <w:t>of</w:t>
      </w:r>
      <w:r w:rsidRPr="00854A3D">
        <w:rPr>
          <w:rFonts w:asciiTheme="majorBidi" w:hAnsiTheme="majorBidi" w:cstheme="majorBidi"/>
          <w:color w:val="auto"/>
        </w:rPr>
        <w:t xml:space="preserve"> </w:t>
      </w:r>
      <w:r w:rsidR="000021E8" w:rsidRPr="00854A3D">
        <w:rPr>
          <w:rFonts w:asciiTheme="majorBidi" w:hAnsiTheme="majorBidi" w:cstheme="majorBidi"/>
          <w:color w:val="auto"/>
        </w:rPr>
        <w:t>510</w:t>
      </w:r>
      <w:r w:rsidR="00420BB4" w:rsidRPr="00854A3D">
        <w:rPr>
          <w:rFonts w:asciiTheme="majorBidi" w:hAnsiTheme="majorBidi" w:cstheme="majorBidi"/>
          <w:color w:val="auto"/>
        </w:rPr>
        <w:t xml:space="preserve"> </w:t>
      </w:r>
      <w:r w:rsidRPr="00854A3D">
        <w:rPr>
          <w:rFonts w:asciiTheme="majorBidi" w:hAnsiTheme="majorBidi" w:cstheme="majorBidi"/>
          <w:color w:val="auto"/>
        </w:rPr>
        <w:t>persons/</w:t>
      </w:r>
      <w:r w:rsidR="000C017A" w:rsidRPr="00854A3D">
        <w:rPr>
          <w:rFonts w:asciiTheme="majorBidi" w:hAnsiTheme="majorBidi" w:cstheme="majorBidi"/>
          <w:color w:val="auto"/>
        </w:rPr>
        <w:t>k</w:t>
      </w:r>
      <w:r w:rsidRPr="00854A3D">
        <w:rPr>
          <w:rFonts w:asciiTheme="majorBidi" w:hAnsiTheme="majorBidi" w:cstheme="majorBidi"/>
          <w:color w:val="auto"/>
        </w:rPr>
        <w:t>m</w:t>
      </w:r>
      <w:r w:rsidRPr="00854A3D">
        <w:rPr>
          <w:rFonts w:asciiTheme="majorBidi" w:hAnsiTheme="majorBidi" w:cstheme="majorBidi"/>
          <w:color w:val="auto"/>
          <w:vertAlign w:val="superscript"/>
        </w:rPr>
        <w:t>2</w:t>
      </w:r>
      <w:r w:rsidRPr="00854A3D">
        <w:rPr>
          <w:rFonts w:asciiTheme="majorBidi" w:hAnsiTheme="majorBidi" w:cstheme="majorBidi"/>
          <w:color w:val="auto"/>
        </w:rPr>
        <w:t xml:space="preserve"> </w:t>
      </w:r>
      <w:r w:rsidR="000021E8" w:rsidRPr="00854A3D">
        <w:rPr>
          <w:rFonts w:asciiTheme="majorBidi" w:hAnsiTheme="majorBidi" w:cstheme="majorBidi"/>
          <w:color w:val="auto"/>
        </w:rPr>
        <w:t xml:space="preserve">in </w:t>
      </w:r>
      <w:r w:rsidR="009B221D" w:rsidRPr="00854A3D">
        <w:rPr>
          <w:rFonts w:asciiTheme="majorBidi" w:hAnsiTheme="majorBidi" w:cstheme="majorBidi"/>
          <w:color w:val="auto"/>
        </w:rPr>
        <w:t>2017</w:t>
      </w:r>
      <w:r w:rsidRPr="00854A3D">
        <w:rPr>
          <w:rFonts w:asciiTheme="majorBidi" w:hAnsiTheme="majorBidi" w:cstheme="majorBidi"/>
          <w:color w:val="auto"/>
        </w:rPr>
        <w:t>. </w:t>
      </w:r>
    </w:p>
    <w:p w:rsidR="000021E8" w:rsidRPr="00854A3D" w:rsidRDefault="000021E8" w:rsidP="00DA34AA">
      <w:pPr>
        <w:pStyle w:val="BodyText2"/>
        <w:rPr>
          <w:rFonts w:asciiTheme="majorBidi" w:hAnsiTheme="majorBidi" w:cstheme="majorBidi"/>
          <w:b/>
          <w:bCs/>
          <w:color w:val="auto"/>
          <w:sz w:val="16"/>
          <w:szCs w:val="16"/>
        </w:rPr>
      </w:pPr>
    </w:p>
    <w:p w:rsidR="00E60850" w:rsidRPr="00854A3D" w:rsidRDefault="00445A5A" w:rsidP="00313146">
      <w:pPr>
        <w:pStyle w:val="BodyText2"/>
        <w:rPr>
          <w:rFonts w:asciiTheme="majorBidi" w:hAnsiTheme="majorBidi" w:cstheme="majorBidi"/>
          <w:color w:val="auto"/>
        </w:rPr>
      </w:pPr>
      <w:r w:rsidRPr="00854A3D">
        <w:rPr>
          <w:rFonts w:asciiTheme="majorBidi" w:hAnsiTheme="majorBidi" w:cstheme="majorBidi"/>
          <w:b/>
          <w:bCs/>
          <w:color w:val="auto"/>
        </w:rPr>
        <w:t xml:space="preserve">High Fertility Rates </w:t>
      </w:r>
      <w:r w:rsidR="00313146" w:rsidRPr="00854A3D">
        <w:rPr>
          <w:rFonts w:asciiTheme="majorBidi" w:hAnsiTheme="majorBidi" w:cstheme="majorBidi"/>
          <w:b/>
          <w:bCs/>
          <w:color w:val="auto"/>
        </w:rPr>
        <w:t xml:space="preserve">for </w:t>
      </w:r>
      <w:r w:rsidR="005A4D23" w:rsidRPr="00854A3D">
        <w:rPr>
          <w:rFonts w:asciiTheme="majorBidi" w:hAnsiTheme="majorBidi" w:cstheme="majorBidi"/>
          <w:b/>
          <w:bCs/>
          <w:color w:val="auto"/>
        </w:rPr>
        <w:t xml:space="preserve">the </w:t>
      </w:r>
      <w:r w:rsidR="00313146" w:rsidRPr="00854A3D">
        <w:rPr>
          <w:rFonts w:asciiTheme="majorBidi" w:hAnsiTheme="majorBidi" w:cstheme="majorBidi"/>
          <w:b/>
          <w:bCs/>
          <w:color w:val="auto"/>
        </w:rPr>
        <w:t>Palestinian Women living in</w:t>
      </w:r>
      <w:r w:rsidR="00DA34AA" w:rsidRPr="00854A3D">
        <w:rPr>
          <w:rFonts w:asciiTheme="majorBidi" w:hAnsiTheme="majorBidi" w:cstheme="majorBidi"/>
          <w:b/>
          <w:bCs/>
          <w:color w:val="auto"/>
        </w:rPr>
        <w:t xml:space="preserve"> Gaza Strip</w:t>
      </w:r>
      <w:r w:rsidR="00FE5E42" w:rsidRPr="00854A3D">
        <w:rPr>
          <w:rFonts w:asciiTheme="majorBidi" w:hAnsiTheme="majorBidi" w:cstheme="majorBidi"/>
          <w:color w:val="auto"/>
        </w:rPr>
        <w:t>*</w:t>
      </w:r>
    </w:p>
    <w:p w:rsidR="004547A7" w:rsidRPr="00854A3D" w:rsidRDefault="004547A7" w:rsidP="00FB52AE">
      <w:pPr>
        <w:bidi w:val="0"/>
        <w:jc w:val="both"/>
        <w:rPr>
          <w:rFonts w:asciiTheme="majorBidi" w:hAnsiTheme="majorBidi" w:cstheme="majorBidi"/>
          <w:sz w:val="26"/>
          <w:szCs w:val="26"/>
        </w:rPr>
      </w:pPr>
      <w:r w:rsidRPr="00854A3D">
        <w:rPr>
          <w:rFonts w:asciiTheme="majorBidi" w:hAnsiTheme="majorBidi" w:cstheme="majorBidi"/>
          <w:sz w:val="26"/>
          <w:szCs w:val="26"/>
        </w:rPr>
        <w:t>The mean number of children ever born for women ever married in Palestine</w:t>
      </w:r>
      <w:r w:rsidR="00FB52AE" w:rsidRPr="00854A3D">
        <w:rPr>
          <w:rFonts w:asciiTheme="majorBidi" w:hAnsiTheme="majorBidi" w:cstheme="majorBidi"/>
          <w:sz w:val="26"/>
          <w:szCs w:val="26"/>
        </w:rPr>
        <w:t xml:space="preserve"> in</w:t>
      </w:r>
      <w:r w:rsidRPr="00854A3D">
        <w:rPr>
          <w:rFonts w:asciiTheme="majorBidi" w:hAnsiTheme="majorBidi" w:cstheme="majorBidi"/>
          <w:sz w:val="26"/>
          <w:szCs w:val="26"/>
        </w:rPr>
        <w:t xml:space="preserve"> 2017 is 4.4</w:t>
      </w:r>
      <w:r w:rsidR="00FB52AE" w:rsidRPr="00854A3D">
        <w:rPr>
          <w:rFonts w:asciiTheme="majorBidi" w:hAnsiTheme="majorBidi" w:cstheme="majorBidi"/>
          <w:sz w:val="26"/>
          <w:szCs w:val="26"/>
        </w:rPr>
        <w:t xml:space="preserve"> </w:t>
      </w:r>
      <w:r w:rsidRPr="00854A3D">
        <w:rPr>
          <w:rFonts w:asciiTheme="majorBidi" w:hAnsiTheme="majorBidi" w:cstheme="majorBidi"/>
          <w:sz w:val="26"/>
          <w:szCs w:val="26"/>
        </w:rPr>
        <w:t xml:space="preserve">births, </w:t>
      </w:r>
      <w:r w:rsidR="005A4D23" w:rsidRPr="00854A3D">
        <w:rPr>
          <w:rFonts w:asciiTheme="majorBidi" w:hAnsiTheme="majorBidi" w:cstheme="majorBidi"/>
          <w:sz w:val="26"/>
          <w:szCs w:val="26"/>
        </w:rPr>
        <w:t xml:space="preserve">of which </w:t>
      </w:r>
      <w:r w:rsidRPr="00854A3D">
        <w:rPr>
          <w:rFonts w:asciiTheme="majorBidi" w:hAnsiTheme="majorBidi" w:cstheme="majorBidi"/>
          <w:sz w:val="26"/>
          <w:szCs w:val="26"/>
        </w:rPr>
        <w:t>4.</w:t>
      </w:r>
      <w:r w:rsidR="00313146" w:rsidRPr="00854A3D">
        <w:rPr>
          <w:rFonts w:asciiTheme="majorBidi" w:hAnsiTheme="majorBidi" w:cstheme="majorBidi"/>
          <w:sz w:val="26"/>
          <w:szCs w:val="26"/>
        </w:rPr>
        <w:t>3</w:t>
      </w:r>
      <w:r w:rsidRPr="00854A3D">
        <w:rPr>
          <w:rFonts w:asciiTheme="majorBidi" w:hAnsiTheme="majorBidi" w:cstheme="majorBidi"/>
          <w:sz w:val="26"/>
          <w:szCs w:val="26"/>
        </w:rPr>
        <w:t xml:space="preserve"> </w:t>
      </w:r>
      <w:r w:rsidR="00313146" w:rsidRPr="00854A3D">
        <w:rPr>
          <w:rFonts w:asciiTheme="majorBidi" w:hAnsiTheme="majorBidi" w:cstheme="majorBidi"/>
          <w:sz w:val="26"/>
          <w:szCs w:val="26"/>
        </w:rPr>
        <w:t xml:space="preserve">births </w:t>
      </w:r>
      <w:r w:rsidRPr="00854A3D">
        <w:rPr>
          <w:rFonts w:asciiTheme="majorBidi" w:hAnsiTheme="majorBidi" w:cstheme="majorBidi"/>
          <w:sz w:val="26"/>
          <w:szCs w:val="26"/>
        </w:rPr>
        <w:t>for women</w:t>
      </w:r>
      <w:r w:rsidR="00313146" w:rsidRPr="00854A3D">
        <w:rPr>
          <w:rFonts w:asciiTheme="majorBidi" w:hAnsiTheme="majorBidi" w:cstheme="majorBidi"/>
          <w:sz w:val="26"/>
          <w:szCs w:val="26"/>
        </w:rPr>
        <w:t xml:space="preserve"> living in </w:t>
      </w:r>
      <w:r w:rsidR="005A4D23" w:rsidRPr="00854A3D">
        <w:rPr>
          <w:rFonts w:asciiTheme="majorBidi" w:hAnsiTheme="majorBidi" w:cstheme="majorBidi"/>
          <w:sz w:val="26"/>
          <w:szCs w:val="26"/>
        </w:rPr>
        <w:t xml:space="preserve">the </w:t>
      </w:r>
      <w:r w:rsidR="00313146" w:rsidRPr="00854A3D">
        <w:rPr>
          <w:rFonts w:asciiTheme="majorBidi" w:hAnsiTheme="majorBidi" w:cstheme="majorBidi"/>
          <w:sz w:val="26"/>
          <w:szCs w:val="26"/>
        </w:rPr>
        <w:t xml:space="preserve">West Bank and </w:t>
      </w:r>
      <w:r w:rsidRPr="00854A3D">
        <w:rPr>
          <w:rFonts w:asciiTheme="majorBidi" w:hAnsiTheme="majorBidi" w:cstheme="majorBidi"/>
          <w:sz w:val="26"/>
          <w:szCs w:val="26"/>
        </w:rPr>
        <w:t xml:space="preserve"> 4.</w:t>
      </w:r>
      <w:r w:rsidR="00FB52AE" w:rsidRPr="00854A3D">
        <w:rPr>
          <w:rFonts w:asciiTheme="majorBidi" w:hAnsiTheme="majorBidi" w:cstheme="majorBidi"/>
          <w:sz w:val="26"/>
          <w:szCs w:val="26"/>
        </w:rPr>
        <w:t>5</w:t>
      </w:r>
      <w:r w:rsidRPr="00854A3D">
        <w:rPr>
          <w:rFonts w:asciiTheme="majorBidi" w:hAnsiTheme="majorBidi" w:cstheme="majorBidi"/>
          <w:sz w:val="26"/>
          <w:szCs w:val="26"/>
        </w:rPr>
        <w:t xml:space="preserve"> </w:t>
      </w:r>
      <w:r w:rsidR="00313146" w:rsidRPr="00854A3D">
        <w:rPr>
          <w:rFonts w:asciiTheme="majorBidi" w:hAnsiTheme="majorBidi" w:cstheme="majorBidi"/>
          <w:sz w:val="26"/>
          <w:szCs w:val="26"/>
        </w:rPr>
        <w:t xml:space="preserve">births </w:t>
      </w:r>
      <w:r w:rsidRPr="00854A3D">
        <w:rPr>
          <w:rFonts w:asciiTheme="majorBidi" w:hAnsiTheme="majorBidi" w:cstheme="majorBidi"/>
          <w:sz w:val="26"/>
          <w:szCs w:val="26"/>
        </w:rPr>
        <w:t xml:space="preserve">for women </w:t>
      </w:r>
      <w:r w:rsidR="00313146" w:rsidRPr="00854A3D">
        <w:rPr>
          <w:rFonts w:asciiTheme="majorBidi" w:hAnsiTheme="majorBidi" w:cstheme="majorBidi"/>
          <w:sz w:val="26"/>
          <w:szCs w:val="26"/>
        </w:rPr>
        <w:t>in Gaza Strip.</w:t>
      </w:r>
    </w:p>
    <w:p w:rsidR="004547A7" w:rsidRPr="00854A3D" w:rsidRDefault="004547A7">
      <w:pPr>
        <w:pStyle w:val="BodyTextIndent"/>
        <w:tabs>
          <w:tab w:val="right" w:pos="8100"/>
        </w:tabs>
        <w:ind w:right="71"/>
        <w:rPr>
          <w:rFonts w:asciiTheme="majorBidi" w:hAnsiTheme="majorBidi" w:cstheme="majorBidi"/>
          <w:b/>
          <w:bCs/>
          <w:sz w:val="16"/>
          <w:szCs w:val="16"/>
        </w:rPr>
      </w:pPr>
    </w:p>
    <w:p w:rsidR="00E60850" w:rsidRPr="00854A3D" w:rsidRDefault="00445A5A" w:rsidP="00445A5A">
      <w:pPr>
        <w:pStyle w:val="BodyTextIndent"/>
        <w:tabs>
          <w:tab w:val="right" w:pos="8100"/>
        </w:tabs>
        <w:ind w:right="71"/>
        <w:rPr>
          <w:rFonts w:asciiTheme="majorBidi" w:hAnsiTheme="majorBidi" w:cstheme="majorBidi"/>
          <w:b/>
          <w:bCs/>
          <w:sz w:val="26"/>
          <w:szCs w:val="26"/>
        </w:rPr>
      </w:pPr>
      <w:r w:rsidRPr="00854A3D">
        <w:rPr>
          <w:rFonts w:asciiTheme="majorBidi" w:hAnsiTheme="majorBidi" w:cstheme="majorBidi"/>
          <w:b/>
          <w:bCs/>
          <w:sz w:val="26"/>
          <w:szCs w:val="26"/>
        </w:rPr>
        <w:t>Decline in the Average Household Size</w:t>
      </w:r>
    </w:p>
    <w:p w:rsidR="00E60850" w:rsidRPr="00854A3D" w:rsidRDefault="00E60850" w:rsidP="00313146">
      <w:pPr>
        <w:bidi w:val="0"/>
        <w:jc w:val="lowKashida"/>
        <w:rPr>
          <w:rFonts w:asciiTheme="majorBidi" w:hAnsiTheme="majorBidi" w:cstheme="majorBidi"/>
          <w:sz w:val="26"/>
          <w:szCs w:val="26"/>
        </w:rPr>
      </w:pPr>
      <w:r w:rsidRPr="00854A3D">
        <w:rPr>
          <w:rFonts w:asciiTheme="majorBidi" w:hAnsiTheme="majorBidi" w:cstheme="majorBidi"/>
          <w:sz w:val="26"/>
          <w:szCs w:val="26"/>
        </w:rPr>
        <w:t xml:space="preserve">Data revealed a decline in the average of households size in </w:t>
      </w:r>
      <w:r w:rsidR="00CC3D29" w:rsidRPr="00854A3D">
        <w:rPr>
          <w:rFonts w:asciiTheme="majorBidi" w:hAnsiTheme="majorBidi" w:cstheme="majorBidi"/>
          <w:sz w:val="26"/>
          <w:szCs w:val="26"/>
        </w:rPr>
        <w:t xml:space="preserve">Palestine </w:t>
      </w:r>
      <w:r w:rsidRPr="00854A3D">
        <w:rPr>
          <w:rFonts w:asciiTheme="majorBidi" w:hAnsiTheme="majorBidi" w:cstheme="majorBidi"/>
          <w:sz w:val="26"/>
          <w:szCs w:val="26"/>
        </w:rPr>
        <w:t>during the period (1997-</w:t>
      </w:r>
      <w:r w:rsidR="00313146" w:rsidRPr="00854A3D">
        <w:rPr>
          <w:rFonts w:asciiTheme="majorBidi" w:hAnsiTheme="majorBidi" w:cstheme="majorBidi"/>
          <w:sz w:val="26"/>
          <w:szCs w:val="26"/>
        </w:rPr>
        <w:t>2017</w:t>
      </w:r>
      <w:r w:rsidRPr="00854A3D">
        <w:rPr>
          <w:rFonts w:asciiTheme="majorBidi" w:hAnsiTheme="majorBidi" w:cstheme="majorBidi"/>
          <w:sz w:val="26"/>
          <w:szCs w:val="26"/>
        </w:rPr>
        <w:t>) from 6.4 persons in 1997 to 5.</w:t>
      </w:r>
      <w:r w:rsidR="00313146" w:rsidRPr="00854A3D">
        <w:rPr>
          <w:rFonts w:asciiTheme="majorBidi" w:hAnsiTheme="majorBidi" w:cstheme="majorBidi"/>
          <w:sz w:val="26"/>
          <w:szCs w:val="26"/>
        </w:rPr>
        <w:t>1</w:t>
      </w:r>
      <w:r w:rsidR="009B221D" w:rsidRPr="00854A3D">
        <w:rPr>
          <w:rFonts w:asciiTheme="majorBidi" w:hAnsiTheme="majorBidi" w:cstheme="majorBidi"/>
          <w:sz w:val="26"/>
          <w:szCs w:val="26"/>
        </w:rPr>
        <w:t xml:space="preserve"> </w:t>
      </w:r>
      <w:r w:rsidRPr="00854A3D">
        <w:rPr>
          <w:rFonts w:asciiTheme="majorBidi" w:hAnsiTheme="majorBidi" w:cstheme="majorBidi"/>
          <w:sz w:val="26"/>
          <w:szCs w:val="26"/>
        </w:rPr>
        <w:t xml:space="preserve">in </w:t>
      </w:r>
      <w:r w:rsidR="00313146" w:rsidRPr="00854A3D">
        <w:rPr>
          <w:rFonts w:asciiTheme="majorBidi" w:hAnsiTheme="majorBidi" w:cstheme="majorBidi"/>
          <w:sz w:val="26"/>
          <w:szCs w:val="26"/>
        </w:rPr>
        <w:t>2017</w:t>
      </w:r>
      <w:r w:rsidRPr="00854A3D">
        <w:rPr>
          <w:rFonts w:asciiTheme="majorBidi" w:hAnsiTheme="majorBidi" w:cstheme="majorBidi"/>
          <w:sz w:val="26"/>
          <w:szCs w:val="26"/>
        </w:rPr>
        <w:t xml:space="preserve">. </w:t>
      </w:r>
      <w:r w:rsidR="00F93037" w:rsidRPr="00854A3D">
        <w:rPr>
          <w:rFonts w:asciiTheme="majorBidi" w:hAnsiTheme="majorBidi" w:cstheme="majorBidi"/>
          <w:sz w:val="26"/>
          <w:szCs w:val="26"/>
        </w:rPr>
        <w:t xml:space="preserve"> </w:t>
      </w:r>
      <w:r w:rsidR="00D819C9" w:rsidRPr="00854A3D">
        <w:rPr>
          <w:rFonts w:asciiTheme="majorBidi" w:hAnsiTheme="majorBidi" w:cstheme="majorBidi"/>
          <w:sz w:val="26"/>
          <w:szCs w:val="26"/>
        </w:rPr>
        <w:t xml:space="preserve">This average declined </w:t>
      </w:r>
      <w:r w:rsidRPr="00854A3D">
        <w:rPr>
          <w:rFonts w:asciiTheme="majorBidi" w:hAnsiTheme="majorBidi" w:cstheme="majorBidi"/>
          <w:sz w:val="26"/>
          <w:szCs w:val="26"/>
        </w:rPr>
        <w:t xml:space="preserve">in the West Bank from 6.1 persons in 1997 </w:t>
      </w:r>
      <w:r w:rsidR="00313146" w:rsidRPr="00854A3D">
        <w:rPr>
          <w:rFonts w:asciiTheme="majorBidi" w:hAnsiTheme="majorBidi" w:cstheme="majorBidi"/>
          <w:sz w:val="26"/>
          <w:szCs w:val="26"/>
        </w:rPr>
        <w:t xml:space="preserve"> </w:t>
      </w:r>
      <w:r w:rsidRPr="00854A3D">
        <w:rPr>
          <w:rFonts w:asciiTheme="majorBidi" w:hAnsiTheme="majorBidi" w:cstheme="majorBidi"/>
          <w:sz w:val="26"/>
          <w:szCs w:val="26"/>
        </w:rPr>
        <w:t xml:space="preserve">to </w:t>
      </w:r>
      <w:r w:rsidR="00313146" w:rsidRPr="00854A3D">
        <w:rPr>
          <w:rFonts w:asciiTheme="majorBidi" w:hAnsiTheme="majorBidi" w:cstheme="majorBidi"/>
          <w:sz w:val="26"/>
          <w:szCs w:val="26"/>
        </w:rPr>
        <w:t xml:space="preserve"> </w:t>
      </w:r>
      <w:r w:rsidR="009B221D" w:rsidRPr="00854A3D">
        <w:rPr>
          <w:rFonts w:asciiTheme="majorBidi" w:hAnsiTheme="majorBidi" w:cstheme="majorBidi"/>
          <w:sz w:val="26"/>
          <w:szCs w:val="26"/>
        </w:rPr>
        <w:t>4.8</w:t>
      </w:r>
      <w:r w:rsidRPr="00854A3D">
        <w:rPr>
          <w:rFonts w:asciiTheme="majorBidi" w:hAnsiTheme="majorBidi" w:cstheme="majorBidi"/>
          <w:sz w:val="26"/>
          <w:szCs w:val="26"/>
        </w:rPr>
        <w:t xml:space="preserve"> in </w:t>
      </w:r>
      <w:r w:rsidR="00313146" w:rsidRPr="00854A3D">
        <w:rPr>
          <w:rFonts w:asciiTheme="majorBidi" w:hAnsiTheme="majorBidi" w:cstheme="majorBidi"/>
          <w:sz w:val="26"/>
          <w:szCs w:val="26"/>
        </w:rPr>
        <w:t>2017</w:t>
      </w:r>
      <w:r w:rsidRPr="00854A3D">
        <w:rPr>
          <w:rFonts w:asciiTheme="majorBidi" w:hAnsiTheme="majorBidi" w:cstheme="majorBidi"/>
          <w:sz w:val="26"/>
          <w:szCs w:val="26"/>
        </w:rPr>
        <w:t xml:space="preserve">, while it declined in Gaza Strip from 6.9 persons to </w:t>
      </w:r>
      <w:r w:rsidR="00313146" w:rsidRPr="00854A3D">
        <w:rPr>
          <w:rFonts w:asciiTheme="majorBidi" w:hAnsiTheme="majorBidi" w:cstheme="majorBidi"/>
          <w:sz w:val="26"/>
          <w:szCs w:val="26"/>
        </w:rPr>
        <w:t>5.6</w:t>
      </w:r>
      <w:r w:rsidR="009B221D" w:rsidRPr="00854A3D">
        <w:rPr>
          <w:rFonts w:asciiTheme="majorBidi" w:hAnsiTheme="majorBidi" w:cstheme="majorBidi"/>
          <w:sz w:val="26"/>
          <w:szCs w:val="26"/>
        </w:rPr>
        <w:t xml:space="preserve"> </w:t>
      </w:r>
      <w:r w:rsidRPr="00854A3D">
        <w:rPr>
          <w:rFonts w:asciiTheme="majorBidi" w:hAnsiTheme="majorBidi" w:cstheme="majorBidi"/>
          <w:sz w:val="26"/>
          <w:szCs w:val="26"/>
        </w:rPr>
        <w:t>for the same period.</w:t>
      </w:r>
    </w:p>
    <w:p w:rsidR="00F93037" w:rsidRPr="00854A3D" w:rsidRDefault="00F93037" w:rsidP="00F93037">
      <w:pPr>
        <w:bidi w:val="0"/>
        <w:jc w:val="lowKashida"/>
        <w:rPr>
          <w:rFonts w:asciiTheme="majorBidi" w:hAnsiTheme="majorBidi" w:cstheme="majorBidi"/>
          <w:sz w:val="16"/>
          <w:szCs w:val="16"/>
        </w:rPr>
      </w:pPr>
    </w:p>
    <w:p w:rsidR="00E60850" w:rsidRPr="00854A3D" w:rsidRDefault="00445A5A">
      <w:pPr>
        <w:bidi w:val="0"/>
        <w:jc w:val="lowKashida"/>
        <w:rPr>
          <w:rFonts w:asciiTheme="majorBidi" w:hAnsiTheme="majorBidi" w:cstheme="majorBidi"/>
          <w:sz w:val="26"/>
          <w:szCs w:val="26"/>
        </w:rPr>
      </w:pPr>
      <w:r w:rsidRPr="00854A3D">
        <w:rPr>
          <w:rFonts w:asciiTheme="majorBidi" w:hAnsiTheme="majorBidi" w:cstheme="majorBidi"/>
          <w:b/>
          <w:bCs/>
          <w:sz w:val="26"/>
          <w:szCs w:val="26"/>
        </w:rPr>
        <w:t>One Household out of ten Households is Headed by a Female</w:t>
      </w:r>
    </w:p>
    <w:p w:rsidR="00B11F17" w:rsidRPr="00854A3D" w:rsidRDefault="00AC72B8" w:rsidP="00ED4E7C">
      <w:pPr>
        <w:bidi w:val="0"/>
        <w:jc w:val="lowKashida"/>
        <w:rPr>
          <w:rFonts w:asciiTheme="majorBidi" w:hAnsiTheme="majorBidi" w:cstheme="majorBidi"/>
          <w:b/>
          <w:bCs/>
          <w:sz w:val="26"/>
          <w:szCs w:val="26"/>
        </w:rPr>
      </w:pPr>
      <w:r w:rsidRPr="00854A3D">
        <w:rPr>
          <w:rFonts w:asciiTheme="majorBidi" w:hAnsiTheme="majorBidi" w:cstheme="majorBidi"/>
          <w:sz w:val="26"/>
          <w:szCs w:val="26"/>
        </w:rPr>
        <w:t xml:space="preserve">The Population, Housing and Establishments Census 2017 data </w:t>
      </w:r>
      <w:r w:rsidR="00E60850" w:rsidRPr="00854A3D">
        <w:rPr>
          <w:rFonts w:asciiTheme="majorBidi" w:hAnsiTheme="majorBidi" w:cstheme="majorBidi"/>
          <w:sz w:val="26"/>
          <w:szCs w:val="26"/>
        </w:rPr>
        <w:t xml:space="preserve">showed that </w:t>
      </w:r>
      <w:r w:rsidR="005D5CF0" w:rsidRPr="00854A3D">
        <w:rPr>
          <w:rFonts w:asciiTheme="majorBidi" w:hAnsiTheme="majorBidi" w:cstheme="majorBidi"/>
          <w:sz w:val="26"/>
          <w:szCs w:val="26"/>
        </w:rPr>
        <w:t>10.</w:t>
      </w:r>
      <w:r w:rsidR="00F80773" w:rsidRPr="00854A3D">
        <w:rPr>
          <w:rFonts w:asciiTheme="majorBidi" w:hAnsiTheme="majorBidi" w:cstheme="majorBidi"/>
          <w:sz w:val="26"/>
          <w:szCs w:val="26"/>
        </w:rPr>
        <w:t>0</w:t>
      </w:r>
      <w:r w:rsidR="00E60850" w:rsidRPr="00854A3D">
        <w:rPr>
          <w:rFonts w:asciiTheme="majorBidi" w:hAnsiTheme="majorBidi" w:cstheme="majorBidi"/>
          <w:sz w:val="26"/>
          <w:szCs w:val="26"/>
        </w:rPr>
        <w:t xml:space="preserve">% of households were headed by females in </w:t>
      </w:r>
      <w:r w:rsidR="00CC3D29" w:rsidRPr="00854A3D">
        <w:rPr>
          <w:rFonts w:asciiTheme="majorBidi" w:hAnsiTheme="majorBidi" w:cstheme="majorBidi"/>
          <w:sz w:val="26"/>
          <w:szCs w:val="26"/>
        </w:rPr>
        <w:t>Palestine</w:t>
      </w:r>
      <w:r w:rsidR="00E044D8" w:rsidRPr="00854A3D">
        <w:rPr>
          <w:rFonts w:asciiTheme="majorBidi" w:hAnsiTheme="majorBidi" w:cstheme="majorBidi"/>
          <w:sz w:val="26"/>
          <w:szCs w:val="26"/>
        </w:rPr>
        <w:t>,</w:t>
      </w:r>
      <w:r w:rsidR="006C32BC" w:rsidRPr="00854A3D">
        <w:rPr>
          <w:rFonts w:asciiTheme="majorBidi" w:hAnsiTheme="majorBidi" w:cstheme="majorBidi"/>
          <w:sz w:val="26"/>
          <w:szCs w:val="26"/>
        </w:rPr>
        <w:t xml:space="preserve"> of</w:t>
      </w:r>
      <w:r w:rsidR="00E044D8" w:rsidRPr="00854A3D">
        <w:rPr>
          <w:rFonts w:asciiTheme="majorBidi" w:hAnsiTheme="majorBidi" w:cstheme="majorBidi"/>
          <w:sz w:val="26"/>
          <w:szCs w:val="26"/>
        </w:rPr>
        <w:t xml:space="preserve"> which</w:t>
      </w:r>
      <w:r w:rsidR="006C32BC" w:rsidRPr="00854A3D">
        <w:rPr>
          <w:rFonts w:asciiTheme="majorBidi" w:hAnsiTheme="majorBidi" w:cstheme="majorBidi"/>
          <w:sz w:val="26"/>
          <w:szCs w:val="26"/>
        </w:rPr>
        <w:t xml:space="preserve"> </w:t>
      </w:r>
      <w:r w:rsidR="00F80773" w:rsidRPr="00854A3D">
        <w:rPr>
          <w:rFonts w:asciiTheme="majorBidi" w:hAnsiTheme="majorBidi" w:cstheme="majorBidi"/>
          <w:sz w:val="26"/>
          <w:szCs w:val="26"/>
        </w:rPr>
        <w:t>10.4</w:t>
      </w:r>
      <w:r w:rsidR="00E60850" w:rsidRPr="00854A3D">
        <w:rPr>
          <w:rFonts w:asciiTheme="majorBidi" w:hAnsiTheme="majorBidi" w:cstheme="majorBidi"/>
          <w:sz w:val="26"/>
          <w:szCs w:val="26"/>
        </w:rPr>
        <w:t xml:space="preserve">% and </w:t>
      </w:r>
      <w:r w:rsidR="005D5CF0" w:rsidRPr="00854A3D">
        <w:rPr>
          <w:rFonts w:asciiTheme="majorBidi" w:hAnsiTheme="majorBidi" w:cstheme="majorBidi"/>
          <w:sz w:val="26"/>
          <w:szCs w:val="26"/>
        </w:rPr>
        <w:t>9.</w:t>
      </w:r>
      <w:r w:rsidR="00F80773" w:rsidRPr="00854A3D">
        <w:rPr>
          <w:rFonts w:asciiTheme="majorBidi" w:hAnsiTheme="majorBidi" w:cstheme="majorBidi"/>
          <w:sz w:val="26"/>
          <w:szCs w:val="26"/>
        </w:rPr>
        <w:t>4</w:t>
      </w:r>
      <w:r w:rsidR="00E60850" w:rsidRPr="00854A3D">
        <w:rPr>
          <w:rFonts w:asciiTheme="majorBidi" w:hAnsiTheme="majorBidi" w:cstheme="majorBidi"/>
          <w:sz w:val="26"/>
          <w:szCs w:val="26"/>
        </w:rPr>
        <w:t>% in the West Bank and Gaza Strip respectively</w:t>
      </w:r>
      <w:r w:rsidR="000C017A" w:rsidRPr="00854A3D">
        <w:rPr>
          <w:rFonts w:asciiTheme="majorBidi" w:hAnsiTheme="majorBidi" w:cstheme="majorBidi"/>
          <w:sz w:val="26"/>
          <w:szCs w:val="26"/>
        </w:rPr>
        <w:t xml:space="preserve">. </w:t>
      </w:r>
      <w:r w:rsidR="00E60850" w:rsidRPr="00854A3D">
        <w:rPr>
          <w:rFonts w:asciiTheme="majorBidi" w:hAnsiTheme="majorBidi" w:cstheme="majorBidi"/>
          <w:sz w:val="26"/>
          <w:szCs w:val="26"/>
        </w:rPr>
        <w:t xml:space="preserve"> </w:t>
      </w:r>
    </w:p>
    <w:p w:rsidR="00ED4E7C" w:rsidRPr="00854A3D" w:rsidRDefault="00ED4E7C" w:rsidP="00ED4E7C">
      <w:pPr>
        <w:bidi w:val="0"/>
        <w:jc w:val="lowKashida"/>
        <w:rPr>
          <w:rFonts w:asciiTheme="majorBidi" w:hAnsiTheme="majorBidi" w:cstheme="majorBidi"/>
          <w:b/>
          <w:bCs/>
          <w:sz w:val="16"/>
          <w:szCs w:val="16"/>
        </w:rPr>
      </w:pPr>
    </w:p>
    <w:p w:rsidR="00205541" w:rsidRPr="00854A3D" w:rsidRDefault="00445A5A" w:rsidP="005D5CF0">
      <w:pPr>
        <w:pStyle w:val="BodyTextIndent"/>
        <w:tabs>
          <w:tab w:val="right" w:pos="8100"/>
        </w:tabs>
        <w:ind w:right="71"/>
        <w:rPr>
          <w:rFonts w:asciiTheme="majorBidi" w:hAnsiTheme="majorBidi" w:cstheme="majorBidi"/>
          <w:b/>
          <w:bCs/>
          <w:sz w:val="26"/>
          <w:szCs w:val="26"/>
          <w:lang w:eastAsia="en-US"/>
        </w:rPr>
      </w:pPr>
      <w:r w:rsidRPr="00854A3D">
        <w:rPr>
          <w:rFonts w:asciiTheme="majorBidi" w:hAnsiTheme="majorBidi" w:cstheme="majorBidi"/>
          <w:b/>
          <w:bCs/>
          <w:sz w:val="26"/>
          <w:szCs w:val="26"/>
        </w:rPr>
        <w:t xml:space="preserve">Females Participation Rate in Labour Force is very Low Compared to Males in </w:t>
      </w:r>
      <w:r w:rsidR="009B221D" w:rsidRPr="00854A3D">
        <w:rPr>
          <w:rFonts w:asciiTheme="majorBidi" w:hAnsiTheme="majorBidi" w:cstheme="majorBidi"/>
          <w:b/>
          <w:bCs/>
          <w:sz w:val="26"/>
          <w:szCs w:val="26"/>
        </w:rPr>
        <w:t>2017</w:t>
      </w:r>
    </w:p>
    <w:p w:rsidR="007B5DF7" w:rsidRPr="00854A3D" w:rsidRDefault="00E60850" w:rsidP="00FB52AE">
      <w:pPr>
        <w:bidi w:val="0"/>
        <w:jc w:val="lowKashida"/>
        <w:rPr>
          <w:rFonts w:asciiTheme="majorBidi" w:hAnsiTheme="majorBidi" w:cstheme="majorBidi"/>
          <w:sz w:val="26"/>
          <w:szCs w:val="26"/>
        </w:rPr>
      </w:pPr>
      <w:r w:rsidRPr="00854A3D">
        <w:rPr>
          <w:rFonts w:asciiTheme="majorBidi" w:hAnsiTheme="majorBidi" w:cstheme="majorBidi"/>
          <w:sz w:val="26"/>
          <w:szCs w:val="26"/>
        </w:rPr>
        <w:t xml:space="preserve">The </w:t>
      </w:r>
      <w:r w:rsidR="00E044D8" w:rsidRPr="00854A3D">
        <w:rPr>
          <w:rFonts w:asciiTheme="majorBidi" w:hAnsiTheme="majorBidi" w:cstheme="majorBidi"/>
          <w:sz w:val="26"/>
          <w:szCs w:val="26"/>
        </w:rPr>
        <w:t xml:space="preserve">results of labour force survey revealed that the labour force participation rate in </w:t>
      </w:r>
      <w:r w:rsidR="00CA033D" w:rsidRPr="00854A3D">
        <w:rPr>
          <w:rFonts w:asciiTheme="majorBidi" w:hAnsiTheme="majorBidi" w:cstheme="majorBidi"/>
          <w:sz w:val="26"/>
          <w:szCs w:val="26"/>
        </w:rPr>
        <w:t>2017</w:t>
      </w:r>
      <w:r w:rsidR="007B5DF7" w:rsidRPr="00854A3D">
        <w:rPr>
          <w:rFonts w:asciiTheme="majorBidi" w:hAnsiTheme="majorBidi" w:cstheme="majorBidi"/>
          <w:sz w:val="26"/>
          <w:szCs w:val="26"/>
        </w:rPr>
        <w:t xml:space="preserve"> </w:t>
      </w:r>
      <w:r w:rsidR="008667F7" w:rsidRPr="00854A3D">
        <w:rPr>
          <w:rFonts w:asciiTheme="majorBidi" w:hAnsiTheme="majorBidi" w:cstheme="majorBidi"/>
          <w:sz w:val="26"/>
          <w:szCs w:val="26"/>
        </w:rPr>
        <w:t>is</w:t>
      </w:r>
      <w:r w:rsidRPr="00854A3D">
        <w:rPr>
          <w:rFonts w:asciiTheme="majorBidi" w:hAnsiTheme="majorBidi" w:cstheme="majorBidi"/>
          <w:sz w:val="26"/>
          <w:szCs w:val="26"/>
        </w:rPr>
        <w:t xml:space="preserve"> </w:t>
      </w:r>
      <w:r w:rsidR="001C6801" w:rsidRPr="00854A3D">
        <w:rPr>
          <w:rFonts w:asciiTheme="majorBidi" w:hAnsiTheme="majorBidi" w:cstheme="majorBidi"/>
          <w:sz w:val="26"/>
          <w:szCs w:val="26"/>
        </w:rPr>
        <w:t>45.</w:t>
      </w:r>
      <w:r w:rsidR="005D5CF0" w:rsidRPr="00854A3D">
        <w:rPr>
          <w:rFonts w:asciiTheme="majorBidi" w:hAnsiTheme="majorBidi" w:cstheme="majorBidi"/>
          <w:sz w:val="26"/>
          <w:szCs w:val="26"/>
        </w:rPr>
        <w:t>3</w:t>
      </w:r>
      <w:r w:rsidRPr="00854A3D">
        <w:rPr>
          <w:rFonts w:asciiTheme="majorBidi" w:hAnsiTheme="majorBidi" w:cstheme="majorBidi"/>
          <w:sz w:val="26"/>
          <w:szCs w:val="26"/>
        </w:rPr>
        <w:t>% of the total labour force (Persons aged 15</w:t>
      </w:r>
      <w:r w:rsidR="00D3058A" w:rsidRPr="00854A3D">
        <w:rPr>
          <w:rFonts w:asciiTheme="majorBidi" w:hAnsiTheme="majorBidi" w:cstheme="majorBidi"/>
          <w:sz w:val="26"/>
          <w:szCs w:val="26"/>
        </w:rPr>
        <w:t xml:space="preserve"> years and above</w:t>
      </w:r>
      <w:r w:rsidR="001C08EC" w:rsidRPr="00854A3D">
        <w:rPr>
          <w:rFonts w:asciiTheme="majorBidi" w:hAnsiTheme="majorBidi" w:cstheme="majorBidi"/>
          <w:sz w:val="26"/>
          <w:szCs w:val="26"/>
        </w:rPr>
        <w:t>) of</w:t>
      </w:r>
      <w:r w:rsidR="007B5DF7" w:rsidRPr="00854A3D">
        <w:rPr>
          <w:rFonts w:asciiTheme="majorBidi" w:hAnsiTheme="majorBidi" w:cstheme="majorBidi"/>
          <w:sz w:val="26"/>
          <w:szCs w:val="26"/>
        </w:rPr>
        <w:t xml:space="preserve"> which </w:t>
      </w:r>
      <w:r w:rsidR="001C6801" w:rsidRPr="00854A3D">
        <w:rPr>
          <w:rFonts w:asciiTheme="majorBidi" w:hAnsiTheme="majorBidi" w:cstheme="majorBidi"/>
          <w:sz w:val="26"/>
          <w:szCs w:val="26"/>
        </w:rPr>
        <w:t>45.</w:t>
      </w:r>
      <w:r w:rsidR="005D5CF0" w:rsidRPr="00854A3D">
        <w:rPr>
          <w:rFonts w:asciiTheme="majorBidi" w:hAnsiTheme="majorBidi" w:cstheme="majorBidi"/>
          <w:sz w:val="26"/>
          <w:szCs w:val="26"/>
        </w:rPr>
        <w:t>3</w:t>
      </w:r>
      <w:r w:rsidR="00D3058A" w:rsidRPr="00854A3D">
        <w:rPr>
          <w:rFonts w:asciiTheme="majorBidi" w:hAnsiTheme="majorBidi" w:cstheme="majorBidi"/>
          <w:sz w:val="26"/>
          <w:szCs w:val="26"/>
        </w:rPr>
        <w:t>% in the West Bank and</w:t>
      </w:r>
      <w:r w:rsidRPr="00854A3D">
        <w:rPr>
          <w:rFonts w:asciiTheme="majorBidi" w:hAnsiTheme="majorBidi" w:cstheme="majorBidi"/>
          <w:sz w:val="26"/>
          <w:szCs w:val="26"/>
        </w:rPr>
        <w:t xml:space="preserve"> </w:t>
      </w:r>
      <w:r w:rsidR="00CA033D" w:rsidRPr="00854A3D">
        <w:rPr>
          <w:rFonts w:asciiTheme="majorBidi" w:hAnsiTheme="majorBidi" w:cstheme="majorBidi"/>
          <w:sz w:val="26"/>
          <w:szCs w:val="26"/>
        </w:rPr>
        <w:t>45.</w:t>
      </w:r>
      <w:r w:rsidR="005D5CF0" w:rsidRPr="00854A3D">
        <w:rPr>
          <w:rFonts w:asciiTheme="majorBidi" w:hAnsiTheme="majorBidi" w:cstheme="majorBidi"/>
          <w:sz w:val="26"/>
          <w:szCs w:val="26"/>
        </w:rPr>
        <w:t>1</w:t>
      </w:r>
      <w:r w:rsidRPr="00854A3D">
        <w:rPr>
          <w:rFonts w:asciiTheme="majorBidi" w:hAnsiTheme="majorBidi" w:cstheme="majorBidi"/>
          <w:sz w:val="26"/>
          <w:szCs w:val="26"/>
        </w:rPr>
        <w:t>% in Gaza strip</w:t>
      </w:r>
      <w:r w:rsidR="007B5DF7" w:rsidRPr="00854A3D">
        <w:rPr>
          <w:rFonts w:asciiTheme="majorBidi" w:hAnsiTheme="majorBidi" w:cstheme="majorBidi"/>
          <w:sz w:val="26"/>
          <w:szCs w:val="26"/>
        </w:rPr>
        <w:t>.</w:t>
      </w:r>
      <w:r w:rsidR="009B6A06" w:rsidRPr="00854A3D">
        <w:rPr>
          <w:rFonts w:asciiTheme="majorBidi" w:hAnsiTheme="majorBidi" w:cstheme="majorBidi"/>
          <w:sz w:val="26"/>
          <w:szCs w:val="26"/>
        </w:rPr>
        <w:t xml:space="preserve">  </w:t>
      </w:r>
      <w:r w:rsidRPr="00854A3D">
        <w:rPr>
          <w:rFonts w:asciiTheme="majorBidi" w:hAnsiTheme="majorBidi" w:cstheme="majorBidi"/>
          <w:sz w:val="26"/>
          <w:szCs w:val="26"/>
        </w:rPr>
        <w:t xml:space="preserve">The females participation rate in labour force is very low compared to </w:t>
      </w:r>
      <w:r w:rsidR="00E044D8" w:rsidRPr="00854A3D">
        <w:rPr>
          <w:rFonts w:asciiTheme="majorBidi" w:hAnsiTheme="majorBidi" w:cstheme="majorBidi"/>
          <w:sz w:val="26"/>
          <w:szCs w:val="26"/>
        </w:rPr>
        <w:t xml:space="preserve">the </w:t>
      </w:r>
      <w:r w:rsidRPr="00854A3D">
        <w:rPr>
          <w:rFonts w:asciiTheme="majorBidi" w:hAnsiTheme="majorBidi" w:cstheme="majorBidi"/>
          <w:sz w:val="26"/>
          <w:szCs w:val="26"/>
        </w:rPr>
        <w:t>males participation rate</w:t>
      </w:r>
      <w:r w:rsidR="007B5DF7" w:rsidRPr="00854A3D">
        <w:rPr>
          <w:rFonts w:asciiTheme="majorBidi" w:hAnsiTheme="majorBidi" w:cstheme="majorBidi"/>
          <w:sz w:val="26"/>
          <w:szCs w:val="26"/>
        </w:rPr>
        <w:t xml:space="preserve">  in </w:t>
      </w:r>
      <w:r w:rsidR="00CA033D" w:rsidRPr="00854A3D">
        <w:rPr>
          <w:rFonts w:asciiTheme="majorBidi" w:hAnsiTheme="majorBidi" w:cstheme="majorBidi"/>
          <w:sz w:val="26"/>
          <w:szCs w:val="26"/>
        </w:rPr>
        <w:t>2017</w:t>
      </w:r>
      <w:r w:rsidR="00405149" w:rsidRPr="00854A3D">
        <w:rPr>
          <w:rFonts w:asciiTheme="majorBidi" w:hAnsiTheme="majorBidi" w:cstheme="majorBidi"/>
          <w:sz w:val="26"/>
          <w:szCs w:val="26"/>
        </w:rPr>
        <w:t>, which</w:t>
      </w:r>
      <w:r w:rsidRPr="00854A3D">
        <w:rPr>
          <w:rFonts w:asciiTheme="majorBidi" w:hAnsiTheme="majorBidi" w:cstheme="majorBidi"/>
          <w:sz w:val="26"/>
          <w:szCs w:val="26"/>
        </w:rPr>
        <w:t xml:space="preserve"> </w:t>
      </w:r>
      <w:r w:rsidR="008667F7" w:rsidRPr="00854A3D">
        <w:rPr>
          <w:rFonts w:asciiTheme="majorBidi" w:hAnsiTheme="majorBidi" w:cstheme="majorBidi"/>
          <w:sz w:val="26"/>
          <w:szCs w:val="26"/>
        </w:rPr>
        <w:t>is</w:t>
      </w:r>
      <w:r w:rsidRPr="00854A3D">
        <w:rPr>
          <w:rFonts w:asciiTheme="majorBidi" w:hAnsiTheme="majorBidi" w:cstheme="majorBidi"/>
          <w:sz w:val="26"/>
          <w:szCs w:val="26"/>
        </w:rPr>
        <w:t xml:space="preserve"> </w:t>
      </w:r>
      <w:r w:rsidR="00294AF4" w:rsidRPr="00854A3D">
        <w:rPr>
          <w:rFonts w:asciiTheme="majorBidi" w:hAnsiTheme="majorBidi" w:cstheme="majorBidi"/>
          <w:sz w:val="26"/>
          <w:szCs w:val="26"/>
        </w:rPr>
        <w:t>19.</w:t>
      </w:r>
      <w:r w:rsidR="005D5CF0" w:rsidRPr="00854A3D">
        <w:rPr>
          <w:rFonts w:asciiTheme="majorBidi" w:hAnsiTheme="majorBidi" w:cstheme="majorBidi"/>
          <w:sz w:val="26"/>
          <w:szCs w:val="26"/>
        </w:rPr>
        <w:t>0</w:t>
      </w:r>
      <w:r w:rsidR="006C32BC" w:rsidRPr="00854A3D">
        <w:rPr>
          <w:rFonts w:asciiTheme="majorBidi" w:hAnsiTheme="majorBidi" w:cstheme="majorBidi"/>
          <w:sz w:val="26"/>
          <w:szCs w:val="26"/>
        </w:rPr>
        <w:t xml:space="preserve">% of which </w:t>
      </w:r>
      <w:r w:rsidR="00294AF4" w:rsidRPr="00854A3D">
        <w:rPr>
          <w:rFonts w:asciiTheme="majorBidi" w:hAnsiTheme="majorBidi" w:cstheme="majorBidi"/>
          <w:sz w:val="26"/>
          <w:szCs w:val="26"/>
        </w:rPr>
        <w:t>17.</w:t>
      </w:r>
      <w:r w:rsidR="005D5CF0" w:rsidRPr="00854A3D">
        <w:rPr>
          <w:rFonts w:asciiTheme="majorBidi" w:hAnsiTheme="majorBidi" w:cstheme="majorBidi"/>
          <w:sz w:val="26"/>
          <w:szCs w:val="26"/>
        </w:rPr>
        <w:t>3</w:t>
      </w:r>
      <w:r w:rsidRPr="00854A3D">
        <w:rPr>
          <w:rFonts w:asciiTheme="majorBidi" w:hAnsiTheme="majorBidi" w:cstheme="majorBidi"/>
          <w:sz w:val="26"/>
          <w:szCs w:val="26"/>
        </w:rPr>
        <w:t xml:space="preserve">% in the West Bank and </w:t>
      </w:r>
      <w:r w:rsidR="005D5CF0" w:rsidRPr="00854A3D">
        <w:rPr>
          <w:rFonts w:asciiTheme="majorBidi" w:hAnsiTheme="majorBidi" w:cstheme="majorBidi"/>
          <w:sz w:val="26"/>
          <w:szCs w:val="26"/>
        </w:rPr>
        <w:t>21.8</w:t>
      </w:r>
      <w:r w:rsidRPr="00854A3D">
        <w:rPr>
          <w:rFonts w:asciiTheme="majorBidi" w:hAnsiTheme="majorBidi" w:cstheme="majorBidi"/>
          <w:sz w:val="26"/>
          <w:szCs w:val="26"/>
        </w:rPr>
        <w:t xml:space="preserve">% in Gaza Strip, </w:t>
      </w:r>
      <w:r w:rsidR="00E044D8" w:rsidRPr="00854A3D">
        <w:rPr>
          <w:rFonts w:asciiTheme="majorBidi" w:hAnsiTheme="majorBidi" w:cstheme="majorBidi"/>
          <w:sz w:val="26"/>
          <w:szCs w:val="26"/>
        </w:rPr>
        <w:t xml:space="preserve">compared to </w:t>
      </w:r>
      <w:r w:rsidR="005D5CF0" w:rsidRPr="00854A3D">
        <w:rPr>
          <w:rFonts w:asciiTheme="majorBidi" w:hAnsiTheme="majorBidi" w:cstheme="majorBidi"/>
          <w:sz w:val="26"/>
          <w:szCs w:val="26"/>
        </w:rPr>
        <w:t>70.9</w:t>
      </w:r>
      <w:r w:rsidRPr="00854A3D">
        <w:rPr>
          <w:rFonts w:asciiTheme="majorBidi" w:hAnsiTheme="majorBidi" w:cstheme="majorBidi"/>
          <w:sz w:val="26"/>
          <w:szCs w:val="26"/>
        </w:rPr>
        <w:t xml:space="preserve">% for males; </w:t>
      </w:r>
      <w:r w:rsidR="006C32BC" w:rsidRPr="00854A3D">
        <w:rPr>
          <w:rFonts w:asciiTheme="majorBidi" w:hAnsiTheme="majorBidi" w:cstheme="majorBidi"/>
          <w:sz w:val="26"/>
          <w:szCs w:val="26"/>
        </w:rPr>
        <w:t xml:space="preserve">of which </w:t>
      </w:r>
      <w:r w:rsidR="005D5CF0" w:rsidRPr="00854A3D">
        <w:rPr>
          <w:rFonts w:asciiTheme="majorBidi" w:hAnsiTheme="majorBidi" w:cstheme="majorBidi"/>
          <w:sz w:val="26"/>
          <w:szCs w:val="26"/>
        </w:rPr>
        <w:t>72.5</w:t>
      </w:r>
      <w:r w:rsidRPr="00854A3D">
        <w:rPr>
          <w:rFonts w:asciiTheme="majorBidi" w:hAnsiTheme="majorBidi" w:cstheme="majorBidi"/>
          <w:sz w:val="26"/>
          <w:szCs w:val="26"/>
        </w:rPr>
        <w:t>% in the West Bank and</w:t>
      </w:r>
      <w:r w:rsidR="00E770AF" w:rsidRPr="00854A3D">
        <w:rPr>
          <w:rFonts w:asciiTheme="majorBidi" w:hAnsiTheme="majorBidi" w:cstheme="majorBidi"/>
          <w:sz w:val="26"/>
          <w:szCs w:val="26"/>
        </w:rPr>
        <w:t xml:space="preserve"> 68.</w:t>
      </w:r>
      <w:r w:rsidR="00FB52AE" w:rsidRPr="00854A3D">
        <w:rPr>
          <w:rFonts w:asciiTheme="majorBidi" w:hAnsiTheme="majorBidi" w:cstheme="majorBidi"/>
          <w:sz w:val="26"/>
          <w:szCs w:val="26"/>
        </w:rPr>
        <w:t>2</w:t>
      </w:r>
      <w:r w:rsidRPr="00854A3D">
        <w:rPr>
          <w:rFonts w:asciiTheme="majorBidi" w:hAnsiTheme="majorBidi" w:cstheme="majorBidi"/>
          <w:sz w:val="26"/>
          <w:szCs w:val="26"/>
        </w:rPr>
        <w:t>% in Gaza Strip</w:t>
      </w:r>
      <w:r w:rsidR="007B5DF7" w:rsidRPr="00854A3D">
        <w:rPr>
          <w:rFonts w:asciiTheme="majorBidi" w:hAnsiTheme="majorBidi" w:cstheme="majorBidi"/>
          <w:sz w:val="26"/>
          <w:szCs w:val="26"/>
        </w:rPr>
        <w:t>.</w:t>
      </w:r>
    </w:p>
    <w:p w:rsidR="005D5CF0" w:rsidRPr="00854A3D" w:rsidRDefault="005D5CF0" w:rsidP="00CA033D">
      <w:pPr>
        <w:pStyle w:val="BodyTextIndent"/>
        <w:tabs>
          <w:tab w:val="right" w:pos="8100"/>
        </w:tabs>
        <w:ind w:right="71"/>
        <w:rPr>
          <w:rFonts w:asciiTheme="majorBidi" w:hAnsiTheme="majorBidi" w:cstheme="majorBidi"/>
          <w:b/>
          <w:bCs/>
          <w:sz w:val="16"/>
          <w:szCs w:val="16"/>
        </w:rPr>
      </w:pPr>
    </w:p>
    <w:p w:rsidR="00CA033D" w:rsidRPr="00854A3D" w:rsidRDefault="00121640" w:rsidP="005D5CF0">
      <w:pPr>
        <w:pStyle w:val="BodyTextIndent"/>
        <w:tabs>
          <w:tab w:val="right" w:pos="8100"/>
        </w:tabs>
        <w:ind w:right="71"/>
        <w:rPr>
          <w:rFonts w:asciiTheme="majorBidi" w:hAnsiTheme="majorBidi" w:cstheme="majorBidi"/>
          <w:sz w:val="26"/>
          <w:szCs w:val="26"/>
        </w:rPr>
      </w:pPr>
      <w:r w:rsidRPr="00854A3D">
        <w:rPr>
          <w:rFonts w:asciiTheme="majorBidi" w:hAnsiTheme="majorBidi" w:cstheme="majorBidi"/>
          <w:b/>
          <w:bCs/>
          <w:sz w:val="26"/>
          <w:szCs w:val="26"/>
        </w:rPr>
        <w:t>More than</w:t>
      </w:r>
      <w:r w:rsidR="00445A5A" w:rsidRPr="00854A3D">
        <w:rPr>
          <w:rFonts w:asciiTheme="majorBidi" w:hAnsiTheme="majorBidi" w:cstheme="majorBidi"/>
          <w:b/>
          <w:bCs/>
          <w:sz w:val="26"/>
          <w:szCs w:val="26"/>
        </w:rPr>
        <w:t xml:space="preserve"> One Fourth of Participants in the Labour Force were Unemployed </w:t>
      </w:r>
      <w:r w:rsidR="00854733" w:rsidRPr="00854A3D">
        <w:rPr>
          <w:rFonts w:asciiTheme="majorBidi" w:hAnsiTheme="majorBidi" w:cstheme="majorBidi"/>
          <w:b/>
          <w:bCs/>
          <w:sz w:val="26"/>
          <w:szCs w:val="26"/>
        </w:rPr>
        <w:t xml:space="preserve">in </w:t>
      </w:r>
      <w:r w:rsidR="00CA033D" w:rsidRPr="00854A3D">
        <w:rPr>
          <w:rFonts w:asciiTheme="majorBidi" w:hAnsiTheme="majorBidi" w:cstheme="majorBidi"/>
          <w:b/>
          <w:bCs/>
          <w:sz w:val="26"/>
          <w:szCs w:val="26"/>
        </w:rPr>
        <w:t>2017</w:t>
      </w:r>
    </w:p>
    <w:p w:rsidR="00E60850" w:rsidRPr="00854A3D" w:rsidRDefault="00E60850" w:rsidP="005D5CF0">
      <w:pPr>
        <w:pStyle w:val="BodyTextIndent"/>
        <w:tabs>
          <w:tab w:val="right" w:pos="8100"/>
        </w:tabs>
        <w:ind w:right="71"/>
        <w:rPr>
          <w:rFonts w:asciiTheme="majorBidi" w:hAnsiTheme="majorBidi" w:cstheme="majorBidi"/>
          <w:sz w:val="26"/>
          <w:szCs w:val="26"/>
        </w:rPr>
      </w:pPr>
      <w:r w:rsidRPr="00854A3D">
        <w:rPr>
          <w:rFonts w:asciiTheme="majorBidi" w:hAnsiTheme="majorBidi" w:cstheme="majorBidi"/>
          <w:sz w:val="26"/>
          <w:szCs w:val="26"/>
        </w:rPr>
        <w:t xml:space="preserve">The results showed that more than one </w:t>
      </w:r>
      <w:r w:rsidR="003476CF" w:rsidRPr="00854A3D">
        <w:rPr>
          <w:rFonts w:asciiTheme="majorBidi" w:hAnsiTheme="majorBidi" w:cstheme="majorBidi"/>
          <w:sz w:val="26"/>
          <w:szCs w:val="26"/>
        </w:rPr>
        <w:t>fourth</w:t>
      </w:r>
      <w:r w:rsidRPr="00854A3D">
        <w:rPr>
          <w:rFonts w:asciiTheme="majorBidi" w:hAnsiTheme="majorBidi" w:cstheme="majorBidi"/>
          <w:sz w:val="26"/>
          <w:szCs w:val="26"/>
        </w:rPr>
        <w:t xml:space="preserve"> of participants in the labour force were unemployed in </w:t>
      </w:r>
      <w:r w:rsidR="00CA033D" w:rsidRPr="00854A3D">
        <w:rPr>
          <w:rFonts w:asciiTheme="majorBidi" w:hAnsiTheme="majorBidi" w:cstheme="majorBidi"/>
          <w:sz w:val="26"/>
          <w:szCs w:val="26"/>
        </w:rPr>
        <w:t>2017</w:t>
      </w:r>
      <w:r w:rsidRPr="00854A3D">
        <w:rPr>
          <w:rFonts w:asciiTheme="majorBidi" w:hAnsiTheme="majorBidi" w:cstheme="majorBidi"/>
          <w:sz w:val="26"/>
          <w:szCs w:val="26"/>
        </w:rPr>
        <w:t xml:space="preserve"> at </w:t>
      </w:r>
      <w:r w:rsidR="00CA033D" w:rsidRPr="00854A3D">
        <w:rPr>
          <w:rFonts w:asciiTheme="majorBidi" w:hAnsiTheme="majorBidi" w:cstheme="majorBidi"/>
          <w:sz w:val="26"/>
          <w:szCs w:val="26"/>
        </w:rPr>
        <w:t>27.</w:t>
      </w:r>
      <w:r w:rsidR="005D5CF0" w:rsidRPr="00854A3D">
        <w:rPr>
          <w:rFonts w:asciiTheme="majorBidi" w:hAnsiTheme="majorBidi" w:cstheme="majorBidi"/>
          <w:sz w:val="26"/>
          <w:szCs w:val="26"/>
        </w:rPr>
        <w:t>7</w:t>
      </w:r>
      <w:r w:rsidRPr="00854A3D">
        <w:rPr>
          <w:rFonts w:asciiTheme="majorBidi" w:hAnsiTheme="majorBidi" w:cstheme="majorBidi"/>
          <w:sz w:val="26"/>
          <w:szCs w:val="26"/>
        </w:rPr>
        <w:t xml:space="preserve">% </w:t>
      </w:r>
      <w:r w:rsidR="006C32BC" w:rsidRPr="00854A3D">
        <w:rPr>
          <w:rFonts w:asciiTheme="majorBidi" w:hAnsiTheme="majorBidi" w:cstheme="majorBidi"/>
          <w:sz w:val="26"/>
          <w:szCs w:val="26"/>
        </w:rPr>
        <w:t>of</w:t>
      </w:r>
      <w:r w:rsidR="00960F5F" w:rsidRPr="00854A3D">
        <w:rPr>
          <w:rFonts w:asciiTheme="majorBidi" w:hAnsiTheme="majorBidi" w:cstheme="majorBidi"/>
          <w:sz w:val="26"/>
          <w:szCs w:val="26"/>
        </w:rPr>
        <w:t xml:space="preserve"> which</w:t>
      </w:r>
      <w:r w:rsidR="006C32BC" w:rsidRPr="00854A3D">
        <w:rPr>
          <w:rFonts w:asciiTheme="majorBidi" w:hAnsiTheme="majorBidi" w:cstheme="majorBidi"/>
          <w:sz w:val="26"/>
          <w:szCs w:val="26"/>
        </w:rPr>
        <w:t xml:space="preserve"> </w:t>
      </w:r>
      <w:r w:rsidR="005D5CF0" w:rsidRPr="00854A3D">
        <w:rPr>
          <w:rFonts w:asciiTheme="majorBidi" w:hAnsiTheme="majorBidi" w:cstheme="majorBidi"/>
          <w:sz w:val="26"/>
          <w:szCs w:val="26"/>
        </w:rPr>
        <w:t>17.9</w:t>
      </w:r>
      <w:r w:rsidRPr="00854A3D">
        <w:rPr>
          <w:rFonts w:asciiTheme="majorBidi" w:hAnsiTheme="majorBidi" w:cstheme="majorBidi"/>
          <w:sz w:val="26"/>
          <w:szCs w:val="26"/>
        </w:rPr>
        <w:t xml:space="preserve">% in the West Bank and </w:t>
      </w:r>
      <w:r w:rsidR="005D5CF0" w:rsidRPr="00854A3D">
        <w:rPr>
          <w:rFonts w:asciiTheme="majorBidi" w:hAnsiTheme="majorBidi" w:cstheme="majorBidi"/>
          <w:sz w:val="26"/>
          <w:szCs w:val="26"/>
        </w:rPr>
        <w:t>43.9</w:t>
      </w:r>
      <w:r w:rsidRPr="00854A3D">
        <w:rPr>
          <w:rFonts w:asciiTheme="majorBidi" w:hAnsiTheme="majorBidi" w:cstheme="majorBidi"/>
          <w:sz w:val="26"/>
          <w:szCs w:val="26"/>
        </w:rPr>
        <w:t>% in Gaza Strip. Unemployment rate reached</w:t>
      </w:r>
      <w:r w:rsidR="00CA033D" w:rsidRPr="00854A3D">
        <w:rPr>
          <w:rFonts w:asciiTheme="majorBidi" w:hAnsiTheme="majorBidi" w:cstheme="majorBidi"/>
          <w:sz w:val="26"/>
          <w:szCs w:val="26"/>
        </w:rPr>
        <w:t xml:space="preserve"> </w:t>
      </w:r>
      <w:r w:rsidR="005D5CF0" w:rsidRPr="00854A3D">
        <w:rPr>
          <w:rFonts w:asciiTheme="majorBidi" w:hAnsiTheme="majorBidi" w:cstheme="majorBidi"/>
          <w:sz w:val="26"/>
          <w:szCs w:val="26"/>
        </w:rPr>
        <w:t>47.8</w:t>
      </w:r>
      <w:r w:rsidRPr="00854A3D">
        <w:rPr>
          <w:rFonts w:asciiTheme="majorBidi" w:hAnsiTheme="majorBidi" w:cstheme="majorBidi"/>
          <w:sz w:val="26"/>
          <w:szCs w:val="26"/>
        </w:rPr>
        <w:t>% among females compared to</w:t>
      </w:r>
      <w:r w:rsidR="0012124F" w:rsidRPr="00854A3D">
        <w:rPr>
          <w:rFonts w:asciiTheme="majorBidi" w:hAnsiTheme="majorBidi" w:cstheme="majorBidi"/>
          <w:sz w:val="26"/>
          <w:szCs w:val="26"/>
        </w:rPr>
        <w:t xml:space="preserve"> </w:t>
      </w:r>
      <w:r w:rsidR="005D5CF0" w:rsidRPr="00854A3D">
        <w:rPr>
          <w:rFonts w:asciiTheme="majorBidi" w:hAnsiTheme="majorBidi" w:cstheme="majorBidi"/>
          <w:sz w:val="26"/>
          <w:szCs w:val="26"/>
        </w:rPr>
        <w:t>22.5</w:t>
      </w:r>
      <w:r w:rsidRPr="00854A3D">
        <w:rPr>
          <w:rFonts w:asciiTheme="majorBidi" w:hAnsiTheme="majorBidi" w:cstheme="majorBidi"/>
          <w:sz w:val="26"/>
          <w:szCs w:val="26"/>
        </w:rPr>
        <w:t xml:space="preserve">% among males. </w:t>
      </w:r>
    </w:p>
    <w:p w:rsidR="00854733" w:rsidRPr="00854A3D" w:rsidRDefault="00854733" w:rsidP="004E3F7C">
      <w:pPr>
        <w:pStyle w:val="BodyText3"/>
        <w:rPr>
          <w:rFonts w:asciiTheme="majorBidi" w:hAnsiTheme="majorBidi" w:cstheme="majorBidi"/>
          <w:b/>
          <w:bCs/>
          <w:sz w:val="26"/>
          <w:szCs w:val="26"/>
        </w:rPr>
      </w:pPr>
    </w:p>
    <w:p w:rsidR="00854A3D" w:rsidRPr="00854A3D" w:rsidRDefault="00854A3D" w:rsidP="004E3F7C">
      <w:pPr>
        <w:pStyle w:val="BodyText3"/>
        <w:rPr>
          <w:rFonts w:asciiTheme="majorBidi" w:hAnsiTheme="majorBidi" w:cstheme="majorBidi"/>
          <w:b/>
          <w:bCs/>
          <w:sz w:val="26"/>
          <w:szCs w:val="26"/>
        </w:rPr>
      </w:pPr>
    </w:p>
    <w:p w:rsidR="00854A3D" w:rsidRPr="00854A3D" w:rsidRDefault="00854A3D" w:rsidP="004E3F7C">
      <w:pPr>
        <w:pStyle w:val="BodyText3"/>
        <w:rPr>
          <w:rFonts w:asciiTheme="majorBidi" w:hAnsiTheme="majorBidi" w:cstheme="majorBidi"/>
          <w:b/>
          <w:bCs/>
          <w:sz w:val="26"/>
          <w:szCs w:val="26"/>
        </w:rPr>
      </w:pPr>
    </w:p>
    <w:p w:rsidR="00445A5A" w:rsidRPr="00854A3D" w:rsidRDefault="00196FA1" w:rsidP="00ED4E7C">
      <w:pPr>
        <w:pStyle w:val="BodyText3"/>
        <w:rPr>
          <w:rFonts w:asciiTheme="majorBidi" w:hAnsiTheme="majorBidi" w:cstheme="majorBidi"/>
          <w:b/>
          <w:bCs/>
          <w:sz w:val="26"/>
          <w:szCs w:val="26"/>
        </w:rPr>
      </w:pPr>
      <w:r w:rsidRPr="00854A3D">
        <w:rPr>
          <w:rFonts w:asciiTheme="majorBidi" w:hAnsiTheme="majorBidi" w:cstheme="majorBidi"/>
          <w:b/>
          <w:bCs/>
          <w:sz w:val="26"/>
          <w:szCs w:val="26"/>
        </w:rPr>
        <w:t xml:space="preserve">About </w:t>
      </w:r>
      <w:r w:rsidR="00ED4E7C" w:rsidRPr="00854A3D">
        <w:rPr>
          <w:rFonts w:asciiTheme="majorBidi" w:hAnsiTheme="majorBidi" w:cstheme="majorBidi"/>
          <w:b/>
          <w:bCs/>
          <w:sz w:val="26"/>
          <w:szCs w:val="26"/>
        </w:rPr>
        <w:t>8.4</w:t>
      </w:r>
      <w:r w:rsidR="00445A5A" w:rsidRPr="00854A3D">
        <w:rPr>
          <w:rFonts w:asciiTheme="majorBidi" w:hAnsiTheme="majorBidi" w:cstheme="majorBidi"/>
          <w:b/>
          <w:bCs/>
          <w:sz w:val="26"/>
          <w:szCs w:val="26"/>
        </w:rPr>
        <w:t>% of Indiv</w:t>
      </w:r>
      <w:r w:rsidR="00314CB2" w:rsidRPr="00854A3D">
        <w:rPr>
          <w:rFonts w:asciiTheme="majorBidi" w:hAnsiTheme="majorBidi" w:cstheme="majorBidi"/>
          <w:b/>
          <w:bCs/>
          <w:sz w:val="26"/>
          <w:szCs w:val="26"/>
        </w:rPr>
        <w:t>iduals (15 years and above) did</w:t>
      </w:r>
      <w:r w:rsidR="00445A5A" w:rsidRPr="00854A3D">
        <w:rPr>
          <w:rFonts w:asciiTheme="majorBidi" w:hAnsiTheme="majorBidi" w:cstheme="majorBidi"/>
          <w:b/>
          <w:bCs/>
          <w:sz w:val="26"/>
          <w:szCs w:val="26"/>
        </w:rPr>
        <w:t>n</w:t>
      </w:r>
      <w:r w:rsidR="00314CB2" w:rsidRPr="00854A3D">
        <w:rPr>
          <w:rFonts w:asciiTheme="majorBidi" w:hAnsiTheme="majorBidi" w:cstheme="majorBidi"/>
          <w:b/>
          <w:bCs/>
          <w:sz w:val="26"/>
          <w:szCs w:val="26"/>
        </w:rPr>
        <w:t>'</w:t>
      </w:r>
      <w:r w:rsidR="00445A5A" w:rsidRPr="00854A3D">
        <w:rPr>
          <w:rFonts w:asciiTheme="majorBidi" w:hAnsiTheme="majorBidi" w:cstheme="majorBidi"/>
          <w:b/>
          <w:bCs/>
          <w:sz w:val="26"/>
          <w:szCs w:val="26"/>
        </w:rPr>
        <w:t>t Complete any Stage of Education</w:t>
      </w:r>
    </w:p>
    <w:p w:rsidR="00E60850" w:rsidRPr="00854A3D" w:rsidRDefault="00AC72B8" w:rsidP="00ED4E7C">
      <w:pPr>
        <w:pStyle w:val="BodyText3"/>
        <w:rPr>
          <w:rFonts w:asciiTheme="majorBidi" w:hAnsiTheme="majorBidi" w:cstheme="majorBidi"/>
          <w:sz w:val="26"/>
          <w:szCs w:val="26"/>
        </w:rPr>
      </w:pPr>
      <w:r w:rsidRPr="00854A3D">
        <w:rPr>
          <w:rFonts w:asciiTheme="majorBidi" w:hAnsiTheme="majorBidi" w:cstheme="majorBidi"/>
          <w:sz w:val="26"/>
          <w:szCs w:val="26"/>
        </w:rPr>
        <w:t xml:space="preserve">The Population, Housing and Establishments Census 2017 data </w:t>
      </w:r>
      <w:r w:rsidR="001C08EC" w:rsidRPr="00854A3D">
        <w:rPr>
          <w:rFonts w:asciiTheme="majorBidi" w:hAnsiTheme="majorBidi" w:cstheme="majorBidi"/>
          <w:sz w:val="26"/>
          <w:szCs w:val="26"/>
        </w:rPr>
        <w:t>revealed that</w:t>
      </w:r>
      <w:r w:rsidR="00E60850" w:rsidRPr="00854A3D">
        <w:rPr>
          <w:rFonts w:asciiTheme="majorBidi" w:hAnsiTheme="majorBidi" w:cstheme="majorBidi"/>
          <w:sz w:val="26"/>
          <w:szCs w:val="26"/>
        </w:rPr>
        <w:t xml:space="preserve"> the percentage of</w:t>
      </w:r>
      <w:r w:rsidR="00237115" w:rsidRPr="00854A3D">
        <w:rPr>
          <w:rFonts w:asciiTheme="majorBidi" w:hAnsiTheme="majorBidi" w:cstheme="majorBidi"/>
          <w:sz w:val="26"/>
          <w:szCs w:val="26"/>
        </w:rPr>
        <w:t xml:space="preserve"> individuals</w:t>
      </w:r>
      <w:r w:rsidR="001B34B4" w:rsidRPr="00854A3D">
        <w:rPr>
          <w:rFonts w:asciiTheme="majorBidi" w:hAnsiTheme="majorBidi" w:cstheme="majorBidi"/>
          <w:sz w:val="26"/>
          <w:szCs w:val="26"/>
        </w:rPr>
        <w:t xml:space="preserve"> (aged 15 years and above), who have completed university education (bachelor degree and above), was</w:t>
      </w:r>
      <w:r w:rsidR="00E60850" w:rsidRPr="00854A3D">
        <w:rPr>
          <w:rFonts w:asciiTheme="majorBidi" w:hAnsiTheme="majorBidi" w:cstheme="majorBidi"/>
          <w:sz w:val="26"/>
          <w:szCs w:val="26"/>
        </w:rPr>
        <w:t xml:space="preserve"> </w:t>
      </w:r>
      <w:r w:rsidR="00ED4E7C" w:rsidRPr="00854A3D">
        <w:rPr>
          <w:rFonts w:asciiTheme="majorBidi" w:hAnsiTheme="majorBidi" w:cstheme="majorBidi"/>
          <w:sz w:val="26"/>
          <w:szCs w:val="26"/>
        </w:rPr>
        <w:t>17.3</w:t>
      </w:r>
      <w:r w:rsidR="00E60850" w:rsidRPr="00854A3D">
        <w:rPr>
          <w:rFonts w:asciiTheme="majorBidi" w:hAnsiTheme="majorBidi" w:cstheme="majorBidi"/>
          <w:sz w:val="26"/>
          <w:szCs w:val="26"/>
        </w:rPr>
        <w:t>% while the pe</w:t>
      </w:r>
      <w:r w:rsidR="00314CB2" w:rsidRPr="00854A3D">
        <w:rPr>
          <w:rFonts w:asciiTheme="majorBidi" w:hAnsiTheme="majorBidi" w:cstheme="majorBidi"/>
          <w:sz w:val="26"/>
          <w:szCs w:val="26"/>
        </w:rPr>
        <w:t>rcentage of individuals who did</w:t>
      </w:r>
      <w:r w:rsidR="00E60850" w:rsidRPr="00854A3D">
        <w:rPr>
          <w:rFonts w:asciiTheme="majorBidi" w:hAnsiTheme="majorBidi" w:cstheme="majorBidi"/>
          <w:sz w:val="26"/>
          <w:szCs w:val="26"/>
        </w:rPr>
        <w:t>n</w:t>
      </w:r>
      <w:r w:rsidR="00314CB2" w:rsidRPr="00854A3D">
        <w:rPr>
          <w:rFonts w:asciiTheme="majorBidi" w:hAnsiTheme="majorBidi" w:cstheme="majorBidi"/>
          <w:sz w:val="26"/>
          <w:szCs w:val="26"/>
        </w:rPr>
        <w:t>'</w:t>
      </w:r>
      <w:r w:rsidR="00E60850" w:rsidRPr="00854A3D">
        <w:rPr>
          <w:rFonts w:asciiTheme="majorBidi" w:hAnsiTheme="majorBidi" w:cstheme="majorBidi"/>
          <w:sz w:val="26"/>
          <w:szCs w:val="26"/>
        </w:rPr>
        <w:t xml:space="preserve">t complete any stage of education reached </w:t>
      </w:r>
      <w:r w:rsidR="00ED4E7C" w:rsidRPr="00854A3D">
        <w:rPr>
          <w:rFonts w:asciiTheme="majorBidi" w:hAnsiTheme="majorBidi" w:cstheme="majorBidi"/>
          <w:sz w:val="26"/>
          <w:szCs w:val="26"/>
        </w:rPr>
        <w:t>8.4</w:t>
      </w:r>
      <w:r w:rsidR="00E60850" w:rsidRPr="00854A3D">
        <w:rPr>
          <w:rFonts w:asciiTheme="majorBidi" w:hAnsiTheme="majorBidi" w:cstheme="majorBidi"/>
          <w:sz w:val="26"/>
          <w:szCs w:val="26"/>
        </w:rPr>
        <w:t xml:space="preserve">%. </w:t>
      </w:r>
    </w:p>
    <w:p w:rsidR="00E60850" w:rsidRPr="00854A3D" w:rsidRDefault="00E60850">
      <w:pPr>
        <w:pStyle w:val="BodyText3"/>
        <w:rPr>
          <w:rFonts w:asciiTheme="majorBidi" w:hAnsiTheme="majorBidi" w:cstheme="majorBidi"/>
          <w:b/>
          <w:bCs/>
          <w:sz w:val="16"/>
          <w:szCs w:val="16"/>
        </w:rPr>
      </w:pPr>
    </w:p>
    <w:p w:rsidR="00445A5A" w:rsidRPr="00854A3D" w:rsidRDefault="00445A5A" w:rsidP="00FB52AE">
      <w:pPr>
        <w:pStyle w:val="BodyText3"/>
        <w:rPr>
          <w:rFonts w:asciiTheme="majorBidi" w:hAnsiTheme="majorBidi" w:cstheme="majorBidi"/>
          <w:b/>
          <w:bCs/>
          <w:sz w:val="26"/>
          <w:szCs w:val="26"/>
        </w:rPr>
      </w:pPr>
      <w:r w:rsidRPr="00854A3D">
        <w:rPr>
          <w:rFonts w:asciiTheme="majorBidi" w:hAnsiTheme="majorBidi" w:cstheme="majorBidi"/>
          <w:b/>
          <w:bCs/>
          <w:sz w:val="26"/>
          <w:szCs w:val="26"/>
        </w:rPr>
        <w:t xml:space="preserve">Female Illiteracy Rate was </w:t>
      </w:r>
      <w:r w:rsidR="00133E61" w:rsidRPr="00854A3D">
        <w:rPr>
          <w:rFonts w:asciiTheme="majorBidi" w:hAnsiTheme="majorBidi" w:cstheme="majorBidi"/>
          <w:b/>
          <w:bCs/>
          <w:sz w:val="26"/>
          <w:szCs w:val="26"/>
        </w:rPr>
        <w:t xml:space="preserve">three </w:t>
      </w:r>
      <w:r w:rsidR="00110FAE" w:rsidRPr="00854A3D">
        <w:rPr>
          <w:rFonts w:asciiTheme="majorBidi" w:hAnsiTheme="majorBidi" w:cstheme="majorBidi"/>
          <w:b/>
          <w:bCs/>
          <w:sz w:val="26"/>
          <w:szCs w:val="26"/>
        </w:rPr>
        <w:t xml:space="preserve">Times Higher </w:t>
      </w:r>
      <w:r w:rsidRPr="00854A3D">
        <w:rPr>
          <w:rFonts w:asciiTheme="majorBidi" w:hAnsiTheme="majorBidi" w:cstheme="majorBidi"/>
          <w:b/>
          <w:bCs/>
          <w:sz w:val="26"/>
          <w:szCs w:val="26"/>
        </w:rPr>
        <w:t>than that of Males</w:t>
      </w:r>
    </w:p>
    <w:p w:rsidR="00E60850" w:rsidRPr="00854A3D" w:rsidRDefault="00AC72B8" w:rsidP="00ED4E7C">
      <w:pPr>
        <w:pStyle w:val="BodyText3"/>
        <w:rPr>
          <w:rFonts w:asciiTheme="majorBidi" w:hAnsiTheme="majorBidi" w:cstheme="majorBidi"/>
          <w:sz w:val="26"/>
          <w:szCs w:val="26"/>
        </w:rPr>
      </w:pPr>
      <w:r w:rsidRPr="00854A3D">
        <w:rPr>
          <w:rFonts w:asciiTheme="majorBidi" w:hAnsiTheme="majorBidi" w:cstheme="majorBidi"/>
          <w:sz w:val="26"/>
          <w:szCs w:val="26"/>
        </w:rPr>
        <w:t xml:space="preserve">The Population, Housing and Establishments Census 2017 data showed that the </w:t>
      </w:r>
      <w:r w:rsidR="00E60850" w:rsidRPr="00854A3D">
        <w:rPr>
          <w:rFonts w:asciiTheme="majorBidi" w:hAnsiTheme="majorBidi" w:cstheme="majorBidi"/>
          <w:sz w:val="26"/>
          <w:szCs w:val="26"/>
        </w:rPr>
        <w:t xml:space="preserve">Illiteracy rate among individuals </w:t>
      </w:r>
      <w:r w:rsidR="00133E61" w:rsidRPr="00854A3D">
        <w:rPr>
          <w:rFonts w:asciiTheme="majorBidi" w:hAnsiTheme="majorBidi" w:cstheme="majorBidi"/>
          <w:sz w:val="26"/>
          <w:szCs w:val="26"/>
        </w:rPr>
        <w:t>(</w:t>
      </w:r>
      <w:r w:rsidR="00E60850" w:rsidRPr="00854A3D">
        <w:rPr>
          <w:rFonts w:asciiTheme="majorBidi" w:hAnsiTheme="majorBidi" w:cstheme="majorBidi"/>
          <w:sz w:val="26"/>
          <w:szCs w:val="26"/>
        </w:rPr>
        <w:t xml:space="preserve">15 years </w:t>
      </w:r>
      <w:r w:rsidR="00736382" w:rsidRPr="00854A3D">
        <w:rPr>
          <w:rFonts w:asciiTheme="majorBidi" w:hAnsiTheme="majorBidi" w:cstheme="majorBidi"/>
          <w:sz w:val="26"/>
          <w:szCs w:val="26"/>
        </w:rPr>
        <w:t>and</w:t>
      </w:r>
      <w:r w:rsidR="00E60850" w:rsidRPr="00854A3D">
        <w:rPr>
          <w:rFonts w:asciiTheme="majorBidi" w:hAnsiTheme="majorBidi" w:cstheme="majorBidi"/>
          <w:sz w:val="26"/>
          <w:szCs w:val="26"/>
        </w:rPr>
        <w:t xml:space="preserve"> </w:t>
      </w:r>
      <w:r w:rsidR="00133E61" w:rsidRPr="00854A3D">
        <w:rPr>
          <w:rFonts w:asciiTheme="majorBidi" w:hAnsiTheme="majorBidi" w:cstheme="majorBidi"/>
          <w:sz w:val="26"/>
          <w:szCs w:val="26"/>
        </w:rPr>
        <w:t>above)</w:t>
      </w:r>
      <w:r w:rsidR="00E60850" w:rsidRPr="00854A3D">
        <w:rPr>
          <w:rFonts w:asciiTheme="majorBidi" w:hAnsiTheme="majorBidi" w:cstheme="majorBidi"/>
          <w:sz w:val="26"/>
          <w:szCs w:val="26"/>
        </w:rPr>
        <w:t xml:space="preserve"> in </w:t>
      </w:r>
      <w:r w:rsidR="00CC3D29" w:rsidRPr="00854A3D">
        <w:rPr>
          <w:rFonts w:asciiTheme="majorBidi" w:hAnsiTheme="majorBidi" w:cstheme="majorBidi"/>
          <w:sz w:val="26"/>
          <w:szCs w:val="26"/>
        </w:rPr>
        <w:t xml:space="preserve">Palestine </w:t>
      </w:r>
      <w:r w:rsidR="00E60850" w:rsidRPr="00854A3D">
        <w:rPr>
          <w:rFonts w:asciiTheme="majorBidi" w:hAnsiTheme="majorBidi" w:cstheme="majorBidi"/>
          <w:sz w:val="26"/>
          <w:szCs w:val="26"/>
        </w:rPr>
        <w:t xml:space="preserve">was </w:t>
      </w:r>
      <w:r w:rsidR="004E3F7C" w:rsidRPr="00854A3D">
        <w:rPr>
          <w:rFonts w:asciiTheme="majorBidi" w:hAnsiTheme="majorBidi" w:cstheme="majorBidi"/>
          <w:sz w:val="26"/>
          <w:szCs w:val="26"/>
        </w:rPr>
        <w:t>3.</w:t>
      </w:r>
      <w:r w:rsidR="00ED4E7C" w:rsidRPr="00854A3D">
        <w:rPr>
          <w:rFonts w:asciiTheme="majorBidi" w:hAnsiTheme="majorBidi" w:cstheme="majorBidi"/>
          <w:sz w:val="26"/>
          <w:szCs w:val="26"/>
        </w:rPr>
        <w:t>3</w:t>
      </w:r>
      <w:r w:rsidR="00E60850" w:rsidRPr="00854A3D">
        <w:rPr>
          <w:rFonts w:asciiTheme="majorBidi" w:hAnsiTheme="majorBidi" w:cstheme="majorBidi"/>
          <w:sz w:val="26"/>
          <w:szCs w:val="26"/>
        </w:rPr>
        <w:t xml:space="preserve">% in </w:t>
      </w:r>
      <w:r w:rsidR="005D5CF0" w:rsidRPr="00854A3D">
        <w:rPr>
          <w:rFonts w:asciiTheme="majorBidi" w:hAnsiTheme="majorBidi" w:cstheme="majorBidi"/>
          <w:sz w:val="26"/>
          <w:szCs w:val="26"/>
        </w:rPr>
        <w:t>2017</w:t>
      </w:r>
      <w:r w:rsidR="001B34B4" w:rsidRPr="00854A3D">
        <w:rPr>
          <w:rFonts w:asciiTheme="majorBidi" w:hAnsiTheme="majorBidi" w:cstheme="majorBidi"/>
          <w:sz w:val="26"/>
          <w:szCs w:val="26"/>
        </w:rPr>
        <w:t xml:space="preserve">. </w:t>
      </w:r>
      <w:r w:rsidR="00E60850" w:rsidRPr="00854A3D">
        <w:rPr>
          <w:rFonts w:asciiTheme="majorBidi" w:hAnsiTheme="majorBidi" w:cstheme="majorBidi"/>
          <w:sz w:val="26"/>
          <w:szCs w:val="26"/>
        </w:rPr>
        <w:t xml:space="preserve"> </w:t>
      </w:r>
      <w:r w:rsidR="001B34B4" w:rsidRPr="00854A3D">
        <w:rPr>
          <w:rFonts w:asciiTheme="majorBidi" w:hAnsiTheme="majorBidi" w:cstheme="majorBidi"/>
          <w:sz w:val="26"/>
          <w:szCs w:val="26"/>
        </w:rPr>
        <w:t>I</w:t>
      </w:r>
      <w:r w:rsidR="00E60850" w:rsidRPr="00854A3D">
        <w:rPr>
          <w:rFonts w:asciiTheme="majorBidi" w:hAnsiTheme="majorBidi" w:cstheme="majorBidi"/>
          <w:sz w:val="26"/>
          <w:szCs w:val="26"/>
        </w:rPr>
        <w:t xml:space="preserve">lliteracy gap is significantly noticed among males and females at </w:t>
      </w:r>
      <w:r w:rsidR="009E3CF8" w:rsidRPr="00854A3D">
        <w:rPr>
          <w:rFonts w:asciiTheme="majorBidi" w:hAnsiTheme="majorBidi" w:cstheme="majorBidi"/>
          <w:sz w:val="26"/>
          <w:szCs w:val="26"/>
        </w:rPr>
        <w:t>1.</w:t>
      </w:r>
      <w:r w:rsidR="00ED4E7C" w:rsidRPr="00854A3D">
        <w:rPr>
          <w:rFonts w:asciiTheme="majorBidi" w:hAnsiTheme="majorBidi" w:cstheme="majorBidi"/>
          <w:sz w:val="26"/>
          <w:szCs w:val="26"/>
        </w:rPr>
        <w:t>7</w:t>
      </w:r>
      <w:r w:rsidR="00E60850" w:rsidRPr="00854A3D">
        <w:rPr>
          <w:rFonts w:asciiTheme="majorBidi" w:hAnsiTheme="majorBidi" w:cstheme="majorBidi"/>
          <w:sz w:val="26"/>
          <w:szCs w:val="26"/>
        </w:rPr>
        <w:t xml:space="preserve">% and </w:t>
      </w:r>
      <w:r w:rsidR="00ED4E7C" w:rsidRPr="00854A3D">
        <w:rPr>
          <w:rFonts w:asciiTheme="majorBidi" w:hAnsiTheme="majorBidi" w:cstheme="majorBidi"/>
          <w:sz w:val="26"/>
          <w:szCs w:val="26"/>
        </w:rPr>
        <w:t>5.0</w:t>
      </w:r>
      <w:r w:rsidR="00E60850" w:rsidRPr="00854A3D">
        <w:rPr>
          <w:rFonts w:asciiTheme="majorBidi" w:hAnsiTheme="majorBidi" w:cstheme="majorBidi"/>
          <w:sz w:val="26"/>
          <w:szCs w:val="26"/>
        </w:rPr>
        <w:t xml:space="preserve">% respectively.  </w:t>
      </w:r>
    </w:p>
    <w:p w:rsidR="00F407B0" w:rsidRPr="00854A3D" w:rsidRDefault="00F407B0" w:rsidP="00F407B0">
      <w:pPr>
        <w:bidi w:val="0"/>
        <w:rPr>
          <w:rFonts w:asciiTheme="majorBidi" w:hAnsiTheme="majorBidi" w:cstheme="majorBidi"/>
          <w:b/>
          <w:bCs/>
          <w:sz w:val="16"/>
          <w:szCs w:val="16"/>
        </w:rPr>
      </w:pPr>
    </w:p>
    <w:p w:rsidR="006F79CE" w:rsidRPr="00854A3D" w:rsidRDefault="006F79CE" w:rsidP="006F79CE">
      <w:pPr>
        <w:bidi w:val="0"/>
        <w:rPr>
          <w:rFonts w:asciiTheme="majorBidi" w:hAnsiTheme="majorBidi" w:cstheme="majorBidi"/>
          <w:b/>
          <w:bCs/>
          <w:sz w:val="26"/>
          <w:szCs w:val="26"/>
          <w:lang w:eastAsia="ar-SA"/>
        </w:rPr>
      </w:pPr>
      <w:r w:rsidRPr="00854A3D">
        <w:rPr>
          <w:rFonts w:asciiTheme="majorBidi" w:hAnsiTheme="majorBidi" w:cstheme="majorBidi"/>
          <w:b/>
          <w:bCs/>
          <w:sz w:val="26"/>
          <w:szCs w:val="26"/>
          <w:lang w:eastAsia="ar-SA"/>
        </w:rPr>
        <w:t>Monthly per Capita Expenditure in Gaza Strip Decreases in 2017 compared to 2011</w:t>
      </w:r>
    </w:p>
    <w:p w:rsidR="00F407B0" w:rsidRPr="00854A3D" w:rsidRDefault="006F79CE" w:rsidP="008D37A5">
      <w:pPr>
        <w:bidi w:val="0"/>
        <w:jc w:val="both"/>
        <w:rPr>
          <w:rFonts w:asciiTheme="majorBidi" w:hAnsiTheme="majorBidi" w:cstheme="majorBidi"/>
          <w:b/>
          <w:bCs/>
          <w:sz w:val="26"/>
          <w:szCs w:val="26"/>
          <w:lang w:eastAsia="ar-SA"/>
        </w:rPr>
      </w:pPr>
      <w:r w:rsidRPr="00854A3D">
        <w:rPr>
          <w:rFonts w:asciiTheme="majorBidi" w:hAnsiTheme="majorBidi" w:cstheme="majorBidi"/>
          <w:sz w:val="26"/>
          <w:szCs w:val="26"/>
        </w:rPr>
        <w:t xml:space="preserve">Per capita expenditure in the West Bank increased in 2017 compared to 2011, rising from 188 </w:t>
      </w:r>
      <w:r w:rsidR="008D37A5" w:rsidRPr="00854A3D">
        <w:rPr>
          <w:rFonts w:asciiTheme="majorBidi" w:hAnsiTheme="majorBidi" w:cstheme="majorBidi"/>
          <w:sz w:val="26"/>
          <w:szCs w:val="26"/>
        </w:rPr>
        <w:t>Jordanian</w:t>
      </w:r>
      <w:r w:rsidR="00FB52AE" w:rsidRPr="00854A3D">
        <w:rPr>
          <w:rFonts w:asciiTheme="majorBidi" w:hAnsiTheme="majorBidi" w:cstheme="majorBidi"/>
          <w:sz w:val="26"/>
          <w:szCs w:val="26"/>
        </w:rPr>
        <w:t xml:space="preserve"> </w:t>
      </w:r>
      <w:r w:rsidRPr="00854A3D">
        <w:rPr>
          <w:rFonts w:asciiTheme="majorBidi" w:hAnsiTheme="majorBidi" w:cstheme="majorBidi"/>
          <w:sz w:val="26"/>
          <w:szCs w:val="26"/>
        </w:rPr>
        <w:t>D</w:t>
      </w:r>
      <w:r w:rsidR="00FB52AE" w:rsidRPr="00854A3D">
        <w:rPr>
          <w:rFonts w:asciiTheme="majorBidi" w:hAnsiTheme="majorBidi" w:cstheme="majorBidi"/>
          <w:sz w:val="26"/>
          <w:szCs w:val="26"/>
        </w:rPr>
        <w:t>in</w:t>
      </w:r>
      <w:r w:rsidR="008D37A5" w:rsidRPr="00854A3D">
        <w:rPr>
          <w:rFonts w:asciiTheme="majorBidi" w:hAnsiTheme="majorBidi" w:cstheme="majorBidi"/>
          <w:sz w:val="26"/>
          <w:szCs w:val="26"/>
        </w:rPr>
        <w:t>a</w:t>
      </w:r>
      <w:r w:rsidR="00FB52AE" w:rsidRPr="00854A3D">
        <w:rPr>
          <w:rFonts w:asciiTheme="majorBidi" w:hAnsiTheme="majorBidi" w:cstheme="majorBidi"/>
          <w:sz w:val="26"/>
          <w:szCs w:val="26"/>
        </w:rPr>
        <w:t>r</w:t>
      </w:r>
      <w:r w:rsidR="00AC72B8" w:rsidRPr="00854A3D">
        <w:rPr>
          <w:rFonts w:asciiTheme="majorBidi" w:hAnsiTheme="majorBidi" w:cstheme="majorBidi"/>
          <w:sz w:val="26"/>
          <w:szCs w:val="26"/>
        </w:rPr>
        <w:t xml:space="preserve"> (JD)</w:t>
      </w:r>
      <w:r w:rsidR="00FB52AE" w:rsidRPr="00854A3D">
        <w:rPr>
          <w:rFonts w:asciiTheme="majorBidi" w:hAnsiTheme="majorBidi" w:cstheme="majorBidi"/>
          <w:sz w:val="26"/>
          <w:szCs w:val="26"/>
        </w:rPr>
        <w:t xml:space="preserve"> </w:t>
      </w:r>
      <w:r w:rsidRPr="00854A3D">
        <w:rPr>
          <w:rFonts w:asciiTheme="majorBidi" w:hAnsiTheme="majorBidi" w:cstheme="majorBidi"/>
          <w:sz w:val="26"/>
          <w:szCs w:val="26"/>
        </w:rPr>
        <w:t xml:space="preserve">in 2011 to 220 JD in 2017, </w:t>
      </w:r>
      <w:r w:rsidR="003E32D9" w:rsidRPr="00854A3D">
        <w:rPr>
          <w:rFonts w:asciiTheme="majorBidi" w:hAnsiTheme="majorBidi" w:cstheme="majorBidi"/>
          <w:sz w:val="26"/>
          <w:szCs w:val="26"/>
        </w:rPr>
        <w:t xml:space="preserve">with </w:t>
      </w:r>
      <w:r w:rsidRPr="00854A3D">
        <w:rPr>
          <w:rFonts w:asciiTheme="majorBidi" w:hAnsiTheme="majorBidi" w:cstheme="majorBidi"/>
          <w:sz w:val="26"/>
          <w:szCs w:val="26"/>
        </w:rPr>
        <w:t xml:space="preserve">an increase of 17.0%. While in Gaza Strip it fell from 110 JD in 2011 to 91 JD in 2017, </w:t>
      </w:r>
      <w:r w:rsidR="003E32D9" w:rsidRPr="00854A3D">
        <w:rPr>
          <w:rFonts w:asciiTheme="majorBidi" w:hAnsiTheme="majorBidi" w:cstheme="majorBidi"/>
          <w:sz w:val="26"/>
          <w:szCs w:val="26"/>
        </w:rPr>
        <w:t xml:space="preserve">with </w:t>
      </w:r>
      <w:r w:rsidRPr="00854A3D">
        <w:rPr>
          <w:rFonts w:asciiTheme="majorBidi" w:hAnsiTheme="majorBidi" w:cstheme="majorBidi"/>
          <w:sz w:val="26"/>
          <w:szCs w:val="26"/>
        </w:rPr>
        <w:t xml:space="preserve">a decline of 17.3%. At the level of the </w:t>
      </w:r>
      <w:r w:rsidR="00ED4E7C" w:rsidRPr="00854A3D">
        <w:rPr>
          <w:rFonts w:asciiTheme="majorBidi" w:hAnsiTheme="majorBidi" w:cstheme="majorBidi"/>
          <w:sz w:val="26"/>
          <w:szCs w:val="26"/>
        </w:rPr>
        <w:t xml:space="preserve">locality </w:t>
      </w:r>
      <w:r w:rsidRPr="00854A3D">
        <w:rPr>
          <w:rFonts w:asciiTheme="majorBidi" w:hAnsiTheme="majorBidi" w:cstheme="majorBidi"/>
          <w:sz w:val="26"/>
          <w:szCs w:val="26"/>
        </w:rPr>
        <w:t xml:space="preserve">type, average per capita monthly expenditure was 170 JD in urban </w:t>
      </w:r>
      <w:r w:rsidR="003E32D9" w:rsidRPr="00854A3D">
        <w:rPr>
          <w:rFonts w:asciiTheme="majorBidi" w:hAnsiTheme="majorBidi" w:cstheme="majorBidi"/>
          <w:sz w:val="26"/>
          <w:szCs w:val="26"/>
        </w:rPr>
        <w:t xml:space="preserve">localities </w:t>
      </w:r>
      <w:r w:rsidRPr="00854A3D">
        <w:rPr>
          <w:rFonts w:asciiTheme="majorBidi" w:hAnsiTheme="majorBidi" w:cstheme="majorBidi"/>
          <w:sz w:val="26"/>
          <w:szCs w:val="26"/>
        </w:rPr>
        <w:t xml:space="preserve">compared to 196 JD in rural </w:t>
      </w:r>
      <w:r w:rsidR="003E32D9" w:rsidRPr="00854A3D">
        <w:rPr>
          <w:rFonts w:asciiTheme="majorBidi" w:hAnsiTheme="majorBidi" w:cstheme="majorBidi"/>
          <w:sz w:val="26"/>
          <w:szCs w:val="26"/>
        </w:rPr>
        <w:t xml:space="preserve">localities </w:t>
      </w:r>
      <w:r w:rsidRPr="00854A3D">
        <w:rPr>
          <w:rFonts w:asciiTheme="majorBidi" w:hAnsiTheme="majorBidi" w:cstheme="majorBidi"/>
          <w:sz w:val="26"/>
          <w:szCs w:val="26"/>
        </w:rPr>
        <w:t>and 122 JD in camps in 2017.</w:t>
      </w:r>
    </w:p>
    <w:p w:rsidR="006F79CE" w:rsidRPr="00854A3D" w:rsidRDefault="006F79CE" w:rsidP="006F79CE">
      <w:pPr>
        <w:bidi w:val="0"/>
        <w:rPr>
          <w:rFonts w:asciiTheme="majorBidi" w:hAnsiTheme="majorBidi" w:cstheme="majorBidi"/>
          <w:b/>
          <w:bCs/>
          <w:sz w:val="16"/>
          <w:szCs w:val="16"/>
        </w:rPr>
      </w:pPr>
    </w:p>
    <w:p w:rsidR="00ED4E7C" w:rsidRPr="00854A3D" w:rsidRDefault="00ED4E7C" w:rsidP="00ED4E7C">
      <w:pPr>
        <w:bidi w:val="0"/>
        <w:rPr>
          <w:rFonts w:asciiTheme="majorBidi" w:hAnsiTheme="majorBidi" w:cstheme="majorBidi"/>
          <w:b/>
          <w:bCs/>
          <w:sz w:val="26"/>
          <w:szCs w:val="26"/>
          <w:lang w:eastAsia="ar-SA"/>
        </w:rPr>
      </w:pPr>
      <w:r w:rsidRPr="00854A3D">
        <w:rPr>
          <w:rFonts w:asciiTheme="majorBidi" w:hAnsiTheme="majorBidi" w:cstheme="majorBidi"/>
          <w:b/>
          <w:bCs/>
          <w:sz w:val="26"/>
          <w:szCs w:val="26"/>
          <w:lang w:eastAsia="ar-SA"/>
        </w:rPr>
        <w:t>29% of Individuals in Palestine Suffered from Poverty in 2017</w:t>
      </w:r>
    </w:p>
    <w:p w:rsidR="00296AB5" w:rsidRPr="00854A3D" w:rsidRDefault="00296AB5" w:rsidP="005B1B1C">
      <w:pPr>
        <w:pStyle w:val="BodyText3"/>
        <w:rPr>
          <w:rFonts w:asciiTheme="majorBidi" w:hAnsiTheme="majorBidi" w:cstheme="majorBidi"/>
          <w:sz w:val="26"/>
          <w:szCs w:val="26"/>
        </w:rPr>
      </w:pPr>
      <w:r w:rsidRPr="00854A3D">
        <w:rPr>
          <w:rFonts w:asciiTheme="majorBidi" w:hAnsiTheme="majorBidi" w:cstheme="majorBidi"/>
          <w:sz w:val="26"/>
          <w:szCs w:val="26"/>
        </w:rPr>
        <w:t xml:space="preserve">The relative poverty line and the deep poverty line according to consumption patterns (for reference household consisted of 2 adults and 3 children) in Palestine in </w:t>
      </w:r>
      <w:r w:rsidR="005B1B1C" w:rsidRPr="00854A3D">
        <w:rPr>
          <w:rFonts w:asciiTheme="majorBidi" w:hAnsiTheme="majorBidi" w:cstheme="majorBidi"/>
          <w:sz w:val="26"/>
          <w:szCs w:val="26"/>
        </w:rPr>
        <w:t>2017</w:t>
      </w:r>
      <w:r w:rsidRPr="00854A3D">
        <w:rPr>
          <w:rFonts w:asciiTheme="majorBidi" w:hAnsiTheme="majorBidi" w:cstheme="majorBidi"/>
          <w:sz w:val="26"/>
          <w:szCs w:val="26"/>
        </w:rPr>
        <w:t xml:space="preserve"> were 2,470 NIS (US$ 671), and 1,974 NIS (US$ 536) respectively. The poverty </w:t>
      </w:r>
      <w:r w:rsidR="00ED4E7C" w:rsidRPr="00854A3D">
        <w:rPr>
          <w:rFonts w:asciiTheme="majorBidi" w:hAnsiTheme="majorBidi" w:cstheme="majorBidi"/>
          <w:sz w:val="26"/>
          <w:szCs w:val="26"/>
        </w:rPr>
        <w:t>percentage</w:t>
      </w:r>
      <w:r w:rsidRPr="00854A3D">
        <w:rPr>
          <w:rFonts w:asciiTheme="majorBidi" w:hAnsiTheme="majorBidi" w:cstheme="majorBidi"/>
          <w:sz w:val="26"/>
          <w:szCs w:val="26"/>
        </w:rPr>
        <w:t xml:space="preserve"> among Palestinian </w:t>
      </w:r>
      <w:r w:rsidR="00ED4E7C" w:rsidRPr="00854A3D">
        <w:rPr>
          <w:rFonts w:asciiTheme="majorBidi" w:hAnsiTheme="majorBidi" w:cstheme="majorBidi"/>
          <w:sz w:val="26"/>
          <w:szCs w:val="26"/>
          <w:lang w:eastAsia="en-US"/>
        </w:rPr>
        <w:t>individuals</w:t>
      </w:r>
      <w:r w:rsidR="00AC72B8" w:rsidRPr="00854A3D">
        <w:rPr>
          <w:rFonts w:asciiTheme="majorBidi" w:hAnsiTheme="majorBidi" w:cstheme="majorBidi"/>
          <w:sz w:val="26"/>
          <w:szCs w:val="26"/>
          <w:lang w:eastAsia="en-US"/>
        </w:rPr>
        <w:t xml:space="preserve"> </w:t>
      </w:r>
      <w:r w:rsidR="00AC72B8" w:rsidRPr="00854A3D">
        <w:rPr>
          <w:rFonts w:asciiTheme="majorBidi" w:hAnsiTheme="majorBidi" w:cstheme="majorBidi"/>
          <w:sz w:val="26"/>
          <w:szCs w:val="26"/>
        </w:rPr>
        <w:t>according to consumption patterns</w:t>
      </w:r>
      <w:r w:rsidR="00AC72B8" w:rsidRPr="00854A3D">
        <w:rPr>
          <w:rFonts w:asciiTheme="majorBidi" w:hAnsiTheme="majorBidi" w:cstheme="majorBidi"/>
          <w:sz w:val="26"/>
          <w:szCs w:val="26"/>
          <w:lang w:eastAsia="en-US"/>
        </w:rPr>
        <w:t xml:space="preserve"> </w:t>
      </w:r>
      <w:r w:rsidR="00AC72B8" w:rsidRPr="00854A3D">
        <w:rPr>
          <w:rFonts w:asciiTheme="majorBidi" w:hAnsiTheme="majorBidi" w:cstheme="majorBidi"/>
          <w:sz w:val="26"/>
          <w:szCs w:val="26"/>
        </w:rPr>
        <w:t xml:space="preserve"> </w:t>
      </w:r>
      <w:r w:rsidRPr="00854A3D">
        <w:rPr>
          <w:rFonts w:asciiTheme="majorBidi" w:hAnsiTheme="majorBidi" w:cstheme="majorBidi"/>
          <w:sz w:val="26"/>
          <w:szCs w:val="26"/>
        </w:rPr>
        <w:t>was 29.2% (13.9% in the West B</w:t>
      </w:r>
      <w:r w:rsidR="000E7A7D" w:rsidRPr="00854A3D">
        <w:rPr>
          <w:rFonts w:asciiTheme="majorBidi" w:hAnsiTheme="majorBidi" w:cstheme="majorBidi"/>
          <w:sz w:val="26"/>
          <w:szCs w:val="26"/>
        </w:rPr>
        <w:t>ank, and 53.0% in Gaza Strip)</w:t>
      </w:r>
      <w:r w:rsidRPr="00854A3D">
        <w:rPr>
          <w:rFonts w:asciiTheme="majorBidi" w:hAnsiTheme="majorBidi" w:cstheme="majorBidi"/>
          <w:sz w:val="26"/>
          <w:szCs w:val="26"/>
        </w:rPr>
        <w:t xml:space="preserve">.  Data revealed that </w:t>
      </w:r>
      <w:r w:rsidR="004060E9" w:rsidRPr="00854A3D">
        <w:rPr>
          <w:rFonts w:asciiTheme="majorBidi" w:hAnsiTheme="majorBidi" w:cstheme="majorBidi"/>
          <w:sz w:val="26"/>
          <w:szCs w:val="26"/>
        </w:rPr>
        <w:t>16.8</w:t>
      </w:r>
      <w:r w:rsidRPr="00854A3D">
        <w:rPr>
          <w:rFonts w:asciiTheme="majorBidi" w:hAnsiTheme="majorBidi" w:cstheme="majorBidi"/>
          <w:sz w:val="26"/>
          <w:szCs w:val="26"/>
        </w:rPr>
        <w:t xml:space="preserve">% of the </w:t>
      </w:r>
      <w:r w:rsidR="00ED4E7C" w:rsidRPr="00854A3D">
        <w:rPr>
          <w:rFonts w:asciiTheme="majorBidi" w:hAnsiTheme="majorBidi" w:cstheme="majorBidi"/>
          <w:sz w:val="26"/>
          <w:szCs w:val="26"/>
          <w:lang w:eastAsia="en-US"/>
        </w:rPr>
        <w:t xml:space="preserve">individuals </w:t>
      </w:r>
      <w:r w:rsidR="004060E9" w:rsidRPr="00854A3D">
        <w:rPr>
          <w:rFonts w:asciiTheme="majorBidi" w:hAnsiTheme="majorBidi" w:cstheme="majorBidi"/>
          <w:sz w:val="26"/>
          <w:szCs w:val="26"/>
        </w:rPr>
        <w:t xml:space="preserve">in Palestine </w:t>
      </w:r>
      <w:r w:rsidR="003E32D9" w:rsidRPr="00854A3D">
        <w:rPr>
          <w:rFonts w:asciiTheme="majorBidi" w:hAnsiTheme="majorBidi" w:cstheme="majorBidi"/>
          <w:sz w:val="26"/>
          <w:szCs w:val="26"/>
        </w:rPr>
        <w:t xml:space="preserve">suffered </w:t>
      </w:r>
      <w:r w:rsidRPr="00854A3D">
        <w:rPr>
          <w:rFonts w:asciiTheme="majorBidi" w:hAnsiTheme="majorBidi" w:cstheme="majorBidi"/>
          <w:sz w:val="26"/>
          <w:szCs w:val="26"/>
        </w:rPr>
        <w:t xml:space="preserve">from deep poverty in </w:t>
      </w:r>
      <w:r w:rsidR="004060E9" w:rsidRPr="00854A3D">
        <w:rPr>
          <w:rFonts w:asciiTheme="majorBidi" w:hAnsiTheme="majorBidi" w:cstheme="majorBidi"/>
          <w:sz w:val="26"/>
          <w:szCs w:val="26"/>
        </w:rPr>
        <w:t>2017</w:t>
      </w:r>
      <w:r w:rsidR="003E32D9" w:rsidRPr="00854A3D">
        <w:rPr>
          <w:rFonts w:asciiTheme="majorBidi" w:hAnsiTheme="majorBidi" w:cstheme="majorBidi"/>
          <w:sz w:val="26"/>
          <w:szCs w:val="26"/>
        </w:rPr>
        <w:t>,</w:t>
      </w:r>
      <w:r w:rsidRPr="00854A3D">
        <w:rPr>
          <w:rFonts w:asciiTheme="majorBidi" w:hAnsiTheme="majorBidi" w:cstheme="majorBidi"/>
          <w:sz w:val="26"/>
          <w:szCs w:val="26"/>
        </w:rPr>
        <w:t xml:space="preserve"> according to consumption patterns (</w:t>
      </w:r>
      <w:r w:rsidR="004060E9" w:rsidRPr="00854A3D">
        <w:rPr>
          <w:rFonts w:asciiTheme="majorBidi" w:hAnsiTheme="majorBidi" w:cstheme="majorBidi"/>
          <w:sz w:val="26"/>
          <w:szCs w:val="26"/>
        </w:rPr>
        <w:t>5.8</w:t>
      </w:r>
      <w:r w:rsidRPr="00854A3D">
        <w:rPr>
          <w:rFonts w:asciiTheme="majorBidi" w:hAnsiTheme="majorBidi" w:cstheme="majorBidi"/>
          <w:sz w:val="26"/>
          <w:szCs w:val="26"/>
        </w:rPr>
        <w:t xml:space="preserve">% in the West Bank, and </w:t>
      </w:r>
      <w:r w:rsidR="004060E9" w:rsidRPr="00854A3D">
        <w:rPr>
          <w:rFonts w:asciiTheme="majorBidi" w:hAnsiTheme="majorBidi" w:cstheme="majorBidi"/>
          <w:sz w:val="26"/>
          <w:szCs w:val="26"/>
        </w:rPr>
        <w:t>33.8</w:t>
      </w:r>
      <w:r w:rsidRPr="00854A3D">
        <w:rPr>
          <w:rFonts w:asciiTheme="majorBidi" w:hAnsiTheme="majorBidi" w:cstheme="majorBidi"/>
          <w:sz w:val="26"/>
          <w:szCs w:val="26"/>
        </w:rPr>
        <w:t>% in Gaza Strip)</w:t>
      </w:r>
      <w:r w:rsidR="000E7A7D" w:rsidRPr="00854A3D">
        <w:rPr>
          <w:rFonts w:asciiTheme="majorBidi" w:hAnsiTheme="majorBidi" w:cstheme="majorBidi"/>
          <w:sz w:val="26"/>
          <w:szCs w:val="26"/>
        </w:rPr>
        <w:t>.</w:t>
      </w:r>
    </w:p>
    <w:p w:rsidR="00CC562C" w:rsidRPr="00854A3D" w:rsidRDefault="00296AB5" w:rsidP="00AC72B8">
      <w:pPr>
        <w:bidi w:val="0"/>
        <w:rPr>
          <w:rFonts w:asciiTheme="majorBidi" w:hAnsiTheme="majorBidi" w:cstheme="majorBidi"/>
          <w:b/>
          <w:bCs/>
          <w:sz w:val="26"/>
          <w:szCs w:val="26"/>
          <w:vertAlign w:val="superscript"/>
        </w:rPr>
      </w:pPr>
      <w:r w:rsidRPr="00854A3D">
        <w:rPr>
          <w:rFonts w:asciiTheme="majorBidi" w:hAnsiTheme="majorBidi" w:cstheme="majorBidi"/>
          <w:sz w:val="16"/>
          <w:szCs w:val="16"/>
        </w:rPr>
        <w:br/>
      </w:r>
      <w:r w:rsidR="00CC562C" w:rsidRPr="00854A3D">
        <w:rPr>
          <w:rFonts w:asciiTheme="majorBidi" w:hAnsiTheme="majorBidi" w:cstheme="majorBidi"/>
          <w:b/>
          <w:bCs/>
          <w:sz w:val="26"/>
          <w:szCs w:val="26"/>
          <w:lang w:eastAsia="ar-SA"/>
        </w:rPr>
        <w:t xml:space="preserve">1.7 </w:t>
      </w:r>
      <w:r w:rsidR="003E32D9" w:rsidRPr="00854A3D">
        <w:rPr>
          <w:rFonts w:asciiTheme="majorBidi" w:hAnsiTheme="majorBidi" w:cstheme="majorBidi"/>
          <w:b/>
          <w:bCs/>
          <w:sz w:val="26"/>
          <w:szCs w:val="26"/>
          <w:lang w:eastAsia="ar-SA"/>
        </w:rPr>
        <w:t xml:space="preserve">Million </w:t>
      </w:r>
      <w:r w:rsidR="00454540" w:rsidRPr="00854A3D">
        <w:rPr>
          <w:rFonts w:asciiTheme="majorBidi" w:hAnsiTheme="majorBidi" w:cstheme="majorBidi"/>
          <w:b/>
          <w:bCs/>
          <w:sz w:val="26"/>
          <w:szCs w:val="26"/>
          <w:lang w:eastAsia="ar-SA"/>
        </w:rPr>
        <w:t>Smartphone</w:t>
      </w:r>
      <w:r w:rsidR="003E32D9" w:rsidRPr="00854A3D">
        <w:rPr>
          <w:rFonts w:asciiTheme="majorBidi" w:hAnsiTheme="majorBidi" w:cstheme="majorBidi"/>
          <w:b/>
          <w:bCs/>
          <w:sz w:val="26"/>
          <w:szCs w:val="26"/>
          <w:lang w:eastAsia="ar-SA"/>
        </w:rPr>
        <w:t>s</w:t>
      </w:r>
      <w:r w:rsidR="00CC562C" w:rsidRPr="00854A3D">
        <w:rPr>
          <w:rFonts w:asciiTheme="majorBidi" w:hAnsiTheme="majorBidi" w:cstheme="majorBidi"/>
          <w:b/>
          <w:bCs/>
          <w:sz w:val="26"/>
          <w:szCs w:val="26"/>
          <w:lang w:eastAsia="ar-SA"/>
        </w:rPr>
        <w:t xml:space="preserve"> </w:t>
      </w:r>
      <w:r w:rsidR="00454540" w:rsidRPr="00854A3D">
        <w:rPr>
          <w:rFonts w:asciiTheme="majorBidi" w:hAnsiTheme="majorBidi" w:cstheme="majorBidi"/>
          <w:b/>
          <w:bCs/>
          <w:sz w:val="26"/>
          <w:szCs w:val="26"/>
          <w:lang w:eastAsia="ar-SA"/>
        </w:rPr>
        <w:t>O</w:t>
      </w:r>
      <w:r w:rsidR="00CC562C" w:rsidRPr="00854A3D">
        <w:rPr>
          <w:rFonts w:asciiTheme="majorBidi" w:hAnsiTheme="majorBidi" w:cstheme="majorBidi"/>
          <w:b/>
          <w:bCs/>
          <w:sz w:val="26"/>
          <w:szCs w:val="26"/>
          <w:lang w:eastAsia="ar-SA"/>
        </w:rPr>
        <w:t xml:space="preserve">wned by </w:t>
      </w:r>
      <w:r w:rsidR="003E32D9" w:rsidRPr="00854A3D">
        <w:rPr>
          <w:rFonts w:asciiTheme="majorBidi" w:hAnsiTheme="majorBidi" w:cstheme="majorBidi"/>
          <w:b/>
          <w:bCs/>
          <w:sz w:val="26"/>
          <w:szCs w:val="26"/>
          <w:lang w:eastAsia="ar-SA"/>
        </w:rPr>
        <w:t xml:space="preserve">the </w:t>
      </w:r>
      <w:r w:rsidR="00CC562C" w:rsidRPr="00854A3D">
        <w:rPr>
          <w:rFonts w:asciiTheme="majorBidi" w:hAnsiTheme="majorBidi" w:cstheme="majorBidi"/>
          <w:b/>
          <w:bCs/>
          <w:sz w:val="26"/>
          <w:szCs w:val="26"/>
          <w:lang w:eastAsia="ar-SA"/>
        </w:rPr>
        <w:t xml:space="preserve">Palestinian </w:t>
      </w:r>
      <w:r w:rsidR="00454540" w:rsidRPr="00854A3D">
        <w:rPr>
          <w:rFonts w:asciiTheme="majorBidi" w:hAnsiTheme="majorBidi" w:cstheme="majorBidi"/>
          <w:b/>
          <w:bCs/>
          <w:sz w:val="26"/>
          <w:szCs w:val="26"/>
          <w:lang w:eastAsia="ar-SA"/>
        </w:rPr>
        <w:t>H</w:t>
      </w:r>
      <w:r w:rsidR="00CC562C" w:rsidRPr="00854A3D">
        <w:rPr>
          <w:rFonts w:asciiTheme="majorBidi" w:hAnsiTheme="majorBidi" w:cstheme="majorBidi"/>
          <w:b/>
          <w:bCs/>
          <w:sz w:val="26"/>
          <w:szCs w:val="26"/>
          <w:lang w:eastAsia="ar-SA"/>
        </w:rPr>
        <w:t>ouseholds</w:t>
      </w:r>
      <w:r w:rsidR="00AC72B8" w:rsidRPr="00854A3D">
        <w:rPr>
          <w:rFonts w:asciiTheme="majorBidi" w:hAnsiTheme="majorBidi" w:cstheme="majorBidi"/>
          <w:b/>
          <w:bCs/>
          <w:sz w:val="26"/>
          <w:szCs w:val="26"/>
        </w:rPr>
        <w:t>*</w:t>
      </w:r>
    </w:p>
    <w:p w:rsidR="00CC562C" w:rsidRPr="00854A3D" w:rsidRDefault="00AC72B8" w:rsidP="00FB52AE">
      <w:pPr>
        <w:pStyle w:val="Default"/>
        <w:ind w:left="57"/>
        <w:jc w:val="both"/>
        <w:rPr>
          <w:rFonts w:asciiTheme="majorBidi" w:hAnsiTheme="majorBidi" w:cstheme="majorBidi"/>
          <w:color w:val="auto"/>
          <w:sz w:val="26"/>
          <w:szCs w:val="26"/>
          <w:lang w:val="en-US" w:eastAsia="ar-SA"/>
        </w:rPr>
      </w:pPr>
      <w:r w:rsidRPr="00854A3D">
        <w:rPr>
          <w:rFonts w:asciiTheme="majorBidi" w:hAnsiTheme="majorBidi" w:cstheme="majorBidi"/>
          <w:sz w:val="26"/>
          <w:szCs w:val="26"/>
        </w:rPr>
        <w:t xml:space="preserve">The Population, Housing and Establishments Census 2017 </w:t>
      </w:r>
      <w:r w:rsidRPr="00854A3D">
        <w:rPr>
          <w:rFonts w:asciiTheme="majorBidi" w:hAnsiTheme="majorBidi" w:cstheme="majorBidi"/>
          <w:color w:val="auto"/>
          <w:sz w:val="26"/>
          <w:szCs w:val="26"/>
          <w:lang w:eastAsia="ar-SA"/>
        </w:rPr>
        <w:t xml:space="preserve">data </w:t>
      </w:r>
      <w:r w:rsidR="00CC562C" w:rsidRPr="00854A3D">
        <w:rPr>
          <w:rFonts w:asciiTheme="majorBidi" w:hAnsiTheme="majorBidi" w:cstheme="majorBidi"/>
          <w:color w:val="auto"/>
          <w:sz w:val="26"/>
          <w:szCs w:val="26"/>
          <w:lang w:val="en-US" w:eastAsia="ar-SA"/>
        </w:rPr>
        <w:t xml:space="preserve">showed that the majority of households in Palestine have a mobile phone with a percentage of 96.6%  (97.2% in the West Bank and 95.7% in Gaza Strip). The results showed that the percentage of households </w:t>
      </w:r>
      <w:r w:rsidR="00BB28DD" w:rsidRPr="00854A3D">
        <w:rPr>
          <w:rFonts w:asciiTheme="majorBidi" w:hAnsiTheme="majorBidi" w:cstheme="majorBidi"/>
          <w:color w:val="auto"/>
          <w:sz w:val="26"/>
          <w:szCs w:val="26"/>
          <w:lang w:val="en-US" w:eastAsia="ar-SA"/>
        </w:rPr>
        <w:t xml:space="preserve">that </w:t>
      </w:r>
      <w:r w:rsidR="00CC562C" w:rsidRPr="00854A3D">
        <w:rPr>
          <w:rFonts w:asciiTheme="majorBidi" w:hAnsiTheme="majorBidi" w:cstheme="majorBidi"/>
          <w:color w:val="auto"/>
          <w:sz w:val="26"/>
          <w:szCs w:val="26"/>
          <w:lang w:val="en-US" w:eastAsia="ar-SA"/>
        </w:rPr>
        <w:t xml:space="preserve">own a smartphone was 84.2% in Palestine </w:t>
      </w:r>
      <w:r w:rsidR="00BB28DD" w:rsidRPr="00854A3D">
        <w:rPr>
          <w:rFonts w:asciiTheme="majorBidi" w:hAnsiTheme="majorBidi" w:cstheme="majorBidi"/>
          <w:color w:val="auto"/>
          <w:sz w:val="26"/>
          <w:szCs w:val="26"/>
          <w:lang w:val="en-US" w:eastAsia="ar-SA"/>
        </w:rPr>
        <w:t>(</w:t>
      </w:r>
      <w:r w:rsidR="00CC562C" w:rsidRPr="00854A3D">
        <w:rPr>
          <w:rFonts w:asciiTheme="majorBidi" w:hAnsiTheme="majorBidi" w:cstheme="majorBidi"/>
          <w:color w:val="auto"/>
          <w:sz w:val="26"/>
          <w:szCs w:val="26"/>
          <w:lang w:val="en-US" w:eastAsia="ar-SA"/>
        </w:rPr>
        <w:t>89.8% in the West Bank and 75.5% in Gaza Strip</w:t>
      </w:r>
      <w:r w:rsidR="00BB28DD" w:rsidRPr="00854A3D">
        <w:rPr>
          <w:rFonts w:asciiTheme="majorBidi" w:hAnsiTheme="majorBidi" w:cstheme="majorBidi"/>
          <w:color w:val="auto"/>
          <w:sz w:val="26"/>
          <w:szCs w:val="26"/>
          <w:lang w:val="en-US" w:eastAsia="ar-SA"/>
        </w:rPr>
        <w:t>)</w:t>
      </w:r>
      <w:r w:rsidR="00CC562C" w:rsidRPr="00854A3D">
        <w:rPr>
          <w:rFonts w:asciiTheme="majorBidi" w:hAnsiTheme="majorBidi" w:cstheme="majorBidi"/>
          <w:color w:val="auto"/>
          <w:sz w:val="26"/>
          <w:szCs w:val="26"/>
          <w:lang w:val="en-US" w:eastAsia="ar-SA"/>
        </w:rPr>
        <w:t>.</w:t>
      </w:r>
      <w:r w:rsidR="00F4545B" w:rsidRPr="00854A3D">
        <w:rPr>
          <w:rFonts w:asciiTheme="majorBidi" w:hAnsiTheme="majorBidi" w:cstheme="majorBidi"/>
          <w:color w:val="auto"/>
          <w:sz w:val="26"/>
          <w:szCs w:val="26"/>
          <w:lang w:val="en-US" w:eastAsia="ar-SA"/>
        </w:rPr>
        <w:t xml:space="preserve">  </w:t>
      </w:r>
      <w:r w:rsidR="00BB28DD" w:rsidRPr="00854A3D">
        <w:rPr>
          <w:rFonts w:asciiTheme="majorBidi" w:hAnsiTheme="majorBidi" w:cstheme="majorBidi"/>
          <w:color w:val="auto"/>
          <w:sz w:val="26"/>
          <w:szCs w:val="26"/>
          <w:lang w:val="en-US" w:eastAsia="ar-SA"/>
        </w:rPr>
        <w:t xml:space="preserve">The </w:t>
      </w:r>
      <w:r w:rsidR="00CC562C" w:rsidRPr="00854A3D">
        <w:rPr>
          <w:rFonts w:asciiTheme="majorBidi" w:hAnsiTheme="majorBidi" w:cstheme="majorBidi"/>
          <w:color w:val="auto"/>
          <w:sz w:val="26"/>
          <w:szCs w:val="26"/>
          <w:lang w:val="en-US" w:eastAsia="ar-SA"/>
        </w:rPr>
        <w:t xml:space="preserve">results </w:t>
      </w:r>
      <w:r w:rsidR="00BB28DD" w:rsidRPr="00854A3D">
        <w:rPr>
          <w:rFonts w:asciiTheme="majorBidi" w:hAnsiTheme="majorBidi" w:cstheme="majorBidi"/>
          <w:color w:val="auto"/>
          <w:sz w:val="26"/>
          <w:szCs w:val="26"/>
          <w:lang w:val="en-US" w:eastAsia="ar-SA"/>
        </w:rPr>
        <w:t xml:space="preserve">also </w:t>
      </w:r>
      <w:r w:rsidR="00CC562C" w:rsidRPr="00854A3D">
        <w:rPr>
          <w:rFonts w:asciiTheme="majorBidi" w:hAnsiTheme="majorBidi" w:cstheme="majorBidi"/>
          <w:color w:val="auto"/>
          <w:sz w:val="26"/>
          <w:szCs w:val="26"/>
          <w:lang w:val="en-US" w:eastAsia="ar-SA"/>
        </w:rPr>
        <w:t xml:space="preserve"> showed that 43.1% of households have a computer (Desktop or Laptop or Tablet and iPad) in Palestine (48.9% in the West Bank and 34.0% in Gaza Strip). As for the use of computers among individuals, 61.4% of households have </w:t>
      </w:r>
      <w:r w:rsidR="00BB28DD" w:rsidRPr="00854A3D">
        <w:rPr>
          <w:rFonts w:asciiTheme="majorBidi" w:hAnsiTheme="majorBidi" w:cstheme="majorBidi"/>
          <w:color w:val="auto"/>
          <w:sz w:val="26"/>
          <w:szCs w:val="26"/>
          <w:lang w:val="en-US" w:eastAsia="ar-SA"/>
        </w:rPr>
        <w:t xml:space="preserve">users of </w:t>
      </w:r>
      <w:r w:rsidR="00CC562C" w:rsidRPr="00854A3D">
        <w:rPr>
          <w:rFonts w:asciiTheme="majorBidi" w:hAnsiTheme="majorBidi" w:cstheme="majorBidi"/>
          <w:color w:val="auto"/>
          <w:sz w:val="26"/>
          <w:szCs w:val="26"/>
          <w:lang w:val="en-US" w:eastAsia="ar-SA"/>
        </w:rPr>
        <w:t>computer (62.0% in the West Bank, and 60.4% in Gaza Strip).</w:t>
      </w:r>
    </w:p>
    <w:p w:rsidR="00CC562C" w:rsidRPr="00854A3D" w:rsidRDefault="00CC562C" w:rsidP="00F4545B">
      <w:pPr>
        <w:pStyle w:val="Default"/>
        <w:ind w:left="57"/>
        <w:jc w:val="both"/>
        <w:rPr>
          <w:rFonts w:asciiTheme="majorBidi" w:hAnsiTheme="majorBidi" w:cstheme="majorBidi"/>
          <w:color w:val="auto"/>
          <w:sz w:val="16"/>
          <w:szCs w:val="16"/>
          <w:lang w:val="en-US" w:eastAsia="ar-SA"/>
        </w:rPr>
      </w:pPr>
    </w:p>
    <w:p w:rsidR="00CC562C" w:rsidRPr="00854A3D" w:rsidRDefault="00CC562C" w:rsidP="00AC72B8">
      <w:pPr>
        <w:pStyle w:val="Default"/>
        <w:ind w:left="57"/>
        <w:jc w:val="both"/>
        <w:rPr>
          <w:rFonts w:asciiTheme="majorBidi" w:hAnsiTheme="majorBidi" w:cstheme="majorBidi"/>
          <w:b/>
          <w:bCs/>
          <w:color w:val="auto"/>
          <w:sz w:val="26"/>
          <w:szCs w:val="26"/>
        </w:rPr>
      </w:pPr>
      <w:r w:rsidRPr="00854A3D">
        <w:rPr>
          <w:rFonts w:asciiTheme="majorBidi" w:hAnsiTheme="majorBidi" w:cstheme="majorBidi"/>
          <w:b/>
          <w:bCs/>
          <w:color w:val="auto"/>
          <w:sz w:val="26"/>
          <w:szCs w:val="26"/>
          <w:lang w:val="en-US" w:eastAsia="ar-SA"/>
        </w:rPr>
        <w:t>More than Half of the Palestinian Households have Internet Access at Home</w:t>
      </w:r>
      <w:r w:rsidR="00AC72B8" w:rsidRPr="00854A3D">
        <w:rPr>
          <w:rFonts w:asciiTheme="majorBidi" w:hAnsiTheme="majorBidi" w:cstheme="majorBidi"/>
          <w:b/>
          <w:bCs/>
          <w:sz w:val="26"/>
          <w:szCs w:val="26"/>
        </w:rPr>
        <w:t>*</w:t>
      </w:r>
    </w:p>
    <w:p w:rsidR="00CC562C" w:rsidRPr="00854A3D" w:rsidRDefault="00CC562C" w:rsidP="00F4545B">
      <w:pPr>
        <w:pStyle w:val="Default"/>
        <w:ind w:left="57"/>
        <w:jc w:val="both"/>
        <w:rPr>
          <w:rFonts w:asciiTheme="majorBidi" w:hAnsiTheme="majorBidi" w:cstheme="majorBidi"/>
          <w:color w:val="auto"/>
          <w:sz w:val="26"/>
          <w:szCs w:val="26"/>
          <w:lang w:val="en-US" w:eastAsia="ar-SA"/>
        </w:rPr>
      </w:pPr>
      <w:r w:rsidRPr="00854A3D">
        <w:rPr>
          <w:rFonts w:asciiTheme="majorBidi" w:hAnsiTheme="majorBidi" w:cstheme="majorBidi"/>
          <w:color w:val="auto"/>
          <w:sz w:val="26"/>
          <w:szCs w:val="26"/>
          <w:lang w:val="en-US" w:eastAsia="ar-SA"/>
        </w:rPr>
        <w:t>51.7% of households in Palestine have internet access (60.6% in the West Bank and 38.0% in Gaza Strip) in 2017.</w:t>
      </w:r>
    </w:p>
    <w:p w:rsidR="006F79CE" w:rsidRPr="00854A3D" w:rsidRDefault="006F79CE" w:rsidP="00296AB5">
      <w:pPr>
        <w:bidi w:val="0"/>
        <w:rPr>
          <w:rFonts w:asciiTheme="majorBidi" w:hAnsiTheme="majorBidi" w:cstheme="majorBidi"/>
          <w:b/>
          <w:bCs/>
          <w:sz w:val="16"/>
          <w:szCs w:val="16"/>
          <w:lang w:val="en-GB"/>
        </w:rPr>
      </w:pPr>
    </w:p>
    <w:p w:rsidR="00A21082" w:rsidRPr="00854A3D" w:rsidRDefault="00A21082" w:rsidP="00A21082">
      <w:pPr>
        <w:pStyle w:val="BodyText3"/>
        <w:rPr>
          <w:rFonts w:asciiTheme="majorBidi" w:hAnsiTheme="majorBidi" w:cstheme="majorBidi"/>
          <w:b/>
          <w:bCs/>
          <w:sz w:val="26"/>
          <w:szCs w:val="26"/>
        </w:rPr>
      </w:pPr>
      <w:r w:rsidRPr="00854A3D">
        <w:rPr>
          <w:rFonts w:asciiTheme="majorBidi" w:hAnsiTheme="majorBidi" w:cstheme="majorBidi"/>
          <w:b/>
          <w:bCs/>
          <w:sz w:val="26"/>
          <w:szCs w:val="26"/>
        </w:rPr>
        <w:t>8 out of 10 Individuals in Palestine have Health Insurance</w:t>
      </w:r>
      <w:r w:rsidR="00FE5E42" w:rsidRPr="00854A3D">
        <w:rPr>
          <w:rFonts w:asciiTheme="majorBidi" w:hAnsiTheme="majorBidi" w:cstheme="majorBidi"/>
          <w:b/>
          <w:bCs/>
          <w:sz w:val="26"/>
          <w:szCs w:val="26"/>
        </w:rPr>
        <w:t>*</w:t>
      </w:r>
    </w:p>
    <w:p w:rsidR="00A21082" w:rsidRPr="00854A3D" w:rsidRDefault="00AC72B8" w:rsidP="00FB52AE">
      <w:pPr>
        <w:pStyle w:val="BodyText3"/>
        <w:jc w:val="both"/>
        <w:rPr>
          <w:rFonts w:asciiTheme="majorBidi" w:hAnsiTheme="majorBidi" w:cstheme="majorBidi"/>
          <w:sz w:val="26"/>
          <w:szCs w:val="26"/>
        </w:rPr>
      </w:pPr>
      <w:r w:rsidRPr="00854A3D">
        <w:rPr>
          <w:rFonts w:asciiTheme="majorBidi" w:hAnsiTheme="majorBidi" w:cstheme="majorBidi"/>
          <w:sz w:val="26"/>
          <w:szCs w:val="26"/>
        </w:rPr>
        <w:t xml:space="preserve">The Population, Housing and Establishments Census 2017 data </w:t>
      </w:r>
      <w:r w:rsidR="00A21082" w:rsidRPr="00854A3D">
        <w:rPr>
          <w:rFonts w:asciiTheme="majorBidi" w:hAnsiTheme="majorBidi" w:cstheme="majorBidi"/>
          <w:sz w:val="26"/>
          <w:szCs w:val="26"/>
        </w:rPr>
        <w:t xml:space="preserve">revealed that the number of health insured individuals in Palestine reached </w:t>
      </w:r>
      <w:r w:rsidR="00FB52AE" w:rsidRPr="00854A3D">
        <w:rPr>
          <w:rFonts w:asciiTheme="majorBidi" w:hAnsiTheme="majorBidi" w:cstheme="majorBidi"/>
          <w:sz w:val="26"/>
          <w:szCs w:val="26"/>
        </w:rPr>
        <w:t>3</w:t>
      </w:r>
      <w:r w:rsidR="00A21082" w:rsidRPr="00854A3D">
        <w:rPr>
          <w:rFonts w:asciiTheme="majorBidi" w:hAnsiTheme="majorBidi" w:cstheme="majorBidi"/>
          <w:sz w:val="26"/>
          <w:szCs w:val="26"/>
        </w:rPr>
        <w:t>,</w:t>
      </w:r>
      <w:r w:rsidR="00FB52AE" w:rsidRPr="00854A3D">
        <w:rPr>
          <w:rFonts w:asciiTheme="majorBidi" w:hAnsiTheme="majorBidi" w:cstheme="majorBidi"/>
          <w:sz w:val="26"/>
          <w:szCs w:val="26"/>
        </w:rPr>
        <w:t>4</w:t>
      </w:r>
      <w:r w:rsidR="00A21082" w:rsidRPr="00854A3D">
        <w:rPr>
          <w:rFonts w:asciiTheme="majorBidi" w:hAnsiTheme="majorBidi" w:cstheme="majorBidi"/>
          <w:sz w:val="26"/>
          <w:szCs w:val="26"/>
        </w:rPr>
        <w:t xml:space="preserve">58,227, constituting 78.9% of the total Palestinian population. The percentage of individuals with government insurance was 31.7%, while the percentage of individuals with </w:t>
      </w:r>
      <w:r w:rsidR="00BB28DD" w:rsidRPr="00854A3D">
        <w:rPr>
          <w:rFonts w:asciiTheme="majorBidi" w:hAnsiTheme="majorBidi" w:cstheme="majorBidi"/>
          <w:sz w:val="26"/>
          <w:szCs w:val="26"/>
        </w:rPr>
        <w:t xml:space="preserve">UNRWA </w:t>
      </w:r>
      <w:r w:rsidR="00A21082" w:rsidRPr="00854A3D">
        <w:rPr>
          <w:rFonts w:asciiTheme="majorBidi" w:hAnsiTheme="majorBidi" w:cstheme="majorBidi"/>
          <w:sz w:val="26"/>
          <w:szCs w:val="26"/>
        </w:rPr>
        <w:t xml:space="preserve">insurance was 15.0%, 1.7% </w:t>
      </w:r>
      <w:r w:rsidR="00BB28DD" w:rsidRPr="00854A3D">
        <w:rPr>
          <w:rFonts w:asciiTheme="majorBidi" w:hAnsiTheme="majorBidi" w:cstheme="majorBidi"/>
          <w:sz w:val="26"/>
          <w:szCs w:val="26"/>
        </w:rPr>
        <w:t xml:space="preserve">with </w:t>
      </w:r>
      <w:r w:rsidR="00A21082" w:rsidRPr="00854A3D">
        <w:rPr>
          <w:rFonts w:asciiTheme="majorBidi" w:hAnsiTheme="majorBidi" w:cstheme="majorBidi"/>
          <w:sz w:val="26"/>
          <w:szCs w:val="26"/>
        </w:rPr>
        <w:t xml:space="preserve">private insurance, 28.6% </w:t>
      </w:r>
      <w:r w:rsidR="00BB28DD" w:rsidRPr="00854A3D">
        <w:rPr>
          <w:rFonts w:asciiTheme="majorBidi" w:hAnsiTheme="majorBidi" w:cstheme="majorBidi"/>
          <w:sz w:val="26"/>
          <w:szCs w:val="26"/>
        </w:rPr>
        <w:t xml:space="preserve">if the individuals </w:t>
      </w:r>
      <w:r w:rsidR="00A21082" w:rsidRPr="00854A3D">
        <w:rPr>
          <w:rFonts w:asciiTheme="majorBidi" w:hAnsiTheme="majorBidi" w:cstheme="majorBidi"/>
          <w:sz w:val="26"/>
          <w:szCs w:val="26"/>
        </w:rPr>
        <w:t xml:space="preserve">had government and </w:t>
      </w:r>
      <w:r w:rsidR="00BB28DD" w:rsidRPr="00854A3D">
        <w:rPr>
          <w:rFonts w:asciiTheme="majorBidi" w:hAnsiTheme="majorBidi" w:cstheme="majorBidi"/>
          <w:sz w:val="26"/>
          <w:szCs w:val="26"/>
        </w:rPr>
        <w:t xml:space="preserve">UNRWA </w:t>
      </w:r>
      <w:r w:rsidR="00A21082" w:rsidRPr="00854A3D">
        <w:rPr>
          <w:rFonts w:asciiTheme="majorBidi" w:hAnsiTheme="majorBidi" w:cstheme="majorBidi"/>
          <w:sz w:val="26"/>
          <w:szCs w:val="26"/>
        </w:rPr>
        <w:t xml:space="preserve">insurance, 0.2% had government and private insurance and 0.7% % </w:t>
      </w:r>
      <w:r w:rsidR="00BB28DD" w:rsidRPr="00854A3D">
        <w:rPr>
          <w:rFonts w:asciiTheme="majorBidi" w:hAnsiTheme="majorBidi" w:cstheme="majorBidi"/>
          <w:sz w:val="26"/>
          <w:szCs w:val="26"/>
        </w:rPr>
        <w:t xml:space="preserve">had UNRWA </w:t>
      </w:r>
      <w:r w:rsidR="00A21082" w:rsidRPr="00854A3D">
        <w:rPr>
          <w:rFonts w:asciiTheme="majorBidi" w:hAnsiTheme="majorBidi" w:cstheme="majorBidi"/>
          <w:sz w:val="26"/>
          <w:szCs w:val="26"/>
        </w:rPr>
        <w:t xml:space="preserve">and private insurance, 0.7% </w:t>
      </w:r>
      <w:r w:rsidR="00BB28DD" w:rsidRPr="00854A3D">
        <w:rPr>
          <w:rFonts w:asciiTheme="majorBidi" w:hAnsiTheme="majorBidi" w:cstheme="majorBidi"/>
          <w:sz w:val="26"/>
          <w:szCs w:val="26"/>
        </w:rPr>
        <w:t>of the total Palestinian population</w:t>
      </w:r>
      <w:r w:rsidR="00BB28DD" w:rsidRPr="00854A3D" w:rsidDel="00BB28DD">
        <w:rPr>
          <w:rFonts w:asciiTheme="majorBidi" w:hAnsiTheme="majorBidi" w:cstheme="majorBidi"/>
          <w:sz w:val="26"/>
          <w:szCs w:val="26"/>
        </w:rPr>
        <w:t xml:space="preserve"> </w:t>
      </w:r>
      <w:r w:rsidR="00BB28DD" w:rsidRPr="00854A3D">
        <w:rPr>
          <w:rFonts w:asciiTheme="majorBidi" w:hAnsiTheme="majorBidi" w:cstheme="majorBidi"/>
          <w:sz w:val="26"/>
          <w:szCs w:val="26"/>
        </w:rPr>
        <w:t xml:space="preserve">had </w:t>
      </w:r>
      <w:r w:rsidR="00A21082" w:rsidRPr="00854A3D">
        <w:rPr>
          <w:rFonts w:asciiTheme="majorBidi" w:hAnsiTheme="majorBidi" w:cstheme="majorBidi"/>
          <w:sz w:val="26"/>
          <w:szCs w:val="26"/>
        </w:rPr>
        <w:t xml:space="preserve">Israeli insurance and 0.3% </w:t>
      </w:r>
      <w:r w:rsidR="00BB28DD" w:rsidRPr="00854A3D">
        <w:rPr>
          <w:rFonts w:asciiTheme="majorBidi" w:hAnsiTheme="majorBidi" w:cstheme="majorBidi"/>
          <w:sz w:val="26"/>
          <w:szCs w:val="26"/>
        </w:rPr>
        <w:t xml:space="preserve">had </w:t>
      </w:r>
      <w:r w:rsidR="00A21082" w:rsidRPr="00854A3D">
        <w:rPr>
          <w:rFonts w:asciiTheme="majorBidi" w:hAnsiTheme="majorBidi" w:cstheme="majorBidi"/>
          <w:sz w:val="26"/>
          <w:szCs w:val="26"/>
        </w:rPr>
        <w:t>other insurance.</w:t>
      </w:r>
    </w:p>
    <w:p w:rsidR="00854A3D" w:rsidRDefault="00854A3D" w:rsidP="00FB52AE">
      <w:pPr>
        <w:pStyle w:val="BodyText3"/>
        <w:jc w:val="both"/>
        <w:rPr>
          <w:rFonts w:asciiTheme="majorBidi" w:hAnsiTheme="majorBidi" w:cstheme="majorBidi"/>
          <w:sz w:val="26"/>
          <w:szCs w:val="26"/>
        </w:rPr>
      </w:pPr>
    </w:p>
    <w:p w:rsidR="00854A3D" w:rsidRDefault="00854A3D" w:rsidP="00FB52AE">
      <w:pPr>
        <w:pStyle w:val="BodyText3"/>
        <w:jc w:val="both"/>
        <w:rPr>
          <w:rFonts w:asciiTheme="majorBidi" w:hAnsiTheme="majorBidi" w:cstheme="majorBidi"/>
          <w:sz w:val="26"/>
          <w:szCs w:val="26"/>
        </w:rPr>
      </w:pPr>
    </w:p>
    <w:p w:rsidR="00854A3D" w:rsidRDefault="00854A3D" w:rsidP="00FB52AE">
      <w:pPr>
        <w:pStyle w:val="BodyText3"/>
        <w:jc w:val="both"/>
        <w:rPr>
          <w:rFonts w:asciiTheme="majorBidi" w:hAnsiTheme="majorBidi" w:cstheme="majorBidi"/>
          <w:sz w:val="26"/>
          <w:szCs w:val="26"/>
        </w:rPr>
      </w:pPr>
    </w:p>
    <w:p w:rsidR="00854A3D" w:rsidRPr="00854A3D" w:rsidRDefault="00854A3D" w:rsidP="00FB52AE">
      <w:pPr>
        <w:pStyle w:val="BodyText3"/>
        <w:jc w:val="both"/>
        <w:rPr>
          <w:rFonts w:asciiTheme="majorBidi" w:hAnsiTheme="majorBidi" w:cstheme="majorBidi"/>
          <w:sz w:val="26"/>
          <w:szCs w:val="26"/>
        </w:rPr>
      </w:pPr>
    </w:p>
    <w:p w:rsidR="00A22E3D" w:rsidRPr="00A22E3D" w:rsidRDefault="00A22E3D" w:rsidP="00A22E3D">
      <w:pPr>
        <w:bidi w:val="0"/>
        <w:rPr>
          <w:b/>
          <w:bCs/>
          <w:color w:val="000000" w:themeColor="text1"/>
          <w:sz w:val="26"/>
          <w:szCs w:val="26"/>
        </w:rPr>
      </w:pPr>
      <w:r w:rsidRPr="00A22E3D">
        <w:rPr>
          <w:b/>
          <w:bCs/>
          <w:color w:val="000000" w:themeColor="text1"/>
          <w:sz w:val="26"/>
          <w:szCs w:val="26"/>
        </w:rPr>
        <w:t>55% of the individuals who suffer from at least one disability/difficulty are males</w:t>
      </w:r>
    </w:p>
    <w:p w:rsidR="006F79CE" w:rsidRPr="00854A3D" w:rsidRDefault="00AC72B8" w:rsidP="005E3CC5">
      <w:pPr>
        <w:pStyle w:val="BodyText3"/>
        <w:jc w:val="both"/>
        <w:rPr>
          <w:rFonts w:asciiTheme="majorBidi" w:hAnsiTheme="majorBidi" w:cstheme="majorBidi"/>
          <w:sz w:val="26"/>
          <w:szCs w:val="26"/>
        </w:rPr>
      </w:pPr>
      <w:r w:rsidRPr="00854A3D">
        <w:rPr>
          <w:rFonts w:asciiTheme="majorBidi" w:hAnsiTheme="majorBidi" w:cstheme="majorBidi"/>
          <w:sz w:val="26"/>
          <w:szCs w:val="26"/>
        </w:rPr>
        <w:t xml:space="preserve">The Population, Housing and Establishments Census 2017 data </w:t>
      </w:r>
      <w:r w:rsidR="00504880" w:rsidRPr="00854A3D">
        <w:rPr>
          <w:rFonts w:asciiTheme="majorBidi" w:hAnsiTheme="majorBidi" w:cstheme="majorBidi"/>
          <w:sz w:val="26"/>
          <w:szCs w:val="26"/>
        </w:rPr>
        <w:t>indicate</w:t>
      </w:r>
      <w:r w:rsidR="00BB28DD" w:rsidRPr="00854A3D">
        <w:rPr>
          <w:rFonts w:asciiTheme="majorBidi" w:hAnsiTheme="majorBidi" w:cstheme="majorBidi"/>
          <w:sz w:val="26"/>
          <w:szCs w:val="26"/>
        </w:rPr>
        <w:t>d</w:t>
      </w:r>
      <w:r w:rsidR="00504880" w:rsidRPr="00854A3D">
        <w:rPr>
          <w:rFonts w:asciiTheme="majorBidi" w:hAnsiTheme="majorBidi" w:cstheme="majorBidi"/>
          <w:sz w:val="26"/>
          <w:szCs w:val="26"/>
        </w:rPr>
        <w:t xml:space="preserve"> that 255,228 individuals in Palestine, have at least one difficulty (5.8% of the total population)</w:t>
      </w:r>
      <w:r w:rsidR="00FB52AE" w:rsidRPr="00854A3D">
        <w:rPr>
          <w:rFonts w:asciiTheme="majorBidi" w:hAnsiTheme="majorBidi" w:cstheme="majorBidi"/>
          <w:sz w:val="26"/>
          <w:szCs w:val="26"/>
        </w:rPr>
        <w:t xml:space="preserve"> </w:t>
      </w:r>
      <w:r w:rsidR="00504880" w:rsidRPr="00854A3D">
        <w:rPr>
          <w:rFonts w:asciiTheme="majorBidi" w:hAnsiTheme="majorBidi" w:cstheme="majorBidi"/>
          <w:sz w:val="26"/>
          <w:szCs w:val="26"/>
        </w:rPr>
        <w:t xml:space="preserve">(139,593 males and 115,635 females). </w:t>
      </w:r>
      <w:r w:rsidR="008D37A5" w:rsidRPr="00854A3D">
        <w:rPr>
          <w:rFonts w:asciiTheme="majorBidi" w:hAnsiTheme="majorBidi" w:cstheme="majorBidi"/>
          <w:sz w:val="26"/>
          <w:szCs w:val="26"/>
        </w:rPr>
        <w:t xml:space="preserve"> In terms of type of disability, the difficulties in mobility and use of hands were the highest (127,773 individuals including 68,165 males and 59,608 females</w:t>
      </w:r>
      <w:r w:rsidR="005E3CC5" w:rsidRPr="00854A3D">
        <w:rPr>
          <w:rFonts w:asciiTheme="majorBidi" w:hAnsiTheme="majorBidi" w:cstheme="majorBidi"/>
          <w:sz w:val="26"/>
          <w:szCs w:val="26"/>
        </w:rPr>
        <w:t>)</w:t>
      </w:r>
      <w:r w:rsidR="008D37A5" w:rsidRPr="00854A3D">
        <w:rPr>
          <w:rFonts w:asciiTheme="majorBidi" w:hAnsiTheme="majorBidi" w:cstheme="majorBidi"/>
          <w:sz w:val="26"/>
          <w:szCs w:val="26"/>
        </w:rPr>
        <w:t xml:space="preserve">.  </w:t>
      </w:r>
      <w:r w:rsidR="00504880" w:rsidRPr="00854A3D">
        <w:rPr>
          <w:rFonts w:asciiTheme="majorBidi" w:hAnsiTheme="majorBidi" w:cstheme="majorBidi"/>
          <w:sz w:val="26"/>
          <w:szCs w:val="26"/>
        </w:rPr>
        <w:t xml:space="preserve">The number of </w:t>
      </w:r>
      <w:r w:rsidR="008D37A5" w:rsidRPr="00854A3D">
        <w:rPr>
          <w:rFonts w:asciiTheme="majorBidi" w:hAnsiTheme="majorBidi" w:cstheme="majorBidi"/>
          <w:sz w:val="26"/>
          <w:szCs w:val="26"/>
        </w:rPr>
        <w:t xml:space="preserve"> </w:t>
      </w:r>
      <w:r w:rsidR="00504880" w:rsidRPr="00854A3D">
        <w:rPr>
          <w:rFonts w:asciiTheme="majorBidi" w:hAnsiTheme="majorBidi" w:cstheme="majorBidi"/>
          <w:sz w:val="26"/>
          <w:szCs w:val="26"/>
        </w:rPr>
        <w:t xml:space="preserve">people with mobility difficulties and the use of hands in the </w:t>
      </w:r>
      <w:r w:rsidR="007C2848" w:rsidRPr="00854A3D">
        <w:rPr>
          <w:rFonts w:asciiTheme="majorBidi" w:hAnsiTheme="majorBidi" w:cstheme="majorBidi"/>
          <w:sz w:val="26"/>
          <w:szCs w:val="26"/>
        </w:rPr>
        <w:t xml:space="preserve">Northern </w:t>
      </w:r>
      <w:r w:rsidR="00504880" w:rsidRPr="00854A3D">
        <w:rPr>
          <w:rFonts w:asciiTheme="majorBidi" w:hAnsiTheme="majorBidi" w:cstheme="majorBidi"/>
          <w:sz w:val="26"/>
          <w:szCs w:val="26"/>
        </w:rPr>
        <w:t xml:space="preserve">Gaza Strip was 4.5% of the total population of the governorate, which is the highest compared to the rest of the </w:t>
      </w:r>
      <w:r w:rsidR="007C2848" w:rsidRPr="00854A3D">
        <w:rPr>
          <w:rFonts w:asciiTheme="majorBidi" w:hAnsiTheme="majorBidi" w:cstheme="majorBidi"/>
          <w:sz w:val="26"/>
          <w:szCs w:val="26"/>
        </w:rPr>
        <w:t xml:space="preserve">governorates </w:t>
      </w:r>
      <w:r w:rsidR="00504880" w:rsidRPr="00854A3D">
        <w:rPr>
          <w:rFonts w:asciiTheme="majorBidi" w:hAnsiTheme="majorBidi" w:cstheme="majorBidi"/>
          <w:sz w:val="26"/>
          <w:szCs w:val="26"/>
        </w:rPr>
        <w:t>population, while the percentage of individuals with difficulty in movement and use of hands in Hebron governorate was 1.9% of the total population of the governorate, which is the lowest compared to the rest of the governorates</w:t>
      </w:r>
      <w:r w:rsidR="007C2848" w:rsidRPr="00854A3D">
        <w:rPr>
          <w:rFonts w:asciiTheme="majorBidi" w:hAnsiTheme="majorBidi" w:cstheme="majorBidi"/>
          <w:sz w:val="26"/>
          <w:szCs w:val="26"/>
        </w:rPr>
        <w:t xml:space="preserve"> population</w:t>
      </w:r>
      <w:r w:rsidR="00504880" w:rsidRPr="00854A3D">
        <w:rPr>
          <w:rFonts w:asciiTheme="majorBidi" w:hAnsiTheme="majorBidi" w:cstheme="majorBidi"/>
          <w:sz w:val="26"/>
          <w:szCs w:val="26"/>
        </w:rPr>
        <w:t xml:space="preserve">, while the difficulty in communication was less (40,072 people), </w:t>
      </w:r>
      <w:r w:rsidR="007C2848" w:rsidRPr="00854A3D">
        <w:rPr>
          <w:rFonts w:asciiTheme="majorBidi" w:hAnsiTheme="majorBidi" w:cstheme="majorBidi"/>
          <w:sz w:val="26"/>
          <w:szCs w:val="26"/>
        </w:rPr>
        <w:t xml:space="preserve">of which </w:t>
      </w:r>
      <w:r w:rsidR="00504880" w:rsidRPr="00854A3D">
        <w:rPr>
          <w:rFonts w:asciiTheme="majorBidi" w:hAnsiTheme="majorBidi" w:cstheme="majorBidi"/>
          <w:sz w:val="26"/>
          <w:szCs w:val="26"/>
        </w:rPr>
        <w:t>22,199 for males and 17,873 for females.</w:t>
      </w:r>
    </w:p>
    <w:p w:rsidR="00854A3D" w:rsidRPr="00854A3D" w:rsidRDefault="00854A3D" w:rsidP="0089334E">
      <w:pPr>
        <w:bidi w:val="0"/>
        <w:rPr>
          <w:rFonts w:asciiTheme="majorBidi" w:hAnsiTheme="majorBidi" w:cstheme="majorBidi"/>
          <w:sz w:val="16"/>
          <w:szCs w:val="16"/>
        </w:rPr>
      </w:pPr>
    </w:p>
    <w:p w:rsidR="00E60850" w:rsidRPr="00854A3D" w:rsidRDefault="004A5626" w:rsidP="00854A3D">
      <w:pPr>
        <w:bidi w:val="0"/>
        <w:rPr>
          <w:rFonts w:asciiTheme="majorBidi" w:hAnsiTheme="majorBidi" w:cstheme="majorBidi"/>
          <w:sz w:val="26"/>
          <w:szCs w:val="26"/>
        </w:rPr>
      </w:pPr>
      <w:r w:rsidRPr="00854A3D">
        <w:rPr>
          <w:rFonts w:asciiTheme="majorBidi" w:hAnsiTheme="majorBidi" w:cstheme="majorBidi"/>
          <w:b/>
          <w:bCs/>
          <w:sz w:val="26"/>
          <w:szCs w:val="26"/>
        </w:rPr>
        <w:t>More than Three-Quarters of</w:t>
      </w:r>
      <w:r w:rsidR="004E3F7C" w:rsidRPr="00854A3D">
        <w:rPr>
          <w:rFonts w:asciiTheme="majorBidi" w:hAnsiTheme="majorBidi" w:cstheme="majorBidi"/>
          <w:b/>
          <w:bCs/>
          <w:sz w:val="26"/>
          <w:szCs w:val="26"/>
        </w:rPr>
        <w:t xml:space="preserve"> </w:t>
      </w:r>
      <w:r w:rsidRPr="00854A3D">
        <w:rPr>
          <w:rFonts w:asciiTheme="majorBidi" w:hAnsiTheme="majorBidi" w:cstheme="majorBidi"/>
          <w:b/>
          <w:bCs/>
          <w:sz w:val="26"/>
          <w:szCs w:val="26"/>
        </w:rPr>
        <w:t>Housing Units in Palestine Owned by a Family Member</w:t>
      </w:r>
    </w:p>
    <w:p w:rsidR="00E60850" w:rsidRPr="00854A3D" w:rsidRDefault="00E60850" w:rsidP="007C2848">
      <w:pPr>
        <w:pStyle w:val="BodyText"/>
        <w:jc w:val="lowKashida"/>
        <w:rPr>
          <w:rFonts w:asciiTheme="majorBidi" w:hAnsiTheme="majorBidi" w:cstheme="majorBidi"/>
          <w:color w:val="auto"/>
        </w:rPr>
      </w:pPr>
      <w:r w:rsidRPr="00854A3D">
        <w:rPr>
          <w:rFonts w:asciiTheme="majorBidi" w:hAnsiTheme="majorBidi" w:cstheme="majorBidi"/>
          <w:color w:val="auto"/>
        </w:rPr>
        <w:t xml:space="preserve">In </w:t>
      </w:r>
      <w:r w:rsidR="007F5D67" w:rsidRPr="00854A3D">
        <w:rPr>
          <w:rFonts w:asciiTheme="majorBidi" w:hAnsiTheme="majorBidi" w:cstheme="majorBidi"/>
          <w:color w:val="auto"/>
        </w:rPr>
        <w:t>2017</w:t>
      </w:r>
      <w:r w:rsidRPr="00854A3D">
        <w:rPr>
          <w:rFonts w:asciiTheme="majorBidi" w:hAnsiTheme="majorBidi" w:cstheme="majorBidi"/>
          <w:color w:val="auto"/>
        </w:rPr>
        <w:t xml:space="preserve">, the percentage of Palestinian households </w:t>
      </w:r>
      <w:r w:rsidR="007C2848" w:rsidRPr="00854A3D">
        <w:rPr>
          <w:rFonts w:asciiTheme="majorBidi" w:hAnsiTheme="majorBidi" w:cstheme="majorBidi"/>
          <w:color w:val="auto"/>
        </w:rPr>
        <w:t xml:space="preserve">where </w:t>
      </w:r>
      <w:r w:rsidRPr="00854A3D">
        <w:rPr>
          <w:rFonts w:asciiTheme="majorBidi" w:hAnsiTheme="majorBidi" w:cstheme="majorBidi"/>
          <w:color w:val="auto"/>
        </w:rPr>
        <w:t>a</w:t>
      </w:r>
      <w:r w:rsidR="00D819C9" w:rsidRPr="00854A3D">
        <w:rPr>
          <w:rFonts w:asciiTheme="majorBidi" w:hAnsiTheme="majorBidi" w:cstheme="majorBidi"/>
          <w:color w:val="auto"/>
        </w:rPr>
        <w:t xml:space="preserve"> family member owned a housing </w:t>
      </w:r>
      <w:r w:rsidRPr="00854A3D">
        <w:rPr>
          <w:rFonts w:asciiTheme="majorBidi" w:hAnsiTheme="majorBidi" w:cstheme="majorBidi"/>
          <w:color w:val="auto"/>
        </w:rPr>
        <w:t xml:space="preserve">unit was about </w:t>
      </w:r>
      <w:r w:rsidR="007F5D67" w:rsidRPr="00854A3D">
        <w:rPr>
          <w:rFonts w:asciiTheme="majorBidi" w:hAnsiTheme="majorBidi" w:cstheme="majorBidi"/>
          <w:color w:val="auto"/>
        </w:rPr>
        <w:t>84.6</w:t>
      </w:r>
      <w:r w:rsidRPr="00854A3D">
        <w:rPr>
          <w:rFonts w:asciiTheme="majorBidi" w:hAnsiTheme="majorBidi" w:cstheme="majorBidi"/>
          <w:color w:val="auto"/>
        </w:rPr>
        <w:t xml:space="preserve">% </w:t>
      </w:r>
      <w:r w:rsidR="004E4EC8" w:rsidRPr="00854A3D">
        <w:rPr>
          <w:rFonts w:asciiTheme="majorBidi" w:hAnsiTheme="majorBidi" w:cstheme="majorBidi"/>
          <w:color w:val="auto"/>
        </w:rPr>
        <w:t>of which</w:t>
      </w:r>
      <w:r w:rsidR="007F5D67" w:rsidRPr="00854A3D">
        <w:rPr>
          <w:rFonts w:asciiTheme="majorBidi" w:hAnsiTheme="majorBidi" w:cstheme="majorBidi"/>
          <w:color w:val="auto"/>
        </w:rPr>
        <w:t xml:space="preserve"> 85.4</w:t>
      </w:r>
      <w:r w:rsidRPr="00854A3D">
        <w:rPr>
          <w:rFonts w:asciiTheme="majorBidi" w:hAnsiTheme="majorBidi" w:cstheme="majorBidi"/>
          <w:color w:val="auto"/>
        </w:rPr>
        <w:t xml:space="preserve">% in the West Bank and </w:t>
      </w:r>
      <w:r w:rsidR="007F5D67" w:rsidRPr="00854A3D">
        <w:rPr>
          <w:rFonts w:asciiTheme="majorBidi" w:hAnsiTheme="majorBidi" w:cstheme="majorBidi"/>
          <w:color w:val="auto"/>
        </w:rPr>
        <w:t>83.2</w:t>
      </w:r>
      <w:r w:rsidRPr="00854A3D">
        <w:rPr>
          <w:rFonts w:asciiTheme="majorBidi" w:hAnsiTheme="majorBidi" w:cstheme="majorBidi"/>
          <w:color w:val="auto"/>
        </w:rPr>
        <w:t xml:space="preserve">% in Gaza Strip, while the percentage of </w:t>
      </w:r>
      <w:r w:rsidR="00831950" w:rsidRPr="00854A3D">
        <w:rPr>
          <w:rFonts w:asciiTheme="majorBidi" w:hAnsiTheme="majorBidi" w:cstheme="majorBidi"/>
          <w:color w:val="auto"/>
        </w:rPr>
        <w:t xml:space="preserve"> </w:t>
      </w:r>
      <w:r w:rsidRPr="00854A3D">
        <w:rPr>
          <w:rFonts w:asciiTheme="majorBidi" w:hAnsiTheme="majorBidi" w:cstheme="majorBidi"/>
          <w:color w:val="auto"/>
        </w:rPr>
        <w:t xml:space="preserve">households </w:t>
      </w:r>
      <w:r w:rsidR="003D66BB" w:rsidRPr="00854A3D">
        <w:rPr>
          <w:rFonts w:asciiTheme="majorBidi" w:hAnsiTheme="majorBidi" w:cstheme="majorBidi"/>
          <w:color w:val="auto"/>
        </w:rPr>
        <w:t xml:space="preserve">that </w:t>
      </w:r>
      <w:r w:rsidRPr="00854A3D">
        <w:rPr>
          <w:rFonts w:asciiTheme="majorBidi" w:hAnsiTheme="majorBidi" w:cstheme="majorBidi"/>
          <w:color w:val="auto"/>
        </w:rPr>
        <w:t>were living in</w:t>
      </w:r>
      <w:r w:rsidR="004E4EC8" w:rsidRPr="00854A3D">
        <w:rPr>
          <w:rFonts w:asciiTheme="majorBidi" w:hAnsiTheme="majorBidi" w:cstheme="majorBidi"/>
          <w:color w:val="auto"/>
        </w:rPr>
        <w:t xml:space="preserve"> </w:t>
      </w:r>
      <w:r w:rsidRPr="00854A3D">
        <w:rPr>
          <w:rFonts w:asciiTheme="majorBidi" w:hAnsiTheme="majorBidi" w:cstheme="majorBidi"/>
          <w:color w:val="auto"/>
        </w:rPr>
        <w:t xml:space="preserve">rented houses in </w:t>
      </w:r>
      <w:r w:rsidR="00CC3D29" w:rsidRPr="00854A3D">
        <w:rPr>
          <w:rFonts w:asciiTheme="majorBidi" w:hAnsiTheme="majorBidi" w:cstheme="majorBidi"/>
          <w:color w:val="auto"/>
        </w:rPr>
        <w:t xml:space="preserve">Palestine </w:t>
      </w:r>
      <w:r w:rsidRPr="00854A3D">
        <w:rPr>
          <w:rFonts w:asciiTheme="majorBidi" w:hAnsiTheme="majorBidi" w:cstheme="majorBidi"/>
          <w:color w:val="auto"/>
        </w:rPr>
        <w:t xml:space="preserve">was </w:t>
      </w:r>
      <w:r w:rsidR="007F5D67" w:rsidRPr="00854A3D">
        <w:rPr>
          <w:rFonts w:asciiTheme="majorBidi" w:hAnsiTheme="majorBidi" w:cstheme="majorBidi"/>
          <w:color w:val="auto"/>
        </w:rPr>
        <w:t>8.3</w:t>
      </w:r>
      <w:r w:rsidR="004E4EC8" w:rsidRPr="00854A3D">
        <w:rPr>
          <w:rFonts w:asciiTheme="majorBidi" w:hAnsiTheme="majorBidi" w:cstheme="majorBidi"/>
          <w:color w:val="auto"/>
        </w:rPr>
        <w:t xml:space="preserve">% of which </w:t>
      </w:r>
      <w:r w:rsidR="007F5D67" w:rsidRPr="00854A3D">
        <w:rPr>
          <w:rFonts w:asciiTheme="majorBidi" w:hAnsiTheme="majorBidi" w:cstheme="majorBidi"/>
          <w:color w:val="auto"/>
        </w:rPr>
        <w:t>9.4</w:t>
      </w:r>
      <w:r w:rsidRPr="00854A3D">
        <w:rPr>
          <w:rFonts w:asciiTheme="majorBidi" w:hAnsiTheme="majorBidi" w:cstheme="majorBidi"/>
          <w:color w:val="auto"/>
        </w:rPr>
        <w:t>% in the West Bank and</w:t>
      </w:r>
      <w:r w:rsidR="002667C1" w:rsidRPr="00854A3D">
        <w:rPr>
          <w:rFonts w:asciiTheme="majorBidi" w:hAnsiTheme="majorBidi" w:cstheme="majorBidi"/>
          <w:color w:val="auto"/>
        </w:rPr>
        <w:t xml:space="preserve"> </w:t>
      </w:r>
      <w:r w:rsidR="007F5D67" w:rsidRPr="00854A3D">
        <w:rPr>
          <w:rFonts w:asciiTheme="majorBidi" w:hAnsiTheme="majorBidi" w:cstheme="majorBidi"/>
          <w:color w:val="auto"/>
        </w:rPr>
        <w:t>6.5</w:t>
      </w:r>
      <w:r w:rsidRPr="00854A3D">
        <w:rPr>
          <w:rFonts w:asciiTheme="majorBidi" w:hAnsiTheme="majorBidi" w:cstheme="majorBidi"/>
          <w:color w:val="auto"/>
        </w:rPr>
        <w:t xml:space="preserve">% in Gaza Strip. </w:t>
      </w:r>
    </w:p>
    <w:p w:rsidR="000F5280" w:rsidRPr="00854A3D" w:rsidRDefault="000F5280">
      <w:pPr>
        <w:pStyle w:val="BodyText"/>
        <w:jc w:val="lowKashida"/>
        <w:rPr>
          <w:rFonts w:asciiTheme="majorBidi" w:hAnsiTheme="majorBidi" w:cstheme="majorBidi"/>
          <w:color w:val="auto"/>
          <w:sz w:val="16"/>
          <w:szCs w:val="16"/>
        </w:rPr>
      </w:pPr>
    </w:p>
    <w:p w:rsidR="007F5D67" w:rsidRPr="00854A3D" w:rsidRDefault="00ED4E7C" w:rsidP="007C2848">
      <w:pPr>
        <w:pStyle w:val="BodyText"/>
        <w:jc w:val="lowKashida"/>
        <w:rPr>
          <w:rFonts w:asciiTheme="majorBidi" w:hAnsiTheme="majorBidi" w:cstheme="majorBidi"/>
          <w:b/>
          <w:bCs/>
        </w:rPr>
      </w:pPr>
      <w:r w:rsidRPr="00854A3D">
        <w:rPr>
          <w:rFonts w:asciiTheme="majorBidi" w:hAnsiTheme="majorBidi" w:cstheme="majorBidi"/>
          <w:b/>
          <w:bCs/>
        </w:rPr>
        <w:t>62.4</w:t>
      </w:r>
      <w:r w:rsidR="004A5626" w:rsidRPr="00854A3D">
        <w:rPr>
          <w:rFonts w:asciiTheme="majorBidi" w:hAnsiTheme="majorBidi" w:cstheme="majorBidi"/>
          <w:b/>
          <w:bCs/>
        </w:rPr>
        <w:t xml:space="preserve">% of Palestinian Households </w:t>
      </w:r>
      <w:r w:rsidR="007F5D67" w:rsidRPr="00854A3D">
        <w:rPr>
          <w:rFonts w:asciiTheme="majorBidi" w:hAnsiTheme="majorBidi" w:cstheme="majorBidi"/>
          <w:b/>
          <w:bCs/>
        </w:rPr>
        <w:t xml:space="preserve">in Palestine </w:t>
      </w:r>
      <w:r w:rsidR="007C2848" w:rsidRPr="00854A3D">
        <w:rPr>
          <w:rFonts w:asciiTheme="majorBidi" w:hAnsiTheme="majorBidi" w:cstheme="majorBidi"/>
          <w:b/>
          <w:bCs/>
        </w:rPr>
        <w:t>Use Safe Drinking Water</w:t>
      </w:r>
      <w:r w:rsidR="00FE5E42" w:rsidRPr="00854A3D">
        <w:rPr>
          <w:rFonts w:asciiTheme="majorBidi" w:hAnsiTheme="majorBidi" w:cstheme="majorBidi"/>
          <w:b/>
          <w:bCs/>
        </w:rPr>
        <w:t>*</w:t>
      </w:r>
    </w:p>
    <w:p w:rsidR="007F5D67" w:rsidRPr="00854A3D" w:rsidRDefault="00AC72B8" w:rsidP="00ED4E7C">
      <w:pPr>
        <w:pStyle w:val="BodyText"/>
        <w:jc w:val="lowKashida"/>
        <w:rPr>
          <w:rFonts w:asciiTheme="majorBidi" w:hAnsiTheme="majorBidi" w:cstheme="majorBidi"/>
          <w:color w:val="auto"/>
        </w:rPr>
      </w:pPr>
      <w:r w:rsidRPr="00854A3D">
        <w:rPr>
          <w:rFonts w:asciiTheme="majorBidi" w:hAnsiTheme="majorBidi" w:cstheme="majorBidi"/>
        </w:rPr>
        <w:t xml:space="preserve">The Population, Housing and Establishments Census 2017 </w:t>
      </w:r>
      <w:r w:rsidRPr="00854A3D">
        <w:rPr>
          <w:rFonts w:asciiTheme="majorBidi" w:hAnsiTheme="majorBidi" w:cstheme="majorBidi"/>
          <w:color w:val="auto"/>
          <w:lang w:eastAsia="ar-SA"/>
        </w:rPr>
        <w:t xml:space="preserve">data </w:t>
      </w:r>
      <w:r w:rsidR="00E60850" w:rsidRPr="00854A3D">
        <w:rPr>
          <w:rFonts w:asciiTheme="majorBidi" w:hAnsiTheme="majorBidi" w:cstheme="majorBidi"/>
          <w:color w:val="auto"/>
        </w:rPr>
        <w:t xml:space="preserve">showed that </w:t>
      </w:r>
      <w:r w:rsidR="007F5D67" w:rsidRPr="00854A3D">
        <w:rPr>
          <w:rFonts w:asciiTheme="majorBidi" w:hAnsiTheme="majorBidi" w:cstheme="majorBidi"/>
          <w:color w:val="auto"/>
        </w:rPr>
        <w:t>62.</w:t>
      </w:r>
      <w:r w:rsidR="00ED4E7C" w:rsidRPr="00854A3D">
        <w:rPr>
          <w:rFonts w:asciiTheme="majorBidi" w:hAnsiTheme="majorBidi" w:cstheme="majorBidi"/>
          <w:color w:val="auto"/>
        </w:rPr>
        <w:t>4</w:t>
      </w:r>
      <w:r w:rsidR="007F5D67" w:rsidRPr="00854A3D">
        <w:rPr>
          <w:rFonts w:asciiTheme="majorBidi" w:hAnsiTheme="majorBidi" w:cstheme="majorBidi"/>
          <w:color w:val="auto"/>
        </w:rPr>
        <w:t>% of</w:t>
      </w:r>
      <w:r w:rsidR="007C2848" w:rsidRPr="00854A3D">
        <w:rPr>
          <w:rFonts w:asciiTheme="majorBidi" w:hAnsiTheme="majorBidi" w:cstheme="majorBidi"/>
          <w:color w:val="auto"/>
        </w:rPr>
        <w:t xml:space="preserve"> the</w:t>
      </w:r>
      <w:r w:rsidR="007F5D67" w:rsidRPr="00854A3D">
        <w:rPr>
          <w:rFonts w:asciiTheme="majorBidi" w:hAnsiTheme="majorBidi" w:cstheme="majorBidi"/>
          <w:color w:val="auto"/>
        </w:rPr>
        <w:t xml:space="preserve"> households in Palestine use safe drinking water according to the indicators of sustainable development goals </w:t>
      </w:r>
      <w:r w:rsidR="007C2848" w:rsidRPr="00854A3D">
        <w:rPr>
          <w:rFonts w:asciiTheme="majorBidi" w:hAnsiTheme="majorBidi" w:cstheme="majorBidi"/>
          <w:color w:val="auto"/>
        </w:rPr>
        <w:t>(95.</w:t>
      </w:r>
      <w:r w:rsidR="00ED4E7C" w:rsidRPr="00854A3D">
        <w:rPr>
          <w:rFonts w:asciiTheme="majorBidi" w:hAnsiTheme="majorBidi" w:cstheme="majorBidi"/>
          <w:color w:val="auto"/>
        </w:rPr>
        <w:t>1</w:t>
      </w:r>
      <w:r w:rsidR="007C2848" w:rsidRPr="00854A3D">
        <w:rPr>
          <w:rFonts w:asciiTheme="majorBidi" w:hAnsiTheme="majorBidi" w:cstheme="majorBidi"/>
          <w:color w:val="auto"/>
        </w:rPr>
        <w:t xml:space="preserve">% in </w:t>
      </w:r>
      <w:r w:rsidR="007F5D67" w:rsidRPr="00854A3D">
        <w:rPr>
          <w:rFonts w:asciiTheme="majorBidi" w:hAnsiTheme="majorBidi" w:cstheme="majorBidi"/>
          <w:color w:val="auto"/>
        </w:rPr>
        <w:t>the West Bank, and 11.4% in Gaza Strip</w:t>
      </w:r>
      <w:r w:rsidR="007C2848" w:rsidRPr="00854A3D">
        <w:rPr>
          <w:rFonts w:asciiTheme="majorBidi" w:hAnsiTheme="majorBidi" w:cstheme="majorBidi"/>
          <w:color w:val="auto"/>
        </w:rPr>
        <w:t>).</w:t>
      </w:r>
    </w:p>
    <w:p w:rsidR="007F5D67" w:rsidRPr="00854A3D" w:rsidRDefault="007F5D67" w:rsidP="007F5D67">
      <w:pPr>
        <w:pStyle w:val="BodyText"/>
        <w:jc w:val="lowKashida"/>
        <w:rPr>
          <w:rFonts w:asciiTheme="majorBidi" w:hAnsiTheme="majorBidi" w:cstheme="majorBidi"/>
          <w:color w:val="auto"/>
          <w:sz w:val="16"/>
          <w:szCs w:val="16"/>
          <w:rtl/>
        </w:rPr>
      </w:pPr>
    </w:p>
    <w:p w:rsidR="00FD42C1" w:rsidRPr="00854A3D" w:rsidRDefault="00FD42C1" w:rsidP="007C2848">
      <w:pPr>
        <w:bidi w:val="0"/>
        <w:jc w:val="both"/>
        <w:rPr>
          <w:rFonts w:asciiTheme="majorBidi" w:hAnsiTheme="majorBidi" w:cstheme="majorBidi"/>
          <w:b/>
          <w:bCs/>
          <w:color w:val="000000"/>
          <w:sz w:val="26"/>
          <w:szCs w:val="26"/>
        </w:rPr>
      </w:pPr>
      <w:r w:rsidRPr="00854A3D">
        <w:rPr>
          <w:rFonts w:asciiTheme="majorBidi" w:hAnsiTheme="majorBidi" w:cstheme="majorBidi"/>
          <w:b/>
          <w:bCs/>
          <w:color w:val="000000"/>
          <w:sz w:val="26"/>
          <w:szCs w:val="26"/>
        </w:rPr>
        <w:t xml:space="preserve">More than 99% of </w:t>
      </w:r>
      <w:r w:rsidR="007C2848" w:rsidRPr="00854A3D">
        <w:rPr>
          <w:rFonts w:asciiTheme="majorBidi" w:hAnsiTheme="majorBidi" w:cstheme="majorBidi"/>
          <w:b/>
          <w:bCs/>
          <w:color w:val="000000"/>
          <w:sz w:val="26"/>
          <w:szCs w:val="26"/>
        </w:rPr>
        <w:t>Individuals Use Improved Sanitation</w:t>
      </w:r>
      <w:r w:rsidR="00FE5E42" w:rsidRPr="00854A3D">
        <w:rPr>
          <w:rFonts w:asciiTheme="majorBidi" w:hAnsiTheme="majorBidi" w:cstheme="majorBidi"/>
          <w:b/>
          <w:bCs/>
          <w:color w:val="000000"/>
          <w:sz w:val="26"/>
          <w:szCs w:val="26"/>
        </w:rPr>
        <w:t>*</w:t>
      </w:r>
      <w:r w:rsidR="007C2848" w:rsidRPr="00854A3D">
        <w:rPr>
          <w:rFonts w:asciiTheme="majorBidi" w:hAnsiTheme="majorBidi" w:cstheme="majorBidi"/>
          <w:b/>
          <w:bCs/>
          <w:color w:val="000000"/>
          <w:sz w:val="26"/>
          <w:szCs w:val="26"/>
        </w:rPr>
        <w:t xml:space="preserve"> </w:t>
      </w:r>
    </w:p>
    <w:p w:rsidR="009E3541" w:rsidRPr="00854A3D" w:rsidRDefault="00AC72B8" w:rsidP="00AC72B8">
      <w:pPr>
        <w:bidi w:val="0"/>
        <w:jc w:val="both"/>
        <w:rPr>
          <w:rFonts w:asciiTheme="majorBidi" w:hAnsiTheme="majorBidi" w:cstheme="majorBidi"/>
          <w:sz w:val="26"/>
          <w:szCs w:val="26"/>
        </w:rPr>
      </w:pPr>
      <w:r w:rsidRPr="00854A3D">
        <w:rPr>
          <w:rFonts w:asciiTheme="majorBidi" w:hAnsiTheme="majorBidi" w:cstheme="majorBidi"/>
          <w:sz w:val="26"/>
          <w:szCs w:val="26"/>
        </w:rPr>
        <w:t xml:space="preserve">The Population, Housing and Establishments Census 2017 </w:t>
      </w:r>
      <w:r w:rsidRPr="00854A3D">
        <w:rPr>
          <w:rFonts w:asciiTheme="majorBidi" w:hAnsiTheme="majorBidi" w:cstheme="majorBidi"/>
          <w:sz w:val="26"/>
          <w:szCs w:val="26"/>
          <w:lang w:eastAsia="ar-SA"/>
        </w:rPr>
        <w:t>data</w:t>
      </w:r>
      <w:r w:rsidRPr="00854A3D">
        <w:rPr>
          <w:rFonts w:asciiTheme="majorBidi" w:hAnsiTheme="majorBidi" w:cstheme="majorBidi"/>
          <w:sz w:val="26"/>
          <w:szCs w:val="26"/>
        </w:rPr>
        <w:t xml:space="preserve"> showed that </w:t>
      </w:r>
      <w:r w:rsidR="00FD42C1" w:rsidRPr="00854A3D">
        <w:rPr>
          <w:rFonts w:asciiTheme="majorBidi" w:hAnsiTheme="majorBidi" w:cstheme="majorBidi"/>
          <w:sz w:val="26"/>
          <w:szCs w:val="26"/>
        </w:rPr>
        <w:t xml:space="preserve"> 99.7% of </w:t>
      </w:r>
      <w:r w:rsidR="00FA1B76" w:rsidRPr="00854A3D">
        <w:rPr>
          <w:rFonts w:asciiTheme="majorBidi" w:hAnsiTheme="majorBidi" w:cstheme="majorBidi"/>
          <w:sz w:val="26"/>
          <w:szCs w:val="26"/>
        </w:rPr>
        <w:t xml:space="preserve">the </w:t>
      </w:r>
      <w:r w:rsidR="00FD42C1" w:rsidRPr="00854A3D">
        <w:rPr>
          <w:rFonts w:asciiTheme="majorBidi" w:hAnsiTheme="majorBidi" w:cstheme="majorBidi"/>
          <w:sz w:val="26"/>
          <w:szCs w:val="26"/>
        </w:rPr>
        <w:t>Palestinians in Palestine use improved sanitation</w:t>
      </w:r>
      <w:r w:rsidR="00FA1B76" w:rsidRPr="00854A3D">
        <w:rPr>
          <w:rFonts w:asciiTheme="majorBidi" w:hAnsiTheme="majorBidi" w:cstheme="majorBidi"/>
          <w:sz w:val="26"/>
          <w:szCs w:val="26"/>
        </w:rPr>
        <w:t>,</w:t>
      </w:r>
      <w:r w:rsidR="00FD42C1" w:rsidRPr="00854A3D">
        <w:rPr>
          <w:rFonts w:asciiTheme="majorBidi" w:hAnsiTheme="majorBidi" w:cstheme="majorBidi"/>
          <w:sz w:val="26"/>
          <w:szCs w:val="26"/>
        </w:rPr>
        <w:t xml:space="preserve"> as defined by the indicators of sustainable development goals </w:t>
      </w:r>
      <w:r w:rsidR="00FA1B76" w:rsidRPr="00854A3D">
        <w:rPr>
          <w:rFonts w:asciiTheme="majorBidi" w:hAnsiTheme="majorBidi" w:cstheme="majorBidi"/>
          <w:sz w:val="26"/>
          <w:szCs w:val="26"/>
        </w:rPr>
        <w:t xml:space="preserve">(99.6% in </w:t>
      </w:r>
      <w:r w:rsidR="00FD42C1" w:rsidRPr="00854A3D">
        <w:rPr>
          <w:rFonts w:asciiTheme="majorBidi" w:hAnsiTheme="majorBidi" w:cstheme="majorBidi"/>
          <w:sz w:val="26"/>
          <w:szCs w:val="26"/>
        </w:rPr>
        <w:t>the West Bank, and 99.9% in Gaza Strip</w:t>
      </w:r>
      <w:r w:rsidR="00FA1B76" w:rsidRPr="00854A3D">
        <w:rPr>
          <w:rFonts w:asciiTheme="majorBidi" w:hAnsiTheme="majorBidi" w:cstheme="majorBidi"/>
          <w:sz w:val="26"/>
          <w:szCs w:val="26"/>
        </w:rPr>
        <w:t>)</w:t>
      </w:r>
      <w:r w:rsidR="00FD42C1" w:rsidRPr="00854A3D">
        <w:rPr>
          <w:rFonts w:asciiTheme="majorBidi" w:hAnsiTheme="majorBidi" w:cstheme="majorBidi"/>
          <w:sz w:val="26"/>
          <w:szCs w:val="26"/>
        </w:rPr>
        <w:t xml:space="preserve">. </w:t>
      </w:r>
    </w:p>
    <w:p w:rsidR="009E3541" w:rsidRPr="00854A3D" w:rsidRDefault="009E3541" w:rsidP="00FD42C1">
      <w:pPr>
        <w:bidi w:val="0"/>
        <w:jc w:val="both"/>
        <w:rPr>
          <w:rFonts w:asciiTheme="majorBidi" w:hAnsiTheme="majorBidi" w:cstheme="majorBidi"/>
          <w:sz w:val="26"/>
          <w:szCs w:val="26"/>
        </w:rPr>
      </w:pPr>
    </w:p>
    <w:p w:rsidR="0089334E" w:rsidRPr="00854A3D" w:rsidRDefault="0089334E" w:rsidP="0089334E">
      <w:pPr>
        <w:bidi w:val="0"/>
        <w:rPr>
          <w:rFonts w:asciiTheme="majorBidi" w:hAnsiTheme="majorBidi" w:cstheme="majorBidi"/>
          <w:sz w:val="26"/>
          <w:szCs w:val="26"/>
        </w:rPr>
      </w:pPr>
    </w:p>
    <w:p w:rsidR="0089334E" w:rsidRPr="0089334E" w:rsidRDefault="0089334E" w:rsidP="0089334E">
      <w:pPr>
        <w:pStyle w:val="BodyText"/>
        <w:pBdr>
          <w:top w:val="single" w:sz="4" w:space="0" w:color="auto"/>
        </w:pBdr>
        <w:rPr>
          <w:color w:val="auto"/>
          <w:sz w:val="22"/>
          <w:szCs w:val="22"/>
        </w:rPr>
      </w:pPr>
    </w:p>
    <w:p w:rsidR="0089334E" w:rsidRPr="0089334E" w:rsidRDefault="0089334E" w:rsidP="0089334E">
      <w:pPr>
        <w:pStyle w:val="FootnoteText"/>
        <w:bidi w:val="0"/>
        <w:rPr>
          <w:sz w:val="22"/>
          <w:szCs w:val="22"/>
        </w:rPr>
      </w:pPr>
      <w:r w:rsidRPr="0089334E">
        <w:rPr>
          <w:b/>
          <w:bCs/>
          <w:sz w:val="22"/>
          <w:szCs w:val="22"/>
        </w:rPr>
        <w:t>*</w:t>
      </w:r>
      <w:r w:rsidRPr="0089334E">
        <w:rPr>
          <w:sz w:val="22"/>
          <w:szCs w:val="22"/>
        </w:rPr>
        <w:t xml:space="preserve"> Data excluded those parts of Jerusalem which were annexed by Israeli occupation in 1967.</w:t>
      </w:r>
    </w:p>
    <w:p w:rsidR="0089334E" w:rsidRDefault="0089334E" w:rsidP="0089334E">
      <w:pPr>
        <w:bidi w:val="0"/>
      </w:pPr>
    </w:p>
    <w:p w:rsidR="00160010" w:rsidRDefault="00160010" w:rsidP="00160010">
      <w:pPr>
        <w:pStyle w:val="FootnoteText"/>
        <w:bidi w:val="0"/>
        <w:rPr>
          <w:sz w:val="22"/>
          <w:szCs w:val="22"/>
        </w:rPr>
      </w:pPr>
    </w:p>
    <w:p w:rsidR="0089334E" w:rsidRDefault="0089334E" w:rsidP="0089334E">
      <w:pPr>
        <w:pStyle w:val="FootnoteText"/>
        <w:bidi w:val="0"/>
        <w:rPr>
          <w:sz w:val="22"/>
          <w:szCs w:val="22"/>
        </w:rPr>
      </w:pPr>
    </w:p>
    <w:p w:rsidR="0089334E" w:rsidRDefault="0089334E" w:rsidP="0089334E">
      <w:pPr>
        <w:pStyle w:val="FootnoteText"/>
        <w:bidi w:val="0"/>
        <w:rPr>
          <w:sz w:val="22"/>
          <w:szCs w:val="22"/>
        </w:rPr>
      </w:pPr>
    </w:p>
    <w:p w:rsidR="0089334E" w:rsidRDefault="0089334E" w:rsidP="0089334E">
      <w:pPr>
        <w:pStyle w:val="FootnoteText"/>
        <w:bidi w:val="0"/>
        <w:rPr>
          <w:sz w:val="22"/>
          <w:szCs w:val="22"/>
        </w:rPr>
      </w:pPr>
    </w:p>
    <w:p w:rsidR="0089334E" w:rsidRDefault="0089334E" w:rsidP="0089334E">
      <w:pPr>
        <w:pStyle w:val="FootnoteText"/>
        <w:bidi w:val="0"/>
        <w:rPr>
          <w:sz w:val="22"/>
          <w:szCs w:val="22"/>
        </w:rPr>
      </w:pPr>
    </w:p>
    <w:p w:rsidR="0089334E" w:rsidRDefault="0089334E" w:rsidP="0089334E">
      <w:pPr>
        <w:pStyle w:val="FootnoteText"/>
        <w:bidi w:val="0"/>
        <w:rPr>
          <w:sz w:val="22"/>
          <w:szCs w:val="22"/>
        </w:rPr>
      </w:pPr>
    </w:p>
    <w:p w:rsidR="0089334E" w:rsidRDefault="0089334E" w:rsidP="0089334E">
      <w:pPr>
        <w:pStyle w:val="FootnoteText"/>
        <w:bidi w:val="0"/>
        <w:rPr>
          <w:sz w:val="22"/>
          <w:szCs w:val="22"/>
        </w:rPr>
      </w:pPr>
    </w:p>
    <w:p w:rsidR="0089334E" w:rsidRDefault="0089334E" w:rsidP="0089334E">
      <w:pPr>
        <w:pStyle w:val="FootnoteText"/>
        <w:bidi w:val="0"/>
        <w:rPr>
          <w:sz w:val="22"/>
          <w:szCs w:val="22"/>
        </w:rPr>
      </w:pPr>
    </w:p>
    <w:p w:rsidR="0089334E" w:rsidRDefault="0089334E" w:rsidP="0089334E">
      <w:pPr>
        <w:pStyle w:val="FootnoteText"/>
        <w:bidi w:val="0"/>
        <w:rPr>
          <w:sz w:val="22"/>
          <w:szCs w:val="22"/>
        </w:rPr>
      </w:pPr>
    </w:p>
    <w:sectPr w:rsidR="0089334E" w:rsidSect="0089334E">
      <w:footerReference w:type="even" r:id="rId8"/>
      <w:footerReference w:type="default" r:id="rId9"/>
      <w:pgSz w:w="11906" w:h="16838"/>
      <w:pgMar w:top="720" w:right="720" w:bottom="720" w:left="720" w:header="720" w:footer="720" w:gutter="0"/>
      <w:pgNumType w:start="1"/>
      <w:cols w:space="720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6F3E" w:rsidRDefault="000E6F3E">
      <w:r>
        <w:separator/>
      </w:r>
    </w:p>
  </w:endnote>
  <w:endnote w:type="continuationSeparator" w:id="0">
    <w:p w:rsidR="000E6F3E" w:rsidRDefault="000E6F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37A5" w:rsidRDefault="009757B8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 w:rsidR="008D37A5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8D37A5" w:rsidRDefault="008D37A5">
    <w:pPr>
      <w:pStyle w:val="Footer"/>
      <w:rPr>
        <w:rtl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37A5" w:rsidRDefault="009757B8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 w:rsidR="008D37A5">
      <w:rPr>
        <w:rStyle w:val="PageNumber"/>
      </w:rPr>
      <w:instrText xml:space="preserve">PAGE  </w:instrText>
    </w:r>
    <w:r>
      <w:rPr>
        <w:rStyle w:val="PageNumber"/>
        <w:rtl/>
      </w:rPr>
      <w:fldChar w:fldCharType="separate"/>
    </w:r>
    <w:r w:rsidR="00A22E3D">
      <w:rPr>
        <w:rStyle w:val="PageNumber"/>
        <w:noProof/>
        <w:rtl/>
      </w:rPr>
      <w:t>2</w:t>
    </w:r>
    <w:r>
      <w:rPr>
        <w:rStyle w:val="PageNumber"/>
        <w:rtl/>
      </w:rPr>
      <w:fldChar w:fldCharType="end"/>
    </w:r>
  </w:p>
  <w:p w:rsidR="008D37A5" w:rsidRDefault="008D37A5">
    <w:pPr>
      <w:pStyle w:val="Footer"/>
      <w:rPr>
        <w:rtl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6F3E" w:rsidRDefault="000E6F3E">
      <w:r>
        <w:separator/>
      </w:r>
    </w:p>
  </w:footnote>
  <w:footnote w:type="continuationSeparator" w:id="0">
    <w:p w:rsidR="000E6F3E" w:rsidRDefault="000E6F3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E10F1E"/>
    <w:multiLevelType w:val="hybridMultilevel"/>
    <w:tmpl w:val="3F18063E"/>
    <w:lvl w:ilvl="0" w:tplc="04010001">
      <w:start w:val="1"/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1">
    <w:nsid w:val="2F7600CC"/>
    <w:multiLevelType w:val="hybridMultilevel"/>
    <w:tmpl w:val="9DAC4EE8"/>
    <w:lvl w:ilvl="0" w:tplc="04010001">
      <w:start w:val="1"/>
      <w:numFmt w:val="bullet"/>
      <w:lvlText w:val=""/>
      <w:lvlJc w:val="left"/>
      <w:pPr>
        <w:tabs>
          <w:tab w:val="num" w:pos="360"/>
        </w:tabs>
        <w:ind w:left="360" w:right="360" w:hanging="360"/>
      </w:pPr>
      <w:rPr>
        <w:rFonts w:ascii="Symbol" w:hAnsi="Symbol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1080"/>
        </w:tabs>
        <w:ind w:left="1080" w:right="108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1800"/>
        </w:tabs>
        <w:ind w:left="1800" w:right="180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520"/>
        </w:tabs>
        <w:ind w:left="2520" w:right="252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240"/>
        </w:tabs>
        <w:ind w:left="3240" w:right="324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3960"/>
        </w:tabs>
        <w:ind w:left="3960" w:right="396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4680"/>
        </w:tabs>
        <w:ind w:left="4680" w:right="468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400"/>
        </w:tabs>
        <w:ind w:left="5400" w:right="540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120"/>
        </w:tabs>
        <w:ind w:left="6120" w:right="6120" w:hanging="360"/>
      </w:pPr>
      <w:rPr>
        <w:rFonts w:ascii="Wingdings" w:hAnsi="Wingdings" w:hint="default"/>
      </w:rPr>
    </w:lvl>
  </w:abstractNum>
  <w:abstractNum w:abstractNumId="2">
    <w:nsid w:val="33CE1B89"/>
    <w:multiLevelType w:val="hybridMultilevel"/>
    <w:tmpl w:val="F7FADE14"/>
    <w:lvl w:ilvl="0" w:tplc="04010001">
      <w:start w:val="1"/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3">
    <w:nsid w:val="383F0A85"/>
    <w:multiLevelType w:val="hybridMultilevel"/>
    <w:tmpl w:val="91BA373C"/>
    <w:lvl w:ilvl="0" w:tplc="040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C45C54"/>
    <w:rsid w:val="000021E8"/>
    <w:rsid w:val="000220F0"/>
    <w:rsid w:val="00023EB9"/>
    <w:rsid w:val="0003189B"/>
    <w:rsid w:val="000708A2"/>
    <w:rsid w:val="000736D0"/>
    <w:rsid w:val="00087EA1"/>
    <w:rsid w:val="000B2980"/>
    <w:rsid w:val="000B2FCD"/>
    <w:rsid w:val="000B394D"/>
    <w:rsid w:val="000B55C9"/>
    <w:rsid w:val="000C017A"/>
    <w:rsid w:val="000C1BBB"/>
    <w:rsid w:val="000D2BC8"/>
    <w:rsid w:val="000E6F3E"/>
    <w:rsid w:val="000E7A7D"/>
    <w:rsid w:val="000F278C"/>
    <w:rsid w:val="000F5280"/>
    <w:rsid w:val="000F56FD"/>
    <w:rsid w:val="001105C8"/>
    <w:rsid w:val="00110FAE"/>
    <w:rsid w:val="0012124F"/>
    <w:rsid w:val="00121640"/>
    <w:rsid w:val="00124D3D"/>
    <w:rsid w:val="00133849"/>
    <w:rsid w:val="00133E61"/>
    <w:rsid w:val="001457B6"/>
    <w:rsid w:val="00146248"/>
    <w:rsid w:val="00160010"/>
    <w:rsid w:val="00165F13"/>
    <w:rsid w:val="00173F9E"/>
    <w:rsid w:val="0018284B"/>
    <w:rsid w:val="0018326B"/>
    <w:rsid w:val="00184C57"/>
    <w:rsid w:val="00196FA1"/>
    <w:rsid w:val="001A1DE8"/>
    <w:rsid w:val="001B34B4"/>
    <w:rsid w:val="001C08EC"/>
    <w:rsid w:val="001C0CEE"/>
    <w:rsid w:val="001C5D06"/>
    <w:rsid w:val="001C6801"/>
    <w:rsid w:val="001F3FA2"/>
    <w:rsid w:val="001F5B63"/>
    <w:rsid w:val="001F69AE"/>
    <w:rsid w:val="00205541"/>
    <w:rsid w:val="0021158F"/>
    <w:rsid w:val="00226149"/>
    <w:rsid w:val="00233A74"/>
    <w:rsid w:val="00237115"/>
    <w:rsid w:val="002503B6"/>
    <w:rsid w:val="0025574C"/>
    <w:rsid w:val="002626E5"/>
    <w:rsid w:val="002667C1"/>
    <w:rsid w:val="002842C3"/>
    <w:rsid w:val="00284528"/>
    <w:rsid w:val="002862A4"/>
    <w:rsid w:val="00287C28"/>
    <w:rsid w:val="00290C02"/>
    <w:rsid w:val="00290EE6"/>
    <w:rsid w:val="00291304"/>
    <w:rsid w:val="00294AF4"/>
    <w:rsid w:val="00296AB5"/>
    <w:rsid w:val="002971EC"/>
    <w:rsid w:val="002973F3"/>
    <w:rsid w:val="002A0C43"/>
    <w:rsid w:val="002E5089"/>
    <w:rsid w:val="00301013"/>
    <w:rsid w:val="00313146"/>
    <w:rsid w:val="00314CB2"/>
    <w:rsid w:val="00337835"/>
    <w:rsid w:val="00340F00"/>
    <w:rsid w:val="003476CF"/>
    <w:rsid w:val="00354616"/>
    <w:rsid w:val="003707D0"/>
    <w:rsid w:val="00372130"/>
    <w:rsid w:val="00372533"/>
    <w:rsid w:val="00385420"/>
    <w:rsid w:val="0038550A"/>
    <w:rsid w:val="00387F92"/>
    <w:rsid w:val="003A45FD"/>
    <w:rsid w:val="003C174B"/>
    <w:rsid w:val="003C1E90"/>
    <w:rsid w:val="003C34A4"/>
    <w:rsid w:val="003D66BB"/>
    <w:rsid w:val="003E32D9"/>
    <w:rsid w:val="003E38CB"/>
    <w:rsid w:val="003E66B2"/>
    <w:rsid w:val="00400A9E"/>
    <w:rsid w:val="00405149"/>
    <w:rsid w:val="004060E9"/>
    <w:rsid w:val="00420BB4"/>
    <w:rsid w:val="004276FC"/>
    <w:rsid w:val="0043526D"/>
    <w:rsid w:val="00435E3F"/>
    <w:rsid w:val="004416E0"/>
    <w:rsid w:val="00445A5A"/>
    <w:rsid w:val="00451728"/>
    <w:rsid w:val="00454540"/>
    <w:rsid w:val="004547A7"/>
    <w:rsid w:val="0046124E"/>
    <w:rsid w:val="004654CB"/>
    <w:rsid w:val="00466C4A"/>
    <w:rsid w:val="0047165F"/>
    <w:rsid w:val="00474EA9"/>
    <w:rsid w:val="004871D9"/>
    <w:rsid w:val="004A5626"/>
    <w:rsid w:val="004B3612"/>
    <w:rsid w:val="004C2EE9"/>
    <w:rsid w:val="004D61F1"/>
    <w:rsid w:val="004E3F7C"/>
    <w:rsid w:val="004E4EC8"/>
    <w:rsid w:val="004F7DD0"/>
    <w:rsid w:val="00503831"/>
    <w:rsid w:val="00504880"/>
    <w:rsid w:val="00504DD3"/>
    <w:rsid w:val="00504FB6"/>
    <w:rsid w:val="005059DD"/>
    <w:rsid w:val="0051753D"/>
    <w:rsid w:val="0052005B"/>
    <w:rsid w:val="00526017"/>
    <w:rsid w:val="0052758A"/>
    <w:rsid w:val="0053039A"/>
    <w:rsid w:val="00530D3B"/>
    <w:rsid w:val="005409C2"/>
    <w:rsid w:val="005417CD"/>
    <w:rsid w:val="0054695E"/>
    <w:rsid w:val="00546EF9"/>
    <w:rsid w:val="00547623"/>
    <w:rsid w:val="00547D78"/>
    <w:rsid w:val="005654E2"/>
    <w:rsid w:val="00565508"/>
    <w:rsid w:val="005A08A5"/>
    <w:rsid w:val="005A4D23"/>
    <w:rsid w:val="005A6027"/>
    <w:rsid w:val="005B1B1C"/>
    <w:rsid w:val="005B47F5"/>
    <w:rsid w:val="005B7E46"/>
    <w:rsid w:val="005C15E8"/>
    <w:rsid w:val="005C4FB8"/>
    <w:rsid w:val="005D5CF0"/>
    <w:rsid w:val="005E1EE1"/>
    <w:rsid w:val="005E1FF4"/>
    <w:rsid w:val="005E2853"/>
    <w:rsid w:val="005E3CC5"/>
    <w:rsid w:val="00637B92"/>
    <w:rsid w:val="00641BD1"/>
    <w:rsid w:val="006438BC"/>
    <w:rsid w:val="00645709"/>
    <w:rsid w:val="00653B8D"/>
    <w:rsid w:val="00656940"/>
    <w:rsid w:val="0065694A"/>
    <w:rsid w:val="00671838"/>
    <w:rsid w:val="00681A79"/>
    <w:rsid w:val="006867CD"/>
    <w:rsid w:val="006A0607"/>
    <w:rsid w:val="006A06EF"/>
    <w:rsid w:val="006B6CD0"/>
    <w:rsid w:val="006C1904"/>
    <w:rsid w:val="006C32BC"/>
    <w:rsid w:val="006E1103"/>
    <w:rsid w:val="006F00F6"/>
    <w:rsid w:val="006F438B"/>
    <w:rsid w:val="006F598A"/>
    <w:rsid w:val="006F7163"/>
    <w:rsid w:val="006F79B3"/>
    <w:rsid w:val="006F79CE"/>
    <w:rsid w:val="007133C4"/>
    <w:rsid w:val="007348B1"/>
    <w:rsid w:val="00736382"/>
    <w:rsid w:val="00755D59"/>
    <w:rsid w:val="007738DA"/>
    <w:rsid w:val="00782856"/>
    <w:rsid w:val="007B5DF7"/>
    <w:rsid w:val="007C0466"/>
    <w:rsid w:val="007C2848"/>
    <w:rsid w:val="007C326F"/>
    <w:rsid w:val="007C655F"/>
    <w:rsid w:val="007D460C"/>
    <w:rsid w:val="007F0402"/>
    <w:rsid w:val="007F5D67"/>
    <w:rsid w:val="00810401"/>
    <w:rsid w:val="00826F69"/>
    <w:rsid w:val="00831950"/>
    <w:rsid w:val="00837A54"/>
    <w:rsid w:val="008409A6"/>
    <w:rsid w:val="00843122"/>
    <w:rsid w:val="00850BC4"/>
    <w:rsid w:val="00854733"/>
    <w:rsid w:val="00854A3D"/>
    <w:rsid w:val="008634AB"/>
    <w:rsid w:val="008667F7"/>
    <w:rsid w:val="00871BA0"/>
    <w:rsid w:val="008720C3"/>
    <w:rsid w:val="0089334E"/>
    <w:rsid w:val="0089424D"/>
    <w:rsid w:val="008A0E63"/>
    <w:rsid w:val="008A2B21"/>
    <w:rsid w:val="008A3D39"/>
    <w:rsid w:val="008C14F0"/>
    <w:rsid w:val="008C5005"/>
    <w:rsid w:val="008C7A3A"/>
    <w:rsid w:val="008D37A5"/>
    <w:rsid w:val="008D3E6C"/>
    <w:rsid w:val="008D6C56"/>
    <w:rsid w:val="008E0125"/>
    <w:rsid w:val="008E0B4E"/>
    <w:rsid w:val="009000AE"/>
    <w:rsid w:val="00925C77"/>
    <w:rsid w:val="00930451"/>
    <w:rsid w:val="00930A4C"/>
    <w:rsid w:val="00936DDB"/>
    <w:rsid w:val="00940175"/>
    <w:rsid w:val="00943FC5"/>
    <w:rsid w:val="00960F5F"/>
    <w:rsid w:val="009658B8"/>
    <w:rsid w:val="009757B8"/>
    <w:rsid w:val="00975F53"/>
    <w:rsid w:val="00987FB6"/>
    <w:rsid w:val="00992AB3"/>
    <w:rsid w:val="009967D4"/>
    <w:rsid w:val="009A63A7"/>
    <w:rsid w:val="009B221D"/>
    <w:rsid w:val="009B3EC9"/>
    <w:rsid w:val="009B5077"/>
    <w:rsid w:val="009B6A06"/>
    <w:rsid w:val="009C0510"/>
    <w:rsid w:val="009D202A"/>
    <w:rsid w:val="009E3541"/>
    <w:rsid w:val="009E3CF8"/>
    <w:rsid w:val="009F01EC"/>
    <w:rsid w:val="00A1328D"/>
    <w:rsid w:val="00A13C75"/>
    <w:rsid w:val="00A1616B"/>
    <w:rsid w:val="00A21082"/>
    <w:rsid w:val="00A22AD9"/>
    <w:rsid w:val="00A22E3D"/>
    <w:rsid w:val="00A23B82"/>
    <w:rsid w:val="00A23CB3"/>
    <w:rsid w:val="00A25BA3"/>
    <w:rsid w:val="00A4589A"/>
    <w:rsid w:val="00A46934"/>
    <w:rsid w:val="00A61F4E"/>
    <w:rsid w:val="00A62ED3"/>
    <w:rsid w:val="00A66A25"/>
    <w:rsid w:val="00A70158"/>
    <w:rsid w:val="00A72F52"/>
    <w:rsid w:val="00A87A0F"/>
    <w:rsid w:val="00A95A6E"/>
    <w:rsid w:val="00A96EF5"/>
    <w:rsid w:val="00AA2FCB"/>
    <w:rsid w:val="00AA6C06"/>
    <w:rsid w:val="00AB2846"/>
    <w:rsid w:val="00AB7521"/>
    <w:rsid w:val="00AC0DD5"/>
    <w:rsid w:val="00AC67C7"/>
    <w:rsid w:val="00AC72B8"/>
    <w:rsid w:val="00AD259E"/>
    <w:rsid w:val="00AF1DEF"/>
    <w:rsid w:val="00AF29A7"/>
    <w:rsid w:val="00AF2E22"/>
    <w:rsid w:val="00AF789D"/>
    <w:rsid w:val="00B02896"/>
    <w:rsid w:val="00B040B0"/>
    <w:rsid w:val="00B11F17"/>
    <w:rsid w:val="00B13985"/>
    <w:rsid w:val="00B149AA"/>
    <w:rsid w:val="00B16891"/>
    <w:rsid w:val="00B16E70"/>
    <w:rsid w:val="00B2131C"/>
    <w:rsid w:val="00B21A2C"/>
    <w:rsid w:val="00B322F8"/>
    <w:rsid w:val="00B36296"/>
    <w:rsid w:val="00B405D0"/>
    <w:rsid w:val="00B45B04"/>
    <w:rsid w:val="00B45CF7"/>
    <w:rsid w:val="00B57302"/>
    <w:rsid w:val="00B72D92"/>
    <w:rsid w:val="00B84142"/>
    <w:rsid w:val="00B869D6"/>
    <w:rsid w:val="00B96DB3"/>
    <w:rsid w:val="00BB1782"/>
    <w:rsid w:val="00BB225E"/>
    <w:rsid w:val="00BB28DD"/>
    <w:rsid w:val="00BB3175"/>
    <w:rsid w:val="00BD5B75"/>
    <w:rsid w:val="00BE39A8"/>
    <w:rsid w:val="00BF0317"/>
    <w:rsid w:val="00BF0978"/>
    <w:rsid w:val="00BF10DD"/>
    <w:rsid w:val="00BF21FD"/>
    <w:rsid w:val="00BF5F7A"/>
    <w:rsid w:val="00BF72C5"/>
    <w:rsid w:val="00C15E11"/>
    <w:rsid w:val="00C436CD"/>
    <w:rsid w:val="00C45C54"/>
    <w:rsid w:val="00C51845"/>
    <w:rsid w:val="00C6200C"/>
    <w:rsid w:val="00C731B5"/>
    <w:rsid w:val="00C879F0"/>
    <w:rsid w:val="00C93887"/>
    <w:rsid w:val="00C94016"/>
    <w:rsid w:val="00C94EDE"/>
    <w:rsid w:val="00CA033D"/>
    <w:rsid w:val="00CA2F95"/>
    <w:rsid w:val="00CA5CD9"/>
    <w:rsid w:val="00CC058D"/>
    <w:rsid w:val="00CC1FE3"/>
    <w:rsid w:val="00CC201D"/>
    <w:rsid w:val="00CC3D29"/>
    <w:rsid w:val="00CC562C"/>
    <w:rsid w:val="00CC59FF"/>
    <w:rsid w:val="00CE6A0D"/>
    <w:rsid w:val="00CE7700"/>
    <w:rsid w:val="00D045D9"/>
    <w:rsid w:val="00D04C79"/>
    <w:rsid w:val="00D14B0E"/>
    <w:rsid w:val="00D3058A"/>
    <w:rsid w:val="00D35968"/>
    <w:rsid w:val="00D37A99"/>
    <w:rsid w:val="00D40C05"/>
    <w:rsid w:val="00D45167"/>
    <w:rsid w:val="00D73991"/>
    <w:rsid w:val="00D819C9"/>
    <w:rsid w:val="00D872E9"/>
    <w:rsid w:val="00D95859"/>
    <w:rsid w:val="00DA34AA"/>
    <w:rsid w:val="00DB4F4A"/>
    <w:rsid w:val="00DC341F"/>
    <w:rsid w:val="00DE7A04"/>
    <w:rsid w:val="00E024BC"/>
    <w:rsid w:val="00E044D8"/>
    <w:rsid w:val="00E16285"/>
    <w:rsid w:val="00E17334"/>
    <w:rsid w:val="00E234E7"/>
    <w:rsid w:val="00E37538"/>
    <w:rsid w:val="00E37E34"/>
    <w:rsid w:val="00E46093"/>
    <w:rsid w:val="00E50540"/>
    <w:rsid w:val="00E52505"/>
    <w:rsid w:val="00E546AB"/>
    <w:rsid w:val="00E60850"/>
    <w:rsid w:val="00E61A62"/>
    <w:rsid w:val="00E770AF"/>
    <w:rsid w:val="00E80393"/>
    <w:rsid w:val="00E8074D"/>
    <w:rsid w:val="00E81C79"/>
    <w:rsid w:val="00E8656E"/>
    <w:rsid w:val="00E976DD"/>
    <w:rsid w:val="00EC3BDC"/>
    <w:rsid w:val="00EC41C6"/>
    <w:rsid w:val="00ED4E7C"/>
    <w:rsid w:val="00EE3228"/>
    <w:rsid w:val="00EF0A2B"/>
    <w:rsid w:val="00EF35B3"/>
    <w:rsid w:val="00EF7FB4"/>
    <w:rsid w:val="00F17442"/>
    <w:rsid w:val="00F1793C"/>
    <w:rsid w:val="00F24797"/>
    <w:rsid w:val="00F311E8"/>
    <w:rsid w:val="00F35837"/>
    <w:rsid w:val="00F37101"/>
    <w:rsid w:val="00F3791A"/>
    <w:rsid w:val="00F407B0"/>
    <w:rsid w:val="00F4545B"/>
    <w:rsid w:val="00F518F1"/>
    <w:rsid w:val="00F52144"/>
    <w:rsid w:val="00F528C8"/>
    <w:rsid w:val="00F556D1"/>
    <w:rsid w:val="00F56735"/>
    <w:rsid w:val="00F80773"/>
    <w:rsid w:val="00F8678E"/>
    <w:rsid w:val="00F912C8"/>
    <w:rsid w:val="00F91F48"/>
    <w:rsid w:val="00F92FAD"/>
    <w:rsid w:val="00F93037"/>
    <w:rsid w:val="00F94F97"/>
    <w:rsid w:val="00FA1B76"/>
    <w:rsid w:val="00FA4C99"/>
    <w:rsid w:val="00FB3069"/>
    <w:rsid w:val="00FB4B0D"/>
    <w:rsid w:val="00FB52AE"/>
    <w:rsid w:val="00FC0790"/>
    <w:rsid w:val="00FC2E24"/>
    <w:rsid w:val="00FC5C69"/>
    <w:rsid w:val="00FD42C1"/>
    <w:rsid w:val="00FD61DE"/>
    <w:rsid w:val="00FE5E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0" w:unhideWhenUsed="0" w:qFormat="1"/>
    <w:lsdException w:name="heading 6" w:semiHidden="0" w:uiPriority="9" w:unhideWhenUsed="0" w:qFormat="1"/>
    <w:lsdException w:name="heading 7" w:semiHidden="0" w:uiPriority="0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7163"/>
    <w:pPr>
      <w:bidi/>
    </w:pPr>
    <w:rPr>
      <w:sz w:val="24"/>
      <w:szCs w:val="24"/>
    </w:rPr>
  </w:style>
  <w:style w:type="paragraph" w:styleId="Heading1">
    <w:name w:val="heading 1"/>
    <w:basedOn w:val="Normal"/>
    <w:next w:val="Normal"/>
    <w:qFormat/>
    <w:rsid w:val="006F7163"/>
    <w:pPr>
      <w:keepNext/>
      <w:bidi w:val="0"/>
      <w:jc w:val="lowKashida"/>
      <w:outlineLvl w:val="0"/>
    </w:pPr>
    <w:rPr>
      <w:b/>
      <w:bCs/>
      <w:color w:val="000000"/>
    </w:rPr>
  </w:style>
  <w:style w:type="paragraph" w:styleId="Heading2">
    <w:name w:val="heading 2"/>
    <w:basedOn w:val="Normal"/>
    <w:next w:val="Normal"/>
    <w:qFormat/>
    <w:rsid w:val="006F7163"/>
    <w:pPr>
      <w:keepNext/>
      <w:jc w:val="center"/>
      <w:outlineLvl w:val="1"/>
    </w:pPr>
    <w:rPr>
      <w:rFonts w:cs="Simplified Arabic"/>
      <w:b/>
      <w:bCs/>
      <w:lang w:eastAsia="ar-SA"/>
    </w:rPr>
  </w:style>
  <w:style w:type="paragraph" w:styleId="Heading3">
    <w:name w:val="heading 3"/>
    <w:basedOn w:val="Normal"/>
    <w:next w:val="Normal"/>
    <w:qFormat/>
    <w:rsid w:val="006F7163"/>
    <w:pPr>
      <w:keepNext/>
      <w:bidi w:val="0"/>
      <w:jc w:val="center"/>
      <w:outlineLvl w:val="2"/>
    </w:pPr>
    <w:rPr>
      <w:sz w:val="28"/>
      <w:szCs w:val="28"/>
    </w:rPr>
  </w:style>
  <w:style w:type="paragraph" w:styleId="Heading4">
    <w:name w:val="heading 4"/>
    <w:basedOn w:val="Normal"/>
    <w:next w:val="Normal"/>
    <w:qFormat/>
    <w:rsid w:val="006F7163"/>
    <w:pPr>
      <w:keepNext/>
      <w:jc w:val="right"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qFormat/>
    <w:rsid w:val="006F7163"/>
    <w:pPr>
      <w:keepNext/>
      <w:bidi w:val="0"/>
      <w:spacing w:line="360" w:lineRule="auto"/>
      <w:jc w:val="right"/>
      <w:outlineLvl w:val="4"/>
    </w:pPr>
    <w:rPr>
      <w:rFonts w:cs="Simplified Arabic"/>
      <w:b/>
      <w:bCs/>
      <w:color w:val="000000"/>
      <w:szCs w:val="20"/>
      <w:u w:val="single"/>
    </w:rPr>
  </w:style>
  <w:style w:type="paragraph" w:styleId="Heading6">
    <w:name w:val="heading 6"/>
    <w:basedOn w:val="Normal"/>
    <w:next w:val="Normal"/>
    <w:qFormat/>
    <w:rsid w:val="006F7163"/>
    <w:pPr>
      <w:keepNext/>
      <w:jc w:val="center"/>
      <w:outlineLvl w:val="5"/>
    </w:pPr>
    <w:rPr>
      <w:b/>
      <w:bCs/>
      <w:sz w:val="26"/>
      <w:szCs w:val="26"/>
    </w:rPr>
  </w:style>
  <w:style w:type="paragraph" w:styleId="Heading7">
    <w:name w:val="heading 7"/>
    <w:basedOn w:val="Normal"/>
    <w:next w:val="Normal"/>
    <w:qFormat/>
    <w:rsid w:val="006F7163"/>
    <w:pPr>
      <w:keepNext/>
      <w:overflowPunct w:val="0"/>
      <w:autoSpaceDE w:val="0"/>
      <w:autoSpaceDN w:val="0"/>
      <w:adjustRightInd w:val="0"/>
      <w:ind w:right="360"/>
      <w:textAlignment w:val="baseline"/>
      <w:outlineLvl w:val="6"/>
    </w:pPr>
    <w:rPr>
      <w:noProof/>
    </w:rPr>
  </w:style>
  <w:style w:type="paragraph" w:styleId="Heading8">
    <w:name w:val="heading 8"/>
    <w:basedOn w:val="Normal"/>
    <w:next w:val="Normal"/>
    <w:qFormat/>
    <w:rsid w:val="006F7163"/>
    <w:pPr>
      <w:keepNext/>
      <w:bidi w:val="0"/>
      <w:jc w:val="center"/>
      <w:outlineLvl w:val="7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z-TopofForm">
    <w:name w:val="HTML Top of Form"/>
    <w:basedOn w:val="Normal"/>
    <w:next w:val="Normal"/>
    <w:hidden/>
    <w:rsid w:val="006F7163"/>
    <w:pPr>
      <w:pBdr>
        <w:bottom w:val="single" w:sz="6" w:space="1" w:color="auto"/>
      </w:pBdr>
      <w:bidi w:val="0"/>
      <w:jc w:val="center"/>
    </w:pPr>
    <w:rPr>
      <w:rFonts w:ascii="Arial" w:hAnsi="Arial" w:cs="Arial"/>
      <w:vanish/>
      <w:color w:val="000000"/>
      <w:sz w:val="16"/>
      <w:szCs w:val="16"/>
    </w:rPr>
  </w:style>
  <w:style w:type="character" w:customStyle="1" w:styleId="langselect1">
    <w:name w:val="langselect1"/>
    <w:basedOn w:val="DefaultParagraphFont"/>
    <w:rsid w:val="006F7163"/>
    <w:rPr>
      <w:sz w:val="20"/>
      <w:szCs w:val="20"/>
    </w:rPr>
  </w:style>
  <w:style w:type="character" w:customStyle="1" w:styleId="arrow1">
    <w:name w:val="arrow1"/>
    <w:basedOn w:val="DefaultParagraphFont"/>
    <w:rsid w:val="006F7163"/>
    <w:rPr>
      <w:position w:val="-2"/>
      <w:sz w:val="36"/>
      <w:szCs w:val="36"/>
    </w:rPr>
  </w:style>
  <w:style w:type="paragraph" w:styleId="z-BottomofForm">
    <w:name w:val="HTML Bottom of Form"/>
    <w:basedOn w:val="Normal"/>
    <w:next w:val="Normal"/>
    <w:hidden/>
    <w:rsid w:val="006F7163"/>
    <w:pPr>
      <w:pBdr>
        <w:top w:val="single" w:sz="6" w:space="1" w:color="auto"/>
      </w:pBdr>
      <w:bidi w:val="0"/>
      <w:jc w:val="center"/>
    </w:pPr>
    <w:rPr>
      <w:rFonts w:ascii="Arial" w:hAnsi="Arial" w:cs="Arial"/>
      <w:vanish/>
      <w:color w:val="000000"/>
      <w:sz w:val="16"/>
      <w:szCs w:val="16"/>
    </w:rPr>
  </w:style>
  <w:style w:type="paragraph" w:styleId="BodyTextIndent">
    <w:name w:val="Body Text Indent"/>
    <w:basedOn w:val="Normal"/>
    <w:semiHidden/>
    <w:rsid w:val="006F7163"/>
    <w:pPr>
      <w:bidi w:val="0"/>
      <w:ind w:right="-1"/>
      <w:jc w:val="lowKashida"/>
    </w:pPr>
    <w:rPr>
      <w:rFonts w:cs="Traditional Arabic"/>
      <w:snapToGrid w:val="0"/>
      <w:szCs w:val="28"/>
      <w:lang w:eastAsia="ar-SA"/>
    </w:rPr>
  </w:style>
  <w:style w:type="paragraph" w:styleId="BodyText3">
    <w:name w:val="Body Text 3"/>
    <w:basedOn w:val="Normal"/>
    <w:semiHidden/>
    <w:rsid w:val="006F7163"/>
    <w:pPr>
      <w:bidi w:val="0"/>
      <w:jc w:val="lowKashida"/>
    </w:pPr>
    <w:rPr>
      <w:lang w:eastAsia="ar-SA"/>
    </w:rPr>
  </w:style>
  <w:style w:type="paragraph" w:styleId="BodyText">
    <w:name w:val="Body Text"/>
    <w:basedOn w:val="Normal"/>
    <w:semiHidden/>
    <w:rsid w:val="006F7163"/>
    <w:pPr>
      <w:bidi w:val="0"/>
    </w:pPr>
    <w:rPr>
      <w:color w:val="000000"/>
      <w:sz w:val="26"/>
      <w:szCs w:val="26"/>
    </w:rPr>
  </w:style>
  <w:style w:type="paragraph" w:styleId="BodyText2">
    <w:name w:val="Body Text 2"/>
    <w:basedOn w:val="Normal"/>
    <w:semiHidden/>
    <w:rsid w:val="006F7163"/>
    <w:pPr>
      <w:bidi w:val="0"/>
      <w:jc w:val="lowKashida"/>
    </w:pPr>
    <w:rPr>
      <w:color w:val="000000"/>
      <w:sz w:val="26"/>
      <w:szCs w:val="26"/>
    </w:rPr>
  </w:style>
  <w:style w:type="paragraph" w:styleId="Footer">
    <w:name w:val="footer"/>
    <w:basedOn w:val="Normal"/>
    <w:semiHidden/>
    <w:rsid w:val="006F716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  <w:rsid w:val="006F7163"/>
  </w:style>
  <w:style w:type="paragraph" w:styleId="Header">
    <w:name w:val="header"/>
    <w:basedOn w:val="Normal"/>
    <w:link w:val="HeaderChar"/>
    <w:rsid w:val="006F7163"/>
    <w:pPr>
      <w:tabs>
        <w:tab w:val="center" w:pos="4153"/>
        <w:tab w:val="right" w:pos="8306"/>
      </w:tabs>
    </w:pPr>
  </w:style>
  <w:style w:type="character" w:customStyle="1" w:styleId="shorttext1">
    <w:name w:val="short_text1"/>
    <w:basedOn w:val="DefaultParagraphFont"/>
    <w:rsid w:val="006F7163"/>
    <w:rPr>
      <w:spacing w:val="324"/>
      <w:sz w:val="29"/>
      <w:szCs w:val="29"/>
    </w:rPr>
  </w:style>
  <w:style w:type="character" w:customStyle="1" w:styleId="mediumtext1">
    <w:name w:val="medium_text1"/>
    <w:basedOn w:val="DefaultParagraphFont"/>
    <w:rsid w:val="006F7163"/>
    <w:rPr>
      <w:spacing w:val="360"/>
      <w:sz w:val="24"/>
      <w:szCs w:val="24"/>
    </w:rPr>
  </w:style>
  <w:style w:type="character" w:customStyle="1" w:styleId="longtext1">
    <w:name w:val="long_text1"/>
    <w:basedOn w:val="DefaultParagraphFont"/>
    <w:rsid w:val="006F7163"/>
    <w:rPr>
      <w:spacing w:val="408"/>
      <w:sz w:val="20"/>
      <w:szCs w:val="20"/>
    </w:rPr>
  </w:style>
  <w:style w:type="character" w:customStyle="1" w:styleId="longtext">
    <w:name w:val="long_text"/>
    <w:basedOn w:val="DefaultParagraphFont"/>
    <w:rsid w:val="006F7163"/>
  </w:style>
  <w:style w:type="paragraph" w:styleId="BalloonText">
    <w:name w:val="Balloon Text"/>
    <w:basedOn w:val="Normal"/>
    <w:link w:val="BalloonTextChar"/>
    <w:uiPriority w:val="99"/>
    <w:semiHidden/>
    <w:unhideWhenUsed/>
    <w:rsid w:val="00AF1DE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1DEF"/>
    <w:rPr>
      <w:rFonts w:ascii="Tahoma" w:hAnsi="Tahoma" w:cs="Tahoma"/>
      <w:sz w:val="16"/>
      <w:szCs w:val="16"/>
    </w:rPr>
  </w:style>
  <w:style w:type="character" w:customStyle="1" w:styleId="shorttext">
    <w:name w:val="short_text"/>
    <w:basedOn w:val="DefaultParagraphFont"/>
    <w:rsid w:val="004654CB"/>
  </w:style>
  <w:style w:type="character" w:customStyle="1" w:styleId="hps">
    <w:name w:val="hps"/>
    <w:basedOn w:val="DefaultParagraphFont"/>
    <w:rsid w:val="00AC0DD5"/>
  </w:style>
  <w:style w:type="character" w:customStyle="1" w:styleId="alt-edited1">
    <w:name w:val="alt-edited1"/>
    <w:basedOn w:val="DefaultParagraphFont"/>
    <w:rsid w:val="00F93037"/>
    <w:rPr>
      <w:color w:val="4D90F0"/>
    </w:rPr>
  </w:style>
  <w:style w:type="character" w:styleId="Hyperlink">
    <w:name w:val="Hyperlink"/>
    <w:basedOn w:val="DefaultParagraphFont"/>
    <w:semiHidden/>
    <w:rsid w:val="00FC0790"/>
    <w:rPr>
      <w:color w:val="2E2ECC"/>
      <w:u w:val="single"/>
    </w:rPr>
  </w:style>
  <w:style w:type="character" w:customStyle="1" w:styleId="Heading5Char">
    <w:name w:val="Heading 5 Char"/>
    <w:basedOn w:val="DefaultParagraphFont"/>
    <w:link w:val="Heading5"/>
    <w:rsid w:val="00121640"/>
    <w:rPr>
      <w:rFonts w:cs="Simplified Arabic"/>
      <w:b/>
      <w:bCs/>
      <w:color w:val="000000"/>
      <w:sz w:val="24"/>
      <w:u w:val="single"/>
    </w:rPr>
  </w:style>
  <w:style w:type="paragraph" w:styleId="FootnoteText">
    <w:name w:val="footnote text"/>
    <w:basedOn w:val="Normal"/>
    <w:link w:val="FootnoteTextChar"/>
    <w:semiHidden/>
    <w:rsid w:val="00CC562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CC562C"/>
  </w:style>
  <w:style w:type="character" w:styleId="FootnoteReference">
    <w:name w:val="footnote reference"/>
    <w:semiHidden/>
    <w:rsid w:val="00CC562C"/>
    <w:rPr>
      <w:rFonts w:ascii="Times New Roman" w:hAnsi="Times New Roman" w:cs="Times New Roman"/>
      <w:vertAlign w:val="superscript"/>
    </w:rPr>
  </w:style>
  <w:style w:type="paragraph" w:customStyle="1" w:styleId="Default">
    <w:name w:val="Default"/>
    <w:rsid w:val="00CC562C"/>
    <w:pPr>
      <w:widowControl w:val="0"/>
      <w:autoSpaceDE w:val="0"/>
      <w:autoSpaceDN w:val="0"/>
      <w:adjustRightInd w:val="0"/>
    </w:pPr>
    <w:rPr>
      <w:color w:val="000000"/>
      <w:sz w:val="24"/>
      <w:szCs w:val="24"/>
      <w:lang w:val="en-GB" w:eastAsia="en-GB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60010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60010"/>
  </w:style>
  <w:style w:type="character" w:styleId="EndnoteReference">
    <w:name w:val="endnote reference"/>
    <w:basedOn w:val="DefaultParagraphFont"/>
    <w:uiPriority w:val="99"/>
    <w:semiHidden/>
    <w:unhideWhenUsed/>
    <w:rsid w:val="00160010"/>
    <w:rPr>
      <w:vertAlign w:val="superscript"/>
    </w:rPr>
  </w:style>
  <w:style w:type="character" w:customStyle="1" w:styleId="HeaderChar">
    <w:name w:val="Header Char"/>
    <w:basedOn w:val="DefaultParagraphFont"/>
    <w:link w:val="Header"/>
    <w:rsid w:val="008D37A5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4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23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57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43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611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939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1605442">
                              <w:marLeft w:val="0"/>
                              <w:marRight w:val="0"/>
                              <w:marTop w:val="88"/>
                              <w:marBottom w:val="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0290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29571">
                                      <w:marLeft w:val="0"/>
                                      <w:marRight w:val="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1708201">
                                          <w:marLeft w:val="0"/>
                                          <w:marRight w:val="0"/>
                                          <w:marTop w:val="0"/>
                                          <w:marBottom w:val="38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7523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15782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23417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113490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03697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0143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7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5206394">
                                      <w:marLeft w:val="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1231887">
                                          <w:marLeft w:val="0"/>
                                          <w:marRight w:val="0"/>
                                          <w:marTop w:val="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2336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355600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536462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43998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29465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4" w:space="12" w:color="999999"/>
                                            <w:left w:val="single" w:sz="4" w:space="12" w:color="999999"/>
                                            <w:bottom w:val="single" w:sz="4" w:space="12" w:color="999999"/>
                                            <w:right w:val="single" w:sz="4" w:space="12" w:color="999999"/>
                                          </w:divBdr>
                                          <w:divsChild>
                                            <w:div w:id="7263417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547768">
                                          <w:marLeft w:val="0"/>
                                          <w:marRight w:val="0"/>
                                          <w:marTop w:val="150"/>
                                          <w:marBottom w:val="2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22781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56940616">
                                      <w:marLeft w:val="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4" w:space="0" w:color="D9D9D9"/>
                                        <w:left w:val="single" w:sz="4" w:space="0" w:color="D9D9D9"/>
                                        <w:bottom w:val="single" w:sz="4" w:space="0" w:color="D9D9D9"/>
                                        <w:right w:val="single" w:sz="4" w:space="0" w:color="D9D9D9"/>
                                      </w:divBdr>
                                      <w:divsChild>
                                        <w:div w:id="12089503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10653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79158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3112638">
                                      <w:marLeft w:val="0"/>
                                      <w:marRight w:val="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16989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6467769">
                                              <w:marLeft w:val="0"/>
                                              <w:marRight w:val="0"/>
                                              <w:marTop w:val="0"/>
                                              <w:marBottom w:val="100"/>
                                              <w:divBdr>
                                                <w:top w:val="single" w:sz="4" w:space="0" w:color="F5F5F5"/>
                                                <w:left w:val="single" w:sz="4" w:space="0" w:color="F5F5F5"/>
                                                <w:bottom w:val="single" w:sz="4" w:space="0" w:color="F5F5F5"/>
                                                <w:right w:val="single" w:sz="4" w:space="0" w:color="F5F5F5"/>
                                              </w:divBdr>
                                              <w:divsChild>
                                                <w:div w:id="8662874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92176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828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17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404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951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617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0685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8178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533097">
                                      <w:marLeft w:val="0"/>
                                      <w:marRight w:val="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79311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4746025">
                                              <w:marLeft w:val="0"/>
                                              <w:marRight w:val="0"/>
                                              <w:marTop w:val="0"/>
                                              <w:marBottom w:val="100"/>
                                              <w:divBdr>
                                                <w:top w:val="single" w:sz="4" w:space="0" w:color="F5F5F5"/>
                                                <w:left w:val="single" w:sz="4" w:space="0" w:color="F5F5F5"/>
                                                <w:bottom w:val="single" w:sz="4" w:space="0" w:color="F5F5F5"/>
                                                <w:right w:val="single" w:sz="4" w:space="0" w:color="F5F5F5"/>
                                              </w:divBdr>
                                              <w:divsChild>
                                                <w:div w:id="19676599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64321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0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65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727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318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648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709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8923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0871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637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7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14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74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692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4611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6307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9418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30A22E-B072-4F97-AFEF-D418EAAD94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1280</Words>
  <Characters>7301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Indeed, demographic</vt:lpstr>
    </vt:vector>
  </TitlesOfParts>
  <Company>marsel</Company>
  <LinksUpToDate>false</LinksUpToDate>
  <CharactersWithSpaces>8564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Indeed, demographic</dc:title>
  <dc:creator>ameer</dc:creator>
  <cp:lastModifiedBy>hbadran</cp:lastModifiedBy>
  <cp:revision>6</cp:revision>
  <cp:lastPrinted>2018-07-08T06:42:00Z</cp:lastPrinted>
  <dcterms:created xsi:type="dcterms:W3CDTF">2018-07-08T06:43:00Z</dcterms:created>
  <dcterms:modified xsi:type="dcterms:W3CDTF">2018-07-10T09:32:00Z</dcterms:modified>
</cp:coreProperties>
</file>