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BF66C" w14:textId="77777777" w:rsidR="00FC4AC5" w:rsidRDefault="00FC4AC5" w:rsidP="00A57D70">
      <w:pPr>
        <w:pStyle w:val="BodyText"/>
        <w:bidi w:val="0"/>
        <w:spacing w:after="0"/>
        <w:jc w:val="both"/>
        <w:rPr>
          <w:b/>
          <w:bCs/>
          <w:sz w:val="28"/>
          <w:szCs w:val="28"/>
          <w:rtl/>
        </w:rPr>
      </w:pPr>
    </w:p>
    <w:p w14:paraId="5EBE7D3A" w14:textId="668B4968" w:rsidR="00A57D70" w:rsidRPr="00FC4AC5" w:rsidRDefault="00A57D70" w:rsidP="00FC4AC5">
      <w:pPr>
        <w:pStyle w:val="BodyText"/>
        <w:bidi w:val="0"/>
        <w:spacing w:after="0"/>
        <w:jc w:val="both"/>
        <w:rPr>
          <w:b/>
          <w:bCs/>
          <w:sz w:val="28"/>
          <w:szCs w:val="28"/>
          <w:lang w:eastAsia="en-US"/>
        </w:rPr>
      </w:pPr>
      <w:r w:rsidRPr="00FC4AC5">
        <w:rPr>
          <w:b/>
          <w:bCs/>
          <w:sz w:val="28"/>
          <w:szCs w:val="28"/>
        </w:rPr>
        <w:t>H.E. Dr. Awad, highlights the Forty-</w:t>
      </w:r>
      <w:r w:rsidRPr="00FC4AC5">
        <w:rPr>
          <w:b/>
          <w:bCs/>
          <w:color w:val="0D0D0D"/>
          <w:sz w:val="28"/>
          <w:szCs w:val="28"/>
        </w:rPr>
        <w:t xml:space="preserve"> </w:t>
      </w:r>
      <w:r w:rsidRPr="00FC4AC5">
        <w:rPr>
          <w:b/>
          <w:bCs/>
          <w:sz w:val="28"/>
          <w:szCs w:val="28"/>
        </w:rPr>
        <w:t>Eight</w:t>
      </w:r>
      <w:r w:rsidRPr="00FC4AC5">
        <w:rPr>
          <w:rFonts w:hint="cs"/>
          <w:b/>
          <w:bCs/>
          <w:sz w:val="28"/>
          <w:szCs w:val="28"/>
          <w:rtl/>
        </w:rPr>
        <w:t xml:space="preserve"> </w:t>
      </w:r>
      <w:r w:rsidRPr="00FC4AC5">
        <w:rPr>
          <w:b/>
          <w:bCs/>
          <w:sz w:val="28"/>
          <w:szCs w:val="28"/>
        </w:rPr>
        <w:t>Annual Commemoration of Land Day</w:t>
      </w:r>
      <w:r w:rsidRPr="00FC4AC5">
        <w:rPr>
          <w:b/>
          <w:bCs/>
          <w:sz w:val="28"/>
          <w:szCs w:val="28"/>
          <w:rtl/>
        </w:rPr>
        <w:t xml:space="preserve"> </w:t>
      </w:r>
      <w:r w:rsidRPr="00FC4AC5">
        <w:rPr>
          <w:b/>
          <w:bCs/>
          <w:sz w:val="28"/>
          <w:szCs w:val="28"/>
        </w:rPr>
        <w:t xml:space="preserve">in Statistical Figures </w:t>
      </w:r>
    </w:p>
    <w:p w14:paraId="4CD71195" w14:textId="77777777" w:rsidR="00A57D70" w:rsidRPr="00FC4AC5" w:rsidRDefault="00A57D70" w:rsidP="00A57D70">
      <w:pPr>
        <w:pStyle w:val="BodyText"/>
        <w:jc w:val="right"/>
        <w:rPr>
          <w:b/>
          <w:bCs/>
          <w:sz w:val="28"/>
          <w:szCs w:val="28"/>
        </w:rPr>
      </w:pPr>
      <w:r w:rsidRPr="00FC4AC5">
        <w:rPr>
          <w:b/>
          <w:bCs/>
          <w:sz w:val="28"/>
          <w:szCs w:val="28"/>
          <w:rtl/>
        </w:rPr>
        <w:t xml:space="preserve"> </w:t>
      </w:r>
    </w:p>
    <w:p w14:paraId="71CA501A" w14:textId="77777777" w:rsidR="00A57D70" w:rsidRPr="00FC4AC5" w:rsidRDefault="00A57D70" w:rsidP="00A57D70">
      <w:pPr>
        <w:pStyle w:val="BodyText"/>
        <w:bidi w:val="0"/>
        <w:jc w:val="both"/>
        <w:rPr>
          <w:b/>
          <w:bCs/>
          <w:sz w:val="28"/>
          <w:szCs w:val="28"/>
        </w:rPr>
      </w:pPr>
      <w:r w:rsidRPr="00FC4AC5">
        <w:rPr>
          <w:b/>
          <w:bCs/>
          <w:sz w:val="28"/>
          <w:szCs w:val="28"/>
        </w:rPr>
        <w:t>On The Occasion of the Forty-</w:t>
      </w:r>
      <w:r w:rsidRPr="00FC4AC5">
        <w:rPr>
          <w:b/>
          <w:bCs/>
          <w:color w:val="0D0D0D"/>
          <w:sz w:val="28"/>
          <w:szCs w:val="28"/>
        </w:rPr>
        <w:t xml:space="preserve"> </w:t>
      </w:r>
      <w:r w:rsidRPr="00FC4AC5">
        <w:rPr>
          <w:b/>
          <w:bCs/>
          <w:sz w:val="28"/>
          <w:szCs w:val="28"/>
        </w:rPr>
        <w:t>Eight</w:t>
      </w:r>
      <w:r w:rsidRPr="00FC4AC5">
        <w:rPr>
          <w:rFonts w:hint="cs"/>
          <w:b/>
          <w:bCs/>
          <w:sz w:val="28"/>
          <w:szCs w:val="28"/>
          <w:rtl/>
        </w:rPr>
        <w:t xml:space="preserve"> </w:t>
      </w:r>
      <w:r w:rsidRPr="00FC4AC5">
        <w:rPr>
          <w:b/>
          <w:bCs/>
          <w:sz w:val="28"/>
          <w:szCs w:val="28"/>
        </w:rPr>
        <w:t>annual commemoration of Land Day, on 30/03/2024, H.E. Dr. Ola Awad, President of the Palestinian Central Bureau of Statistics "PCBS", highlighted the Land Day in statistical figures, as follows:</w:t>
      </w:r>
    </w:p>
    <w:p w14:paraId="50DD9985" w14:textId="77777777" w:rsidR="00A57D70" w:rsidRDefault="00A57D70" w:rsidP="00A57D70">
      <w:pPr>
        <w:pStyle w:val="BodyText"/>
        <w:bidi w:val="0"/>
        <w:spacing w:after="0"/>
        <w:jc w:val="center"/>
        <w:rPr>
          <w:b/>
          <w:bCs/>
          <w:color w:val="000000" w:themeColor="text1"/>
          <w:sz w:val="22"/>
          <w:szCs w:val="22"/>
          <w:rtl/>
        </w:rPr>
      </w:pPr>
    </w:p>
    <w:p w14:paraId="71A1B109" w14:textId="656F2DEC" w:rsidR="00CA7B00" w:rsidRPr="00FC4AC5" w:rsidRDefault="00CA7B00" w:rsidP="005E0A20">
      <w:pPr>
        <w:pStyle w:val="BodyTextIndent"/>
        <w:ind w:left="0"/>
        <w:rPr>
          <w:color w:val="000000" w:themeColor="text1"/>
          <w:sz w:val="28"/>
          <w:szCs w:val="28"/>
        </w:rPr>
      </w:pPr>
      <w:r w:rsidRPr="00FC4AC5">
        <w:rPr>
          <w:color w:val="000000" w:themeColor="text1"/>
          <w:sz w:val="28"/>
          <w:szCs w:val="28"/>
        </w:rPr>
        <w:t>The Palestinian people remember the Annual Commemoration of Land Day</w:t>
      </w:r>
      <w:r w:rsidR="008A33DC" w:rsidRPr="00FC4AC5">
        <w:rPr>
          <w:color w:val="000000" w:themeColor="text1"/>
          <w:sz w:val="28"/>
          <w:szCs w:val="28"/>
        </w:rPr>
        <w:t>, in which six Palestinian</w:t>
      </w:r>
      <w:r w:rsidR="00C6171E" w:rsidRPr="00FC4AC5">
        <w:rPr>
          <w:color w:val="000000" w:themeColor="text1"/>
          <w:sz w:val="28"/>
          <w:szCs w:val="28"/>
        </w:rPr>
        <w:t>s</w:t>
      </w:r>
      <w:r w:rsidR="008A33DC" w:rsidRPr="00FC4AC5">
        <w:rPr>
          <w:color w:val="000000" w:themeColor="text1"/>
          <w:sz w:val="28"/>
          <w:szCs w:val="28"/>
        </w:rPr>
        <w:t xml:space="preserve"> </w:t>
      </w:r>
      <w:r w:rsidR="005E0A20" w:rsidRPr="00FC4AC5">
        <w:rPr>
          <w:color w:val="000000" w:themeColor="text1"/>
          <w:sz w:val="28"/>
          <w:szCs w:val="28"/>
        </w:rPr>
        <w:t>martyred</w:t>
      </w:r>
      <w:r w:rsidR="008A33DC" w:rsidRPr="00FC4AC5">
        <w:rPr>
          <w:color w:val="000000" w:themeColor="text1"/>
          <w:sz w:val="28"/>
          <w:szCs w:val="28"/>
        </w:rPr>
        <w:t xml:space="preserve"> by the Israeli occupation</w:t>
      </w:r>
      <w:r w:rsidR="009F2385" w:rsidRPr="00FC4AC5">
        <w:rPr>
          <w:color w:val="000000" w:themeColor="text1"/>
          <w:sz w:val="28"/>
          <w:szCs w:val="28"/>
        </w:rPr>
        <w:t xml:space="preserve">. </w:t>
      </w:r>
      <w:r w:rsidR="00AF2BDD" w:rsidRPr="00FC4AC5">
        <w:rPr>
          <w:color w:val="000000" w:themeColor="text1"/>
          <w:sz w:val="28"/>
          <w:szCs w:val="28"/>
        </w:rPr>
        <w:t xml:space="preserve">It is the </w:t>
      </w:r>
      <w:r w:rsidRPr="00FC4AC5">
        <w:rPr>
          <w:color w:val="000000" w:themeColor="text1"/>
          <w:sz w:val="28"/>
          <w:szCs w:val="28"/>
        </w:rPr>
        <w:t>day in which the</w:t>
      </w:r>
      <w:r w:rsidR="00AF2BDD" w:rsidRPr="00FC4AC5">
        <w:rPr>
          <w:color w:val="000000" w:themeColor="text1"/>
          <w:sz w:val="28"/>
          <w:szCs w:val="28"/>
        </w:rPr>
        <w:t xml:space="preserve"> </w:t>
      </w:r>
      <w:r w:rsidRPr="00FC4AC5">
        <w:rPr>
          <w:color w:val="000000" w:themeColor="text1"/>
          <w:sz w:val="28"/>
          <w:szCs w:val="28"/>
        </w:rPr>
        <w:t>Israeli occupation laid hand over and</w:t>
      </w:r>
      <w:r w:rsidR="00AF2BDD" w:rsidRPr="00FC4AC5">
        <w:rPr>
          <w:color w:val="000000" w:themeColor="text1"/>
          <w:sz w:val="28"/>
          <w:szCs w:val="28"/>
        </w:rPr>
        <w:t xml:space="preserve"> </w:t>
      </w:r>
      <w:r w:rsidRPr="00FC4AC5">
        <w:rPr>
          <w:color w:val="000000" w:themeColor="text1"/>
          <w:sz w:val="28"/>
          <w:szCs w:val="28"/>
        </w:rPr>
        <w:t xml:space="preserve">confiscated 21 thousand dunums of land in Al-Jalil, Al-Muthalath and Al-Naqab on </w:t>
      </w:r>
      <w:r w:rsidR="00AF2BDD" w:rsidRPr="00FC4AC5">
        <w:rPr>
          <w:color w:val="000000" w:themeColor="text1"/>
          <w:sz w:val="28"/>
          <w:szCs w:val="28"/>
        </w:rPr>
        <w:t xml:space="preserve">the </w:t>
      </w:r>
      <w:r w:rsidRPr="00FC4AC5">
        <w:rPr>
          <w:color w:val="000000" w:themeColor="text1"/>
          <w:sz w:val="28"/>
          <w:szCs w:val="28"/>
        </w:rPr>
        <w:t>30</w:t>
      </w:r>
      <w:r w:rsidR="00AF2BDD" w:rsidRPr="00FC4AC5">
        <w:rPr>
          <w:color w:val="000000" w:themeColor="text1"/>
          <w:sz w:val="28"/>
          <w:szCs w:val="28"/>
          <w:vertAlign w:val="superscript"/>
        </w:rPr>
        <w:t>th</w:t>
      </w:r>
      <w:r w:rsidRPr="00FC4AC5">
        <w:rPr>
          <w:color w:val="000000" w:themeColor="text1"/>
          <w:sz w:val="28"/>
          <w:szCs w:val="28"/>
        </w:rPr>
        <w:t xml:space="preserve"> </w:t>
      </w:r>
      <w:r w:rsidR="00AF2BDD" w:rsidRPr="00FC4AC5">
        <w:rPr>
          <w:color w:val="000000" w:themeColor="text1"/>
          <w:sz w:val="28"/>
          <w:szCs w:val="28"/>
        </w:rPr>
        <w:t xml:space="preserve">of </w:t>
      </w:r>
      <w:r w:rsidRPr="00FC4AC5">
        <w:rPr>
          <w:color w:val="000000" w:themeColor="text1"/>
          <w:sz w:val="28"/>
          <w:szCs w:val="28"/>
        </w:rPr>
        <w:t>March 1976. Accordingly, this day has become a commemoration to embody the belonging of the Palestinian people to their homeland, and to commemorate</w:t>
      </w:r>
      <w:r w:rsidR="006D4037" w:rsidRPr="00FC4AC5">
        <w:rPr>
          <w:rFonts w:hint="cs"/>
          <w:color w:val="000000" w:themeColor="text1"/>
          <w:sz w:val="28"/>
          <w:szCs w:val="28"/>
          <w:rtl/>
        </w:rPr>
        <w:t xml:space="preserve"> </w:t>
      </w:r>
      <w:r w:rsidRPr="00FC4AC5">
        <w:rPr>
          <w:color w:val="000000" w:themeColor="text1"/>
          <w:sz w:val="28"/>
          <w:szCs w:val="28"/>
        </w:rPr>
        <w:t>those young martyrs.</w:t>
      </w:r>
    </w:p>
    <w:p w14:paraId="6311959C" w14:textId="77777777" w:rsidR="00CA7B00" w:rsidRPr="00FC4AC5" w:rsidRDefault="00CA7B00" w:rsidP="00CA7B00">
      <w:pPr>
        <w:pStyle w:val="BodyTextIndent"/>
        <w:ind w:left="0"/>
        <w:rPr>
          <w:color w:val="000000" w:themeColor="text1"/>
          <w:sz w:val="26"/>
          <w:szCs w:val="26"/>
        </w:rPr>
      </w:pPr>
    </w:p>
    <w:p w14:paraId="34A57EE1" w14:textId="609A105E" w:rsidR="006C64E8" w:rsidRPr="00FC4AC5" w:rsidRDefault="006C64E8" w:rsidP="00084A7F">
      <w:pPr>
        <w:jc w:val="center"/>
        <w:rPr>
          <w:b/>
          <w:bCs/>
          <w:color w:val="000000" w:themeColor="text1"/>
          <w:sz w:val="26"/>
          <w:szCs w:val="26"/>
          <w:rtl/>
        </w:rPr>
      </w:pPr>
      <w:r w:rsidRPr="00FC4AC5">
        <w:rPr>
          <w:b/>
          <w:bCs/>
          <w:color w:val="000000" w:themeColor="text1"/>
          <w:sz w:val="26"/>
          <w:szCs w:val="26"/>
        </w:rPr>
        <w:t xml:space="preserve">The number of Palestinians exceeds the number of </w:t>
      </w:r>
      <w:r w:rsidR="00084A7F" w:rsidRPr="00FC4AC5">
        <w:rPr>
          <w:b/>
          <w:bCs/>
          <w:color w:val="000000" w:themeColor="text1"/>
          <w:sz w:val="26"/>
          <w:szCs w:val="26"/>
        </w:rPr>
        <w:t xml:space="preserve">Israelis </w:t>
      </w:r>
      <w:r w:rsidRPr="00FC4AC5">
        <w:rPr>
          <w:b/>
          <w:bCs/>
          <w:color w:val="000000" w:themeColor="text1"/>
          <w:sz w:val="26"/>
          <w:szCs w:val="26"/>
        </w:rPr>
        <w:t xml:space="preserve">in historical Palestine, while the Israeli occupation controls more than 85% of the land </w:t>
      </w:r>
    </w:p>
    <w:p w14:paraId="4C014538" w14:textId="77777777" w:rsidR="006C64E8" w:rsidRPr="00FC4AC5" w:rsidRDefault="006C64E8" w:rsidP="006C64E8">
      <w:pPr>
        <w:pStyle w:val="BodyTextIndent"/>
        <w:ind w:left="0"/>
        <w:rPr>
          <w:color w:val="000000" w:themeColor="text1"/>
          <w:sz w:val="26"/>
          <w:szCs w:val="26"/>
        </w:rPr>
      </w:pPr>
      <w:r w:rsidRPr="00FC4AC5">
        <w:rPr>
          <w:color w:val="000000" w:themeColor="text1"/>
          <w:sz w:val="26"/>
          <w:szCs w:val="26"/>
        </w:rPr>
        <w:t>The estimated number of Palestinians in the world at the end of 2023 was about 14.63 million</w:t>
      </w:r>
      <w:r w:rsidR="008A33DC" w:rsidRPr="00FC4AC5">
        <w:rPr>
          <w:color w:val="000000" w:themeColor="text1"/>
          <w:sz w:val="26"/>
          <w:szCs w:val="26"/>
        </w:rPr>
        <w:t xml:space="preserve"> inhabitant</w:t>
      </w:r>
      <w:r w:rsidR="00CA3D89" w:rsidRPr="00FC4AC5">
        <w:rPr>
          <w:color w:val="000000" w:themeColor="text1"/>
          <w:sz w:val="26"/>
          <w:szCs w:val="26"/>
        </w:rPr>
        <w:t>s</w:t>
      </w:r>
      <w:r w:rsidRPr="00FC4AC5">
        <w:rPr>
          <w:color w:val="000000" w:themeColor="text1"/>
          <w:sz w:val="26"/>
          <w:szCs w:val="26"/>
        </w:rPr>
        <w:t>, 5.55 million of them are resident</w:t>
      </w:r>
      <w:r w:rsidR="00CA3D89" w:rsidRPr="00FC4AC5">
        <w:rPr>
          <w:color w:val="000000" w:themeColor="text1"/>
          <w:sz w:val="26"/>
          <w:szCs w:val="26"/>
        </w:rPr>
        <w:t>s</w:t>
      </w:r>
      <w:r w:rsidRPr="00FC4AC5">
        <w:rPr>
          <w:color w:val="000000" w:themeColor="text1"/>
          <w:sz w:val="26"/>
          <w:szCs w:val="26"/>
        </w:rPr>
        <w:t xml:space="preserve"> in the State of Palestine, and about 1.75 million Palestinians </w:t>
      </w:r>
      <w:r w:rsidR="000F269E" w:rsidRPr="00FC4AC5">
        <w:rPr>
          <w:color w:val="000000" w:themeColor="text1"/>
          <w:sz w:val="26"/>
          <w:szCs w:val="26"/>
        </w:rPr>
        <w:t xml:space="preserve">live </w:t>
      </w:r>
      <w:r w:rsidRPr="00FC4AC5">
        <w:rPr>
          <w:color w:val="000000" w:themeColor="text1"/>
          <w:sz w:val="26"/>
          <w:szCs w:val="26"/>
        </w:rPr>
        <w:t>in the 1948 territories, while the number of Palestinians in the Arab countries reached about 6.56 million, and about 772 thousand in foreign countries.</w:t>
      </w:r>
    </w:p>
    <w:p w14:paraId="67C95A1F" w14:textId="77777777" w:rsidR="00E439A1" w:rsidRPr="00FC4AC5" w:rsidRDefault="00E439A1" w:rsidP="006C64E8">
      <w:pPr>
        <w:pStyle w:val="BodyTextIndent"/>
        <w:ind w:left="0"/>
        <w:rPr>
          <w:color w:val="000000" w:themeColor="text1"/>
          <w:sz w:val="26"/>
          <w:szCs w:val="26"/>
          <w:rtl/>
        </w:rPr>
      </w:pPr>
    </w:p>
    <w:p w14:paraId="32933CDE" w14:textId="72E87CBA" w:rsidR="006C64E8" w:rsidRPr="00FC4AC5" w:rsidRDefault="006C64E8" w:rsidP="00C076E7">
      <w:pPr>
        <w:pStyle w:val="BodyTextIndent"/>
        <w:ind w:left="0"/>
        <w:rPr>
          <w:color w:val="000000" w:themeColor="text1"/>
          <w:sz w:val="26"/>
          <w:szCs w:val="26"/>
        </w:rPr>
      </w:pPr>
      <w:r w:rsidRPr="00FC4AC5">
        <w:rPr>
          <w:color w:val="000000" w:themeColor="text1"/>
          <w:sz w:val="26"/>
          <w:szCs w:val="26"/>
        </w:rPr>
        <w:t xml:space="preserve">Thus, the number of Palestinians in historic Palestine reached about 7.3 million, while the number of </w:t>
      </w:r>
      <w:r w:rsidR="00074B99" w:rsidRPr="00FC4AC5">
        <w:rPr>
          <w:color w:val="000000" w:themeColor="text1"/>
          <w:sz w:val="26"/>
          <w:szCs w:val="26"/>
        </w:rPr>
        <w:t>Israelis</w:t>
      </w:r>
      <w:r w:rsidR="00074B99" w:rsidRPr="00FC4AC5">
        <w:rPr>
          <w:b/>
          <w:bCs/>
          <w:color w:val="000000" w:themeColor="text1"/>
          <w:sz w:val="26"/>
          <w:szCs w:val="26"/>
        </w:rPr>
        <w:t xml:space="preserve"> </w:t>
      </w:r>
      <w:r w:rsidRPr="00FC4AC5">
        <w:rPr>
          <w:color w:val="000000" w:themeColor="text1"/>
          <w:sz w:val="26"/>
          <w:szCs w:val="26"/>
        </w:rPr>
        <w:t xml:space="preserve">reached 7.2 million by the end of 2023, which means that the number of Palestinians exceeds the number of Israelis in historical Palestine. However, the Israeli occupation exploits more than 85% of the total land in historic Palestine, knowing that </w:t>
      </w:r>
      <w:r w:rsidR="00C076E7" w:rsidRPr="00FC4AC5">
        <w:rPr>
          <w:color w:val="000000" w:themeColor="text1"/>
          <w:sz w:val="26"/>
          <w:szCs w:val="26"/>
        </w:rPr>
        <w:t>Israelis</w:t>
      </w:r>
      <w:r w:rsidR="000F269E" w:rsidRPr="00FC4AC5">
        <w:rPr>
          <w:color w:val="000000" w:themeColor="text1"/>
          <w:sz w:val="26"/>
          <w:szCs w:val="26"/>
        </w:rPr>
        <w:t>,</w:t>
      </w:r>
      <w:r w:rsidRPr="00FC4AC5">
        <w:rPr>
          <w:color w:val="000000" w:themeColor="text1"/>
          <w:sz w:val="26"/>
          <w:szCs w:val="26"/>
        </w:rPr>
        <w:t xml:space="preserve"> during the era of the British Mandate until 1947</w:t>
      </w:r>
      <w:r w:rsidR="000F269E" w:rsidRPr="00FC4AC5">
        <w:rPr>
          <w:color w:val="000000" w:themeColor="text1"/>
          <w:sz w:val="26"/>
          <w:szCs w:val="26"/>
        </w:rPr>
        <w:t>,</w:t>
      </w:r>
      <w:r w:rsidRPr="00FC4AC5">
        <w:rPr>
          <w:color w:val="000000" w:themeColor="text1"/>
          <w:sz w:val="26"/>
          <w:szCs w:val="26"/>
        </w:rPr>
        <w:t xml:space="preserve"> exploited only 1,682 km</w:t>
      </w:r>
      <w:r w:rsidRPr="00FC4AC5">
        <w:rPr>
          <w:color w:val="000000" w:themeColor="text1"/>
          <w:sz w:val="26"/>
          <w:szCs w:val="26"/>
          <w:vertAlign w:val="superscript"/>
        </w:rPr>
        <w:t>2</w:t>
      </w:r>
      <w:r w:rsidRPr="00FC4AC5">
        <w:rPr>
          <w:color w:val="000000" w:themeColor="text1"/>
          <w:sz w:val="26"/>
          <w:szCs w:val="26"/>
        </w:rPr>
        <w:t>, which constituted 6.2% of the land of historical Palestine.</w:t>
      </w:r>
    </w:p>
    <w:p w14:paraId="5592CFD0" w14:textId="77777777" w:rsidR="00E439A1" w:rsidRPr="00FC4AC5" w:rsidRDefault="00E439A1" w:rsidP="00E439A1">
      <w:pPr>
        <w:pStyle w:val="BodyTextIndent"/>
        <w:ind w:left="0"/>
        <w:rPr>
          <w:color w:val="000000" w:themeColor="text1"/>
          <w:sz w:val="26"/>
          <w:szCs w:val="26"/>
          <w:rtl/>
        </w:rPr>
      </w:pPr>
    </w:p>
    <w:p w14:paraId="7C3B3D1E" w14:textId="4495EE97" w:rsidR="006C64E8" w:rsidRPr="00FC4AC5" w:rsidRDefault="006C64E8" w:rsidP="000F269E">
      <w:pPr>
        <w:pStyle w:val="BodyTextIndent"/>
        <w:ind w:left="0"/>
        <w:rPr>
          <w:color w:val="000000" w:themeColor="text1"/>
          <w:sz w:val="26"/>
          <w:szCs w:val="26"/>
          <w:rtl/>
        </w:rPr>
      </w:pPr>
      <w:r w:rsidRPr="00FC4AC5">
        <w:rPr>
          <w:color w:val="000000" w:themeColor="text1"/>
          <w:sz w:val="26"/>
          <w:szCs w:val="26"/>
        </w:rPr>
        <w:t xml:space="preserve">The Israeli occupation is still imposing its control over more Palestinian lands in the West Bank under various pretexts and names, as the confiscated areas </w:t>
      </w:r>
      <w:r w:rsidR="008A33DC" w:rsidRPr="00FC4AC5">
        <w:rPr>
          <w:color w:val="000000" w:themeColor="text1"/>
          <w:sz w:val="26"/>
          <w:szCs w:val="26"/>
        </w:rPr>
        <w:t>doubled</w:t>
      </w:r>
      <w:r w:rsidRPr="00FC4AC5">
        <w:rPr>
          <w:color w:val="000000" w:themeColor="text1"/>
          <w:sz w:val="26"/>
          <w:szCs w:val="26"/>
        </w:rPr>
        <w:t xml:space="preserve"> during 2023 </w:t>
      </w:r>
      <w:r w:rsidR="008A33DC" w:rsidRPr="00FC4AC5">
        <w:rPr>
          <w:color w:val="000000" w:themeColor="text1"/>
          <w:sz w:val="26"/>
          <w:szCs w:val="26"/>
        </w:rPr>
        <w:t>(</w:t>
      </w:r>
      <w:r w:rsidRPr="00FC4AC5">
        <w:rPr>
          <w:color w:val="000000" w:themeColor="text1"/>
          <w:sz w:val="26"/>
          <w:szCs w:val="26"/>
        </w:rPr>
        <w:t>50,526</w:t>
      </w:r>
      <w:r w:rsidR="008A33DC" w:rsidRPr="00FC4AC5">
        <w:rPr>
          <w:color w:val="000000" w:themeColor="text1"/>
          <w:sz w:val="26"/>
          <w:szCs w:val="26"/>
        </w:rPr>
        <w:t>)</w:t>
      </w:r>
      <w:r w:rsidRPr="00FC4AC5">
        <w:rPr>
          <w:color w:val="000000" w:themeColor="text1"/>
          <w:sz w:val="26"/>
          <w:szCs w:val="26"/>
        </w:rPr>
        <w:t xml:space="preserve"> dunums, compared to 2022, </w:t>
      </w:r>
      <w:r w:rsidR="008A33DC" w:rsidRPr="00FC4AC5">
        <w:rPr>
          <w:color w:val="000000" w:themeColor="text1"/>
          <w:sz w:val="26"/>
          <w:szCs w:val="26"/>
        </w:rPr>
        <w:t>which was</w:t>
      </w:r>
      <w:r w:rsidRPr="00FC4AC5">
        <w:rPr>
          <w:color w:val="000000" w:themeColor="text1"/>
          <w:sz w:val="26"/>
          <w:szCs w:val="26"/>
        </w:rPr>
        <w:t xml:space="preserve"> </w:t>
      </w:r>
      <w:r w:rsidR="008A33DC" w:rsidRPr="00FC4AC5">
        <w:rPr>
          <w:color w:val="000000" w:themeColor="text1"/>
          <w:sz w:val="26"/>
          <w:szCs w:val="26"/>
        </w:rPr>
        <w:t>(</w:t>
      </w:r>
      <w:r w:rsidRPr="00FC4AC5">
        <w:rPr>
          <w:color w:val="000000" w:themeColor="text1"/>
          <w:sz w:val="26"/>
          <w:szCs w:val="26"/>
        </w:rPr>
        <w:t>26,000</w:t>
      </w:r>
      <w:r w:rsidR="008A33DC" w:rsidRPr="00FC4AC5">
        <w:rPr>
          <w:color w:val="000000" w:themeColor="text1"/>
          <w:sz w:val="26"/>
          <w:szCs w:val="26"/>
        </w:rPr>
        <w:t>)</w:t>
      </w:r>
      <w:r w:rsidRPr="00FC4AC5">
        <w:rPr>
          <w:color w:val="000000" w:themeColor="text1"/>
          <w:sz w:val="26"/>
          <w:szCs w:val="26"/>
        </w:rPr>
        <w:t xml:space="preserve"> dunums. During 2023, 32 sequestration orders were issued </w:t>
      </w:r>
      <w:r w:rsidR="000F269E" w:rsidRPr="00FC4AC5">
        <w:rPr>
          <w:color w:val="000000" w:themeColor="text1"/>
          <w:sz w:val="26"/>
          <w:szCs w:val="26"/>
        </w:rPr>
        <w:t xml:space="preserve">regarding </w:t>
      </w:r>
      <w:r w:rsidRPr="00FC4AC5">
        <w:rPr>
          <w:color w:val="000000" w:themeColor="text1"/>
          <w:sz w:val="26"/>
          <w:szCs w:val="26"/>
        </w:rPr>
        <w:t>about 619 dunums, four expropriation orders for approximately 433 dunums, two orders declaring state land for approximately 515 dunums, in addition to four orders amending the boundaries of natural reserves through which 48,959 dunums were confiscated</w:t>
      </w:r>
      <w:r w:rsidR="000F269E" w:rsidRPr="00FC4AC5">
        <w:rPr>
          <w:color w:val="000000" w:themeColor="text1"/>
          <w:sz w:val="26"/>
          <w:szCs w:val="26"/>
        </w:rPr>
        <w:t xml:space="preserve">. All of such were </w:t>
      </w:r>
      <w:r w:rsidRPr="00FC4AC5">
        <w:rPr>
          <w:color w:val="000000" w:themeColor="text1"/>
          <w:sz w:val="26"/>
          <w:szCs w:val="26"/>
        </w:rPr>
        <w:t xml:space="preserve">part of the systematic and ongoing policy to control all Palestinian lands and deprive them </w:t>
      </w:r>
      <w:r w:rsidR="000F269E" w:rsidRPr="00FC4AC5">
        <w:rPr>
          <w:color w:val="000000" w:themeColor="text1"/>
          <w:sz w:val="26"/>
          <w:szCs w:val="26"/>
        </w:rPr>
        <w:t xml:space="preserve">from </w:t>
      </w:r>
      <w:r w:rsidRPr="00FC4AC5">
        <w:rPr>
          <w:color w:val="000000" w:themeColor="text1"/>
          <w:sz w:val="26"/>
          <w:szCs w:val="26"/>
        </w:rPr>
        <w:t>exploiting their natural resources.</w:t>
      </w:r>
    </w:p>
    <w:p w14:paraId="07A4B0F2" w14:textId="77777777" w:rsidR="00BD6515" w:rsidRPr="00FC4AC5" w:rsidRDefault="00BD6515" w:rsidP="00E439A1">
      <w:pPr>
        <w:pStyle w:val="BodyTextIndent"/>
        <w:ind w:left="0"/>
        <w:jc w:val="center"/>
        <w:rPr>
          <w:b/>
          <w:bCs/>
          <w:color w:val="000000" w:themeColor="text1"/>
          <w:sz w:val="26"/>
          <w:szCs w:val="26"/>
        </w:rPr>
      </w:pPr>
    </w:p>
    <w:p w14:paraId="5424EFEE" w14:textId="77777777" w:rsidR="007D361E" w:rsidRPr="00FC4AC5" w:rsidRDefault="007D361E" w:rsidP="00E439A1">
      <w:pPr>
        <w:pStyle w:val="BodyTextIndent"/>
        <w:ind w:left="0"/>
        <w:jc w:val="center"/>
        <w:rPr>
          <w:b/>
          <w:bCs/>
          <w:color w:val="000000" w:themeColor="text1"/>
          <w:sz w:val="26"/>
          <w:szCs w:val="26"/>
        </w:rPr>
      </w:pPr>
    </w:p>
    <w:p w14:paraId="6A8A2124" w14:textId="77777777" w:rsidR="00FC4AC5" w:rsidRDefault="005D7771" w:rsidP="00E439A1">
      <w:pPr>
        <w:pStyle w:val="BodyTextIndent"/>
        <w:ind w:left="0"/>
        <w:jc w:val="center"/>
        <w:rPr>
          <w:b/>
          <w:bCs/>
          <w:color w:val="000000" w:themeColor="text1"/>
          <w:sz w:val="26"/>
          <w:szCs w:val="26"/>
          <w:rtl/>
        </w:rPr>
      </w:pPr>
      <w:r w:rsidRPr="00FC4AC5">
        <w:rPr>
          <w:b/>
          <w:bCs/>
          <w:color w:val="000000" w:themeColor="text1"/>
          <w:sz w:val="26"/>
          <w:szCs w:val="26"/>
        </w:rPr>
        <w:t>More than 32,</w:t>
      </w:r>
      <w:r w:rsidR="00E439A1" w:rsidRPr="00FC4AC5">
        <w:rPr>
          <w:rFonts w:hint="cs"/>
          <w:b/>
          <w:bCs/>
          <w:color w:val="000000" w:themeColor="text1"/>
          <w:sz w:val="26"/>
          <w:szCs w:val="26"/>
          <w:rtl/>
        </w:rPr>
        <w:t>7</w:t>
      </w:r>
      <w:r w:rsidRPr="00FC4AC5">
        <w:rPr>
          <w:b/>
          <w:bCs/>
          <w:color w:val="000000" w:themeColor="text1"/>
          <w:sz w:val="26"/>
          <w:szCs w:val="26"/>
        </w:rPr>
        <w:t xml:space="preserve">00 martyrs in Palestine </w:t>
      </w:r>
      <w:r w:rsidR="00E439A1" w:rsidRPr="00FC4AC5">
        <w:rPr>
          <w:b/>
          <w:bCs/>
          <w:color w:val="000000" w:themeColor="text1"/>
          <w:sz w:val="26"/>
          <w:szCs w:val="26"/>
        </w:rPr>
        <w:t xml:space="preserve">since the </w:t>
      </w:r>
      <w:r w:rsidR="00CE39B2" w:rsidRPr="00FC4AC5">
        <w:rPr>
          <w:b/>
          <w:bCs/>
          <w:color w:val="000000" w:themeColor="text1"/>
          <w:sz w:val="26"/>
          <w:szCs w:val="26"/>
        </w:rPr>
        <w:t>Israeli occupation aggression</w:t>
      </w:r>
    </w:p>
    <w:p w14:paraId="2F1397AC" w14:textId="6A200C70" w:rsidR="005D7771" w:rsidRPr="00FC4AC5" w:rsidRDefault="00CE39B2" w:rsidP="00E439A1">
      <w:pPr>
        <w:pStyle w:val="BodyTextIndent"/>
        <w:ind w:left="0"/>
        <w:jc w:val="center"/>
        <w:rPr>
          <w:b/>
          <w:bCs/>
          <w:color w:val="000000" w:themeColor="text1"/>
          <w:sz w:val="26"/>
          <w:szCs w:val="26"/>
        </w:rPr>
      </w:pPr>
      <w:r w:rsidRPr="00FC4AC5">
        <w:rPr>
          <w:b/>
          <w:bCs/>
          <w:color w:val="000000" w:themeColor="text1"/>
          <w:sz w:val="26"/>
          <w:szCs w:val="26"/>
        </w:rPr>
        <w:t xml:space="preserve"> </w:t>
      </w:r>
      <w:r w:rsidR="00E439A1" w:rsidRPr="00FC4AC5">
        <w:rPr>
          <w:b/>
          <w:bCs/>
          <w:color w:val="000000" w:themeColor="text1"/>
          <w:sz w:val="26"/>
          <w:szCs w:val="26"/>
        </w:rPr>
        <w:t xml:space="preserve">on </w:t>
      </w:r>
      <w:r w:rsidRPr="00FC4AC5">
        <w:rPr>
          <w:b/>
          <w:bCs/>
          <w:color w:val="000000" w:themeColor="text1"/>
          <w:sz w:val="26"/>
          <w:szCs w:val="26"/>
        </w:rPr>
        <w:t>October 7</w:t>
      </w:r>
      <w:r w:rsidRPr="00FC4AC5">
        <w:rPr>
          <w:b/>
          <w:bCs/>
          <w:color w:val="000000" w:themeColor="text1"/>
          <w:sz w:val="26"/>
          <w:szCs w:val="26"/>
          <w:vertAlign w:val="superscript"/>
        </w:rPr>
        <w:t>th</w:t>
      </w:r>
      <w:r w:rsidR="00E439A1" w:rsidRPr="00FC4AC5">
        <w:rPr>
          <w:b/>
          <w:bCs/>
          <w:color w:val="000000" w:themeColor="text1"/>
          <w:sz w:val="26"/>
          <w:szCs w:val="26"/>
        </w:rPr>
        <w:t>, 2023</w:t>
      </w:r>
    </w:p>
    <w:p w14:paraId="1DAE5B68" w14:textId="530AD465" w:rsidR="00BD6515" w:rsidRPr="00FC4AC5" w:rsidRDefault="003F2EC6" w:rsidP="00E942A5">
      <w:pPr>
        <w:pStyle w:val="BodyTextIndent"/>
        <w:ind w:left="0"/>
        <w:jc w:val="both"/>
        <w:rPr>
          <w:color w:val="000000" w:themeColor="text1"/>
          <w:sz w:val="26"/>
          <w:szCs w:val="26"/>
        </w:rPr>
      </w:pPr>
      <w:r w:rsidRPr="00FC4AC5">
        <w:rPr>
          <w:color w:val="000000" w:themeColor="text1"/>
          <w:sz w:val="26"/>
          <w:szCs w:val="26"/>
        </w:rPr>
        <w:t xml:space="preserve">The number of martyrs in Palestine since the start of the </w:t>
      </w:r>
      <w:r w:rsidR="00CE39B2" w:rsidRPr="00FC4AC5">
        <w:rPr>
          <w:color w:val="000000" w:themeColor="text1"/>
          <w:sz w:val="26"/>
          <w:szCs w:val="26"/>
        </w:rPr>
        <w:t xml:space="preserve">Israeli occupation aggression </w:t>
      </w:r>
      <w:r w:rsidRPr="00FC4AC5">
        <w:rPr>
          <w:color w:val="000000" w:themeColor="text1"/>
          <w:sz w:val="26"/>
          <w:szCs w:val="26"/>
        </w:rPr>
        <w:t xml:space="preserve">on </w:t>
      </w:r>
      <w:r w:rsidR="00CE39B2" w:rsidRPr="00FC4AC5">
        <w:rPr>
          <w:color w:val="000000" w:themeColor="text1"/>
          <w:sz w:val="26"/>
          <w:szCs w:val="26"/>
        </w:rPr>
        <w:t xml:space="preserve">October </w:t>
      </w:r>
      <w:r w:rsidR="00CE39B2" w:rsidRPr="00FC4AC5">
        <w:rPr>
          <w:color w:val="000000" w:themeColor="text1"/>
          <w:sz w:val="26"/>
          <w:szCs w:val="26"/>
          <w:vertAlign w:val="superscript"/>
        </w:rPr>
        <w:t>7th</w:t>
      </w:r>
      <w:r w:rsidRPr="00FC4AC5">
        <w:rPr>
          <w:color w:val="000000" w:themeColor="text1"/>
          <w:sz w:val="26"/>
          <w:szCs w:val="26"/>
          <w:vertAlign w:val="superscript"/>
        </w:rPr>
        <w:t>,</w:t>
      </w:r>
      <w:r w:rsidRPr="00FC4AC5">
        <w:rPr>
          <w:color w:val="000000" w:themeColor="text1"/>
          <w:sz w:val="26"/>
          <w:szCs w:val="26"/>
        </w:rPr>
        <w:t xml:space="preserve"> 2023 until March 27</w:t>
      </w:r>
      <w:r w:rsidR="00CE39B2" w:rsidRPr="00FC4AC5">
        <w:rPr>
          <w:color w:val="000000" w:themeColor="text1"/>
          <w:sz w:val="26"/>
          <w:szCs w:val="26"/>
          <w:vertAlign w:val="superscript"/>
        </w:rPr>
        <w:t>th</w:t>
      </w:r>
      <w:r w:rsidRPr="00FC4AC5">
        <w:rPr>
          <w:color w:val="000000" w:themeColor="text1"/>
          <w:sz w:val="26"/>
          <w:szCs w:val="26"/>
        </w:rPr>
        <w:t>, 2024 reached more than 32,</w:t>
      </w:r>
      <w:r w:rsidR="00E439A1" w:rsidRPr="00FC4AC5">
        <w:rPr>
          <w:color w:val="000000" w:themeColor="text1"/>
          <w:sz w:val="26"/>
          <w:szCs w:val="26"/>
        </w:rPr>
        <w:t>7</w:t>
      </w:r>
      <w:r w:rsidRPr="00FC4AC5">
        <w:rPr>
          <w:color w:val="000000" w:themeColor="text1"/>
          <w:sz w:val="26"/>
          <w:szCs w:val="26"/>
        </w:rPr>
        <w:t>00 martyrs</w:t>
      </w:r>
      <w:r w:rsidR="004C161A" w:rsidRPr="00FC4AC5">
        <w:rPr>
          <w:color w:val="000000" w:themeColor="text1"/>
          <w:sz w:val="26"/>
          <w:szCs w:val="26"/>
        </w:rPr>
        <w:t xml:space="preserve">; </w:t>
      </w:r>
      <w:r w:rsidR="00E439A1" w:rsidRPr="00FC4AC5">
        <w:rPr>
          <w:color w:val="000000" w:themeColor="text1"/>
          <w:sz w:val="26"/>
          <w:szCs w:val="26"/>
        </w:rPr>
        <w:t>more than</w:t>
      </w:r>
      <w:r w:rsidRPr="00FC4AC5">
        <w:rPr>
          <w:color w:val="000000" w:themeColor="text1"/>
          <w:sz w:val="26"/>
          <w:szCs w:val="26"/>
        </w:rPr>
        <w:t xml:space="preserve"> 1</w:t>
      </w:r>
      <w:r w:rsidR="00E439A1" w:rsidRPr="00FC4AC5">
        <w:rPr>
          <w:color w:val="000000" w:themeColor="text1"/>
          <w:sz w:val="26"/>
          <w:szCs w:val="26"/>
        </w:rPr>
        <w:t>4</w:t>
      </w:r>
      <w:r w:rsidRPr="00FC4AC5">
        <w:rPr>
          <w:color w:val="000000" w:themeColor="text1"/>
          <w:sz w:val="26"/>
          <w:szCs w:val="26"/>
        </w:rPr>
        <w:t>,</w:t>
      </w:r>
      <w:r w:rsidR="00E439A1" w:rsidRPr="00FC4AC5">
        <w:rPr>
          <w:color w:val="000000" w:themeColor="text1"/>
          <w:sz w:val="26"/>
          <w:szCs w:val="26"/>
        </w:rPr>
        <w:t>0</w:t>
      </w:r>
      <w:r w:rsidRPr="00FC4AC5">
        <w:rPr>
          <w:color w:val="000000" w:themeColor="text1"/>
          <w:sz w:val="26"/>
          <w:szCs w:val="26"/>
        </w:rPr>
        <w:t>00 children and</w:t>
      </w:r>
      <w:r w:rsidR="00E439A1" w:rsidRPr="00FC4AC5">
        <w:rPr>
          <w:color w:val="000000" w:themeColor="text1"/>
          <w:sz w:val="26"/>
          <w:szCs w:val="26"/>
        </w:rPr>
        <w:t xml:space="preserve"> more than</w:t>
      </w:r>
      <w:r w:rsidRPr="00FC4AC5">
        <w:rPr>
          <w:color w:val="000000" w:themeColor="text1"/>
          <w:sz w:val="26"/>
          <w:szCs w:val="26"/>
        </w:rPr>
        <w:t xml:space="preserve"> 9,</w:t>
      </w:r>
      <w:r w:rsidR="00E439A1" w:rsidRPr="00FC4AC5">
        <w:rPr>
          <w:color w:val="000000" w:themeColor="text1"/>
          <w:sz w:val="26"/>
          <w:szCs w:val="26"/>
        </w:rPr>
        <w:t>2</w:t>
      </w:r>
      <w:r w:rsidRPr="00FC4AC5">
        <w:rPr>
          <w:color w:val="000000" w:themeColor="text1"/>
          <w:sz w:val="26"/>
          <w:szCs w:val="26"/>
        </w:rPr>
        <w:t>00 women, in addition to more than 13</w:t>
      </w:r>
      <w:r w:rsidR="00BD6515" w:rsidRPr="00FC4AC5">
        <w:rPr>
          <w:color w:val="000000" w:themeColor="text1"/>
          <w:sz w:val="26"/>
          <w:szCs w:val="26"/>
        </w:rPr>
        <w:t>5</w:t>
      </w:r>
      <w:r w:rsidRPr="00FC4AC5">
        <w:rPr>
          <w:color w:val="000000" w:themeColor="text1"/>
          <w:sz w:val="26"/>
          <w:szCs w:val="26"/>
        </w:rPr>
        <w:t xml:space="preserve"> journalists were martyred according to the records of the Palestinian Ministry of Health in Gaza Strip</w:t>
      </w:r>
      <w:r w:rsidR="00E942A5" w:rsidRPr="00FC4AC5">
        <w:rPr>
          <w:color w:val="000000" w:themeColor="text1"/>
          <w:sz w:val="26"/>
          <w:szCs w:val="26"/>
        </w:rPr>
        <w:t xml:space="preserve">. </w:t>
      </w:r>
      <w:r w:rsidR="00BD6515" w:rsidRPr="00FC4AC5">
        <w:rPr>
          <w:color w:val="000000" w:themeColor="text1"/>
          <w:sz w:val="26"/>
          <w:szCs w:val="26"/>
        </w:rPr>
        <w:t xml:space="preserve">While the number of martyrs reached 450 martyrs </w:t>
      </w:r>
      <w:r w:rsidR="00E942A5" w:rsidRPr="00FC4AC5">
        <w:rPr>
          <w:color w:val="000000" w:themeColor="text1"/>
          <w:sz w:val="26"/>
          <w:szCs w:val="26"/>
        </w:rPr>
        <w:t xml:space="preserve">in the West Bank </w:t>
      </w:r>
      <w:r w:rsidR="00BD6515" w:rsidRPr="00FC4AC5">
        <w:rPr>
          <w:color w:val="000000" w:themeColor="text1"/>
          <w:sz w:val="26"/>
          <w:szCs w:val="26"/>
        </w:rPr>
        <w:t xml:space="preserve">since the start of the Israeli occupation aggression on </w:t>
      </w:r>
      <w:r w:rsidR="00CE39B2" w:rsidRPr="00FC4AC5">
        <w:rPr>
          <w:color w:val="000000" w:themeColor="text1"/>
          <w:sz w:val="26"/>
          <w:szCs w:val="26"/>
        </w:rPr>
        <w:t>October 7</w:t>
      </w:r>
      <w:r w:rsidR="00CE39B2" w:rsidRPr="00FC4AC5">
        <w:rPr>
          <w:color w:val="000000" w:themeColor="text1"/>
          <w:sz w:val="26"/>
          <w:szCs w:val="26"/>
          <w:vertAlign w:val="superscript"/>
        </w:rPr>
        <w:t>th</w:t>
      </w:r>
      <w:r w:rsidR="008A33DC" w:rsidRPr="00FC4AC5">
        <w:rPr>
          <w:color w:val="000000" w:themeColor="text1"/>
          <w:sz w:val="26"/>
          <w:szCs w:val="26"/>
        </w:rPr>
        <w:t>, 2023, including 116 children.</w:t>
      </w:r>
    </w:p>
    <w:p w14:paraId="44F567EB" w14:textId="77777777" w:rsidR="008A33DC" w:rsidRPr="00FC4AC5" w:rsidRDefault="008A33DC" w:rsidP="00BD6515">
      <w:pPr>
        <w:pStyle w:val="BodyTextIndent"/>
        <w:ind w:left="0"/>
        <w:jc w:val="both"/>
        <w:rPr>
          <w:color w:val="000000" w:themeColor="text1"/>
          <w:sz w:val="26"/>
          <w:szCs w:val="26"/>
        </w:rPr>
      </w:pPr>
    </w:p>
    <w:p w14:paraId="15A0729F" w14:textId="6FE938F1" w:rsidR="00470A15" w:rsidRPr="00FC4AC5" w:rsidRDefault="003F2EC6" w:rsidP="00B51011">
      <w:pPr>
        <w:pStyle w:val="BodyTextIndent"/>
        <w:ind w:left="0"/>
        <w:jc w:val="both"/>
        <w:rPr>
          <w:color w:val="000000" w:themeColor="text1"/>
          <w:sz w:val="26"/>
          <w:szCs w:val="26"/>
        </w:rPr>
      </w:pPr>
      <w:r w:rsidRPr="00FC4AC5">
        <w:rPr>
          <w:color w:val="000000" w:themeColor="text1"/>
          <w:sz w:val="26"/>
          <w:szCs w:val="26"/>
        </w:rPr>
        <w:lastRenderedPageBreak/>
        <w:t xml:space="preserve"> </w:t>
      </w:r>
      <w:r w:rsidR="00E942A5" w:rsidRPr="00FC4AC5">
        <w:rPr>
          <w:color w:val="000000" w:themeColor="text1"/>
          <w:sz w:val="26"/>
          <w:szCs w:val="26"/>
        </w:rPr>
        <w:t xml:space="preserve">Moreover, </w:t>
      </w:r>
      <w:r w:rsidRPr="00FC4AC5">
        <w:rPr>
          <w:color w:val="000000" w:themeColor="text1"/>
          <w:sz w:val="26"/>
          <w:szCs w:val="26"/>
        </w:rPr>
        <w:t xml:space="preserve">the number of missing persons reported in Gaza Strip reached more than 7,000, more than 60% of </w:t>
      </w:r>
      <w:r w:rsidR="00E942A5" w:rsidRPr="00FC4AC5">
        <w:rPr>
          <w:color w:val="000000" w:themeColor="text1"/>
          <w:sz w:val="26"/>
          <w:szCs w:val="26"/>
        </w:rPr>
        <w:t xml:space="preserve">them </w:t>
      </w:r>
      <w:r w:rsidRPr="00FC4AC5">
        <w:rPr>
          <w:color w:val="000000" w:themeColor="text1"/>
          <w:sz w:val="26"/>
          <w:szCs w:val="26"/>
        </w:rPr>
        <w:t>are children and women.</w:t>
      </w:r>
      <w:r w:rsidR="00AD1C29" w:rsidRPr="00FC4AC5">
        <w:rPr>
          <w:color w:val="000000" w:themeColor="text1"/>
          <w:sz w:val="26"/>
          <w:szCs w:val="26"/>
        </w:rPr>
        <w:t xml:space="preserve"> In addition to 80,000 wounded and</w:t>
      </w:r>
      <w:r w:rsidRPr="00FC4AC5">
        <w:rPr>
          <w:color w:val="000000" w:themeColor="text1"/>
          <w:sz w:val="26"/>
          <w:szCs w:val="26"/>
        </w:rPr>
        <w:t xml:space="preserve"> </w:t>
      </w:r>
      <w:r w:rsidR="00E942A5" w:rsidRPr="00FC4AC5">
        <w:rPr>
          <w:color w:val="000000" w:themeColor="text1"/>
          <w:sz w:val="26"/>
          <w:szCs w:val="26"/>
        </w:rPr>
        <w:t xml:space="preserve">nearly </w:t>
      </w:r>
      <w:r w:rsidRPr="00FC4AC5">
        <w:rPr>
          <w:color w:val="000000" w:themeColor="text1"/>
          <w:sz w:val="26"/>
          <w:szCs w:val="26"/>
        </w:rPr>
        <w:t xml:space="preserve">2 million citizens </w:t>
      </w:r>
      <w:r w:rsidR="00E942A5" w:rsidRPr="00FC4AC5">
        <w:rPr>
          <w:color w:val="000000" w:themeColor="text1"/>
          <w:sz w:val="26"/>
          <w:szCs w:val="26"/>
        </w:rPr>
        <w:t>were forcibly</w:t>
      </w:r>
      <w:r w:rsidRPr="00FC4AC5">
        <w:rPr>
          <w:color w:val="000000" w:themeColor="text1"/>
          <w:sz w:val="26"/>
          <w:szCs w:val="26"/>
        </w:rPr>
        <w:t xml:space="preserve"> displace</w:t>
      </w:r>
      <w:r w:rsidR="00E942A5" w:rsidRPr="00FC4AC5">
        <w:rPr>
          <w:color w:val="000000" w:themeColor="text1"/>
          <w:sz w:val="26"/>
          <w:szCs w:val="26"/>
        </w:rPr>
        <w:t>d</w:t>
      </w:r>
      <w:r w:rsidRPr="00FC4AC5">
        <w:rPr>
          <w:color w:val="000000" w:themeColor="text1"/>
          <w:sz w:val="26"/>
          <w:szCs w:val="26"/>
        </w:rPr>
        <w:t xml:space="preserve"> </w:t>
      </w:r>
      <w:r w:rsidR="00B51011" w:rsidRPr="00FC4AC5">
        <w:rPr>
          <w:color w:val="000000" w:themeColor="text1"/>
          <w:sz w:val="26"/>
          <w:szCs w:val="26"/>
        </w:rPr>
        <w:t xml:space="preserve">toward </w:t>
      </w:r>
      <w:r w:rsidRPr="00FC4AC5">
        <w:rPr>
          <w:color w:val="000000" w:themeColor="text1"/>
          <w:sz w:val="26"/>
          <w:szCs w:val="26"/>
        </w:rPr>
        <w:t xml:space="preserve">southern Gaza Strip, which </w:t>
      </w:r>
      <w:r w:rsidR="000219F9" w:rsidRPr="00FC4AC5">
        <w:rPr>
          <w:color w:val="000000" w:themeColor="text1"/>
          <w:sz w:val="26"/>
          <w:szCs w:val="26"/>
        </w:rPr>
        <w:t xml:space="preserve">has </w:t>
      </w:r>
      <w:r w:rsidRPr="00FC4AC5">
        <w:rPr>
          <w:color w:val="000000" w:themeColor="text1"/>
          <w:sz w:val="26"/>
          <w:szCs w:val="26"/>
        </w:rPr>
        <w:t>become more densely populated of more than 30,000 individuals/km</w:t>
      </w:r>
      <w:r w:rsidRPr="00FC4AC5">
        <w:rPr>
          <w:color w:val="000000" w:themeColor="text1"/>
          <w:sz w:val="26"/>
          <w:szCs w:val="26"/>
          <w:vertAlign w:val="superscript"/>
        </w:rPr>
        <w:t>2</w:t>
      </w:r>
      <w:r w:rsidRPr="00FC4AC5">
        <w:rPr>
          <w:color w:val="000000" w:themeColor="text1"/>
          <w:sz w:val="26"/>
          <w:szCs w:val="26"/>
        </w:rPr>
        <w:t xml:space="preserve">. They cannot find the simplest necessities of life due to the lack of food, drink, and housing, and the scarcity of health care due to the inability of medical teams to care for these displaced people.  </w:t>
      </w:r>
    </w:p>
    <w:p w14:paraId="475A05D8" w14:textId="77777777" w:rsidR="005D7771" w:rsidRPr="00FC4AC5" w:rsidRDefault="005D7771" w:rsidP="0008499F">
      <w:pPr>
        <w:pStyle w:val="BodyTextIndent"/>
        <w:ind w:left="0"/>
        <w:jc w:val="both"/>
        <w:rPr>
          <w:color w:val="000000" w:themeColor="text1"/>
          <w:sz w:val="26"/>
          <w:szCs w:val="26"/>
        </w:rPr>
      </w:pPr>
    </w:p>
    <w:p w14:paraId="639EFF44" w14:textId="613A6FE8" w:rsidR="006C64E8" w:rsidRPr="00FC4AC5" w:rsidRDefault="006C64E8" w:rsidP="000D1770">
      <w:pPr>
        <w:jc w:val="center"/>
        <w:rPr>
          <w:b/>
          <w:bCs/>
          <w:color w:val="000000" w:themeColor="text1"/>
          <w:sz w:val="26"/>
          <w:szCs w:val="26"/>
        </w:rPr>
      </w:pPr>
      <w:r w:rsidRPr="00FC4AC5">
        <w:rPr>
          <w:b/>
          <w:bCs/>
          <w:color w:val="000000" w:themeColor="text1"/>
          <w:sz w:val="26"/>
          <w:szCs w:val="26"/>
        </w:rPr>
        <w:t>More than 70% of the housing units in Gaza Strip are uninhabitable</w:t>
      </w:r>
    </w:p>
    <w:p w14:paraId="65B3BEB3" w14:textId="1B9CF3FB" w:rsidR="009330B4" w:rsidRPr="00FC4AC5" w:rsidRDefault="006C64E8" w:rsidP="00A7352C">
      <w:pPr>
        <w:pStyle w:val="BodyTextIndent"/>
        <w:ind w:left="0"/>
        <w:jc w:val="both"/>
        <w:rPr>
          <w:color w:val="000000" w:themeColor="text1"/>
          <w:sz w:val="26"/>
          <w:szCs w:val="26"/>
        </w:rPr>
      </w:pPr>
      <w:r w:rsidRPr="00FC4AC5">
        <w:rPr>
          <w:color w:val="000000" w:themeColor="text1"/>
          <w:sz w:val="26"/>
          <w:szCs w:val="26"/>
        </w:rPr>
        <w:t>Since</w:t>
      </w:r>
      <w:r w:rsidRPr="00FC4AC5">
        <w:rPr>
          <w:rFonts w:ascii="Calibri" w:hAnsi="Calibri" w:cs="Calibri"/>
          <w:color w:val="000000" w:themeColor="text1"/>
          <w:sz w:val="26"/>
          <w:szCs w:val="26"/>
          <w:lang w:eastAsia="en-US"/>
        </w:rPr>
        <w:t xml:space="preserve"> </w:t>
      </w:r>
      <w:r w:rsidRPr="00FC4AC5">
        <w:rPr>
          <w:color w:val="000000" w:themeColor="text1"/>
          <w:sz w:val="26"/>
          <w:szCs w:val="26"/>
        </w:rPr>
        <w:t xml:space="preserve">the </w:t>
      </w:r>
      <w:r w:rsidR="00CE39B2" w:rsidRPr="00FC4AC5">
        <w:rPr>
          <w:color w:val="000000" w:themeColor="text1"/>
          <w:sz w:val="26"/>
          <w:szCs w:val="26"/>
        </w:rPr>
        <w:t xml:space="preserve">Israeli occupation aggression </w:t>
      </w:r>
      <w:r w:rsidRPr="00FC4AC5">
        <w:rPr>
          <w:color w:val="000000" w:themeColor="text1"/>
          <w:sz w:val="26"/>
          <w:szCs w:val="26"/>
        </w:rPr>
        <w:t xml:space="preserve">on Gaza Strip on </w:t>
      </w:r>
      <w:r w:rsidR="00CE39B2" w:rsidRPr="00FC4AC5">
        <w:rPr>
          <w:color w:val="000000" w:themeColor="text1"/>
          <w:sz w:val="26"/>
          <w:szCs w:val="26"/>
        </w:rPr>
        <w:t>October 7</w:t>
      </w:r>
      <w:r w:rsidR="00CE39B2" w:rsidRPr="00FC4AC5">
        <w:rPr>
          <w:color w:val="000000" w:themeColor="text1"/>
          <w:sz w:val="26"/>
          <w:szCs w:val="26"/>
          <w:vertAlign w:val="superscript"/>
        </w:rPr>
        <w:t>th</w:t>
      </w:r>
      <w:r w:rsidRPr="00FC4AC5">
        <w:rPr>
          <w:color w:val="000000" w:themeColor="text1"/>
          <w:sz w:val="26"/>
          <w:szCs w:val="26"/>
        </w:rPr>
        <w:t xml:space="preserve">, 2023, the Israeli occupation has destroyed more than </w:t>
      </w:r>
      <w:r w:rsidR="009330B4" w:rsidRPr="00FC4AC5">
        <w:rPr>
          <w:color w:val="000000" w:themeColor="text1"/>
          <w:sz w:val="26"/>
          <w:szCs w:val="26"/>
        </w:rPr>
        <w:t xml:space="preserve">31,000 </w:t>
      </w:r>
      <w:r w:rsidR="000D1770" w:rsidRPr="00FC4AC5">
        <w:rPr>
          <w:color w:val="000000" w:themeColor="text1"/>
          <w:sz w:val="26"/>
          <w:szCs w:val="26"/>
        </w:rPr>
        <w:t>buildings</w:t>
      </w:r>
      <w:r w:rsidR="009330B4" w:rsidRPr="00FC4AC5">
        <w:rPr>
          <w:color w:val="000000" w:themeColor="text1"/>
          <w:sz w:val="26"/>
          <w:szCs w:val="26"/>
        </w:rPr>
        <w:t xml:space="preserve">, 17,000 severely damaged </w:t>
      </w:r>
      <w:r w:rsidR="00A7352C" w:rsidRPr="00FC4AC5">
        <w:rPr>
          <w:color w:val="000000" w:themeColor="text1"/>
          <w:sz w:val="26"/>
          <w:szCs w:val="26"/>
        </w:rPr>
        <w:t>buildings</w:t>
      </w:r>
      <w:r w:rsidR="00A7352C" w:rsidRPr="00FC4AC5" w:rsidDel="00A7352C">
        <w:rPr>
          <w:color w:val="000000" w:themeColor="text1"/>
          <w:sz w:val="26"/>
          <w:szCs w:val="26"/>
        </w:rPr>
        <w:t xml:space="preserve"> </w:t>
      </w:r>
      <w:r w:rsidR="009330B4" w:rsidRPr="00FC4AC5">
        <w:rPr>
          <w:color w:val="000000" w:themeColor="text1"/>
          <w:sz w:val="26"/>
          <w:szCs w:val="26"/>
        </w:rPr>
        <w:t xml:space="preserve">and 41,000 moderately damaged </w:t>
      </w:r>
      <w:r w:rsidR="00A7352C" w:rsidRPr="00FC4AC5">
        <w:rPr>
          <w:color w:val="000000" w:themeColor="text1"/>
          <w:sz w:val="26"/>
          <w:szCs w:val="26"/>
        </w:rPr>
        <w:t>buildings</w:t>
      </w:r>
      <w:r w:rsidR="009330B4" w:rsidRPr="00FC4AC5">
        <w:rPr>
          <w:color w:val="000000" w:themeColor="text1"/>
          <w:sz w:val="26"/>
          <w:szCs w:val="26"/>
        </w:rPr>
        <w:t xml:space="preserve">, for a total of about 89,000 damaged </w:t>
      </w:r>
      <w:r w:rsidR="00A7352C" w:rsidRPr="00FC4AC5">
        <w:rPr>
          <w:color w:val="000000" w:themeColor="text1"/>
          <w:sz w:val="26"/>
          <w:szCs w:val="26"/>
        </w:rPr>
        <w:t>buildings</w:t>
      </w:r>
      <w:r w:rsidRPr="00FC4AC5">
        <w:rPr>
          <w:color w:val="000000" w:themeColor="text1"/>
          <w:sz w:val="26"/>
          <w:szCs w:val="26"/>
        </w:rPr>
        <w:t xml:space="preserve">, </w:t>
      </w:r>
      <w:r w:rsidR="00A7352C" w:rsidRPr="00FC4AC5">
        <w:rPr>
          <w:color w:val="000000" w:themeColor="text1"/>
          <w:sz w:val="26"/>
          <w:szCs w:val="26"/>
        </w:rPr>
        <w:t xml:space="preserve">where </w:t>
      </w:r>
      <w:r w:rsidR="009330B4" w:rsidRPr="00FC4AC5">
        <w:rPr>
          <w:color w:val="000000" w:themeColor="text1"/>
          <w:sz w:val="26"/>
          <w:szCs w:val="26"/>
        </w:rPr>
        <w:t xml:space="preserve">104 </w:t>
      </w:r>
      <w:r w:rsidR="00A7352C" w:rsidRPr="00FC4AC5">
        <w:rPr>
          <w:color w:val="000000" w:themeColor="text1"/>
          <w:sz w:val="26"/>
          <w:szCs w:val="26"/>
        </w:rPr>
        <w:t xml:space="preserve">buildings of which </w:t>
      </w:r>
      <w:r w:rsidR="009330B4" w:rsidRPr="00FC4AC5">
        <w:rPr>
          <w:color w:val="000000" w:themeColor="text1"/>
          <w:sz w:val="26"/>
          <w:szCs w:val="26"/>
        </w:rPr>
        <w:t xml:space="preserve"> belong to the United Nations.</w:t>
      </w:r>
    </w:p>
    <w:p w14:paraId="3BA7C18E" w14:textId="77777777" w:rsidR="009F2385" w:rsidRPr="00FC4AC5" w:rsidRDefault="009F2385" w:rsidP="009330B4">
      <w:pPr>
        <w:pStyle w:val="BodyTextIndent"/>
        <w:ind w:left="0"/>
        <w:jc w:val="both"/>
        <w:rPr>
          <w:color w:val="000000" w:themeColor="text1"/>
          <w:sz w:val="26"/>
          <w:szCs w:val="26"/>
        </w:rPr>
      </w:pPr>
    </w:p>
    <w:p w14:paraId="2DB926F9" w14:textId="57A7FE17" w:rsidR="006C64E8" w:rsidRPr="00FC4AC5" w:rsidRDefault="009330B4" w:rsidP="00A7352C">
      <w:pPr>
        <w:pStyle w:val="BodyTextIndent"/>
        <w:ind w:left="0"/>
        <w:jc w:val="both"/>
        <w:rPr>
          <w:color w:val="000000" w:themeColor="text1"/>
          <w:sz w:val="26"/>
          <w:szCs w:val="26"/>
        </w:rPr>
      </w:pPr>
      <w:r w:rsidRPr="00FC4AC5">
        <w:rPr>
          <w:color w:val="000000" w:themeColor="text1"/>
          <w:sz w:val="26"/>
          <w:szCs w:val="26"/>
        </w:rPr>
        <w:t>Data shows that</w:t>
      </w:r>
      <w:r w:rsidR="006C64E8" w:rsidRPr="00FC4AC5">
        <w:rPr>
          <w:color w:val="000000" w:themeColor="text1"/>
          <w:sz w:val="26"/>
          <w:szCs w:val="26"/>
        </w:rPr>
        <w:t xml:space="preserve"> the number of housing units that have been completely destroyed is estimated to be 79 thousand, in addition to the </w:t>
      </w:r>
      <w:r w:rsidR="00A7352C" w:rsidRPr="00FC4AC5">
        <w:rPr>
          <w:color w:val="000000" w:themeColor="text1"/>
          <w:sz w:val="26"/>
          <w:szCs w:val="26"/>
        </w:rPr>
        <w:t xml:space="preserve">partially </w:t>
      </w:r>
      <w:r w:rsidR="006C64E8" w:rsidRPr="00FC4AC5">
        <w:rPr>
          <w:color w:val="000000" w:themeColor="text1"/>
          <w:sz w:val="26"/>
          <w:szCs w:val="26"/>
        </w:rPr>
        <w:t>destruction of more than 290 thousand housing units, constituting about 70% of the</w:t>
      </w:r>
      <w:r w:rsidR="00A7352C" w:rsidRPr="00FC4AC5">
        <w:rPr>
          <w:color w:val="000000" w:themeColor="text1"/>
          <w:sz w:val="26"/>
          <w:szCs w:val="26"/>
        </w:rPr>
        <w:t xml:space="preserve"> total</w:t>
      </w:r>
      <w:r w:rsidR="006C64E8" w:rsidRPr="00FC4AC5">
        <w:rPr>
          <w:color w:val="000000" w:themeColor="text1"/>
          <w:sz w:val="26"/>
          <w:szCs w:val="26"/>
        </w:rPr>
        <w:t xml:space="preserve"> housing units in Gaza Strip.</w:t>
      </w:r>
    </w:p>
    <w:p w14:paraId="3318F5C0" w14:textId="77777777" w:rsidR="00BD6515" w:rsidRPr="00FC4AC5" w:rsidRDefault="00BD6515" w:rsidP="006C64E8">
      <w:pPr>
        <w:pStyle w:val="BodyTextIndent"/>
        <w:ind w:left="0"/>
        <w:jc w:val="both"/>
        <w:rPr>
          <w:color w:val="000000" w:themeColor="text1"/>
          <w:sz w:val="26"/>
          <w:szCs w:val="26"/>
        </w:rPr>
      </w:pPr>
    </w:p>
    <w:p w14:paraId="5F9891AD" w14:textId="3D852F48" w:rsidR="006C64E8" w:rsidRDefault="004130DC" w:rsidP="00602BD6">
      <w:pPr>
        <w:pStyle w:val="BodyTextIndent"/>
        <w:ind w:left="0"/>
        <w:jc w:val="both"/>
        <w:rPr>
          <w:color w:val="000000" w:themeColor="text1"/>
          <w:sz w:val="26"/>
          <w:szCs w:val="26"/>
          <w:rtl/>
        </w:rPr>
      </w:pPr>
      <w:r w:rsidRPr="00FC4AC5">
        <w:rPr>
          <w:color w:val="000000" w:themeColor="text1"/>
          <w:sz w:val="26"/>
          <w:szCs w:val="26"/>
        </w:rPr>
        <w:t>In addition to</w:t>
      </w:r>
      <w:r w:rsidR="006C64E8" w:rsidRPr="00FC4AC5">
        <w:rPr>
          <w:color w:val="000000" w:themeColor="text1"/>
          <w:sz w:val="26"/>
          <w:szCs w:val="26"/>
        </w:rPr>
        <w:t xml:space="preserve"> </w:t>
      </w:r>
      <w:r w:rsidRPr="00FC4AC5">
        <w:rPr>
          <w:color w:val="000000" w:themeColor="text1"/>
          <w:sz w:val="26"/>
          <w:szCs w:val="26"/>
        </w:rPr>
        <w:t xml:space="preserve">the </w:t>
      </w:r>
      <w:r w:rsidR="006C64E8" w:rsidRPr="00FC4AC5">
        <w:rPr>
          <w:color w:val="000000" w:themeColor="text1"/>
          <w:sz w:val="26"/>
          <w:szCs w:val="26"/>
        </w:rPr>
        <w:t xml:space="preserve">destruction of schools, universities, hospitals, mosques, churches, and government headquarters, </w:t>
      </w:r>
      <w:r w:rsidRPr="00FC4AC5">
        <w:rPr>
          <w:color w:val="000000" w:themeColor="text1"/>
          <w:sz w:val="26"/>
          <w:szCs w:val="26"/>
        </w:rPr>
        <w:t xml:space="preserve">as well as the destruction of </w:t>
      </w:r>
      <w:r w:rsidR="006C64E8" w:rsidRPr="00FC4AC5">
        <w:rPr>
          <w:color w:val="000000" w:themeColor="text1"/>
          <w:sz w:val="26"/>
          <w:szCs w:val="26"/>
        </w:rPr>
        <w:t xml:space="preserve">thousands </w:t>
      </w:r>
      <w:r w:rsidRPr="00FC4AC5">
        <w:rPr>
          <w:color w:val="000000" w:themeColor="text1"/>
          <w:sz w:val="26"/>
          <w:szCs w:val="26"/>
        </w:rPr>
        <w:t xml:space="preserve">of </w:t>
      </w:r>
      <w:r w:rsidR="006C64E8" w:rsidRPr="00FC4AC5">
        <w:rPr>
          <w:color w:val="000000" w:themeColor="text1"/>
          <w:sz w:val="26"/>
          <w:szCs w:val="26"/>
        </w:rPr>
        <w:t>economic establishments and more than 20% of agricultural area</w:t>
      </w:r>
      <w:r w:rsidR="00C775DB" w:rsidRPr="00FC4AC5">
        <w:rPr>
          <w:color w:val="000000" w:themeColor="text1"/>
          <w:sz w:val="26"/>
          <w:szCs w:val="26"/>
        </w:rPr>
        <w:t>s</w:t>
      </w:r>
      <w:r w:rsidR="006C64E8" w:rsidRPr="00FC4AC5">
        <w:rPr>
          <w:color w:val="000000" w:themeColor="text1"/>
          <w:sz w:val="26"/>
          <w:szCs w:val="26"/>
        </w:rPr>
        <w:t>, and the destruction of all</w:t>
      </w:r>
      <w:r w:rsidR="006C64E8" w:rsidRPr="00FC4AC5">
        <w:rPr>
          <w:rFonts w:ascii="Calibri" w:hAnsi="Calibri" w:cs="Calibri"/>
          <w:color w:val="000000" w:themeColor="text1"/>
          <w:sz w:val="26"/>
          <w:szCs w:val="26"/>
          <w:lang w:eastAsia="en-US"/>
        </w:rPr>
        <w:t xml:space="preserve"> </w:t>
      </w:r>
      <w:r w:rsidR="006C64E8" w:rsidRPr="00FC4AC5">
        <w:rPr>
          <w:color w:val="000000" w:themeColor="text1"/>
          <w:sz w:val="26"/>
          <w:szCs w:val="26"/>
        </w:rPr>
        <w:t xml:space="preserve">aspects of infrastructure, including streets, water lines, electricity, and sewage lines, making Gaza Strip an </w:t>
      </w:r>
      <w:r w:rsidR="00602BD6" w:rsidRPr="00FC4AC5">
        <w:rPr>
          <w:color w:val="000000" w:themeColor="text1"/>
          <w:sz w:val="26"/>
          <w:szCs w:val="26"/>
        </w:rPr>
        <w:t>un</w:t>
      </w:r>
      <w:r w:rsidR="006C64E8" w:rsidRPr="00FC4AC5">
        <w:rPr>
          <w:color w:val="000000" w:themeColor="text1"/>
          <w:sz w:val="26"/>
          <w:szCs w:val="26"/>
        </w:rPr>
        <w:t>in</w:t>
      </w:r>
      <w:r w:rsidR="00602BD6" w:rsidRPr="00FC4AC5">
        <w:rPr>
          <w:color w:val="000000" w:themeColor="text1"/>
          <w:sz w:val="26"/>
          <w:szCs w:val="26"/>
        </w:rPr>
        <w:t>habitable</w:t>
      </w:r>
      <w:r w:rsidR="006C64E8" w:rsidRPr="00FC4AC5">
        <w:rPr>
          <w:color w:val="000000" w:themeColor="text1"/>
          <w:sz w:val="26"/>
          <w:szCs w:val="26"/>
        </w:rPr>
        <w:t xml:space="preserve"> place to survive</w:t>
      </w:r>
      <w:r w:rsidR="009330B4" w:rsidRPr="00FC4AC5">
        <w:rPr>
          <w:color w:val="000000" w:themeColor="text1"/>
          <w:sz w:val="26"/>
          <w:szCs w:val="26"/>
        </w:rPr>
        <w:t>.</w:t>
      </w:r>
    </w:p>
    <w:p w14:paraId="3973AE28" w14:textId="77777777" w:rsidR="00FC4AC5" w:rsidRPr="00FC4AC5" w:rsidRDefault="00FC4AC5" w:rsidP="00602BD6">
      <w:pPr>
        <w:pStyle w:val="BodyTextIndent"/>
        <w:ind w:left="0"/>
        <w:jc w:val="both"/>
        <w:rPr>
          <w:color w:val="000000" w:themeColor="text1"/>
          <w:sz w:val="26"/>
          <w:szCs w:val="26"/>
        </w:rPr>
      </w:pPr>
    </w:p>
    <w:p w14:paraId="00E27954" w14:textId="66DACB41" w:rsidR="003F2EC6" w:rsidRPr="00FC4AC5" w:rsidRDefault="00330FD0" w:rsidP="00FC4AC5">
      <w:pPr>
        <w:bidi w:val="0"/>
        <w:jc w:val="center"/>
        <w:rPr>
          <w:b/>
          <w:bCs/>
          <w:color w:val="000000" w:themeColor="text1"/>
          <w:sz w:val="26"/>
          <w:szCs w:val="26"/>
        </w:rPr>
      </w:pPr>
      <w:r w:rsidRPr="00FC4AC5">
        <w:rPr>
          <w:b/>
          <w:bCs/>
          <w:color w:val="000000" w:themeColor="text1"/>
          <w:sz w:val="26"/>
          <w:szCs w:val="26"/>
        </w:rPr>
        <w:t xml:space="preserve">Numbers of damaged buildings in Gaza Strip since </w:t>
      </w:r>
      <w:r w:rsidR="00CE39B2" w:rsidRPr="00FC4AC5">
        <w:rPr>
          <w:b/>
          <w:bCs/>
          <w:color w:val="000000" w:themeColor="text1"/>
          <w:sz w:val="26"/>
          <w:szCs w:val="26"/>
        </w:rPr>
        <w:t>October 7</w:t>
      </w:r>
      <w:r w:rsidR="00CE39B2" w:rsidRPr="00FC4AC5">
        <w:rPr>
          <w:b/>
          <w:bCs/>
          <w:color w:val="000000" w:themeColor="text1"/>
          <w:sz w:val="26"/>
          <w:szCs w:val="26"/>
          <w:vertAlign w:val="superscript"/>
        </w:rPr>
        <w:t>th</w:t>
      </w:r>
      <w:r w:rsidR="006F77BE" w:rsidRPr="00FC4AC5">
        <w:rPr>
          <w:b/>
          <w:bCs/>
          <w:color w:val="000000" w:themeColor="text1"/>
          <w:sz w:val="26"/>
          <w:szCs w:val="26"/>
        </w:rPr>
        <w:t xml:space="preserve"> 2023</w:t>
      </w:r>
      <w:r w:rsidRPr="00FC4AC5">
        <w:rPr>
          <w:b/>
          <w:bCs/>
          <w:color w:val="000000" w:themeColor="text1"/>
          <w:sz w:val="26"/>
          <w:szCs w:val="26"/>
        </w:rPr>
        <w:t>, by type of building and type of damage</w:t>
      </w:r>
    </w:p>
    <w:tbl>
      <w:tblPr>
        <w:tblStyle w:val="TableGrid"/>
        <w:bidiVisual/>
        <w:tblW w:w="0" w:type="auto"/>
        <w:tblInd w:w="2833" w:type="dxa"/>
        <w:tblLook w:val="04A0" w:firstRow="1" w:lastRow="0" w:firstColumn="1" w:lastColumn="0" w:noHBand="0" w:noVBand="1"/>
      </w:tblPr>
      <w:tblGrid>
        <w:gridCol w:w="1517"/>
        <w:gridCol w:w="1150"/>
        <w:gridCol w:w="2125"/>
      </w:tblGrid>
      <w:tr w:rsidR="00DD4090" w:rsidRPr="00DD4090" w14:paraId="24945BEF" w14:textId="77777777" w:rsidTr="00FC4AC5">
        <w:tc>
          <w:tcPr>
            <w:tcW w:w="2667" w:type="dxa"/>
            <w:gridSpan w:val="2"/>
          </w:tcPr>
          <w:p w14:paraId="0B554464" w14:textId="77777777" w:rsidR="00330FD0" w:rsidRPr="00DD4090" w:rsidRDefault="00330FD0" w:rsidP="003F2EC6">
            <w:pPr>
              <w:jc w:val="center"/>
              <w:rPr>
                <w:b/>
                <w:bCs/>
                <w:color w:val="000000" w:themeColor="text1"/>
                <w:sz w:val="20"/>
                <w:szCs w:val="20"/>
                <w:rtl/>
              </w:rPr>
            </w:pPr>
            <w:r w:rsidRPr="00DD4090">
              <w:rPr>
                <w:b/>
                <w:bCs/>
                <w:color w:val="000000" w:themeColor="text1"/>
                <w:sz w:val="20"/>
                <w:szCs w:val="20"/>
              </w:rPr>
              <w:t>type of damage</w:t>
            </w:r>
          </w:p>
        </w:tc>
        <w:tc>
          <w:tcPr>
            <w:tcW w:w="2125" w:type="dxa"/>
            <w:vMerge w:val="restart"/>
            <w:vAlign w:val="center"/>
          </w:tcPr>
          <w:p w14:paraId="612D5EA2" w14:textId="77777777" w:rsidR="00330FD0" w:rsidRPr="00DD4090" w:rsidRDefault="00330FD0" w:rsidP="003F2EC6">
            <w:pPr>
              <w:jc w:val="center"/>
              <w:rPr>
                <w:b/>
                <w:bCs/>
                <w:color w:val="000000" w:themeColor="text1"/>
                <w:sz w:val="20"/>
                <w:szCs w:val="20"/>
                <w:rtl/>
              </w:rPr>
            </w:pPr>
            <w:r w:rsidRPr="00DD4090">
              <w:rPr>
                <w:b/>
                <w:bCs/>
                <w:color w:val="000000" w:themeColor="text1"/>
                <w:sz w:val="20"/>
                <w:szCs w:val="20"/>
              </w:rPr>
              <w:t>type of building</w:t>
            </w:r>
          </w:p>
        </w:tc>
      </w:tr>
      <w:tr w:rsidR="00DD4090" w:rsidRPr="00DD4090" w14:paraId="0537E56B" w14:textId="77777777" w:rsidTr="00FC4AC5">
        <w:tc>
          <w:tcPr>
            <w:tcW w:w="1517" w:type="dxa"/>
            <w:tcBorders>
              <w:bottom w:val="single" w:sz="4" w:space="0" w:color="auto"/>
            </w:tcBorders>
          </w:tcPr>
          <w:p w14:paraId="6A97B158" w14:textId="77777777" w:rsidR="00330FD0" w:rsidRPr="00DD4090" w:rsidRDefault="00330FD0" w:rsidP="003F2EC6">
            <w:pPr>
              <w:jc w:val="center"/>
              <w:rPr>
                <w:color w:val="000000" w:themeColor="text1"/>
                <w:sz w:val="20"/>
                <w:szCs w:val="20"/>
                <w:rtl/>
              </w:rPr>
            </w:pPr>
            <w:r w:rsidRPr="00DD4090">
              <w:rPr>
                <w:color w:val="000000" w:themeColor="text1"/>
                <w:sz w:val="20"/>
                <w:szCs w:val="20"/>
              </w:rPr>
              <w:t>Partially Damaged</w:t>
            </w:r>
          </w:p>
        </w:tc>
        <w:tc>
          <w:tcPr>
            <w:tcW w:w="1150" w:type="dxa"/>
            <w:tcBorders>
              <w:bottom w:val="single" w:sz="4" w:space="0" w:color="auto"/>
            </w:tcBorders>
          </w:tcPr>
          <w:p w14:paraId="587B6EC9" w14:textId="543E4C96" w:rsidR="00330FD0" w:rsidRPr="00DD4090" w:rsidRDefault="0074723F" w:rsidP="003F2EC6">
            <w:pPr>
              <w:jc w:val="center"/>
              <w:rPr>
                <w:color w:val="000000" w:themeColor="text1"/>
                <w:sz w:val="20"/>
                <w:szCs w:val="20"/>
                <w:rtl/>
              </w:rPr>
            </w:pPr>
            <w:r>
              <w:rPr>
                <w:color w:val="000000" w:themeColor="text1"/>
                <w:sz w:val="20"/>
                <w:szCs w:val="20"/>
              </w:rPr>
              <w:t>Completely</w:t>
            </w:r>
            <w:r w:rsidRPr="00DD4090">
              <w:rPr>
                <w:color w:val="000000" w:themeColor="text1"/>
                <w:sz w:val="20"/>
                <w:szCs w:val="20"/>
              </w:rPr>
              <w:t xml:space="preserve"> </w:t>
            </w:r>
            <w:r w:rsidR="00330FD0" w:rsidRPr="00DD4090">
              <w:rPr>
                <w:color w:val="000000" w:themeColor="text1"/>
                <w:sz w:val="20"/>
                <w:szCs w:val="20"/>
              </w:rPr>
              <w:t>damage</w:t>
            </w:r>
          </w:p>
        </w:tc>
        <w:tc>
          <w:tcPr>
            <w:tcW w:w="2125" w:type="dxa"/>
            <w:vMerge/>
            <w:tcBorders>
              <w:bottom w:val="single" w:sz="4" w:space="0" w:color="auto"/>
            </w:tcBorders>
          </w:tcPr>
          <w:p w14:paraId="1255EB7D" w14:textId="77777777" w:rsidR="00330FD0" w:rsidRPr="00DD4090" w:rsidRDefault="00330FD0" w:rsidP="003F2EC6">
            <w:pPr>
              <w:jc w:val="center"/>
              <w:rPr>
                <w:b/>
                <w:bCs/>
                <w:color w:val="000000" w:themeColor="text1"/>
                <w:sz w:val="20"/>
                <w:szCs w:val="20"/>
                <w:rtl/>
              </w:rPr>
            </w:pPr>
          </w:p>
        </w:tc>
      </w:tr>
      <w:tr w:rsidR="009330B4" w:rsidRPr="00DD4090" w14:paraId="6DE1E409" w14:textId="77777777" w:rsidTr="00FC4AC5">
        <w:tc>
          <w:tcPr>
            <w:tcW w:w="1517" w:type="dxa"/>
            <w:tcBorders>
              <w:top w:val="single" w:sz="4" w:space="0" w:color="auto"/>
              <w:left w:val="single" w:sz="4" w:space="0" w:color="auto"/>
              <w:bottom w:val="single" w:sz="4" w:space="0" w:color="auto"/>
              <w:right w:val="single" w:sz="4" w:space="0" w:color="auto"/>
            </w:tcBorders>
          </w:tcPr>
          <w:p w14:paraId="4C68E687" w14:textId="77777777" w:rsidR="009330B4" w:rsidRPr="00DD4090" w:rsidRDefault="009330B4" w:rsidP="003F2EC6">
            <w:pPr>
              <w:jc w:val="center"/>
              <w:rPr>
                <w:color w:val="000000" w:themeColor="text1"/>
                <w:sz w:val="20"/>
                <w:szCs w:val="20"/>
              </w:rPr>
            </w:pPr>
            <w:r>
              <w:rPr>
                <w:rFonts w:hint="cs"/>
                <w:color w:val="000000" w:themeColor="text1"/>
                <w:sz w:val="20"/>
                <w:szCs w:val="20"/>
                <w:rtl/>
              </w:rPr>
              <w:t>58,000</w:t>
            </w:r>
          </w:p>
        </w:tc>
        <w:tc>
          <w:tcPr>
            <w:tcW w:w="1150" w:type="dxa"/>
            <w:tcBorders>
              <w:top w:val="single" w:sz="4" w:space="0" w:color="auto"/>
              <w:left w:val="single" w:sz="4" w:space="0" w:color="auto"/>
              <w:bottom w:val="single" w:sz="4" w:space="0" w:color="auto"/>
              <w:right w:val="single" w:sz="4" w:space="0" w:color="auto"/>
            </w:tcBorders>
          </w:tcPr>
          <w:p w14:paraId="6F60ACC5" w14:textId="77777777" w:rsidR="009330B4" w:rsidRPr="00DD4090" w:rsidRDefault="009330B4" w:rsidP="003F2EC6">
            <w:pPr>
              <w:jc w:val="center"/>
              <w:rPr>
                <w:color w:val="000000" w:themeColor="text1"/>
                <w:sz w:val="20"/>
                <w:szCs w:val="20"/>
              </w:rPr>
            </w:pPr>
            <w:r>
              <w:rPr>
                <w:rFonts w:hint="cs"/>
                <w:color w:val="000000" w:themeColor="text1"/>
                <w:sz w:val="20"/>
                <w:szCs w:val="20"/>
                <w:rtl/>
              </w:rPr>
              <w:t>31,000</w:t>
            </w:r>
          </w:p>
        </w:tc>
        <w:tc>
          <w:tcPr>
            <w:tcW w:w="2125" w:type="dxa"/>
            <w:tcBorders>
              <w:top w:val="single" w:sz="4" w:space="0" w:color="auto"/>
              <w:left w:val="single" w:sz="4" w:space="0" w:color="auto"/>
              <w:bottom w:val="single" w:sz="4" w:space="0" w:color="auto"/>
              <w:right w:val="single" w:sz="4" w:space="0" w:color="auto"/>
            </w:tcBorders>
          </w:tcPr>
          <w:p w14:paraId="6AD0F8B3" w14:textId="100D34C8" w:rsidR="009330B4" w:rsidRPr="00DD4090" w:rsidRDefault="00C561A1" w:rsidP="009330B4">
            <w:pPr>
              <w:jc w:val="right"/>
              <w:rPr>
                <w:b/>
                <w:bCs/>
                <w:color w:val="000000" w:themeColor="text1"/>
                <w:sz w:val="20"/>
                <w:szCs w:val="20"/>
                <w:rtl/>
              </w:rPr>
            </w:pPr>
            <w:r>
              <w:rPr>
                <w:color w:val="000000" w:themeColor="text1"/>
                <w:sz w:val="20"/>
                <w:szCs w:val="20"/>
              </w:rPr>
              <w:t>B</w:t>
            </w:r>
            <w:r w:rsidRPr="009330B4">
              <w:rPr>
                <w:color w:val="000000" w:themeColor="text1"/>
                <w:sz w:val="20"/>
                <w:szCs w:val="20"/>
              </w:rPr>
              <w:t>uilding</w:t>
            </w:r>
            <w:r>
              <w:rPr>
                <w:color w:val="000000" w:themeColor="text1"/>
                <w:sz w:val="20"/>
                <w:szCs w:val="20"/>
              </w:rPr>
              <w:t>s</w:t>
            </w:r>
          </w:p>
        </w:tc>
      </w:tr>
      <w:tr w:rsidR="00DD4090" w:rsidRPr="00DD4090" w14:paraId="3D8C0D89" w14:textId="77777777" w:rsidTr="00FC4AC5">
        <w:tc>
          <w:tcPr>
            <w:tcW w:w="1517" w:type="dxa"/>
            <w:tcBorders>
              <w:top w:val="single" w:sz="4" w:space="0" w:color="auto"/>
              <w:left w:val="single" w:sz="4" w:space="0" w:color="auto"/>
              <w:bottom w:val="single" w:sz="4" w:space="0" w:color="auto"/>
              <w:right w:val="single" w:sz="4" w:space="0" w:color="auto"/>
            </w:tcBorders>
          </w:tcPr>
          <w:p w14:paraId="0DF61499" w14:textId="77777777" w:rsidR="00330FD0" w:rsidRPr="00DD4090" w:rsidRDefault="00330FD0" w:rsidP="003F2EC6">
            <w:pPr>
              <w:jc w:val="center"/>
              <w:rPr>
                <w:color w:val="000000" w:themeColor="text1"/>
                <w:sz w:val="20"/>
                <w:szCs w:val="20"/>
                <w:rtl/>
              </w:rPr>
            </w:pPr>
            <w:r w:rsidRPr="00DD4090">
              <w:rPr>
                <w:rFonts w:hint="cs"/>
                <w:color w:val="000000" w:themeColor="text1"/>
                <w:sz w:val="20"/>
                <w:szCs w:val="20"/>
                <w:rtl/>
              </w:rPr>
              <w:t>290,000</w:t>
            </w:r>
          </w:p>
        </w:tc>
        <w:tc>
          <w:tcPr>
            <w:tcW w:w="1150" w:type="dxa"/>
            <w:tcBorders>
              <w:top w:val="single" w:sz="4" w:space="0" w:color="auto"/>
              <w:left w:val="single" w:sz="4" w:space="0" w:color="auto"/>
              <w:bottom w:val="single" w:sz="4" w:space="0" w:color="auto"/>
              <w:right w:val="single" w:sz="4" w:space="0" w:color="auto"/>
            </w:tcBorders>
          </w:tcPr>
          <w:p w14:paraId="3480F7A4" w14:textId="77777777" w:rsidR="00330FD0" w:rsidRPr="00DD4090" w:rsidRDefault="00330FD0" w:rsidP="003F2EC6">
            <w:pPr>
              <w:jc w:val="center"/>
              <w:rPr>
                <w:color w:val="000000" w:themeColor="text1"/>
                <w:sz w:val="20"/>
                <w:szCs w:val="20"/>
                <w:rtl/>
              </w:rPr>
            </w:pPr>
            <w:r w:rsidRPr="00DD4090">
              <w:rPr>
                <w:rFonts w:hint="cs"/>
                <w:color w:val="000000" w:themeColor="text1"/>
                <w:sz w:val="20"/>
                <w:szCs w:val="20"/>
                <w:rtl/>
              </w:rPr>
              <w:t>79,000</w:t>
            </w:r>
          </w:p>
        </w:tc>
        <w:tc>
          <w:tcPr>
            <w:tcW w:w="2125" w:type="dxa"/>
            <w:tcBorders>
              <w:top w:val="single" w:sz="4" w:space="0" w:color="auto"/>
              <w:left w:val="single" w:sz="4" w:space="0" w:color="auto"/>
              <w:bottom w:val="single" w:sz="4" w:space="0" w:color="auto"/>
              <w:right w:val="single" w:sz="4" w:space="0" w:color="auto"/>
            </w:tcBorders>
          </w:tcPr>
          <w:p w14:paraId="52A9220C" w14:textId="768B669F" w:rsidR="00330FD0" w:rsidRPr="00DD4090" w:rsidRDefault="0074723F" w:rsidP="00A41229">
            <w:pPr>
              <w:jc w:val="right"/>
              <w:rPr>
                <w:color w:val="000000" w:themeColor="text1"/>
                <w:sz w:val="20"/>
                <w:szCs w:val="20"/>
                <w:rtl/>
              </w:rPr>
            </w:pPr>
            <w:r>
              <w:rPr>
                <w:color w:val="000000" w:themeColor="text1"/>
                <w:sz w:val="20"/>
                <w:szCs w:val="20"/>
              </w:rPr>
              <w:t>H</w:t>
            </w:r>
            <w:r w:rsidRPr="00DD4090">
              <w:rPr>
                <w:color w:val="000000" w:themeColor="text1"/>
                <w:sz w:val="20"/>
                <w:szCs w:val="20"/>
              </w:rPr>
              <w:t xml:space="preserve">ousing </w:t>
            </w:r>
            <w:r w:rsidR="00A41229">
              <w:rPr>
                <w:color w:val="000000" w:themeColor="text1"/>
                <w:sz w:val="20"/>
                <w:szCs w:val="20"/>
              </w:rPr>
              <w:t>U</w:t>
            </w:r>
            <w:r w:rsidR="00A41229" w:rsidRPr="00DD4090">
              <w:rPr>
                <w:color w:val="000000" w:themeColor="text1"/>
                <w:sz w:val="20"/>
                <w:szCs w:val="20"/>
              </w:rPr>
              <w:t>nits</w:t>
            </w:r>
          </w:p>
        </w:tc>
      </w:tr>
      <w:tr w:rsidR="00DD4090" w:rsidRPr="00DD4090" w14:paraId="376ABD04" w14:textId="77777777" w:rsidTr="00FC4AC5">
        <w:tc>
          <w:tcPr>
            <w:tcW w:w="1517" w:type="dxa"/>
            <w:tcBorders>
              <w:top w:val="single" w:sz="4" w:space="0" w:color="auto"/>
              <w:left w:val="single" w:sz="4" w:space="0" w:color="auto"/>
              <w:bottom w:val="single" w:sz="4" w:space="0" w:color="auto"/>
              <w:right w:val="single" w:sz="4" w:space="0" w:color="auto"/>
            </w:tcBorders>
          </w:tcPr>
          <w:p w14:paraId="40F01F2E" w14:textId="77777777" w:rsidR="00330FD0" w:rsidRPr="00DD4090" w:rsidRDefault="00330FD0" w:rsidP="003F2EC6">
            <w:pPr>
              <w:jc w:val="center"/>
              <w:rPr>
                <w:color w:val="000000" w:themeColor="text1"/>
                <w:sz w:val="20"/>
                <w:szCs w:val="20"/>
                <w:rtl/>
              </w:rPr>
            </w:pPr>
            <w:r w:rsidRPr="00DD4090">
              <w:rPr>
                <w:rFonts w:hint="cs"/>
                <w:color w:val="000000" w:themeColor="text1"/>
                <w:sz w:val="20"/>
                <w:szCs w:val="20"/>
                <w:rtl/>
              </w:rPr>
              <w:t>25</w:t>
            </w:r>
          </w:p>
        </w:tc>
        <w:tc>
          <w:tcPr>
            <w:tcW w:w="1150" w:type="dxa"/>
            <w:tcBorders>
              <w:top w:val="single" w:sz="4" w:space="0" w:color="auto"/>
              <w:left w:val="single" w:sz="4" w:space="0" w:color="auto"/>
              <w:bottom w:val="single" w:sz="4" w:space="0" w:color="auto"/>
              <w:right w:val="single" w:sz="4" w:space="0" w:color="auto"/>
            </w:tcBorders>
          </w:tcPr>
          <w:p w14:paraId="56E8FC74" w14:textId="77777777" w:rsidR="00330FD0" w:rsidRPr="00DD4090" w:rsidRDefault="00330FD0" w:rsidP="003F2EC6">
            <w:pPr>
              <w:jc w:val="center"/>
              <w:rPr>
                <w:color w:val="000000" w:themeColor="text1"/>
                <w:sz w:val="20"/>
                <w:szCs w:val="20"/>
                <w:rtl/>
              </w:rPr>
            </w:pPr>
            <w:r w:rsidRPr="00DD4090">
              <w:rPr>
                <w:rFonts w:hint="cs"/>
                <w:color w:val="000000" w:themeColor="text1"/>
                <w:sz w:val="20"/>
                <w:szCs w:val="20"/>
                <w:rtl/>
              </w:rPr>
              <w:t>32</w:t>
            </w:r>
          </w:p>
        </w:tc>
        <w:tc>
          <w:tcPr>
            <w:tcW w:w="2125" w:type="dxa"/>
            <w:tcBorders>
              <w:top w:val="single" w:sz="4" w:space="0" w:color="auto"/>
              <w:left w:val="single" w:sz="4" w:space="0" w:color="auto"/>
              <w:bottom w:val="single" w:sz="4" w:space="0" w:color="auto"/>
              <w:right w:val="single" w:sz="4" w:space="0" w:color="auto"/>
            </w:tcBorders>
          </w:tcPr>
          <w:p w14:paraId="4329D8B0" w14:textId="77777777" w:rsidR="00330FD0" w:rsidRPr="00DD4090" w:rsidRDefault="00330FD0" w:rsidP="00330FD0">
            <w:pPr>
              <w:jc w:val="right"/>
              <w:rPr>
                <w:color w:val="000000" w:themeColor="text1"/>
                <w:sz w:val="20"/>
                <w:szCs w:val="20"/>
                <w:rtl/>
              </w:rPr>
            </w:pPr>
            <w:r w:rsidRPr="00DD4090">
              <w:rPr>
                <w:color w:val="000000" w:themeColor="text1"/>
                <w:sz w:val="20"/>
                <w:szCs w:val="20"/>
              </w:rPr>
              <w:t>Hospitals</w:t>
            </w:r>
          </w:p>
        </w:tc>
      </w:tr>
      <w:tr w:rsidR="00DD4090" w:rsidRPr="00DD4090" w14:paraId="7294B482" w14:textId="77777777" w:rsidTr="00FC4AC5">
        <w:tc>
          <w:tcPr>
            <w:tcW w:w="1517" w:type="dxa"/>
            <w:tcBorders>
              <w:top w:val="single" w:sz="4" w:space="0" w:color="auto"/>
              <w:left w:val="single" w:sz="4" w:space="0" w:color="auto"/>
              <w:bottom w:val="single" w:sz="4" w:space="0" w:color="auto"/>
              <w:right w:val="single" w:sz="4" w:space="0" w:color="auto"/>
            </w:tcBorders>
          </w:tcPr>
          <w:p w14:paraId="14E21D92" w14:textId="77777777" w:rsidR="00330FD0" w:rsidRPr="00DD4090" w:rsidRDefault="00330FD0" w:rsidP="003F2EC6">
            <w:pPr>
              <w:jc w:val="center"/>
              <w:rPr>
                <w:color w:val="000000" w:themeColor="text1"/>
                <w:sz w:val="20"/>
                <w:szCs w:val="20"/>
                <w:rtl/>
              </w:rPr>
            </w:pPr>
            <w:r w:rsidRPr="00DD4090">
              <w:rPr>
                <w:rFonts w:hint="cs"/>
                <w:color w:val="000000" w:themeColor="text1"/>
                <w:sz w:val="20"/>
                <w:szCs w:val="20"/>
                <w:rtl/>
              </w:rPr>
              <w:t>305</w:t>
            </w:r>
          </w:p>
        </w:tc>
        <w:tc>
          <w:tcPr>
            <w:tcW w:w="1150" w:type="dxa"/>
            <w:tcBorders>
              <w:top w:val="single" w:sz="4" w:space="0" w:color="auto"/>
              <w:left w:val="single" w:sz="4" w:space="0" w:color="auto"/>
              <w:bottom w:val="single" w:sz="4" w:space="0" w:color="auto"/>
              <w:right w:val="single" w:sz="4" w:space="0" w:color="auto"/>
            </w:tcBorders>
          </w:tcPr>
          <w:p w14:paraId="419518B8" w14:textId="77777777" w:rsidR="00330FD0" w:rsidRPr="00DD4090" w:rsidRDefault="00330FD0" w:rsidP="003F2EC6">
            <w:pPr>
              <w:jc w:val="center"/>
              <w:rPr>
                <w:color w:val="000000" w:themeColor="text1"/>
                <w:sz w:val="20"/>
                <w:szCs w:val="20"/>
                <w:rtl/>
              </w:rPr>
            </w:pPr>
            <w:r w:rsidRPr="00DD4090">
              <w:rPr>
                <w:rFonts w:hint="cs"/>
                <w:color w:val="000000" w:themeColor="text1"/>
                <w:sz w:val="20"/>
                <w:szCs w:val="20"/>
                <w:rtl/>
              </w:rPr>
              <w:t>100</w:t>
            </w:r>
          </w:p>
        </w:tc>
        <w:tc>
          <w:tcPr>
            <w:tcW w:w="2125" w:type="dxa"/>
            <w:tcBorders>
              <w:top w:val="single" w:sz="4" w:space="0" w:color="auto"/>
              <w:left w:val="single" w:sz="4" w:space="0" w:color="auto"/>
              <w:bottom w:val="single" w:sz="4" w:space="0" w:color="auto"/>
              <w:right w:val="single" w:sz="4" w:space="0" w:color="auto"/>
            </w:tcBorders>
          </w:tcPr>
          <w:p w14:paraId="0FE22AE8" w14:textId="77777777" w:rsidR="00330FD0" w:rsidRPr="00DD4090" w:rsidRDefault="00330FD0" w:rsidP="00330FD0">
            <w:pPr>
              <w:jc w:val="right"/>
              <w:rPr>
                <w:color w:val="000000" w:themeColor="text1"/>
                <w:sz w:val="20"/>
                <w:szCs w:val="20"/>
                <w:rtl/>
              </w:rPr>
            </w:pPr>
            <w:r w:rsidRPr="00DD4090">
              <w:rPr>
                <w:color w:val="000000" w:themeColor="text1"/>
                <w:sz w:val="20"/>
                <w:szCs w:val="20"/>
              </w:rPr>
              <w:t>Schools &amp; Universities</w:t>
            </w:r>
          </w:p>
        </w:tc>
      </w:tr>
      <w:tr w:rsidR="00DD4090" w:rsidRPr="00DD4090" w14:paraId="7BC2203F" w14:textId="77777777" w:rsidTr="00FC4AC5">
        <w:tc>
          <w:tcPr>
            <w:tcW w:w="1517" w:type="dxa"/>
            <w:tcBorders>
              <w:top w:val="single" w:sz="4" w:space="0" w:color="auto"/>
              <w:left w:val="single" w:sz="4" w:space="0" w:color="auto"/>
              <w:bottom w:val="single" w:sz="4" w:space="0" w:color="auto"/>
              <w:right w:val="single" w:sz="4" w:space="0" w:color="auto"/>
            </w:tcBorders>
          </w:tcPr>
          <w:p w14:paraId="4DDDE233" w14:textId="77777777" w:rsidR="00330FD0" w:rsidRPr="00DD4090" w:rsidRDefault="00CE39B2" w:rsidP="00E439A1">
            <w:pPr>
              <w:jc w:val="center"/>
              <w:rPr>
                <w:color w:val="000000" w:themeColor="text1"/>
                <w:sz w:val="20"/>
                <w:szCs w:val="20"/>
                <w:rtl/>
              </w:rPr>
            </w:pPr>
            <w:r>
              <w:rPr>
                <w:color w:val="000000" w:themeColor="text1"/>
                <w:sz w:val="20"/>
                <w:szCs w:val="20"/>
              </w:rPr>
              <w:t>290</w:t>
            </w:r>
          </w:p>
        </w:tc>
        <w:tc>
          <w:tcPr>
            <w:tcW w:w="1150" w:type="dxa"/>
            <w:tcBorders>
              <w:top w:val="single" w:sz="4" w:space="0" w:color="auto"/>
              <w:left w:val="single" w:sz="4" w:space="0" w:color="auto"/>
              <w:bottom w:val="single" w:sz="4" w:space="0" w:color="auto"/>
              <w:right w:val="single" w:sz="4" w:space="0" w:color="auto"/>
            </w:tcBorders>
          </w:tcPr>
          <w:p w14:paraId="543BABD9" w14:textId="77777777" w:rsidR="00330FD0" w:rsidRPr="00DD4090" w:rsidRDefault="00330FD0" w:rsidP="003F2EC6">
            <w:pPr>
              <w:jc w:val="center"/>
              <w:rPr>
                <w:color w:val="000000" w:themeColor="text1"/>
                <w:sz w:val="20"/>
                <w:szCs w:val="20"/>
                <w:rtl/>
              </w:rPr>
            </w:pPr>
            <w:r w:rsidRPr="00DD4090">
              <w:rPr>
                <w:rFonts w:hint="cs"/>
                <w:color w:val="000000" w:themeColor="text1"/>
                <w:sz w:val="20"/>
                <w:szCs w:val="20"/>
                <w:rtl/>
              </w:rPr>
              <w:t>200</w:t>
            </w:r>
          </w:p>
        </w:tc>
        <w:tc>
          <w:tcPr>
            <w:tcW w:w="2125" w:type="dxa"/>
            <w:tcBorders>
              <w:top w:val="single" w:sz="4" w:space="0" w:color="auto"/>
              <w:left w:val="single" w:sz="4" w:space="0" w:color="auto"/>
              <w:bottom w:val="single" w:sz="4" w:space="0" w:color="auto"/>
              <w:right w:val="single" w:sz="4" w:space="0" w:color="auto"/>
            </w:tcBorders>
          </w:tcPr>
          <w:p w14:paraId="103C7E33" w14:textId="77777777" w:rsidR="00330FD0" w:rsidRPr="00DD4090" w:rsidRDefault="00330FD0" w:rsidP="00330FD0">
            <w:pPr>
              <w:jc w:val="right"/>
              <w:rPr>
                <w:color w:val="000000" w:themeColor="text1"/>
                <w:sz w:val="20"/>
                <w:szCs w:val="20"/>
                <w:rtl/>
              </w:rPr>
            </w:pPr>
            <w:r w:rsidRPr="00DD4090">
              <w:rPr>
                <w:color w:val="000000" w:themeColor="text1"/>
                <w:sz w:val="20"/>
                <w:szCs w:val="20"/>
              </w:rPr>
              <w:t>Mosques</w:t>
            </w:r>
          </w:p>
        </w:tc>
      </w:tr>
      <w:tr w:rsidR="00DD4090" w:rsidRPr="00DD4090" w14:paraId="635A7195" w14:textId="77777777" w:rsidTr="00FC4AC5">
        <w:tc>
          <w:tcPr>
            <w:tcW w:w="1517" w:type="dxa"/>
            <w:tcBorders>
              <w:top w:val="single" w:sz="4" w:space="0" w:color="auto"/>
              <w:left w:val="single" w:sz="4" w:space="0" w:color="auto"/>
              <w:bottom w:val="single" w:sz="4" w:space="0" w:color="auto"/>
              <w:right w:val="single" w:sz="4" w:space="0" w:color="auto"/>
            </w:tcBorders>
          </w:tcPr>
          <w:p w14:paraId="615C1A27" w14:textId="77777777" w:rsidR="00330FD0" w:rsidRPr="00DD4090" w:rsidRDefault="00B47E8E" w:rsidP="003F2EC6">
            <w:pPr>
              <w:jc w:val="center"/>
              <w:rPr>
                <w:color w:val="000000" w:themeColor="text1"/>
                <w:sz w:val="20"/>
                <w:szCs w:val="20"/>
                <w:rtl/>
              </w:rPr>
            </w:pPr>
            <w:r w:rsidRPr="00DD4090">
              <w:rPr>
                <w:rFonts w:hint="cs"/>
                <w:color w:val="000000" w:themeColor="text1"/>
                <w:sz w:val="20"/>
                <w:szCs w:val="20"/>
                <w:rtl/>
              </w:rPr>
              <w:t>-</w:t>
            </w:r>
          </w:p>
        </w:tc>
        <w:tc>
          <w:tcPr>
            <w:tcW w:w="1150" w:type="dxa"/>
            <w:tcBorders>
              <w:top w:val="single" w:sz="4" w:space="0" w:color="auto"/>
              <w:left w:val="single" w:sz="4" w:space="0" w:color="auto"/>
              <w:bottom w:val="single" w:sz="4" w:space="0" w:color="auto"/>
              <w:right w:val="single" w:sz="4" w:space="0" w:color="auto"/>
            </w:tcBorders>
          </w:tcPr>
          <w:p w14:paraId="25644161" w14:textId="77777777" w:rsidR="00330FD0" w:rsidRPr="00DD4090" w:rsidRDefault="00330FD0" w:rsidP="003F2EC6">
            <w:pPr>
              <w:jc w:val="center"/>
              <w:rPr>
                <w:color w:val="000000" w:themeColor="text1"/>
                <w:sz w:val="20"/>
                <w:szCs w:val="20"/>
                <w:rtl/>
              </w:rPr>
            </w:pPr>
            <w:r w:rsidRPr="00DD4090">
              <w:rPr>
                <w:rFonts w:hint="cs"/>
                <w:color w:val="000000" w:themeColor="text1"/>
                <w:sz w:val="20"/>
                <w:szCs w:val="20"/>
                <w:rtl/>
              </w:rPr>
              <w:t>3</w:t>
            </w:r>
          </w:p>
        </w:tc>
        <w:tc>
          <w:tcPr>
            <w:tcW w:w="2125" w:type="dxa"/>
            <w:tcBorders>
              <w:top w:val="single" w:sz="4" w:space="0" w:color="auto"/>
              <w:left w:val="single" w:sz="4" w:space="0" w:color="auto"/>
              <w:bottom w:val="single" w:sz="4" w:space="0" w:color="auto"/>
              <w:right w:val="single" w:sz="4" w:space="0" w:color="auto"/>
            </w:tcBorders>
          </w:tcPr>
          <w:p w14:paraId="122CFFB5" w14:textId="77777777" w:rsidR="00330FD0" w:rsidRPr="00DD4090" w:rsidRDefault="00330FD0" w:rsidP="00330FD0">
            <w:pPr>
              <w:jc w:val="right"/>
              <w:rPr>
                <w:color w:val="000000" w:themeColor="text1"/>
                <w:sz w:val="20"/>
                <w:szCs w:val="20"/>
                <w:rtl/>
              </w:rPr>
            </w:pPr>
            <w:r w:rsidRPr="00DD4090">
              <w:rPr>
                <w:color w:val="000000" w:themeColor="text1"/>
                <w:sz w:val="20"/>
                <w:szCs w:val="20"/>
              </w:rPr>
              <w:t>Churches</w:t>
            </w:r>
          </w:p>
        </w:tc>
      </w:tr>
      <w:tr w:rsidR="00DD4090" w:rsidRPr="00DD4090" w14:paraId="74AC68FC" w14:textId="77777777" w:rsidTr="00FC4AC5">
        <w:tc>
          <w:tcPr>
            <w:tcW w:w="1517" w:type="dxa"/>
            <w:tcBorders>
              <w:top w:val="single" w:sz="4" w:space="0" w:color="auto"/>
              <w:left w:val="single" w:sz="4" w:space="0" w:color="auto"/>
              <w:bottom w:val="single" w:sz="4" w:space="0" w:color="auto"/>
              <w:right w:val="single" w:sz="4" w:space="0" w:color="auto"/>
            </w:tcBorders>
          </w:tcPr>
          <w:p w14:paraId="1FC44F20" w14:textId="77777777" w:rsidR="00330FD0" w:rsidRPr="00DD4090" w:rsidRDefault="00B47E8E" w:rsidP="003F2EC6">
            <w:pPr>
              <w:jc w:val="center"/>
              <w:rPr>
                <w:color w:val="000000" w:themeColor="text1"/>
                <w:sz w:val="20"/>
                <w:szCs w:val="20"/>
                <w:rtl/>
              </w:rPr>
            </w:pPr>
            <w:r w:rsidRPr="00DD4090">
              <w:rPr>
                <w:rFonts w:hint="cs"/>
                <w:color w:val="000000" w:themeColor="text1"/>
                <w:sz w:val="20"/>
                <w:szCs w:val="20"/>
                <w:rtl/>
              </w:rPr>
              <w:t>-</w:t>
            </w:r>
          </w:p>
        </w:tc>
        <w:tc>
          <w:tcPr>
            <w:tcW w:w="1150" w:type="dxa"/>
            <w:tcBorders>
              <w:top w:val="single" w:sz="4" w:space="0" w:color="auto"/>
              <w:left w:val="single" w:sz="4" w:space="0" w:color="auto"/>
              <w:bottom w:val="single" w:sz="4" w:space="0" w:color="auto"/>
              <w:right w:val="single" w:sz="4" w:space="0" w:color="auto"/>
            </w:tcBorders>
          </w:tcPr>
          <w:p w14:paraId="491C4AFA" w14:textId="77777777" w:rsidR="00330FD0" w:rsidRPr="00DD4090" w:rsidRDefault="00E439A1" w:rsidP="00E439A1">
            <w:pPr>
              <w:jc w:val="center"/>
              <w:rPr>
                <w:color w:val="000000" w:themeColor="text1"/>
                <w:sz w:val="20"/>
                <w:szCs w:val="20"/>
                <w:rtl/>
              </w:rPr>
            </w:pPr>
            <w:r>
              <w:rPr>
                <w:color w:val="000000" w:themeColor="text1"/>
                <w:sz w:val="20"/>
                <w:szCs w:val="20"/>
              </w:rPr>
              <w:t>168</w:t>
            </w:r>
          </w:p>
        </w:tc>
        <w:tc>
          <w:tcPr>
            <w:tcW w:w="2125" w:type="dxa"/>
            <w:tcBorders>
              <w:top w:val="single" w:sz="4" w:space="0" w:color="auto"/>
              <w:left w:val="single" w:sz="4" w:space="0" w:color="auto"/>
              <w:bottom w:val="single" w:sz="4" w:space="0" w:color="auto"/>
              <w:right w:val="single" w:sz="4" w:space="0" w:color="auto"/>
            </w:tcBorders>
          </w:tcPr>
          <w:p w14:paraId="5D75362E" w14:textId="5CECDD2B" w:rsidR="00330FD0" w:rsidRPr="00DD4090" w:rsidRDefault="00330FD0" w:rsidP="00A41229">
            <w:pPr>
              <w:jc w:val="right"/>
              <w:rPr>
                <w:color w:val="000000" w:themeColor="text1"/>
                <w:sz w:val="20"/>
                <w:szCs w:val="20"/>
                <w:rtl/>
              </w:rPr>
            </w:pPr>
            <w:r w:rsidRPr="00DD4090">
              <w:rPr>
                <w:color w:val="000000" w:themeColor="text1"/>
                <w:sz w:val="20"/>
                <w:szCs w:val="20"/>
              </w:rPr>
              <w:t xml:space="preserve">Government </w:t>
            </w:r>
            <w:r w:rsidR="00A41229">
              <w:rPr>
                <w:color w:val="000000" w:themeColor="text1"/>
                <w:sz w:val="20"/>
                <w:szCs w:val="20"/>
              </w:rPr>
              <w:t>H</w:t>
            </w:r>
            <w:r w:rsidR="00A41229" w:rsidRPr="00DD4090">
              <w:rPr>
                <w:color w:val="000000" w:themeColor="text1"/>
                <w:sz w:val="20"/>
                <w:szCs w:val="20"/>
              </w:rPr>
              <w:t>eadquarters</w:t>
            </w:r>
          </w:p>
        </w:tc>
      </w:tr>
    </w:tbl>
    <w:p w14:paraId="1544896E" w14:textId="77777777" w:rsidR="00330FD0" w:rsidRPr="00FC4AC5" w:rsidRDefault="00B47E8E" w:rsidP="00FC4AC5">
      <w:pPr>
        <w:jc w:val="center"/>
        <w:rPr>
          <w:b/>
          <w:bCs/>
          <w:color w:val="000000" w:themeColor="text1"/>
        </w:rPr>
      </w:pPr>
      <w:r w:rsidRPr="00FC4AC5">
        <w:rPr>
          <w:b/>
          <w:bCs/>
          <w:color w:val="000000" w:themeColor="text1"/>
        </w:rPr>
        <w:t>-: Nill</w:t>
      </w:r>
    </w:p>
    <w:p w14:paraId="0158FA6F" w14:textId="77777777" w:rsidR="009330B4" w:rsidRDefault="009330B4" w:rsidP="00B47E8E">
      <w:pPr>
        <w:bidi w:val="0"/>
        <w:jc w:val="both"/>
        <w:rPr>
          <w:rFonts w:asciiTheme="majorBidi" w:hAnsiTheme="majorBidi" w:cstheme="majorBidi"/>
          <w:color w:val="000000" w:themeColor="text1"/>
          <w:sz w:val="22"/>
          <w:szCs w:val="22"/>
        </w:rPr>
      </w:pPr>
    </w:p>
    <w:p w14:paraId="4D8C3403" w14:textId="284A987F" w:rsidR="00B47E8E" w:rsidRDefault="0074723F" w:rsidP="0074723F">
      <w:pPr>
        <w:bidi w:val="0"/>
        <w:jc w:val="both"/>
        <w:rPr>
          <w:rFonts w:asciiTheme="majorBidi" w:hAnsiTheme="majorBidi" w:cstheme="majorBidi"/>
          <w:color w:val="000000" w:themeColor="text1"/>
          <w:sz w:val="26"/>
          <w:szCs w:val="26"/>
          <w:rtl/>
        </w:rPr>
      </w:pPr>
      <w:r w:rsidRPr="00FC4AC5">
        <w:rPr>
          <w:rFonts w:asciiTheme="majorBidi" w:hAnsiTheme="majorBidi" w:cstheme="majorBidi"/>
          <w:color w:val="000000" w:themeColor="text1"/>
          <w:sz w:val="26"/>
          <w:szCs w:val="26"/>
        </w:rPr>
        <w:t xml:space="preserve">During </w:t>
      </w:r>
      <w:r w:rsidR="00B47E8E" w:rsidRPr="00FC4AC5">
        <w:rPr>
          <w:rFonts w:asciiTheme="majorBidi" w:hAnsiTheme="majorBidi" w:cstheme="majorBidi"/>
          <w:color w:val="000000" w:themeColor="text1"/>
          <w:sz w:val="26"/>
          <w:szCs w:val="26"/>
        </w:rPr>
        <w:t>2023, the Israeli occupation demolished and destroyed more than 659 buildings and facilities, completely or partially</w:t>
      </w:r>
      <w:r w:rsidRPr="00FC4AC5">
        <w:rPr>
          <w:rFonts w:asciiTheme="majorBidi" w:hAnsiTheme="majorBidi" w:cstheme="majorBidi"/>
          <w:color w:val="000000" w:themeColor="text1"/>
          <w:sz w:val="26"/>
          <w:szCs w:val="26"/>
        </w:rPr>
        <w:t xml:space="preserve"> in the West Bank</w:t>
      </w:r>
      <w:r w:rsidR="00B47E8E" w:rsidRPr="00FC4AC5">
        <w:rPr>
          <w:rFonts w:asciiTheme="majorBidi" w:hAnsiTheme="majorBidi" w:cstheme="majorBidi"/>
          <w:color w:val="000000" w:themeColor="text1"/>
          <w:sz w:val="26"/>
          <w:szCs w:val="26"/>
        </w:rPr>
        <w:t>, including 70 self-demolition operations in Jerusalem, according to data from the United Nations Office for the Coordination of Humanitarian Affairs (OCHA), in addition to issuing 1,333 demolition orders for Palestinian facilities under the pretext of not having a license.</w:t>
      </w:r>
    </w:p>
    <w:p w14:paraId="50C90020" w14:textId="5963D3B7" w:rsidR="00FC4AC5" w:rsidRDefault="00FC4AC5" w:rsidP="00FC4AC5">
      <w:pPr>
        <w:bidi w:val="0"/>
        <w:jc w:val="both"/>
        <w:rPr>
          <w:rFonts w:asciiTheme="majorBidi" w:hAnsiTheme="majorBidi" w:cstheme="majorBidi"/>
          <w:color w:val="000000" w:themeColor="text1"/>
          <w:sz w:val="26"/>
          <w:szCs w:val="26"/>
          <w:rtl/>
        </w:rPr>
      </w:pPr>
    </w:p>
    <w:p w14:paraId="65BDF88F" w14:textId="14F053F8" w:rsidR="00FC4AC5" w:rsidRDefault="00FC4AC5" w:rsidP="00FC4AC5">
      <w:pPr>
        <w:bidi w:val="0"/>
        <w:jc w:val="both"/>
        <w:rPr>
          <w:rFonts w:asciiTheme="majorBidi" w:hAnsiTheme="majorBidi" w:cstheme="majorBidi"/>
          <w:color w:val="000000" w:themeColor="text1"/>
          <w:sz w:val="26"/>
          <w:szCs w:val="26"/>
          <w:rtl/>
        </w:rPr>
      </w:pPr>
    </w:p>
    <w:p w14:paraId="62D209E3" w14:textId="3603BD7D" w:rsidR="00FC4AC5" w:rsidRDefault="00FC4AC5" w:rsidP="00FC4AC5">
      <w:pPr>
        <w:bidi w:val="0"/>
        <w:jc w:val="both"/>
        <w:rPr>
          <w:rFonts w:asciiTheme="majorBidi" w:hAnsiTheme="majorBidi" w:cstheme="majorBidi"/>
          <w:color w:val="000000" w:themeColor="text1"/>
          <w:sz w:val="26"/>
          <w:szCs w:val="26"/>
          <w:rtl/>
        </w:rPr>
      </w:pPr>
    </w:p>
    <w:p w14:paraId="48893BED" w14:textId="73CE683D" w:rsidR="00FC4AC5" w:rsidRDefault="00FC4AC5" w:rsidP="00FC4AC5">
      <w:pPr>
        <w:bidi w:val="0"/>
        <w:jc w:val="both"/>
        <w:rPr>
          <w:rFonts w:asciiTheme="majorBidi" w:hAnsiTheme="majorBidi" w:cstheme="majorBidi"/>
          <w:color w:val="000000" w:themeColor="text1"/>
          <w:sz w:val="26"/>
          <w:szCs w:val="26"/>
          <w:rtl/>
        </w:rPr>
      </w:pPr>
    </w:p>
    <w:p w14:paraId="5081EE4F" w14:textId="3AB59431" w:rsidR="00FC4AC5" w:rsidRDefault="00FC4AC5" w:rsidP="00FC4AC5">
      <w:pPr>
        <w:bidi w:val="0"/>
        <w:jc w:val="both"/>
        <w:rPr>
          <w:rFonts w:asciiTheme="majorBidi" w:hAnsiTheme="majorBidi" w:cstheme="majorBidi"/>
          <w:color w:val="000000" w:themeColor="text1"/>
          <w:sz w:val="26"/>
          <w:szCs w:val="26"/>
          <w:rtl/>
        </w:rPr>
      </w:pPr>
    </w:p>
    <w:p w14:paraId="6302E694" w14:textId="43F0B186" w:rsidR="00FC4AC5" w:rsidRDefault="00FC4AC5" w:rsidP="00FC4AC5">
      <w:pPr>
        <w:bidi w:val="0"/>
        <w:jc w:val="both"/>
        <w:rPr>
          <w:rFonts w:asciiTheme="majorBidi" w:hAnsiTheme="majorBidi" w:cstheme="majorBidi"/>
          <w:color w:val="000000" w:themeColor="text1"/>
          <w:sz w:val="26"/>
          <w:szCs w:val="26"/>
          <w:rtl/>
        </w:rPr>
      </w:pPr>
    </w:p>
    <w:p w14:paraId="03D74B08" w14:textId="5A6F3D9A" w:rsidR="00FC4AC5" w:rsidRDefault="00FC4AC5" w:rsidP="00FC4AC5">
      <w:pPr>
        <w:bidi w:val="0"/>
        <w:jc w:val="both"/>
        <w:rPr>
          <w:rFonts w:asciiTheme="majorBidi" w:hAnsiTheme="majorBidi" w:cstheme="majorBidi"/>
          <w:color w:val="000000" w:themeColor="text1"/>
          <w:sz w:val="26"/>
          <w:szCs w:val="26"/>
          <w:rtl/>
        </w:rPr>
      </w:pPr>
    </w:p>
    <w:p w14:paraId="789B1296" w14:textId="5C337C40" w:rsidR="00FC4AC5" w:rsidRDefault="00FC4AC5" w:rsidP="00FC4AC5">
      <w:pPr>
        <w:bidi w:val="0"/>
        <w:jc w:val="both"/>
        <w:rPr>
          <w:rFonts w:asciiTheme="majorBidi" w:hAnsiTheme="majorBidi" w:cstheme="majorBidi"/>
          <w:color w:val="000000" w:themeColor="text1"/>
          <w:sz w:val="26"/>
          <w:szCs w:val="26"/>
          <w:rtl/>
        </w:rPr>
      </w:pPr>
    </w:p>
    <w:p w14:paraId="3E329943" w14:textId="77777777" w:rsidR="00FC4AC5" w:rsidRPr="00FC4AC5" w:rsidRDefault="00FC4AC5" w:rsidP="00FC4AC5">
      <w:pPr>
        <w:bidi w:val="0"/>
        <w:jc w:val="both"/>
        <w:rPr>
          <w:rFonts w:asciiTheme="majorBidi" w:hAnsiTheme="majorBidi" w:cstheme="majorBidi"/>
          <w:color w:val="000000" w:themeColor="text1"/>
          <w:sz w:val="26"/>
          <w:szCs w:val="26"/>
        </w:rPr>
      </w:pPr>
    </w:p>
    <w:p w14:paraId="16B44012" w14:textId="77777777" w:rsidR="000614E2" w:rsidRPr="00FC4AC5" w:rsidRDefault="000614E2" w:rsidP="00B47E8E">
      <w:pPr>
        <w:bidi w:val="0"/>
        <w:jc w:val="center"/>
        <w:rPr>
          <w:rFonts w:asciiTheme="majorBidi" w:hAnsiTheme="majorBidi" w:cstheme="majorBidi"/>
          <w:color w:val="000000" w:themeColor="text1"/>
          <w:sz w:val="26"/>
          <w:szCs w:val="26"/>
        </w:rPr>
      </w:pPr>
    </w:p>
    <w:p w14:paraId="1C0A9D7A" w14:textId="77777777" w:rsidR="000614E2" w:rsidRPr="00FC4AC5" w:rsidRDefault="000614E2" w:rsidP="000614E2">
      <w:pPr>
        <w:pStyle w:val="BodyTextIndent"/>
        <w:ind w:left="0"/>
        <w:jc w:val="center"/>
        <w:rPr>
          <w:b/>
          <w:bCs/>
          <w:color w:val="000000" w:themeColor="text1"/>
          <w:sz w:val="26"/>
          <w:szCs w:val="26"/>
        </w:rPr>
      </w:pPr>
      <w:r w:rsidRPr="00FC4AC5">
        <w:rPr>
          <w:b/>
          <w:bCs/>
          <w:color w:val="000000" w:themeColor="text1"/>
          <w:sz w:val="26"/>
          <w:szCs w:val="26"/>
        </w:rPr>
        <w:lastRenderedPageBreak/>
        <w:t xml:space="preserve">Self-Demolitions in </w:t>
      </w:r>
      <w:r w:rsidRPr="00FC4AC5">
        <w:rPr>
          <w:rStyle w:val="shorttext"/>
          <w:b/>
          <w:bCs/>
          <w:color w:val="000000" w:themeColor="text1"/>
          <w:sz w:val="26"/>
          <w:szCs w:val="26"/>
        </w:rPr>
        <w:t>Jerusalem Governorate</w:t>
      </w:r>
      <w:r w:rsidRPr="00FC4AC5">
        <w:rPr>
          <w:b/>
          <w:bCs/>
          <w:color w:val="000000" w:themeColor="text1"/>
          <w:sz w:val="26"/>
          <w:szCs w:val="26"/>
        </w:rPr>
        <w:t xml:space="preserve"> 2008 - 2023</w:t>
      </w:r>
    </w:p>
    <w:p w14:paraId="5E4807DE" w14:textId="77777777" w:rsidR="000614E2" w:rsidRPr="00DD4090" w:rsidRDefault="000614E2" w:rsidP="00FC4AC5">
      <w:pPr>
        <w:pStyle w:val="BodyTextIndent"/>
        <w:ind w:left="0"/>
        <w:jc w:val="center"/>
        <w:rPr>
          <w:color w:val="000000" w:themeColor="text1"/>
          <w:sz w:val="22"/>
          <w:szCs w:val="22"/>
        </w:rPr>
      </w:pPr>
      <w:bookmarkStart w:id="0" w:name="_GoBack"/>
      <w:r w:rsidRPr="00DD4090">
        <w:rPr>
          <w:noProof/>
          <w:color w:val="000000" w:themeColor="text1"/>
          <w:sz w:val="22"/>
          <w:szCs w:val="22"/>
          <w:lang w:eastAsia="en-US"/>
        </w:rPr>
        <w:drawing>
          <wp:inline distT="0" distB="0" distL="0" distR="0" wp14:anchorId="3D639372" wp14:editId="301C43BF">
            <wp:extent cx="3020695" cy="1876425"/>
            <wp:effectExtent l="0" t="0" r="8255" b="9525"/>
            <wp:docPr id="6"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End w:id="0"/>
    </w:p>
    <w:p w14:paraId="0C62B27B" w14:textId="77777777" w:rsidR="000614E2" w:rsidRPr="00DD4090" w:rsidRDefault="000614E2" w:rsidP="000614E2">
      <w:pPr>
        <w:bidi w:val="0"/>
        <w:jc w:val="both"/>
        <w:rPr>
          <w:b/>
          <w:bCs/>
          <w:color w:val="000000" w:themeColor="text1"/>
          <w:sz w:val="22"/>
          <w:szCs w:val="22"/>
        </w:rPr>
      </w:pPr>
    </w:p>
    <w:p w14:paraId="4165E290" w14:textId="148CA808" w:rsidR="007C2DE7" w:rsidRPr="00FC4AC5" w:rsidRDefault="007C2DE7" w:rsidP="0074723F">
      <w:pPr>
        <w:pStyle w:val="BodyTextIndent2"/>
        <w:ind w:left="0"/>
        <w:jc w:val="center"/>
        <w:rPr>
          <w:color w:val="000000" w:themeColor="text1"/>
          <w:sz w:val="26"/>
          <w:szCs w:val="26"/>
        </w:rPr>
      </w:pPr>
      <w:r w:rsidRPr="00FC4AC5">
        <w:rPr>
          <w:rFonts w:asciiTheme="majorBidi" w:hAnsiTheme="majorBidi" w:cstheme="majorBidi"/>
          <w:b/>
          <w:bCs/>
          <w:color w:val="000000" w:themeColor="text1"/>
          <w:sz w:val="26"/>
          <w:szCs w:val="26"/>
        </w:rPr>
        <w:t xml:space="preserve">A severe water and </w:t>
      </w:r>
      <w:r w:rsidR="0074723F" w:rsidRPr="00FC4AC5">
        <w:rPr>
          <w:rFonts w:asciiTheme="majorBidi" w:hAnsiTheme="majorBidi" w:cstheme="majorBidi"/>
          <w:b/>
          <w:bCs/>
          <w:color w:val="000000" w:themeColor="text1"/>
          <w:sz w:val="26"/>
          <w:szCs w:val="26"/>
        </w:rPr>
        <w:t xml:space="preserve">famine </w:t>
      </w:r>
      <w:r w:rsidRPr="00FC4AC5">
        <w:rPr>
          <w:rFonts w:asciiTheme="majorBidi" w:hAnsiTheme="majorBidi" w:cstheme="majorBidi"/>
          <w:b/>
          <w:bCs/>
          <w:color w:val="000000" w:themeColor="text1"/>
          <w:sz w:val="26"/>
          <w:szCs w:val="26"/>
        </w:rPr>
        <w:t xml:space="preserve">crisis and limited access to water and food threaten the lives of </w:t>
      </w:r>
      <w:r w:rsidR="00AE29DE" w:rsidRPr="00FC4AC5">
        <w:rPr>
          <w:b/>
          <w:bCs/>
          <w:color w:val="000000" w:themeColor="text1"/>
          <w:sz w:val="26"/>
          <w:szCs w:val="26"/>
        </w:rPr>
        <w:t xml:space="preserve">the </w:t>
      </w:r>
      <w:r w:rsidR="0074723F" w:rsidRPr="00FC4AC5">
        <w:rPr>
          <w:b/>
          <w:bCs/>
          <w:color w:val="000000" w:themeColor="text1"/>
          <w:sz w:val="26"/>
          <w:szCs w:val="26"/>
        </w:rPr>
        <w:t xml:space="preserve">population of </w:t>
      </w:r>
      <w:r w:rsidRPr="00FC4AC5">
        <w:rPr>
          <w:b/>
          <w:bCs/>
          <w:color w:val="000000" w:themeColor="text1"/>
          <w:sz w:val="26"/>
          <w:szCs w:val="26"/>
        </w:rPr>
        <w:t>Gaza</w:t>
      </w:r>
      <w:r w:rsidRPr="00FC4AC5">
        <w:rPr>
          <w:color w:val="000000" w:themeColor="text1"/>
          <w:sz w:val="26"/>
          <w:szCs w:val="26"/>
        </w:rPr>
        <w:t xml:space="preserve"> </w:t>
      </w:r>
      <w:r w:rsidRPr="00FC4AC5">
        <w:rPr>
          <w:b/>
          <w:bCs/>
          <w:color w:val="000000" w:themeColor="text1"/>
          <w:sz w:val="26"/>
          <w:szCs w:val="26"/>
        </w:rPr>
        <w:t>Strip</w:t>
      </w:r>
    </w:p>
    <w:p w14:paraId="7CB18BE5" w14:textId="54C374BE" w:rsidR="00BF5319" w:rsidRPr="00FC4AC5" w:rsidRDefault="00BF5319" w:rsidP="0074723F">
      <w:pPr>
        <w:pStyle w:val="BodyTextIndent2"/>
        <w:ind w:left="0"/>
        <w:jc w:val="lowKashida"/>
        <w:rPr>
          <w:color w:val="000000" w:themeColor="text1"/>
          <w:sz w:val="26"/>
          <w:szCs w:val="26"/>
        </w:rPr>
      </w:pPr>
      <w:r w:rsidRPr="00FC4AC5">
        <w:rPr>
          <w:color w:val="000000" w:themeColor="text1"/>
          <w:sz w:val="26"/>
          <w:szCs w:val="26"/>
        </w:rPr>
        <w:t xml:space="preserve">The </w:t>
      </w:r>
      <w:r w:rsidR="002469D9" w:rsidRPr="00FC4AC5">
        <w:rPr>
          <w:color w:val="000000" w:themeColor="text1"/>
          <w:sz w:val="26"/>
          <w:szCs w:val="26"/>
        </w:rPr>
        <w:t>population</w:t>
      </w:r>
      <w:r w:rsidRPr="00FC4AC5">
        <w:rPr>
          <w:color w:val="000000" w:themeColor="text1"/>
          <w:sz w:val="26"/>
          <w:szCs w:val="26"/>
        </w:rPr>
        <w:t xml:space="preserve"> of Gaza Strip </w:t>
      </w:r>
      <w:r w:rsidR="0074723F" w:rsidRPr="00FC4AC5">
        <w:rPr>
          <w:color w:val="000000" w:themeColor="text1"/>
          <w:sz w:val="26"/>
          <w:szCs w:val="26"/>
        </w:rPr>
        <w:t xml:space="preserve">are </w:t>
      </w:r>
      <w:r w:rsidR="00DD0431" w:rsidRPr="00FC4AC5">
        <w:rPr>
          <w:color w:val="000000" w:themeColor="text1"/>
          <w:sz w:val="26"/>
          <w:szCs w:val="26"/>
        </w:rPr>
        <w:t>lacking</w:t>
      </w:r>
      <w:r w:rsidR="0074723F" w:rsidRPr="00FC4AC5">
        <w:rPr>
          <w:color w:val="000000" w:themeColor="text1"/>
          <w:sz w:val="26"/>
          <w:szCs w:val="26"/>
        </w:rPr>
        <w:t xml:space="preserve"> </w:t>
      </w:r>
      <w:r w:rsidRPr="00FC4AC5">
        <w:rPr>
          <w:color w:val="000000" w:themeColor="text1"/>
          <w:sz w:val="26"/>
          <w:szCs w:val="26"/>
        </w:rPr>
        <w:t xml:space="preserve">the basic essentials of life, including housing, food, and water. The United Nations Relief and Works Agency for Palestine Refugees (UNRWA) indicated that no less than </w:t>
      </w:r>
      <w:r w:rsidR="00E439A1" w:rsidRPr="00FC4AC5">
        <w:rPr>
          <w:rFonts w:hint="cs"/>
          <w:color w:val="000000" w:themeColor="text1"/>
          <w:sz w:val="26"/>
          <w:szCs w:val="26"/>
          <w:rtl/>
        </w:rPr>
        <w:t>70</w:t>
      </w:r>
      <w:r w:rsidRPr="00FC4AC5">
        <w:rPr>
          <w:color w:val="000000" w:themeColor="text1"/>
          <w:sz w:val="26"/>
          <w:szCs w:val="26"/>
        </w:rPr>
        <w:t>% of the population of Gaza Strip is at risk of famine, which means that the population of Gaza Strip is suffering from catastrophic hunger, and this indicates that Gaza Strip is now considered one of the most famished regions in the world</w:t>
      </w:r>
      <w:r w:rsidR="00CA03A3" w:rsidRPr="00FC4AC5">
        <w:rPr>
          <w:color w:val="000000" w:themeColor="text1"/>
          <w:sz w:val="26"/>
          <w:szCs w:val="26"/>
        </w:rPr>
        <w:t>. Data indicate that 90% of children aged 6 to 23 months and pregnant women face severe nutritional deficiencies</w:t>
      </w:r>
      <w:r w:rsidR="00CA03A3" w:rsidRPr="00FC4AC5">
        <w:rPr>
          <w:rFonts w:asciiTheme="majorBidi" w:hAnsiTheme="majorBidi" w:cstheme="majorBidi"/>
          <w:color w:val="000000" w:themeColor="text1"/>
          <w:sz w:val="26"/>
          <w:szCs w:val="26"/>
        </w:rPr>
        <w:t xml:space="preserve">, </w:t>
      </w:r>
      <w:r w:rsidR="0074723F" w:rsidRPr="00FC4AC5">
        <w:rPr>
          <w:rFonts w:asciiTheme="majorBidi" w:hAnsiTheme="majorBidi" w:cstheme="majorBidi"/>
          <w:color w:val="000000" w:themeColor="text1"/>
          <w:sz w:val="26"/>
          <w:szCs w:val="26"/>
        </w:rPr>
        <w:t xml:space="preserve">and </w:t>
      </w:r>
      <w:r w:rsidR="00CA03A3" w:rsidRPr="00FC4AC5">
        <w:rPr>
          <w:rFonts w:asciiTheme="majorBidi" w:hAnsiTheme="majorBidi" w:cstheme="majorBidi"/>
          <w:color w:val="000000" w:themeColor="text1"/>
          <w:sz w:val="26"/>
          <w:szCs w:val="26"/>
        </w:rPr>
        <w:t>m</w:t>
      </w:r>
      <w:r w:rsidRPr="00FC4AC5">
        <w:rPr>
          <w:rFonts w:asciiTheme="majorBidi" w:hAnsiTheme="majorBidi" w:cstheme="majorBidi"/>
          <w:color w:val="000000" w:themeColor="text1"/>
          <w:sz w:val="26"/>
          <w:szCs w:val="26"/>
        </w:rPr>
        <w:t xml:space="preserve">ore than </w:t>
      </w:r>
      <w:r w:rsidR="00CA03A3" w:rsidRPr="00FC4AC5">
        <w:rPr>
          <w:rFonts w:asciiTheme="majorBidi" w:hAnsiTheme="majorBidi" w:cstheme="majorBidi" w:hint="cs"/>
          <w:color w:val="000000" w:themeColor="text1"/>
          <w:sz w:val="26"/>
          <w:szCs w:val="26"/>
          <w:rtl/>
        </w:rPr>
        <w:t>27</w:t>
      </w:r>
      <w:r w:rsidRPr="00FC4AC5">
        <w:rPr>
          <w:rFonts w:asciiTheme="majorBidi" w:hAnsiTheme="majorBidi" w:cstheme="majorBidi"/>
          <w:color w:val="000000" w:themeColor="text1"/>
          <w:sz w:val="26"/>
          <w:szCs w:val="26"/>
        </w:rPr>
        <w:t xml:space="preserve"> Palestinians lost their lives due to hunger and dehydration, most of them children.</w:t>
      </w:r>
    </w:p>
    <w:p w14:paraId="4250CB60" w14:textId="033CF987" w:rsidR="00C97448" w:rsidRPr="00FC4AC5" w:rsidRDefault="00BF5319" w:rsidP="0074723F">
      <w:pPr>
        <w:bidi w:val="0"/>
        <w:spacing w:before="100" w:beforeAutospacing="1" w:after="100" w:afterAutospacing="1"/>
        <w:jc w:val="both"/>
        <w:rPr>
          <w:b/>
          <w:bCs/>
          <w:color w:val="000000" w:themeColor="text1"/>
          <w:sz w:val="26"/>
          <w:szCs w:val="26"/>
        </w:rPr>
      </w:pPr>
      <w:r w:rsidRPr="00FC4AC5">
        <w:rPr>
          <w:rFonts w:asciiTheme="majorBidi" w:hAnsiTheme="majorBidi" w:cstheme="majorBidi"/>
          <w:color w:val="000000" w:themeColor="text1"/>
          <w:sz w:val="26"/>
          <w:szCs w:val="26"/>
        </w:rPr>
        <w:t>Gaza Str</w:t>
      </w:r>
      <w:r w:rsidR="007C2DE7" w:rsidRPr="00FC4AC5">
        <w:rPr>
          <w:rFonts w:asciiTheme="majorBidi" w:hAnsiTheme="majorBidi" w:cstheme="majorBidi"/>
          <w:color w:val="000000" w:themeColor="text1"/>
          <w:sz w:val="26"/>
          <w:szCs w:val="26"/>
        </w:rPr>
        <w:t xml:space="preserve">ip suffers from a severe crisis </w:t>
      </w:r>
      <w:r w:rsidR="005E6008" w:rsidRPr="00FC4AC5">
        <w:rPr>
          <w:rFonts w:asciiTheme="majorBidi" w:hAnsiTheme="majorBidi" w:cstheme="majorBidi"/>
          <w:color w:val="000000" w:themeColor="text1"/>
          <w:sz w:val="26"/>
          <w:szCs w:val="26"/>
        </w:rPr>
        <w:t xml:space="preserve">in </w:t>
      </w:r>
      <w:r w:rsidRPr="00FC4AC5">
        <w:rPr>
          <w:rFonts w:asciiTheme="majorBidi" w:hAnsiTheme="majorBidi" w:cstheme="majorBidi"/>
          <w:color w:val="000000" w:themeColor="text1"/>
          <w:sz w:val="26"/>
          <w:szCs w:val="26"/>
        </w:rPr>
        <w:t>accessing water, where</w:t>
      </w:r>
      <w:r w:rsidR="007C2DE7" w:rsidRPr="00FC4AC5">
        <w:rPr>
          <w:rFonts w:asciiTheme="majorBidi" w:hAnsiTheme="majorBidi" w:cstheme="majorBidi"/>
          <w:color w:val="000000" w:themeColor="text1"/>
          <w:sz w:val="26"/>
          <w:szCs w:val="26"/>
        </w:rPr>
        <w:t xml:space="preserve"> under normal </w:t>
      </w:r>
      <w:r w:rsidRPr="00FC4AC5">
        <w:rPr>
          <w:rFonts w:asciiTheme="majorBidi" w:hAnsiTheme="majorBidi" w:cstheme="majorBidi"/>
          <w:color w:val="000000" w:themeColor="text1"/>
          <w:sz w:val="26"/>
          <w:szCs w:val="26"/>
        </w:rPr>
        <w:t xml:space="preserve">conditions in times before </w:t>
      </w:r>
      <w:r w:rsidR="00CE39B2" w:rsidRPr="00FC4AC5">
        <w:rPr>
          <w:rFonts w:asciiTheme="majorBidi" w:hAnsiTheme="majorBidi" w:cstheme="majorBidi"/>
          <w:color w:val="000000" w:themeColor="text1"/>
          <w:sz w:val="26"/>
          <w:szCs w:val="26"/>
        </w:rPr>
        <w:t>October 7</w:t>
      </w:r>
      <w:r w:rsidR="00CE39B2" w:rsidRPr="00FC4AC5">
        <w:rPr>
          <w:rFonts w:asciiTheme="majorBidi" w:hAnsiTheme="majorBidi" w:cstheme="majorBidi"/>
          <w:color w:val="000000" w:themeColor="text1"/>
          <w:sz w:val="26"/>
          <w:szCs w:val="26"/>
          <w:vertAlign w:val="superscript"/>
        </w:rPr>
        <w:t>th</w:t>
      </w:r>
      <w:r w:rsidRPr="00FC4AC5">
        <w:rPr>
          <w:rFonts w:asciiTheme="majorBidi" w:hAnsiTheme="majorBidi" w:cstheme="majorBidi"/>
          <w:color w:val="000000" w:themeColor="text1"/>
          <w:sz w:val="26"/>
          <w:szCs w:val="26"/>
        </w:rPr>
        <w:t xml:space="preserve">, the average per capita consumption of water in Gaza Strip was estimated at approximately </w:t>
      </w:r>
      <w:r w:rsidR="00E439A1" w:rsidRPr="00FC4AC5">
        <w:rPr>
          <w:rFonts w:asciiTheme="majorBidi" w:hAnsiTheme="majorBidi" w:cstheme="majorBidi"/>
          <w:color w:val="000000" w:themeColor="text1"/>
          <w:sz w:val="26"/>
          <w:szCs w:val="26"/>
        </w:rPr>
        <w:t>84.6</w:t>
      </w:r>
      <w:r w:rsidRPr="00FC4AC5">
        <w:rPr>
          <w:rFonts w:asciiTheme="majorBidi" w:hAnsiTheme="majorBidi" w:cstheme="majorBidi"/>
          <w:color w:val="000000" w:themeColor="text1"/>
          <w:sz w:val="26"/>
          <w:szCs w:val="26"/>
        </w:rPr>
        <w:t xml:space="preserve"> liters/person/day. </w:t>
      </w:r>
      <w:r w:rsidR="00AD1C29" w:rsidRPr="00FC4AC5">
        <w:rPr>
          <w:rFonts w:asciiTheme="majorBidi" w:hAnsiTheme="majorBidi" w:cstheme="majorBidi"/>
          <w:color w:val="000000" w:themeColor="text1"/>
          <w:sz w:val="26"/>
          <w:szCs w:val="26"/>
        </w:rPr>
        <w:t>However and since the beginning of the Israeli occupation aggression, this figure has dropped to only 3-</w:t>
      </w:r>
      <w:r w:rsidR="00AD1C29" w:rsidRPr="00FC4AC5">
        <w:rPr>
          <w:rFonts w:asciiTheme="majorBidi" w:hAnsiTheme="majorBidi" w:cstheme="majorBidi" w:hint="cs"/>
          <w:color w:val="000000" w:themeColor="text1"/>
          <w:sz w:val="26"/>
          <w:szCs w:val="26"/>
          <w:rtl/>
        </w:rPr>
        <w:t>15</w:t>
      </w:r>
      <w:r w:rsidR="00AD1C29" w:rsidRPr="00FC4AC5">
        <w:rPr>
          <w:rFonts w:asciiTheme="majorBidi" w:hAnsiTheme="majorBidi" w:cstheme="majorBidi" w:hint="cs"/>
          <w:color w:val="000000" w:themeColor="text1"/>
          <w:sz w:val="26"/>
          <w:szCs w:val="26"/>
        </w:rPr>
        <w:t> </w:t>
      </w:r>
      <w:r w:rsidR="00AD1C29" w:rsidRPr="00FC4AC5">
        <w:rPr>
          <w:rFonts w:asciiTheme="majorBidi" w:hAnsiTheme="majorBidi" w:cstheme="majorBidi"/>
          <w:color w:val="000000" w:themeColor="text1"/>
          <w:sz w:val="26"/>
          <w:szCs w:val="26"/>
        </w:rPr>
        <w:t>(l/c/d).</w:t>
      </w:r>
      <w:r w:rsidR="00AD1C29" w:rsidRPr="00FC4AC5">
        <w:rPr>
          <w:rFonts w:asciiTheme="majorBidi" w:hAnsiTheme="majorBidi" w:cstheme="majorBidi"/>
          <w:sz w:val="26"/>
          <w:szCs w:val="26"/>
        </w:rPr>
        <w:t xml:space="preserve"> </w:t>
      </w:r>
      <w:r w:rsidR="00E439A1" w:rsidRPr="00FC4AC5">
        <w:rPr>
          <w:rFonts w:asciiTheme="majorBidi" w:hAnsiTheme="majorBidi" w:cstheme="majorBidi"/>
          <w:sz w:val="26"/>
          <w:szCs w:val="26"/>
        </w:rPr>
        <w:t>The quantities of water that reach citizens vary greatly according to the geographical location, water supplied, the destruction of the infrastructure, and the ongoing displacement. The minimum amount of water for survival is estimated at about 15 (l/c/d).  The total amount of water currently available is estimated at about 10-20% of the total water available in Gaza Strip before the Israeli occupation aggression, where it is subject to change due to lack of fuel.</w:t>
      </w:r>
    </w:p>
    <w:p w14:paraId="3C27D46E" w14:textId="2206C8B1" w:rsidR="00CF1CAE" w:rsidRPr="00FC4AC5" w:rsidRDefault="00CF1CAE" w:rsidP="00444A5D">
      <w:pPr>
        <w:pStyle w:val="BodyTextIndent"/>
        <w:ind w:left="0"/>
        <w:jc w:val="center"/>
        <w:rPr>
          <w:rFonts w:asciiTheme="majorBidi" w:hAnsiTheme="majorBidi" w:cstheme="majorBidi"/>
          <w:b/>
          <w:bCs/>
          <w:color w:val="000000" w:themeColor="text1"/>
          <w:sz w:val="26"/>
          <w:szCs w:val="26"/>
        </w:rPr>
      </w:pPr>
      <w:r w:rsidRPr="00FC4AC5">
        <w:rPr>
          <w:rFonts w:asciiTheme="majorBidi" w:hAnsiTheme="majorBidi" w:cstheme="majorBidi"/>
          <w:b/>
          <w:bCs/>
          <w:color w:val="000000" w:themeColor="text1"/>
          <w:sz w:val="26"/>
          <w:szCs w:val="26"/>
        </w:rPr>
        <w:t xml:space="preserve">More than 9,100 </w:t>
      </w:r>
      <w:r w:rsidR="00444A5D" w:rsidRPr="00FC4AC5">
        <w:rPr>
          <w:rFonts w:asciiTheme="majorBidi" w:hAnsiTheme="majorBidi" w:cstheme="majorBidi"/>
          <w:b/>
          <w:bCs/>
          <w:color w:val="000000" w:themeColor="text1"/>
          <w:sz w:val="26"/>
          <w:szCs w:val="26"/>
        </w:rPr>
        <w:t xml:space="preserve">detainees </w:t>
      </w:r>
      <w:r w:rsidRPr="00FC4AC5">
        <w:rPr>
          <w:rFonts w:asciiTheme="majorBidi" w:hAnsiTheme="majorBidi" w:cstheme="majorBidi"/>
          <w:b/>
          <w:bCs/>
          <w:color w:val="000000" w:themeColor="text1"/>
          <w:sz w:val="26"/>
          <w:szCs w:val="26"/>
        </w:rPr>
        <w:t>in Israeli occupation prisons</w:t>
      </w:r>
    </w:p>
    <w:p w14:paraId="66D637FC" w14:textId="4E56825A" w:rsidR="00C97448" w:rsidRPr="00FC4AC5" w:rsidRDefault="00CF1CAE" w:rsidP="00476B16">
      <w:pPr>
        <w:pStyle w:val="BodyTextIndent"/>
        <w:ind w:left="0"/>
        <w:jc w:val="both"/>
        <w:rPr>
          <w:rFonts w:asciiTheme="majorBidi" w:hAnsiTheme="majorBidi" w:cstheme="majorBidi"/>
          <w:b/>
          <w:bCs/>
          <w:color w:val="000000" w:themeColor="text1"/>
          <w:sz w:val="26"/>
          <w:szCs w:val="26"/>
        </w:rPr>
      </w:pPr>
      <w:r w:rsidRPr="00FC4AC5">
        <w:rPr>
          <w:rFonts w:asciiTheme="majorBidi" w:hAnsiTheme="majorBidi" w:cstheme="majorBidi"/>
          <w:color w:val="000000" w:themeColor="text1"/>
          <w:sz w:val="26"/>
          <w:szCs w:val="26"/>
        </w:rPr>
        <w:t xml:space="preserve">According to the data of </w:t>
      </w:r>
      <w:r w:rsidR="00444A5D" w:rsidRPr="00FC4AC5">
        <w:rPr>
          <w:color w:val="000000" w:themeColor="text1"/>
          <w:sz w:val="26"/>
          <w:szCs w:val="26"/>
        </w:rPr>
        <w:t>Commission of Detainees and Ex-Detainees Affairs</w:t>
      </w:r>
      <w:r w:rsidR="00444A5D" w:rsidRPr="00FC4AC5" w:rsidDel="00444A5D">
        <w:rPr>
          <w:rFonts w:asciiTheme="majorBidi" w:hAnsiTheme="majorBidi" w:cstheme="majorBidi"/>
          <w:color w:val="000000" w:themeColor="text1"/>
          <w:sz w:val="26"/>
          <w:szCs w:val="26"/>
        </w:rPr>
        <w:t xml:space="preserve"> </w:t>
      </w:r>
      <w:r w:rsidRPr="00FC4AC5">
        <w:rPr>
          <w:rFonts w:asciiTheme="majorBidi" w:hAnsiTheme="majorBidi" w:cstheme="majorBidi"/>
          <w:color w:val="000000" w:themeColor="text1"/>
          <w:sz w:val="26"/>
          <w:szCs w:val="26"/>
        </w:rPr>
        <w:t xml:space="preserve">for 2024, the number of </w:t>
      </w:r>
      <w:r w:rsidR="00444A5D" w:rsidRPr="00FC4AC5">
        <w:rPr>
          <w:rFonts w:asciiTheme="majorBidi" w:hAnsiTheme="majorBidi" w:cstheme="majorBidi"/>
          <w:color w:val="000000" w:themeColor="text1"/>
          <w:sz w:val="26"/>
          <w:szCs w:val="26"/>
        </w:rPr>
        <w:t>detainees</w:t>
      </w:r>
      <w:r w:rsidR="00444A5D" w:rsidRPr="00FC4AC5">
        <w:rPr>
          <w:rFonts w:asciiTheme="majorBidi" w:hAnsiTheme="majorBidi" w:cstheme="majorBidi"/>
          <w:b/>
          <w:bCs/>
          <w:color w:val="000000" w:themeColor="text1"/>
          <w:sz w:val="26"/>
          <w:szCs w:val="26"/>
        </w:rPr>
        <w:t xml:space="preserve"> </w:t>
      </w:r>
      <w:r w:rsidRPr="00FC4AC5">
        <w:rPr>
          <w:rFonts w:asciiTheme="majorBidi" w:hAnsiTheme="majorBidi" w:cstheme="majorBidi"/>
          <w:color w:val="000000" w:themeColor="text1"/>
          <w:sz w:val="26"/>
          <w:szCs w:val="26"/>
        </w:rPr>
        <w:t>in</w:t>
      </w:r>
      <w:r w:rsidR="00444A5D" w:rsidRPr="00FC4AC5">
        <w:rPr>
          <w:rFonts w:asciiTheme="majorBidi" w:hAnsiTheme="majorBidi" w:cstheme="majorBidi"/>
          <w:color w:val="000000" w:themeColor="text1"/>
          <w:sz w:val="26"/>
          <w:szCs w:val="26"/>
        </w:rPr>
        <w:t xml:space="preserve"> the</w:t>
      </w:r>
      <w:r w:rsidRPr="00FC4AC5">
        <w:rPr>
          <w:rFonts w:asciiTheme="majorBidi" w:hAnsiTheme="majorBidi" w:cstheme="majorBidi"/>
          <w:color w:val="000000" w:themeColor="text1"/>
          <w:sz w:val="26"/>
          <w:szCs w:val="26"/>
        </w:rPr>
        <w:t xml:space="preserve"> Israeli occupation prisons reached more than 9,100 by the end of February, including (3,600) administrative detainees (</w:t>
      </w:r>
      <w:r w:rsidR="00444A5D" w:rsidRPr="00FC4AC5">
        <w:rPr>
          <w:rFonts w:asciiTheme="majorBidi" w:hAnsiTheme="majorBidi" w:cstheme="majorBidi"/>
          <w:color w:val="000000" w:themeColor="text1"/>
          <w:sz w:val="26"/>
          <w:szCs w:val="26"/>
        </w:rPr>
        <w:t xml:space="preserve">detained </w:t>
      </w:r>
      <w:r w:rsidRPr="00FC4AC5">
        <w:rPr>
          <w:rFonts w:asciiTheme="majorBidi" w:hAnsiTheme="majorBidi" w:cstheme="majorBidi"/>
          <w:color w:val="000000" w:themeColor="text1"/>
          <w:sz w:val="26"/>
          <w:szCs w:val="26"/>
        </w:rPr>
        <w:t xml:space="preserve">without charge), and (793) classified as </w:t>
      </w:r>
      <w:r w:rsidR="00444A5D" w:rsidRPr="00FC4AC5">
        <w:rPr>
          <w:rFonts w:asciiTheme="majorBidi" w:hAnsiTheme="majorBidi" w:cstheme="majorBidi"/>
          <w:color w:val="000000" w:themeColor="text1"/>
          <w:sz w:val="26"/>
          <w:szCs w:val="26"/>
        </w:rPr>
        <w:t>(</w:t>
      </w:r>
      <w:r w:rsidRPr="00FC4AC5">
        <w:rPr>
          <w:rFonts w:asciiTheme="majorBidi" w:hAnsiTheme="majorBidi" w:cstheme="majorBidi"/>
          <w:color w:val="000000" w:themeColor="text1"/>
          <w:sz w:val="26"/>
          <w:szCs w:val="26"/>
        </w:rPr>
        <w:t xml:space="preserve">unlawful combatants). </w:t>
      </w:r>
      <w:r w:rsidR="00747551" w:rsidRPr="00FC4AC5">
        <w:rPr>
          <w:rFonts w:asciiTheme="majorBidi" w:hAnsiTheme="majorBidi" w:cstheme="majorBidi"/>
          <w:color w:val="000000" w:themeColor="text1"/>
          <w:sz w:val="26"/>
          <w:szCs w:val="26"/>
        </w:rPr>
        <w:t xml:space="preserve">There are (68) </w:t>
      </w:r>
      <w:r w:rsidR="00444A5D" w:rsidRPr="00FC4AC5">
        <w:rPr>
          <w:rFonts w:asciiTheme="majorBidi" w:hAnsiTheme="majorBidi" w:cstheme="majorBidi"/>
          <w:color w:val="000000" w:themeColor="text1"/>
          <w:sz w:val="26"/>
          <w:szCs w:val="26"/>
        </w:rPr>
        <w:t xml:space="preserve">female </w:t>
      </w:r>
      <w:r w:rsidR="00747551" w:rsidRPr="00FC4AC5">
        <w:rPr>
          <w:rFonts w:asciiTheme="majorBidi" w:hAnsiTheme="majorBidi" w:cstheme="majorBidi"/>
          <w:color w:val="000000" w:themeColor="text1"/>
          <w:sz w:val="26"/>
          <w:szCs w:val="26"/>
        </w:rPr>
        <w:t xml:space="preserve">detainees in </w:t>
      </w:r>
      <w:r w:rsidR="00444A5D" w:rsidRPr="00FC4AC5">
        <w:rPr>
          <w:rFonts w:asciiTheme="majorBidi" w:hAnsiTheme="majorBidi" w:cstheme="majorBidi"/>
          <w:color w:val="000000" w:themeColor="text1"/>
          <w:sz w:val="26"/>
          <w:szCs w:val="26"/>
        </w:rPr>
        <w:t xml:space="preserve">the </w:t>
      </w:r>
      <w:r w:rsidR="00747551" w:rsidRPr="00FC4AC5">
        <w:rPr>
          <w:rFonts w:asciiTheme="majorBidi" w:hAnsiTheme="majorBidi" w:cstheme="majorBidi"/>
          <w:color w:val="000000" w:themeColor="text1"/>
          <w:sz w:val="26"/>
          <w:szCs w:val="26"/>
        </w:rPr>
        <w:t xml:space="preserve">Israeli </w:t>
      </w:r>
      <w:r w:rsidR="00444A5D" w:rsidRPr="00FC4AC5">
        <w:rPr>
          <w:rFonts w:asciiTheme="majorBidi" w:hAnsiTheme="majorBidi" w:cstheme="majorBidi"/>
          <w:color w:val="000000" w:themeColor="text1"/>
          <w:sz w:val="26"/>
          <w:szCs w:val="26"/>
        </w:rPr>
        <w:t xml:space="preserve">occupation </w:t>
      </w:r>
      <w:r w:rsidR="00747551" w:rsidRPr="00FC4AC5">
        <w:rPr>
          <w:rFonts w:asciiTheme="majorBidi" w:hAnsiTheme="majorBidi" w:cstheme="majorBidi"/>
          <w:color w:val="000000" w:themeColor="text1"/>
          <w:sz w:val="26"/>
          <w:szCs w:val="26"/>
        </w:rPr>
        <w:t>prison</w:t>
      </w:r>
      <w:r w:rsidR="00444A5D" w:rsidRPr="00FC4AC5">
        <w:rPr>
          <w:rFonts w:asciiTheme="majorBidi" w:hAnsiTheme="majorBidi" w:cstheme="majorBidi"/>
          <w:color w:val="000000" w:themeColor="text1"/>
          <w:sz w:val="26"/>
          <w:szCs w:val="26"/>
        </w:rPr>
        <w:t>s,</w:t>
      </w:r>
      <w:r w:rsidRPr="00FC4AC5">
        <w:rPr>
          <w:rFonts w:asciiTheme="majorBidi" w:hAnsiTheme="majorBidi" w:cstheme="majorBidi"/>
          <w:color w:val="000000" w:themeColor="text1"/>
          <w:sz w:val="26"/>
          <w:szCs w:val="26"/>
        </w:rPr>
        <w:t xml:space="preserve"> and the number of </w:t>
      </w:r>
      <w:r w:rsidR="00444A5D" w:rsidRPr="00FC4AC5">
        <w:rPr>
          <w:rFonts w:asciiTheme="majorBidi" w:hAnsiTheme="majorBidi" w:cstheme="majorBidi"/>
          <w:color w:val="000000" w:themeColor="text1"/>
          <w:sz w:val="26"/>
          <w:szCs w:val="26"/>
        </w:rPr>
        <w:t xml:space="preserve">detainees </w:t>
      </w:r>
      <w:r w:rsidRPr="00FC4AC5">
        <w:rPr>
          <w:rFonts w:asciiTheme="majorBidi" w:hAnsiTheme="majorBidi" w:cstheme="majorBidi"/>
          <w:color w:val="000000" w:themeColor="text1"/>
          <w:sz w:val="26"/>
          <w:szCs w:val="26"/>
        </w:rPr>
        <w:t>child</w:t>
      </w:r>
      <w:r w:rsidR="00444A5D" w:rsidRPr="00FC4AC5">
        <w:rPr>
          <w:rFonts w:asciiTheme="majorBidi" w:hAnsiTheme="majorBidi" w:cstheme="majorBidi"/>
          <w:color w:val="000000" w:themeColor="text1"/>
          <w:sz w:val="26"/>
          <w:szCs w:val="26"/>
        </w:rPr>
        <w:t>ren</w:t>
      </w:r>
      <w:r w:rsidRPr="00FC4AC5">
        <w:rPr>
          <w:rFonts w:asciiTheme="majorBidi" w:hAnsiTheme="majorBidi" w:cstheme="majorBidi"/>
          <w:color w:val="000000" w:themeColor="text1"/>
          <w:sz w:val="26"/>
          <w:szCs w:val="26"/>
        </w:rPr>
        <w:t xml:space="preserve"> </w:t>
      </w:r>
      <w:r w:rsidR="00444A5D" w:rsidRPr="00FC4AC5">
        <w:rPr>
          <w:rFonts w:asciiTheme="majorBidi" w:hAnsiTheme="majorBidi" w:cstheme="majorBidi"/>
          <w:color w:val="000000" w:themeColor="text1"/>
          <w:sz w:val="26"/>
          <w:szCs w:val="26"/>
        </w:rPr>
        <w:t>in the Israeli occupation prisons</w:t>
      </w:r>
      <w:r w:rsidR="00476B16" w:rsidRPr="00FC4AC5">
        <w:rPr>
          <w:rFonts w:asciiTheme="majorBidi" w:hAnsiTheme="majorBidi" w:cstheme="majorBidi"/>
          <w:color w:val="000000" w:themeColor="text1"/>
          <w:sz w:val="26"/>
          <w:szCs w:val="26"/>
        </w:rPr>
        <w:t xml:space="preserve"> reached (204),</w:t>
      </w:r>
      <w:r w:rsidR="00444A5D" w:rsidRPr="00FC4AC5">
        <w:rPr>
          <w:rFonts w:asciiTheme="majorBidi" w:hAnsiTheme="majorBidi" w:cstheme="majorBidi"/>
          <w:color w:val="000000" w:themeColor="text1"/>
          <w:sz w:val="26"/>
          <w:szCs w:val="26"/>
        </w:rPr>
        <w:t xml:space="preserve"> </w:t>
      </w:r>
      <w:r w:rsidR="00476B16" w:rsidRPr="00FC4AC5">
        <w:rPr>
          <w:rFonts w:asciiTheme="majorBidi" w:hAnsiTheme="majorBidi" w:cstheme="majorBidi"/>
          <w:color w:val="000000" w:themeColor="text1"/>
          <w:sz w:val="26"/>
          <w:szCs w:val="26"/>
        </w:rPr>
        <w:t>untill</w:t>
      </w:r>
      <w:r w:rsidRPr="00FC4AC5">
        <w:rPr>
          <w:rFonts w:asciiTheme="majorBidi" w:hAnsiTheme="majorBidi" w:cstheme="majorBidi"/>
          <w:color w:val="000000" w:themeColor="text1"/>
          <w:sz w:val="26"/>
          <w:szCs w:val="26"/>
        </w:rPr>
        <w:t xml:space="preserve"> </w:t>
      </w:r>
      <w:r w:rsidR="00476B16" w:rsidRPr="00FC4AC5">
        <w:rPr>
          <w:rFonts w:asciiTheme="majorBidi" w:hAnsiTheme="majorBidi" w:cstheme="majorBidi"/>
          <w:color w:val="000000" w:themeColor="text1"/>
          <w:sz w:val="26"/>
          <w:szCs w:val="26"/>
        </w:rPr>
        <w:t>24</w:t>
      </w:r>
      <w:r w:rsidRPr="00FC4AC5">
        <w:rPr>
          <w:rFonts w:asciiTheme="majorBidi" w:hAnsiTheme="majorBidi" w:cstheme="majorBidi"/>
          <w:color w:val="000000" w:themeColor="text1"/>
          <w:sz w:val="26"/>
          <w:szCs w:val="26"/>
        </w:rPr>
        <w:t>/</w:t>
      </w:r>
      <w:r w:rsidR="00476B16" w:rsidRPr="00FC4AC5">
        <w:rPr>
          <w:rFonts w:asciiTheme="majorBidi" w:hAnsiTheme="majorBidi" w:cstheme="majorBidi"/>
          <w:color w:val="000000" w:themeColor="text1"/>
          <w:sz w:val="26"/>
          <w:szCs w:val="26"/>
        </w:rPr>
        <w:t>03</w:t>
      </w:r>
      <w:r w:rsidRPr="00FC4AC5">
        <w:rPr>
          <w:rFonts w:asciiTheme="majorBidi" w:hAnsiTheme="majorBidi" w:cstheme="majorBidi"/>
          <w:color w:val="000000" w:themeColor="text1"/>
          <w:sz w:val="26"/>
          <w:szCs w:val="26"/>
        </w:rPr>
        <w:t xml:space="preserve">/2024, while the number of arrest cases reached (the number includes those </w:t>
      </w:r>
      <w:r w:rsidR="00476B16" w:rsidRPr="00FC4AC5">
        <w:rPr>
          <w:rFonts w:asciiTheme="majorBidi" w:hAnsiTheme="majorBidi" w:cstheme="majorBidi"/>
          <w:color w:val="000000" w:themeColor="text1"/>
          <w:sz w:val="26"/>
          <w:szCs w:val="26"/>
        </w:rPr>
        <w:t xml:space="preserve">are still </w:t>
      </w:r>
      <w:r w:rsidRPr="00FC4AC5">
        <w:rPr>
          <w:rFonts w:asciiTheme="majorBidi" w:hAnsiTheme="majorBidi" w:cstheme="majorBidi"/>
          <w:color w:val="000000" w:themeColor="text1"/>
          <w:sz w:val="26"/>
          <w:szCs w:val="26"/>
        </w:rPr>
        <w:t>det</w:t>
      </w:r>
      <w:r w:rsidR="00476B16" w:rsidRPr="00FC4AC5">
        <w:rPr>
          <w:rFonts w:asciiTheme="majorBidi" w:hAnsiTheme="majorBidi" w:cstheme="majorBidi"/>
          <w:color w:val="000000" w:themeColor="text1"/>
          <w:sz w:val="26"/>
          <w:szCs w:val="26"/>
        </w:rPr>
        <w:t>ained</w:t>
      </w:r>
      <w:r w:rsidRPr="00FC4AC5">
        <w:rPr>
          <w:rFonts w:asciiTheme="majorBidi" w:hAnsiTheme="majorBidi" w:cstheme="majorBidi"/>
          <w:color w:val="000000" w:themeColor="text1"/>
          <w:sz w:val="26"/>
          <w:szCs w:val="26"/>
        </w:rPr>
        <w:t xml:space="preserve"> </w:t>
      </w:r>
      <w:r w:rsidR="00476B16" w:rsidRPr="00FC4AC5">
        <w:rPr>
          <w:rFonts w:asciiTheme="majorBidi" w:hAnsiTheme="majorBidi" w:cstheme="majorBidi"/>
          <w:color w:val="000000" w:themeColor="text1"/>
          <w:sz w:val="26"/>
          <w:szCs w:val="26"/>
        </w:rPr>
        <w:t>as well</w:t>
      </w:r>
      <w:r w:rsidRPr="00FC4AC5">
        <w:rPr>
          <w:rFonts w:asciiTheme="majorBidi" w:hAnsiTheme="majorBidi" w:cstheme="majorBidi"/>
          <w:color w:val="000000" w:themeColor="text1"/>
          <w:sz w:val="26"/>
          <w:szCs w:val="26"/>
        </w:rPr>
        <w:t xml:space="preserve"> those released) More than 7,770 </w:t>
      </w:r>
      <w:r w:rsidR="00476B16" w:rsidRPr="00FC4AC5">
        <w:rPr>
          <w:rFonts w:asciiTheme="majorBidi" w:hAnsiTheme="majorBidi" w:cstheme="majorBidi"/>
          <w:color w:val="000000" w:themeColor="text1"/>
          <w:sz w:val="26"/>
          <w:szCs w:val="26"/>
        </w:rPr>
        <w:t xml:space="preserve">in the West Bank since the beginning </w:t>
      </w:r>
      <w:r w:rsidRPr="00FC4AC5">
        <w:rPr>
          <w:rFonts w:asciiTheme="majorBidi" w:hAnsiTheme="majorBidi" w:cstheme="majorBidi"/>
          <w:color w:val="000000" w:themeColor="text1"/>
          <w:sz w:val="26"/>
          <w:szCs w:val="26"/>
        </w:rPr>
        <w:t>of the Israeli occupation aggression on October 7, 2023 until March 25, 2024.</w:t>
      </w:r>
    </w:p>
    <w:p w14:paraId="7174DE30" w14:textId="77777777" w:rsidR="00CF1CAE" w:rsidRPr="00FC4AC5" w:rsidRDefault="00CF1CAE" w:rsidP="00C97448">
      <w:pPr>
        <w:pStyle w:val="BodyTextIndent"/>
        <w:ind w:left="0"/>
        <w:jc w:val="both"/>
        <w:rPr>
          <w:rFonts w:ascii="Helvetica" w:hAnsi="Helvetica"/>
          <w:color w:val="000000" w:themeColor="text1"/>
          <w:sz w:val="26"/>
          <w:szCs w:val="26"/>
          <w:lang w:eastAsia="en-US"/>
        </w:rPr>
      </w:pPr>
    </w:p>
    <w:p w14:paraId="432EB66F" w14:textId="77777777" w:rsidR="00555E41" w:rsidRPr="00FC4AC5" w:rsidRDefault="00555E41" w:rsidP="00E439A1">
      <w:pPr>
        <w:pStyle w:val="BodyTextIndent"/>
        <w:ind w:left="0"/>
        <w:jc w:val="center"/>
        <w:rPr>
          <w:b/>
          <w:bCs/>
          <w:color w:val="000000" w:themeColor="text1"/>
          <w:sz w:val="26"/>
          <w:szCs w:val="26"/>
        </w:rPr>
      </w:pPr>
      <w:r w:rsidRPr="00FC4AC5">
        <w:rPr>
          <w:b/>
          <w:bCs/>
          <w:color w:val="000000" w:themeColor="text1"/>
          <w:sz w:val="26"/>
          <w:szCs w:val="26"/>
        </w:rPr>
        <w:t>Israeli Settlements: Continuous Expansion</w:t>
      </w:r>
    </w:p>
    <w:p w14:paraId="72198BC6" w14:textId="77777777" w:rsidR="00E439A1" w:rsidRPr="00FC4AC5" w:rsidRDefault="00F653F5" w:rsidP="00E439A1">
      <w:pPr>
        <w:pStyle w:val="BodyTextIndent2"/>
        <w:ind w:left="0"/>
        <w:jc w:val="lowKashida"/>
        <w:rPr>
          <w:color w:val="000000" w:themeColor="text1"/>
          <w:sz w:val="26"/>
          <w:szCs w:val="26"/>
        </w:rPr>
      </w:pPr>
      <w:r w:rsidRPr="00FC4AC5">
        <w:rPr>
          <w:color w:val="000000" w:themeColor="text1"/>
          <w:sz w:val="26"/>
          <w:szCs w:val="26"/>
        </w:rPr>
        <w:t xml:space="preserve">By the end of </w:t>
      </w:r>
      <w:r w:rsidR="0008499F" w:rsidRPr="00FC4AC5">
        <w:rPr>
          <w:color w:val="000000" w:themeColor="text1"/>
          <w:sz w:val="26"/>
          <w:szCs w:val="26"/>
        </w:rPr>
        <w:t>202</w:t>
      </w:r>
      <w:r w:rsidR="00C97448" w:rsidRPr="00FC4AC5">
        <w:rPr>
          <w:color w:val="000000" w:themeColor="text1"/>
          <w:sz w:val="26"/>
          <w:szCs w:val="26"/>
        </w:rPr>
        <w:t>2</w:t>
      </w:r>
      <w:r w:rsidRPr="00FC4AC5">
        <w:rPr>
          <w:color w:val="000000" w:themeColor="text1"/>
          <w:sz w:val="26"/>
          <w:szCs w:val="26"/>
        </w:rPr>
        <w:t xml:space="preserve">, there were </w:t>
      </w:r>
      <w:r w:rsidR="0008499F" w:rsidRPr="00FC4AC5">
        <w:rPr>
          <w:color w:val="000000" w:themeColor="text1"/>
          <w:sz w:val="26"/>
          <w:szCs w:val="26"/>
        </w:rPr>
        <w:t>4</w:t>
      </w:r>
      <w:r w:rsidR="00C97448" w:rsidRPr="00FC4AC5">
        <w:rPr>
          <w:color w:val="000000" w:themeColor="text1"/>
          <w:sz w:val="26"/>
          <w:szCs w:val="26"/>
        </w:rPr>
        <w:t>83</w:t>
      </w:r>
      <w:r w:rsidR="0008499F" w:rsidRPr="00FC4AC5">
        <w:rPr>
          <w:color w:val="000000" w:themeColor="text1"/>
          <w:sz w:val="26"/>
          <w:szCs w:val="26"/>
        </w:rPr>
        <w:t xml:space="preserve"> </w:t>
      </w:r>
      <w:r w:rsidRPr="00FC4AC5">
        <w:rPr>
          <w:color w:val="000000" w:themeColor="text1"/>
          <w:sz w:val="26"/>
          <w:szCs w:val="26"/>
        </w:rPr>
        <w:t>Israeli occupation sites and military bases in the West Bank</w:t>
      </w:r>
      <w:r w:rsidR="00470A15" w:rsidRPr="00FC4AC5">
        <w:rPr>
          <w:color w:val="000000" w:themeColor="text1"/>
          <w:sz w:val="26"/>
          <w:szCs w:val="26"/>
        </w:rPr>
        <w:t>,</w:t>
      </w:r>
      <w:r w:rsidRPr="00FC4AC5">
        <w:rPr>
          <w:color w:val="000000" w:themeColor="text1"/>
          <w:sz w:val="26"/>
          <w:szCs w:val="26"/>
        </w:rPr>
        <w:t xml:space="preserve"> including 151 settlements and </w:t>
      </w:r>
      <w:r w:rsidR="00C97448" w:rsidRPr="00FC4AC5">
        <w:rPr>
          <w:color w:val="000000" w:themeColor="text1"/>
          <w:sz w:val="26"/>
          <w:szCs w:val="26"/>
        </w:rPr>
        <w:t>25</w:t>
      </w:r>
      <w:r w:rsidRPr="00FC4AC5">
        <w:rPr>
          <w:color w:val="000000" w:themeColor="text1"/>
          <w:sz w:val="26"/>
          <w:szCs w:val="26"/>
        </w:rPr>
        <w:t xml:space="preserve"> inhabited outposts that considered as neighborhood</w:t>
      </w:r>
      <w:r w:rsidR="00470A15" w:rsidRPr="00FC4AC5">
        <w:rPr>
          <w:color w:val="000000" w:themeColor="text1"/>
          <w:sz w:val="26"/>
          <w:szCs w:val="26"/>
        </w:rPr>
        <w:t>s</w:t>
      </w:r>
      <w:r w:rsidRPr="00FC4AC5">
        <w:rPr>
          <w:color w:val="000000" w:themeColor="text1"/>
          <w:sz w:val="26"/>
          <w:szCs w:val="26"/>
        </w:rPr>
        <w:t xml:space="preserve"> following established settlements, in addition to </w:t>
      </w:r>
      <w:r w:rsidR="0008499F" w:rsidRPr="00FC4AC5">
        <w:rPr>
          <w:color w:val="000000" w:themeColor="text1"/>
          <w:sz w:val="26"/>
          <w:szCs w:val="26"/>
        </w:rPr>
        <w:t>1</w:t>
      </w:r>
      <w:r w:rsidR="00C97448" w:rsidRPr="00FC4AC5">
        <w:rPr>
          <w:color w:val="000000" w:themeColor="text1"/>
          <w:sz w:val="26"/>
          <w:szCs w:val="26"/>
        </w:rPr>
        <w:t>63</w:t>
      </w:r>
      <w:r w:rsidR="0008499F" w:rsidRPr="00FC4AC5">
        <w:rPr>
          <w:color w:val="000000" w:themeColor="text1"/>
          <w:sz w:val="26"/>
          <w:szCs w:val="26"/>
        </w:rPr>
        <w:t xml:space="preserve"> </w:t>
      </w:r>
      <w:r w:rsidRPr="00FC4AC5">
        <w:rPr>
          <w:color w:val="000000" w:themeColor="text1"/>
          <w:sz w:val="26"/>
          <w:szCs w:val="26"/>
        </w:rPr>
        <w:t>settlement outposts</w:t>
      </w:r>
      <w:r w:rsidR="00245A0A" w:rsidRPr="00FC4AC5">
        <w:rPr>
          <w:color w:val="000000" w:themeColor="text1"/>
          <w:sz w:val="26"/>
          <w:szCs w:val="26"/>
        </w:rPr>
        <w:t>, and 144 classified as other sites (industrial, tourists, service areas and Israeli army bases).</w:t>
      </w:r>
    </w:p>
    <w:p w14:paraId="591427C2" w14:textId="77777777" w:rsidR="00E439A1" w:rsidRPr="00FC4AC5" w:rsidRDefault="00E439A1" w:rsidP="00E439A1">
      <w:pPr>
        <w:pStyle w:val="BodyTextIndent2"/>
        <w:ind w:left="0"/>
        <w:jc w:val="lowKashida"/>
        <w:rPr>
          <w:color w:val="000000" w:themeColor="text1"/>
          <w:sz w:val="26"/>
          <w:szCs w:val="26"/>
        </w:rPr>
      </w:pPr>
    </w:p>
    <w:p w14:paraId="75462EFD" w14:textId="0286FB60" w:rsidR="00E439A1" w:rsidRPr="00FC4AC5" w:rsidRDefault="00F653F5" w:rsidP="00CF1CAE">
      <w:pPr>
        <w:pStyle w:val="BodyTextIndent2"/>
        <w:ind w:left="0"/>
        <w:jc w:val="lowKashida"/>
        <w:rPr>
          <w:color w:val="000000" w:themeColor="text1"/>
          <w:sz w:val="26"/>
          <w:szCs w:val="26"/>
        </w:rPr>
      </w:pPr>
      <w:r w:rsidRPr="00FC4AC5">
        <w:rPr>
          <w:color w:val="000000" w:themeColor="text1"/>
          <w:sz w:val="26"/>
          <w:szCs w:val="26"/>
        </w:rPr>
        <w:t xml:space="preserve">As for the number of settlers in the West Bank, it reached </w:t>
      </w:r>
      <w:r w:rsidR="0008499F" w:rsidRPr="00FC4AC5">
        <w:rPr>
          <w:color w:val="000000" w:themeColor="text1"/>
          <w:sz w:val="26"/>
          <w:szCs w:val="26"/>
        </w:rPr>
        <w:t>7</w:t>
      </w:r>
      <w:r w:rsidR="00C97448" w:rsidRPr="00FC4AC5">
        <w:rPr>
          <w:color w:val="000000" w:themeColor="text1"/>
          <w:sz w:val="26"/>
          <w:szCs w:val="26"/>
        </w:rPr>
        <w:t>45</w:t>
      </w:r>
      <w:r w:rsidR="0008499F" w:rsidRPr="00FC4AC5">
        <w:rPr>
          <w:color w:val="000000" w:themeColor="text1"/>
          <w:sz w:val="26"/>
          <w:szCs w:val="26"/>
        </w:rPr>
        <w:t>,</w:t>
      </w:r>
      <w:r w:rsidR="00C97448" w:rsidRPr="00FC4AC5">
        <w:rPr>
          <w:color w:val="000000" w:themeColor="text1"/>
          <w:sz w:val="26"/>
          <w:szCs w:val="26"/>
        </w:rPr>
        <w:t>467</w:t>
      </w:r>
      <w:r w:rsidRPr="00FC4AC5">
        <w:rPr>
          <w:color w:val="000000" w:themeColor="text1"/>
          <w:sz w:val="26"/>
          <w:szCs w:val="26"/>
        </w:rPr>
        <w:t xml:space="preserve"> settlers by the end of </w:t>
      </w:r>
      <w:r w:rsidR="00CF1CAE" w:rsidRPr="00FC4AC5">
        <w:rPr>
          <w:color w:val="000000" w:themeColor="text1"/>
          <w:sz w:val="26"/>
          <w:szCs w:val="26"/>
        </w:rPr>
        <w:t>2023</w:t>
      </w:r>
      <w:r w:rsidR="00B318F8" w:rsidRPr="00FC4AC5">
        <w:rPr>
          <w:color w:val="000000" w:themeColor="text1"/>
          <w:sz w:val="26"/>
          <w:szCs w:val="26"/>
        </w:rPr>
        <w:t>,</w:t>
      </w:r>
      <w:r w:rsidRPr="00FC4AC5">
        <w:rPr>
          <w:color w:val="000000" w:themeColor="text1"/>
          <w:sz w:val="26"/>
          <w:szCs w:val="26"/>
        </w:rPr>
        <w:t xml:space="preserve"> data show that around </w:t>
      </w:r>
      <w:r w:rsidR="00D13B51" w:rsidRPr="00FC4AC5">
        <w:rPr>
          <w:color w:val="000000" w:themeColor="text1"/>
          <w:sz w:val="26"/>
          <w:szCs w:val="26"/>
        </w:rPr>
        <w:t>4</w:t>
      </w:r>
      <w:r w:rsidR="00C97448" w:rsidRPr="00FC4AC5">
        <w:rPr>
          <w:color w:val="000000" w:themeColor="text1"/>
          <w:sz w:val="26"/>
          <w:szCs w:val="26"/>
        </w:rPr>
        <w:t>5.1</w:t>
      </w:r>
      <w:r w:rsidRPr="00FC4AC5">
        <w:rPr>
          <w:color w:val="000000" w:themeColor="text1"/>
          <w:sz w:val="26"/>
          <w:szCs w:val="26"/>
        </w:rPr>
        <w:t xml:space="preserve">% of settlers live in Jerusalem </w:t>
      </w:r>
      <w:r w:rsidR="0074723F" w:rsidRPr="00FC4AC5">
        <w:rPr>
          <w:color w:val="000000" w:themeColor="text1"/>
          <w:sz w:val="26"/>
          <w:szCs w:val="26"/>
        </w:rPr>
        <w:t>Governorate</w:t>
      </w:r>
      <w:r w:rsidRPr="00FC4AC5">
        <w:rPr>
          <w:color w:val="000000" w:themeColor="text1"/>
          <w:sz w:val="26"/>
          <w:szCs w:val="26"/>
        </w:rPr>
        <w:t xml:space="preserve">, where their number reached about </w:t>
      </w:r>
      <w:r w:rsidR="00D13B51" w:rsidRPr="00FC4AC5">
        <w:rPr>
          <w:color w:val="000000" w:themeColor="text1"/>
          <w:sz w:val="26"/>
          <w:szCs w:val="26"/>
        </w:rPr>
        <w:lastRenderedPageBreak/>
        <w:t>3</w:t>
      </w:r>
      <w:r w:rsidR="00C97448" w:rsidRPr="00FC4AC5">
        <w:rPr>
          <w:color w:val="000000" w:themeColor="text1"/>
          <w:sz w:val="26"/>
          <w:szCs w:val="26"/>
        </w:rPr>
        <w:t>36</w:t>
      </w:r>
      <w:r w:rsidR="00D13B51" w:rsidRPr="00FC4AC5">
        <w:rPr>
          <w:color w:val="000000" w:themeColor="text1"/>
          <w:sz w:val="26"/>
          <w:szCs w:val="26"/>
        </w:rPr>
        <w:t>,</w:t>
      </w:r>
      <w:r w:rsidR="00C97448" w:rsidRPr="00FC4AC5">
        <w:rPr>
          <w:color w:val="000000" w:themeColor="text1"/>
          <w:sz w:val="26"/>
          <w:szCs w:val="26"/>
        </w:rPr>
        <w:t>272</w:t>
      </w:r>
      <w:r w:rsidRPr="00FC4AC5">
        <w:rPr>
          <w:color w:val="000000" w:themeColor="text1"/>
          <w:sz w:val="26"/>
          <w:szCs w:val="26"/>
        </w:rPr>
        <w:t xml:space="preserve"> settlers; out of which </w:t>
      </w:r>
      <w:r w:rsidR="00D13B51" w:rsidRPr="00FC4AC5">
        <w:rPr>
          <w:color w:val="000000" w:themeColor="text1"/>
          <w:sz w:val="26"/>
          <w:szCs w:val="26"/>
        </w:rPr>
        <w:t>246</w:t>
      </w:r>
      <w:r w:rsidRPr="00FC4AC5">
        <w:rPr>
          <w:color w:val="000000" w:themeColor="text1"/>
          <w:sz w:val="26"/>
          <w:szCs w:val="26"/>
        </w:rPr>
        <w:t>,</w:t>
      </w:r>
      <w:r w:rsidR="00D13B51" w:rsidRPr="00FC4AC5">
        <w:rPr>
          <w:color w:val="000000" w:themeColor="text1"/>
          <w:sz w:val="26"/>
          <w:szCs w:val="26"/>
        </w:rPr>
        <w:t>9</w:t>
      </w:r>
      <w:r w:rsidR="00C97448" w:rsidRPr="00FC4AC5">
        <w:rPr>
          <w:color w:val="000000" w:themeColor="text1"/>
          <w:sz w:val="26"/>
          <w:szCs w:val="26"/>
        </w:rPr>
        <w:t>90</w:t>
      </w:r>
      <w:r w:rsidR="00D13B51" w:rsidRPr="00FC4AC5">
        <w:rPr>
          <w:color w:val="000000" w:themeColor="text1"/>
          <w:sz w:val="26"/>
          <w:szCs w:val="26"/>
        </w:rPr>
        <w:t xml:space="preserve"> </w:t>
      </w:r>
      <w:r w:rsidRPr="00FC4AC5">
        <w:rPr>
          <w:color w:val="000000" w:themeColor="text1"/>
          <w:sz w:val="26"/>
          <w:szCs w:val="26"/>
        </w:rPr>
        <w:t>settlers live in East Jerusalem (J1) “includes those parts of Jerusalem which were annexed by Israeli occupation in 1967”</w:t>
      </w:r>
      <w:r w:rsidR="0074723F" w:rsidRPr="00FC4AC5">
        <w:rPr>
          <w:color w:val="000000" w:themeColor="text1"/>
          <w:sz w:val="26"/>
          <w:szCs w:val="26"/>
        </w:rPr>
        <w:t>,,</w:t>
      </w:r>
      <w:r w:rsidRPr="00FC4AC5">
        <w:rPr>
          <w:color w:val="000000" w:themeColor="text1"/>
          <w:sz w:val="26"/>
          <w:szCs w:val="26"/>
        </w:rPr>
        <w:t xml:space="preserve"> </w:t>
      </w:r>
      <w:r w:rsidR="0074723F" w:rsidRPr="00FC4AC5">
        <w:rPr>
          <w:color w:val="000000" w:themeColor="text1"/>
          <w:sz w:val="26"/>
          <w:szCs w:val="26"/>
        </w:rPr>
        <w:t xml:space="preserve">followed </w:t>
      </w:r>
      <w:r w:rsidR="00C97448" w:rsidRPr="00FC4AC5">
        <w:rPr>
          <w:color w:val="000000" w:themeColor="text1"/>
          <w:sz w:val="26"/>
          <w:szCs w:val="26"/>
        </w:rPr>
        <w:t xml:space="preserve">by Ramallah and Al-Bireh </w:t>
      </w:r>
      <w:r w:rsidR="0074723F" w:rsidRPr="00FC4AC5">
        <w:rPr>
          <w:color w:val="000000" w:themeColor="text1"/>
          <w:sz w:val="26"/>
          <w:szCs w:val="26"/>
        </w:rPr>
        <w:t xml:space="preserve">Governorate </w:t>
      </w:r>
      <w:r w:rsidR="00C97448" w:rsidRPr="00FC4AC5">
        <w:rPr>
          <w:color w:val="000000" w:themeColor="text1"/>
          <w:sz w:val="26"/>
          <w:szCs w:val="26"/>
        </w:rPr>
        <w:t xml:space="preserve">with 149,143 settlers, 98,384 settlers in Bethlehem </w:t>
      </w:r>
      <w:r w:rsidR="0074723F" w:rsidRPr="00FC4AC5">
        <w:rPr>
          <w:color w:val="000000" w:themeColor="text1"/>
          <w:sz w:val="26"/>
          <w:szCs w:val="26"/>
        </w:rPr>
        <w:t>Governorate</w:t>
      </w:r>
      <w:r w:rsidR="00C97448" w:rsidRPr="00FC4AC5">
        <w:rPr>
          <w:color w:val="000000" w:themeColor="text1"/>
          <w:sz w:val="26"/>
          <w:szCs w:val="26"/>
        </w:rPr>
        <w:t xml:space="preserve">, and 53,455 settlers in Salfit </w:t>
      </w:r>
      <w:r w:rsidR="0074723F" w:rsidRPr="00FC4AC5">
        <w:rPr>
          <w:color w:val="000000" w:themeColor="text1"/>
          <w:sz w:val="26"/>
          <w:szCs w:val="26"/>
        </w:rPr>
        <w:t>Governorate</w:t>
      </w:r>
      <w:r w:rsidR="00C97448" w:rsidRPr="00FC4AC5">
        <w:rPr>
          <w:color w:val="000000" w:themeColor="text1"/>
          <w:sz w:val="26"/>
          <w:szCs w:val="26"/>
        </w:rPr>
        <w:t xml:space="preserve">. </w:t>
      </w:r>
      <w:r w:rsidR="0074723F" w:rsidRPr="00FC4AC5">
        <w:rPr>
          <w:color w:val="000000" w:themeColor="text1"/>
          <w:sz w:val="26"/>
          <w:szCs w:val="26"/>
        </w:rPr>
        <w:t xml:space="preserve">While Tubas &amp; the </w:t>
      </w:r>
      <w:r w:rsidR="00605A82" w:rsidRPr="00FC4AC5">
        <w:rPr>
          <w:color w:val="000000" w:themeColor="text1"/>
          <w:sz w:val="26"/>
          <w:szCs w:val="26"/>
        </w:rPr>
        <w:t>N</w:t>
      </w:r>
      <w:r w:rsidR="0074723F" w:rsidRPr="00FC4AC5">
        <w:rPr>
          <w:color w:val="000000" w:themeColor="text1"/>
          <w:sz w:val="26"/>
          <w:szCs w:val="26"/>
        </w:rPr>
        <w:t>orthern Valley</w:t>
      </w:r>
      <w:r w:rsidR="00605A82" w:rsidRPr="00FC4AC5">
        <w:rPr>
          <w:color w:val="000000" w:themeColor="text1"/>
          <w:sz w:val="26"/>
          <w:szCs w:val="26"/>
        </w:rPr>
        <w:t>s</w:t>
      </w:r>
      <w:r w:rsidR="0074723F" w:rsidRPr="00FC4AC5">
        <w:rPr>
          <w:color w:val="000000" w:themeColor="text1"/>
          <w:sz w:val="26"/>
          <w:szCs w:val="26"/>
        </w:rPr>
        <w:t xml:space="preserve"> </w:t>
      </w:r>
      <w:r w:rsidR="00230FF7" w:rsidRPr="00FC4AC5">
        <w:rPr>
          <w:color w:val="000000" w:themeColor="text1"/>
          <w:sz w:val="26"/>
          <w:szCs w:val="26"/>
        </w:rPr>
        <w:t>Governorate ha</w:t>
      </w:r>
      <w:r w:rsidR="0078749F" w:rsidRPr="00FC4AC5">
        <w:rPr>
          <w:color w:val="000000" w:themeColor="text1"/>
          <w:sz w:val="26"/>
          <w:szCs w:val="26"/>
        </w:rPr>
        <w:t>s</w:t>
      </w:r>
      <w:r w:rsidR="00C97448" w:rsidRPr="00FC4AC5">
        <w:rPr>
          <w:color w:val="000000" w:themeColor="text1"/>
          <w:sz w:val="26"/>
          <w:szCs w:val="26"/>
        </w:rPr>
        <w:t xml:space="preserve"> </w:t>
      </w:r>
      <w:r w:rsidR="00230FF7" w:rsidRPr="00FC4AC5">
        <w:rPr>
          <w:color w:val="000000" w:themeColor="text1"/>
          <w:sz w:val="26"/>
          <w:szCs w:val="26"/>
        </w:rPr>
        <w:t xml:space="preserve">the </w:t>
      </w:r>
      <w:r w:rsidR="00C97448" w:rsidRPr="00FC4AC5">
        <w:rPr>
          <w:color w:val="000000" w:themeColor="text1"/>
          <w:sz w:val="26"/>
          <w:szCs w:val="26"/>
        </w:rPr>
        <w:t xml:space="preserve">lowest </w:t>
      </w:r>
      <w:r w:rsidR="00230FF7" w:rsidRPr="00FC4AC5">
        <w:rPr>
          <w:color w:val="000000" w:themeColor="text1"/>
          <w:sz w:val="26"/>
          <w:szCs w:val="26"/>
        </w:rPr>
        <w:t xml:space="preserve">number </w:t>
      </w:r>
      <w:r w:rsidR="00C97448" w:rsidRPr="00FC4AC5">
        <w:rPr>
          <w:color w:val="000000" w:themeColor="text1"/>
          <w:sz w:val="26"/>
          <w:szCs w:val="26"/>
        </w:rPr>
        <w:t>of settlers</w:t>
      </w:r>
      <w:r w:rsidR="00B926E2" w:rsidRPr="00FC4AC5">
        <w:rPr>
          <w:color w:val="000000" w:themeColor="text1"/>
          <w:sz w:val="26"/>
          <w:szCs w:val="26"/>
        </w:rPr>
        <w:t xml:space="preserve"> that reach</w:t>
      </w:r>
      <w:r w:rsidR="00C97448" w:rsidRPr="00FC4AC5">
        <w:rPr>
          <w:color w:val="000000" w:themeColor="text1"/>
          <w:sz w:val="26"/>
          <w:szCs w:val="26"/>
        </w:rPr>
        <w:t xml:space="preserve"> </w:t>
      </w:r>
      <w:r w:rsidR="00230FF7" w:rsidRPr="00FC4AC5">
        <w:rPr>
          <w:color w:val="000000" w:themeColor="text1"/>
          <w:sz w:val="26"/>
          <w:szCs w:val="26"/>
        </w:rPr>
        <w:t xml:space="preserve"> </w:t>
      </w:r>
      <w:r w:rsidR="00C97448" w:rsidRPr="00FC4AC5">
        <w:rPr>
          <w:color w:val="000000" w:themeColor="text1"/>
          <w:sz w:val="26"/>
          <w:szCs w:val="26"/>
        </w:rPr>
        <w:t>2,717 settlers.</w:t>
      </w:r>
    </w:p>
    <w:p w14:paraId="2085A73C" w14:textId="77777777" w:rsidR="00E439A1" w:rsidRPr="00FC4AC5" w:rsidRDefault="00E439A1" w:rsidP="00E439A1">
      <w:pPr>
        <w:pStyle w:val="BodyTextIndent2"/>
        <w:ind w:left="0"/>
        <w:jc w:val="lowKashida"/>
        <w:rPr>
          <w:color w:val="000000" w:themeColor="text1"/>
          <w:sz w:val="26"/>
          <w:szCs w:val="26"/>
        </w:rPr>
      </w:pPr>
    </w:p>
    <w:p w14:paraId="426D5E12" w14:textId="001A132A" w:rsidR="00D13B51" w:rsidRPr="00FC4AC5" w:rsidRDefault="00E439A1" w:rsidP="00CF1CAE">
      <w:pPr>
        <w:pStyle w:val="BodyTextIndent2"/>
        <w:ind w:left="0"/>
        <w:jc w:val="lowKashida"/>
        <w:rPr>
          <w:color w:val="000000" w:themeColor="text1"/>
          <w:sz w:val="26"/>
          <w:szCs w:val="26"/>
        </w:rPr>
      </w:pPr>
      <w:r w:rsidRPr="00FC4AC5">
        <w:rPr>
          <w:color w:val="000000" w:themeColor="text1"/>
          <w:sz w:val="26"/>
          <w:szCs w:val="26"/>
        </w:rPr>
        <w:t>I</w:t>
      </w:r>
      <w:r w:rsidR="00F653F5" w:rsidRPr="00FC4AC5">
        <w:rPr>
          <w:color w:val="000000" w:themeColor="text1"/>
          <w:sz w:val="26"/>
          <w:szCs w:val="26"/>
        </w:rPr>
        <w:t>n regards to demographics, the proportion of settlers to Palestinian population in the West Bank is about 23 settlers per 100 Palestinians</w:t>
      </w:r>
      <w:r w:rsidR="00B926E2" w:rsidRPr="00FC4AC5">
        <w:rPr>
          <w:color w:val="000000" w:themeColor="text1"/>
          <w:sz w:val="26"/>
          <w:szCs w:val="26"/>
        </w:rPr>
        <w:t>. I</w:t>
      </w:r>
      <w:r w:rsidR="00F653F5" w:rsidRPr="00FC4AC5">
        <w:rPr>
          <w:color w:val="000000" w:themeColor="text1"/>
          <w:sz w:val="26"/>
          <w:szCs w:val="26"/>
        </w:rPr>
        <w:t xml:space="preserve">t was the highest in Jerusalem </w:t>
      </w:r>
      <w:r w:rsidR="00FC11DE" w:rsidRPr="00FC4AC5">
        <w:rPr>
          <w:color w:val="000000" w:themeColor="text1"/>
          <w:sz w:val="26"/>
          <w:szCs w:val="26"/>
        </w:rPr>
        <w:t>G</w:t>
      </w:r>
      <w:r w:rsidR="00F653F5" w:rsidRPr="00FC4AC5">
        <w:rPr>
          <w:color w:val="000000" w:themeColor="text1"/>
          <w:sz w:val="26"/>
          <w:szCs w:val="26"/>
        </w:rPr>
        <w:t xml:space="preserve">overnorate, where there were </w:t>
      </w:r>
      <w:r w:rsidR="00C97448" w:rsidRPr="00FC4AC5">
        <w:rPr>
          <w:color w:val="000000" w:themeColor="text1"/>
          <w:sz w:val="26"/>
          <w:szCs w:val="26"/>
        </w:rPr>
        <w:t>69</w:t>
      </w:r>
      <w:r w:rsidR="00D13B51" w:rsidRPr="00FC4AC5">
        <w:rPr>
          <w:color w:val="000000" w:themeColor="text1"/>
          <w:sz w:val="26"/>
          <w:szCs w:val="26"/>
        </w:rPr>
        <w:t xml:space="preserve"> </w:t>
      </w:r>
      <w:r w:rsidR="00F653F5" w:rsidRPr="00FC4AC5">
        <w:rPr>
          <w:color w:val="000000" w:themeColor="text1"/>
          <w:sz w:val="26"/>
          <w:szCs w:val="26"/>
        </w:rPr>
        <w:t>settlers per 100 Palestinians.</w:t>
      </w:r>
      <w:r w:rsidR="006D4037" w:rsidRPr="00FC4AC5">
        <w:rPr>
          <w:rFonts w:hint="cs"/>
          <w:color w:val="000000" w:themeColor="text1"/>
          <w:sz w:val="26"/>
          <w:szCs w:val="26"/>
          <w:rtl/>
        </w:rPr>
        <w:t xml:space="preserve"> </w:t>
      </w:r>
      <w:r w:rsidR="00F653F5" w:rsidRPr="00FC4AC5">
        <w:rPr>
          <w:color w:val="000000" w:themeColor="text1"/>
          <w:sz w:val="26"/>
          <w:szCs w:val="26"/>
        </w:rPr>
        <w:t xml:space="preserve">Accordingly, </w:t>
      </w:r>
      <w:r w:rsidR="008341AF" w:rsidRPr="00FC4AC5">
        <w:rPr>
          <w:color w:val="000000" w:themeColor="text1"/>
          <w:sz w:val="26"/>
          <w:szCs w:val="26"/>
        </w:rPr>
        <w:t xml:space="preserve">2023 </w:t>
      </w:r>
      <w:r w:rsidR="00F653F5" w:rsidRPr="00FC4AC5">
        <w:rPr>
          <w:color w:val="000000" w:themeColor="text1"/>
          <w:sz w:val="26"/>
          <w:szCs w:val="26"/>
        </w:rPr>
        <w:t xml:space="preserve">witnessed a significant increase in the pace of construction and expansion of the Israeli settlements in the West Bank, where the Israeli occupation approved the construction of </w:t>
      </w:r>
      <w:r w:rsidR="00D13B51" w:rsidRPr="00FC4AC5">
        <w:rPr>
          <w:color w:val="000000" w:themeColor="text1"/>
          <w:sz w:val="26"/>
          <w:szCs w:val="26"/>
        </w:rPr>
        <w:t>more than 1</w:t>
      </w:r>
      <w:r w:rsidR="00C97448" w:rsidRPr="00FC4AC5">
        <w:rPr>
          <w:color w:val="000000" w:themeColor="text1"/>
          <w:sz w:val="26"/>
          <w:szCs w:val="26"/>
        </w:rPr>
        <w:t>8</w:t>
      </w:r>
      <w:r w:rsidR="00D13B51" w:rsidRPr="00FC4AC5">
        <w:rPr>
          <w:color w:val="000000" w:themeColor="text1"/>
          <w:sz w:val="26"/>
          <w:szCs w:val="26"/>
        </w:rPr>
        <w:t>,000</w:t>
      </w:r>
      <w:r w:rsidR="00F653F5" w:rsidRPr="00FC4AC5">
        <w:rPr>
          <w:color w:val="000000" w:themeColor="text1"/>
          <w:sz w:val="26"/>
          <w:szCs w:val="26"/>
        </w:rPr>
        <w:t xml:space="preserve"> new settlement housing units</w:t>
      </w:r>
      <w:r w:rsidR="00D13B51" w:rsidRPr="00FC4AC5">
        <w:rPr>
          <w:color w:val="000000" w:themeColor="text1"/>
          <w:sz w:val="26"/>
          <w:szCs w:val="26"/>
        </w:rPr>
        <w:t xml:space="preserve"> </w:t>
      </w:r>
      <w:r w:rsidR="00C97448" w:rsidRPr="00FC4AC5">
        <w:rPr>
          <w:color w:val="000000" w:themeColor="text1"/>
          <w:sz w:val="26"/>
          <w:szCs w:val="26"/>
        </w:rPr>
        <w:t xml:space="preserve">in </w:t>
      </w:r>
      <w:r w:rsidR="00D13B51" w:rsidRPr="00FC4AC5">
        <w:rPr>
          <w:color w:val="000000" w:themeColor="text1"/>
          <w:sz w:val="26"/>
          <w:szCs w:val="26"/>
        </w:rPr>
        <w:t>West Bank</w:t>
      </w:r>
      <w:r w:rsidR="00D0695E" w:rsidRPr="00FC4AC5">
        <w:rPr>
          <w:color w:val="000000" w:themeColor="text1"/>
          <w:sz w:val="26"/>
          <w:szCs w:val="26"/>
        </w:rPr>
        <w:t xml:space="preserve"> and </w:t>
      </w:r>
      <w:r w:rsidR="00D13B51" w:rsidRPr="00FC4AC5">
        <w:rPr>
          <w:color w:val="000000" w:themeColor="text1"/>
          <w:sz w:val="26"/>
          <w:szCs w:val="26"/>
        </w:rPr>
        <w:t>Jerusalem Governorate</w:t>
      </w:r>
      <w:r w:rsidR="00E371F4" w:rsidRPr="00FC4AC5">
        <w:rPr>
          <w:color w:val="000000" w:themeColor="text1"/>
          <w:sz w:val="26"/>
          <w:szCs w:val="26"/>
        </w:rPr>
        <w:t>.</w:t>
      </w:r>
      <w:r w:rsidR="00D13B51" w:rsidRPr="00FC4AC5" w:rsidDel="00D13B51">
        <w:rPr>
          <w:color w:val="000000" w:themeColor="text1"/>
          <w:sz w:val="26"/>
          <w:szCs w:val="26"/>
        </w:rPr>
        <w:t xml:space="preserve"> </w:t>
      </w:r>
    </w:p>
    <w:p w14:paraId="78BEB7FF" w14:textId="77777777" w:rsidR="00AD1C29" w:rsidRPr="00FC4AC5" w:rsidRDefault="00AD1C29" w:rsidP="00E77D51">
      <w:pPr>
        <w:pStyle w:val="BodyTextIndent2"/>
        <w:ind w:left="0"/>
        <w:jc w:val="center"/>
        <w:rPr>
          <w:b/>
          <w:bCs/>
          <w:color w:val="000000" w:themeColor="text1"/>
          <w:sz w:val="26"/>
          <w:szCs w:val="26"/>
        </w:rPr>
      </w:pPr>
    </w:p>
    <w:p w14:paraId="47A59B36" w14:textId="77777777" w:rsidR="00691F01" w:rsidRPr="00FC4AC5" w:rsidRDefault="00691F01" w:rsidP="00E77D51">
      <w:pPr>
        <w:pStyle w:val="BodyTextIndent2"/>
        <w:ind w:left="0"/>
        <w:jc w:val="center"/>
        <w:rPr>
          <w:b/>
          <w:bCs/>
          <w:color w:val="000000" w:themeColor="text1"/>
          <w:sz w:val="26"/>
          <w:szCs w:val="26"/>
        </w:rPr>
      </w:pPr>
      <w:r w:rsidRPr="00FC4AC5">
        <w:rPr>
          <w:b/>
          <w:bCs/>
          <w:color w:val="000000" w:themeColor="text1"/>
          <w:sz w:val="26"/>
          <w:szCs w:val="26"/>
        </w:rPr>
        <w:t>More than 1</w:t>
      </w:r>
      <w:r w:rsidR="00E77D51" w:rsidRPr="00FC4AC5">
        <w:rPr>
          <w:b/>
          <w:bCs/>
          <w:color w:val="000000" w:themeColor="text1"/>
          <w:sz w:val="26"/>
          <w:szCs w:val="26"/>
        </w:rPr>
        <w:t>2</w:t>
      </w:r>
      <w:r w:rsidR="00DA1107" w:rsidRPr="00FC4AC5">
        <w:rPr>
          <w:b/>
          <w:bCs/>
          <w:color w:val="000000" w:themeColor="text1"/>
          <w:sz w:val="26"/>
          <w:szCs w:val="26"/>
        </w:rPr>
        <w:t>,</w:t>
      </w:r>
      <w:r w:rsidR="00E77D51" w:rsidRPr="00FC4AC5">
        <w:rPr>
          <w:b/>
          <w:bCs/>
          <w:color w:val="000000" w:themeColor="text1"/>
          <w:sz w:val="26"/>
          <w:szCs w:val="26"/>
        </w:rPr>
        <w:t>0</w:t>
      </w:r>
      <w:r w:rsidR="00C97448" w:rsidRPr="00FC4AC5">
        <w:rPr>
          <w:b/>
          <w:bCs/>
          <w:color w:val="000000" w:themeColor="text1"/>
          <w:sz w:val="26"/>
          <w:szCs w:val="26"/>
        </w:rPr>
        <w:t>00</w:t>
      </w:r>
      <w:r w:rsidR="00314400" w:rsidRPr="00FC4AC5">
        <w:rPr>
          <w:b/>
          <w:bCs/>
          <w:color w:val="000000" w:themeColor="text1"/>
          <w:sz w:val="26"/>
          <w:szCs w:val="26"/>
        </w:rPr>
        <w:t xml:space="preserve"> </w:t>
      </w:r>
      <w:r w:rsidR="00562C02" w:rsidRPr="00FC4AC5">
        <w:rPr>
          <w:b/>
          <w:bCs/>
          <w:color w:val="000000" w:themeColor="text1"/>
          <w:sz w:val="26"/>
          <w:szCs w:val="26"/>
        </w:rPr>
        <w:t xml:space="preserve">attacks by </w:t>
      </w:r>
      <w:r w:rsidR="00B02598" w:rsidRPr="00FC4AC5">
        <w:rPr>
          <w:b/>
          <w:bCs/>
          <w:color w:val="000000" w:themeColor="text1"/>
          <w:sz w:val="26"/>
          <w:szCs w:val="26"/>
        </w:rPr>
        <w:t>settlers</w:t>
      </w:r>
      <w:r w:rsidRPr="00FC4AC5">
        <w:rPr>
          <w:b/>
          <w:bCs/>
          <w:color w:val="000000" w:themeColor="text1"/>
          <w:sz w:val="26"/>
          <w:szCs w:val="26"/>
        </w:rPr>
        <w:t xml:space="preserve"> </w:t>
      </w:r>
    </w:p>
    <w:p w14:paraId="37403DE9" w14:textId="0F3CBD54" w:rsidR="00302C69" w:rsidRPr="00FC4AC5" w:rsidRDefault="00B02598" w:rsidP="00E77D51">
      <w:pPr>
        <w:pStyle w:val="BodyTextIndent2"/>
        <w:ind w:left="0"/>
        <w:jc w:val="lowKashida"/>
        <w:rPr>
          <w:color w:val="000000" w:themeColor="text1"/>
          <w:sz w:val="26"/>
          <w:szCs w:val="26"/>
        </w:rPr>
      </w:pPr>
      <w:r w:rsidRPr="00FC4AC5">
        <w:rPr>
          <w:color w:val="000000" w:themeColor="text1"/>
          <w:sz w:val="26"/>
          <w:szCs w:val="26"/>
        </w:rPr>
        <w:t xml:space="preserve">In </w:t>
      </w:r>
      <w:r w:rsidR="00314400" w:rsidRPr="00FC4AC5">
        <w:rPr>
          <w:color w:val="000000" w:themeColor="text1"/>
          <w:sz w:val="26"/>
          <w:szCs w:val="26"/>
        </w:rPr>
        <w:t>202</w:t>
      </w:r>
      <w:r w:rsidR="00E77D51" w:rsidRPr="00FC4AC5">
        <w:rPr>
          <w:color w:val="000000" w:themeColor="text1"/>
          <w:sz w:val="26"/>
          <w:szCs w:val="26"/>
        </w:rPr>
        <w:t>3</w:t>
      </w:r>
      <w:r w:rsidRPr="00FC4AC5">
        <w:rPr>
          <w:color w:val="000000" w:themeColor="text1"/>
          <w:sz w:val="26"/>
          <w:szCs w:val="26"/>
        </w:rPr>
        <w:t xml:space="preserve">, </w:t>
      </w:r>
      <w:r w:rsidR="00691F01" w:rsidRPr="00FC4AC5">
        <w:rPr>
          <w:color w:val="000000" w:themeColor="text1"/>
          <w:sz w:val="26"/>
          <w:szCs w:val="26"/>
        </w:rPr>
        <w:t>settlers, under the protection of the Israeli occupation army, carried out about 1</w:t>
      </w:r>
      <w:r w:rsidR="00E77D51" w:rsidRPr="00FC4AC5">
        <w:rPr>
          <w:color w:val="000000" w:themeColor="text1"/>
          <w:sz w:val="26"/>
          <w:szCs w:val="26"/>
        </w:rPr>
        <w:t>2</w:t>
      </w:r>
      <w:r w:rsidR="00691F01" w:rsidRPr="00FC4AC5">
        <w:rPr>
          <w:color w:val="000000" w:themeColor="text1"/>
          <w:sz w:val="26"/>
          <w:szCs w:val="26"/>
        </w:rPr>
        <w:t>,</w:t>
      </w:r>
      <w:r w:rsidR="00E77D51" w:rsidRPr="00FC4AC5">
        <w:rPr>
          <w:color w:val="000000" w:themeColor="text1"/>
          <w:sz w:val="26"/>
          <w:szCs w:val="26"/>
        </w:rPr>
        <w:t>161</w:t>
      </w:r>
      <w:r w:rsidR="00314400" w:rsidRPr="00FC4AC5">
        <w:rPr>
          <w:color w:val="000000" w:themeColor="text1"/>
          <w:sz w:val="26"/>
          <w:szCs w:val="26"/>
        </w:rPr>
        <w:t xml:space="preserve"> </w:t>
      </w:r>
      <w:r w:rsidR="00691F01" w:rsidRPr="00FC4AC5">
        <w:rPr>
          <w:color w:val="000000" w:themeColor="text1"/>
          <w:sz w:val="26"/>
          <w:szCs w:val="26"/>
        </w:rPr>
        <w:t xml:space="preserve">attacks against Palestinian citizens and their </w:t>
      </w:r>
      <w:r w:rsidR="00B926E2" w:rsidRPr="00FC4AC5">
        <w:rPr>
          <w:color w:val="000000" w:themeColor="text1"/>
          <w:sz w:val="26"/>
          <w:szCs w:val="26"/>
        </w:rPr>
        <w:t>property;</w:t>
      </w:r>
      <w:r w:rsidR="00E77D51" w:rsidRPr="00FC4AC5">
        <w:rPr>
          <w:color w:val="000000" w:themeColor="text1"/>
          <w:sz w:val="26"/>
          <w:szCs w:val="26"/>
        </w:rPr>
        <w:t xml:space="preserve"> </w:t>
      </w:r>
      <w:r w:rsidR="00691F01" w:rsidRPr="00FC4AC5">
        <w:rPr>
          <w:color w:val="000000" w:themeColor="text1"/>
          <w:sz w:val="26"/>
          <w:szCs w:val="26"/>
        </w:rPr>
        <w:t xml:space="preserve">the attacks </w:t>
      </w:r>
      <w:r w:rsidR="00E77D51" w:rsidRPr="00FC4AC5">
        <w:rPr>
          <w:color w:val="000000" w:themeColor="text1"/>
          <w:sz w:val="26"/>
          <w:szCs w:val="26"/>
        </w:rPr>
        <w:t>included 3,808 attacks on property and religious places, 707 attacks on lands and natural resources, and 7,646 attacks on individuals. These attacks also caused the uprooting, damage, and bulldozing of more than 21,700 trees, including</w:t>
      </w:r>
      <w:r w:rsidR="00E77D51" w:rsidRPr="00FC4AC5">
        <w:rPr>
          <w:rFonts w:ascii="Helvetica" w:hAnsi="Helvetica"/>
          <w:color w:val="000000" w:themeColor="text1"/>
          <w:sz w:val="26"/>
          <w:szCs w:val="26"/>
          <w:shd w:val="clear" w:color="auto" w:fill="D2E3FC"/>
        </w:rPr>
        <w:t xml:space="preserve"> </w:t>
      </w:r>
      <w:r w:rsidR="00E77D51" w:rsidRPr="00FC4AC5">
        <w:rPr>
          <w:color w:val="000000" w:themeColor="text1"/>
          <w:sz w:val="26"/>
          <w:szCs w:val="26"/>
        </w:rPr>
        <w:t>about 18,964 olive trees.</w:t>
      </w:r>
    </w:p>
    <w:p w14:paraId="3693DE93" w14:textId="77777777" w:rsidR="00DD4090" w:rsidRPr="00FC4AC5" w:rsidRDefault="00DD4090" w:rsidP="004D54B7">
      <w:pPr>
        <w:bidi w:val="0"/>
        <w:jc w:val="both"/>
        <w:rPr>
          <w:b/>
          <w:bCs/>
          <w:color w:val="000000" w:themeColor="text1"/>
          <w:sz w:val="26"/>
          <w:szCs w:val="26"/>
        </w:rPr>
      </w:pPr>
    </w:p>
    <w:p w14:paraId="61CE7974" w14:textId="77777777" w:rsidR="00DD4090" w:rsidRDefault="00DD4090" w:rsidP="00DD4090">
      <w:pPr>
        <w:bidi w:val="0"/>
        <w:jc w:val="both"/>
        <w:rPr>
          <w:b/>
          <w:bCs/>
          <w:color w:val="000000" w:themeColor="text1"/>
          <w:sz w:val="22"/>
          <w:szCs w:val="22"/>
        </w:rPr>
      </w:pPr>
    </w:p>
    <w:p w14:paraId="49163EFE" w14:textId="77777777" w:rsidR="00DD4090" w:rsidRDefault="00DD4090" w:rsidP="00DD4090">
      <w:pPr>
        <w:bidi w:val="0"/>
        <w:jc w:val="both"/>
        <w:rPr>
          <w:b/>
          <w:bCs/>
          <w:color w:val="000000" w:themeColor="text1"/>
          <w:sz w:val="22"/>
          <w:szCs w:val="22"/>
        </w:rPr>
      </w:pPr>
    </w:p>
    <w:p w14:paraId="757B66AB" w14:textId="77777777" w:rsidR="00BD6FB4" w:rsidRPr="00FC4AC5" w:rsidRDefault="00BD6FB4" w:rsidP="00DD4090">
      <w:pPr>
        <w:bidi w:val="0"/>
        <w:jc w:val="both"/>
        <w:rPr>
          <w:b/>
          <w:bCs/>
          <w:color w:val="000000" w:themeColor="text1"/>
        </w:rPr>
      </w:pPr>
      <w:r w:rsidRPr="00FC4AC5">
        <w:rPr>
          <w:b/>
          <w:bCs/>
          <w:color w:val="000000" w:themeColor="text1"/>
        </w:rPr>
        <w:t>Sources:</w:t>
      </w:r>
    </w:p>
    <w:p w14:paraId="1A1EAA81" w14:textId="77777777" w:rsidR="00DD4090" w:rsidRPr="00FC4AC5" w:rsidRDefault="00E77D51" w:rsidP="00042C5C">
      <w:pPr>
        <w:pStyle w:val="ListParagraph"/>
        <w:bidi w:val="0"/>
        <w:ind w:left="284"/>
        <w:jc w:val="both"/>
        <w:rPr>
          <w:color w:val="000000" w:themeColor="text1"/>
          <w:sz w:val="22"/>
          <w:szCs w:val="22"/>
        </w:rPr>
      </w:pPr>
      <w:r w:rsidRPr="00FC4AC5">
        <w:rPr>
          <w:color w:val="000000" w:themeColor="text1"/>
          <w:sz w:val="22"/>
          <w:szCs w:val="22"/>
        </w:rPr>
        <w:t>1. Palestinian Central Bureau of Statistics 2023: Israeli settlements in the West Bank 2022. Ramallah - Palestine.</w:t>
      </w:r>
    </w:p>
    <w:p w14:paraId="257FDE6C" w14:textId="41137E07" w:rsidR="00DD4090" w:rsidRPr="00FC4AC5" w:rsidRDefault="00E77D51" w:rsidP="00B926E2">
      <w:pPr>
        <w:pStyle w:val="ListParagraph"/>
        <w:bidi w:val="0"/>
        <w:ind w:left="284"/>
        <w:jc w:val="both"/>
        <w:rPr>
          <w:color w:val="000000" w:themeColor="text1"/>
          <w:sz w:val="22"/>
          <w:szCs w:val="22"/>
        </w:rPr>
      </w:pPr>
      <w:r w:rsidRPr="00FC4AC5">
        <w:rPr>
          <w:color w:val="000000" w:themeColor="text1"/>
          <w:sz w:val="22"/>
          <w:szCs w:val="22"/>
        </w:rPr>
        <w:t xml:space="preserve">2. </w:t>
      </w:r>
      <w:r w:rsidR="00B926E2" w:rsidRPr="00FC4AC5">
        <w:rPr>
          <w:color w:val="000000" w:themeColor="text1"/>
          <w:sz w:val="22"/>
          <w:szCs w:val="22"/>
        </w:rPr>
        <w:t xml:space="preserve">Colonization and </w:t>
      </w:r>
      <w:r w:rsidRPr="00FC4AC5">
        <w:rPr>
          <w:color w:val="000000" w:themeColor="text1"/>
          <w:sz w:val="22"/>
          <w:szCs w:val="22"/>
        </w:rPr>
        <w:t xml:space="preserve">Wall Resistance Commission 2024, the most prominent violations of the </w:t>
      </w:r>
      <w:r w:rsidR="00B926E2" w:rsidRPr="00FC4AC5">
        <w:rPr>
          <w:color w:val="000000" w:themeColor="text1"/>
          <w:sz w:val="22"/>
          <w:szCs w:val="22"/>
        </w:rPr>
        <w:t xml:space="preserve">Israeli </w:t>
      </w:r>
      <w:r w:rsidR="00185B82" w:rsidRPr="00FC4AC5">
        <w:rPr>
          <w:color w:val="000000" w:themeColor="text1"/>
          <w:sz w:val="22"/>
          <w:szCs w:val="22"/>
        </w:rPr>
        <w:t>o</w:t>
      </w:r>
      <w:r w:rsidR="00B926E2" w:rsidRPr="00FC4AC5">
        <w:rPr>
          <w:color w:val="000000" w:themeColor="text1"/>
          <w:sz w:val="22"/>
          <w:szCs w:val="22"/>
        </w:rPr>
        <w:t>ccupation State</w:t>
      </w:r>
      <w:r w:rsidRPr="00FC4AC5">
        <w:rPr>
          <w:color w:val="000000" w:themeColor="text1"/>
          <w:sz w:val="22"/>
          <w:szCs w:val="22"/>
        </w:rPr>
        <w:t xml:space="preserve"> and colonizers in the occupied Palestinian territories, annual report, 2023. Ramallah - Palestine.</w:t>
      </w:r>
    </w:p>
    <w:p w14:paraId="35849A9E" w14:textId="5C7631E0" w:rsidR="00DD4090" w:rsidRPr="00FC4AC5" w:rsidRDefault="00E77D51" w:rsidP="0088302F">
      <w:pPr>
        <w:pStyle w:val="ListParagraph"/>
        <w:bidi w:val="0"/>
        <w:ind w:left="284"/>
        <w:jc w:val="both"/>
        <w:rPr>
          <w:color w:val="000000" w:themeColor="text1"/>
          <w:sz w:val="22"/>
          <w:szCs w:val="22"/>
        </w:rPr>
      </w:pPr>
      <w:r w:rsidRPr="00FC4AC5">
        <w:rPr>
          <w:color w:val="000000" w:themeColor="text1"/>
          <w:sz w:val="22"/>
          <w:szCs w:val="22"/>
        </w:rPr>
        <w:t xml:space="preserve">3. </w:t>
      </w:r>
      <w:r w:rsidR="00B926E2" w:rsidRPr="00FC4AC5">
        <w:rPr>
          <w:color w:val="000000" w:themeColor="text1"/>
          <w:sz w:val="22"/>
          <w:szCs w:val="22"/>
        </w:rPr>
        <w:t xml:space="preserve">Commission </w:t>
      </w:r>
      <w:r w:rsidR="0088302F" w:rsidRPr="00FC4AC5">
        <w:rPr>
          <w:color w:val="000000" w:themeColor="text1"/>
          <w:sz w:val="22"/>
          <w:szCs w:val="22"/>
        </w:rPr>
        <w:t xml:space="preserve">of </w:t>
      </w:r>
      <w:r w:rsidR="00B926E2" w:rsidRPr="00FC4AC5">
        <w:rPr>
          <w:color w:val="000000" w:themeColor="text1"/>
          <w:sz w:val="22"/>
          <w:szCs w:val="22"/>
        </w:rPr>
        <w:t>Detainees and Ex-Detainees Affairs</w:t>
      </w:r>
      <w:r w:rsidRPr="00FC4AC5">
        <w:rPr>
          <w:color w:val="000000" w:themeColor="text1"/>
          <w:sz w:val="22"/>
          <w:szCs w:val="22"/>
        </w:rPr>
        <w:t xml:space="preserve">, 2024. Annual </w:t>
      </w:r>
      <w:r w:rsidR="00B926E2" w:rsidRPr="00FC4AC5">
        <w:rPr>
          <w:color w:val="000000" w:themeColor="text1"/>
          <w:sz w:val="22"/>
          <w:szCs w:val="22"/>
        </w:rPr>
        <w:t xml:space="preserve">Detainees </w:t>
      </w:r>
      <w:r w:rsidRPr="00FC4AC5">
        <w:rPr>
          <w:color w:val="000000" w:themeColor="text1"/>
          <w:sz w:val="22"/>
          <w:szCs w:val="22"/>
        </w:rPr>
        <w:t>Report 2023. Ramallah - Palestine.</w:t>
      </w:r>
    </w:p>
    <w:p w14:paraId="3B2C80E1" w14:textId="77777777" w:rsidR="00DD4090" w:rsidRPr="00FC4AC5" w:rsidRDefault="00E77D51" w:rsidP="00DD4090">
      <w:pPr>
        <w:pStyle w:val="ListParagraph"/>
        <w:bidi w:val="0"/>
        <w:ind w:left="284"/>
        <w:jc w:val="both"/>
        <w:rPr>
          <w:color w:val="000000" w:themeColor="text1"/>
          <w:sz w:val="22"/>
          <w:szCs w:val="22"/>
        </w:rPr>
      </w:pPr>
      <w:r w:rsidRPr="00FC4AC5">
        <w:rPr>
          <w:color w:val="000000" w:themeColor="text1"/>
          <w:sz w:val="22"/>
          <w:szCs w:val="22"/>
        </w:rPr>
        <w:t>4. Office for the Coordination of Humanitarian Affairs in the Occupied Territories (OCHA), 2023.</w:t>
      </w:r>
    </w:p>
    <w:p w14:paraId="35591DA4" w14:textId="3D6456EF" w:rsidR="00042C5C" w:rsidRPr="00FC4AC5" w:rsidRDefault="00E77D51" w:rsidP="001B7935">
      <w:pPr>
        <w:pStyle w:val="ListParagraph"/>
        <w:bidi w:val="0"/>
        <w:ind w:left="284"/>
        <w:jc w:val="both"/>
        <w:rPr>
          <w:rFonts w:asciiTheme="majorBidi" w:hAnsiTheme="majorBidi" w:cstheme="majorBidi"/>
          <w:color w:val="000000" w:themeColor="text1"/>
          <w:sz w:val="22"/>
          <w:szCs w:val="22"/>
        </w:rPr>
      </w:pPr>
      <w:r w:rsidRPr="00FC4AC5">
        <w:rPr>
          <w:color w:val="000000" w:themeColor="text1"/>
          <w:sz w:val="22"/>
          <w:szCs w:val="22"/>
        </w:rPr>
        <w:t xml:space="preserve">5. Palestinian Ministry of Health - General </w:t>
      </w:r>
      <w:r w:rsidR="001B7935" w:rsidRPr="00FC4AC5">
        <w:rPr>
          <w:color w:val="000000" w:themeColor="text1"/>
          <w:sz w:val="22"/>
          <w:szCs w:val="22"/>
        </w:rPr>
        <w:t xml:space="preserve">Directorate </w:t>
      </w:r>
      <w:r w:rsidR="00185B82" w:rsidRPr="00FC4AC5">
        <w:rPr>
          <w:color w:val="000000" w:themeColor="text1"/>
          <w:sz w:val="22"/>
          <w:szCs w:val="22"/>
        </w:rPr>
        <w:t xml:space="preserve">of </w:t>
      </w:r>
      <w:r w:rsidRPr="00FC4AC5">
        <w:rPr>
          <w:color w:val="000000" w:themeColor="text1"/>
          <w:sz w:val="22"/>
          <w:szCs w:val="22"/>
        </w:rPr>
        <w:t>Emergency, 2024. Annual report on Israeli occupation attacks, 2023. Ramallah - Palestine.</w:t>
      </w:r>
    </w:p>
    <w:p w14:paraId="36D2F79E" w14:textId="45B30D64" w:rsidR="001C2B30" w:rsidRDefault="001C2B30" w:rsidP="001C2B30">
      <w:pPr>
        <w:pStyle w:val="ListParagraph"/>
        <w:bidi w:val="0"/>
        <w:ind w:left="284"/>
        <w:jc w:val="both"/>
        <w:rPr>
          <w:color w:val="000000" w:themeColor="text1"/>
          <w:rtl/>
        </w:rPr>
      </w:pPr>
    </w:p>
    <w:sectPr w:rsidR="001C2B30" w:rsidSect="00FC4AC5">
      <w:footerReference w:type="default" r:id="rId9"/>
      <w:type w:val="continuous"/>
      <w:pgSz w:w="11906" w:h="16838"/>
      <w:pgMar w:top="720" w:right="720" w:bottom="720" w:left="720" w:header="567" w:footer="567" w:gutter="0"/>
      <w:cols w:space="894"/>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11840" w14:textId="77777777" w:rsidR="0091122A" w:rsidRDefault="0091122A" w:rsidP="00BF7D80">
      <w:r>
        <w:separator/>
      </w:r>
    </w:p>
  </w:endnote>
  <w:endnote w:type="continuationSeparator" w:id="0">
    <w:p w14:paraId="773625EC" w14:textId="77777777" w:rsidR="0091122A" w:rsidRDefault="0091122A" w:rsidP="00BF7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4F15C" w14:textId="6913EB80" w:rsidR="00C510CB" w:rsidRDefault="00ED37C1">
    <w:pPr>
      <w:pStyle w:val="Footer"/>
      <w:jc w:val="center"/>
    </w:pPr>
    <w:r>
      <w:fldChar w:fldCharType="begin"/>
    </w:r>
    <w:r w:rsidR="00543B83">
      <w:instrText xml:space="preserve"> PAGE   \* MERGEFORMAT </w:instrText>
    </w:r>
    <w:r>
      <w:fldChar w:fldCharType="separate"/>
    </w:r>
    <w:r w:rsidR="00FC4AC5">
      <w:rPr>
        <w:noProof/>
        <w:rtl/>
      </w:rPr>
      <w:t>4</w:t>
    </w:r>
    <w:r>
      <w:rPr>
        <w:noProof/>
      </w:rPr>
      <w:fldChar w:fldCharType="end"/>
    </w:r>
  </w:p>
  <w:p w14:paraId="5D1C397A" w14:textId="77777777" w:rsidR="00C510CB" w:rsidRDefault="00C510C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666D8" w14:textId="77777777" w:rsidR="0091122A" w:rsidRDefault="0091122A" w:rsidP="00BF7D80">
      <w:r>
        <w:separator/>
      </w:r>
    </w:p>
  </w:footnote>
  <w:footnote w:type="continuationSeparator" w:id="0">
    <w:p w14:paraId="3F464A0C" w14:textId="77777777" w:rsidR="0091122A" w:rsidRDefault="0091122A" w:rsidP="00BF7D8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206D6"/>
    <w:multiLevelType w:val="hybridMultilevel"/>
    <w:tmpl w:val="DB2490DC"/>
    <w:lvl w:ilvl="0" w:tplc="C5723A06">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0A2991"/>
    <w:multiLevelType w:val="hybridMultilevel"/>
    <w:tmpl w:val="B8F8B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452AFF"/>
    <w:multiLevelType w:val="hybridMultilevel"/>
    <w:tmpl w:val="670002D6"/>
    <w:lvl w:ilvl="0" w:tplc="C5723A06">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80C"/>
    <w:rsid w:val="00001240"/>
    <w:rsid w:val="000049A4"/>
    <w:rsid w:val="00006C52"/>
    <w:rsid w:val="00011499"/>
    <w:rsid w:val="00014362"/>
    <w:rsid w:val="000219F9"/>
    <w:rsid w:val="00023CE5"/>
    <w:rsid w:val="00025EDE"/>
    <w:rsid w:val="0003429B"/>
    <w:rsid w:val="0004045F"/>
    <w:rsid w:val="00040767"/>
    <w:rsid w:val="00042C5C"/>
    <w:rsid w:val="0004721D"/>
    <w:rsid w:val="00050943"/>
    <w:rsid w:val="000604FE"/>
    <w:rsid w:val="000614E2"/>
    <w:rsid w:val="00061DCF"/>
    <w:rsid w:val="0006529E"/>
    <w:rsid w:val="00065B2B"/>
    <w:rsid w:val="00066734"/>
    <w:rsid w:val="00067608"/>
    <w:rsid w:val="0007121B"/>
    <w:rsid w:val="00074A7C"/>
    <w:rsid w:val="00074B99"/>
    <w:rsid w:val="00080239"/>
    <w:rsid w:val="00080DA1"/>
    <w:rsid w:val="0008499F"/>
    <w:rsid w:val="00084A7F"/>
    <w:rsid w:val="00084A8B"/>
    <w:rsid w:val="00092E93"/>
    <w:rsid w:val="00095CF3"/>
    <w:rsid w:val="000A1D8E"/>
    <w:rsid w:val="000A2AEA"/>
    <w:rsid w:val="000A3520"/>
    <w:rsid w:val="000B02B7"/>
    <w:rsid w:val="000B07F3"/>
    <w:rsid w:val="000B2F32"/>
    <w:rsid w:val="000B5CB9"/>
    <w:rsid w:val="000C4FA9"/>
    <w:rsid w:val="000C614F"/>
    <w:rsid w:val="000D0D60"/>
    <w:rsid w:val="000D1770"/>
    <w:rsid w:val="000D4B78"/>
    <w:rsid w:val="000D54F1"/>
    <w:rsid w:val="000D5F27"/>
    <w:rsid w:val="000D7175"/>
    <w:rsid w:val="000E4A55"/>
    <w:rsid w:val="000E583A"/>
    <w:rsid w:val="000F22D9"/>
    <w:rsid w:val="000F269E"/>
    <w:rsid w:val="000F31BA"/>
    <w:rsid w:val="000F64D3"/>
    <w:rsid w:val="0010550B"/>
    <w:rsid w:val="00115EDB"/>
    <w:rsid w:val="001201D7"/>
    <w:rsid w:val="001219BB"/>
    <w:rsid w:val="00121F4D"/>
    <w:rsid w:val="00127695"/>
    <w:rsid w:val="00127820"/>
    <w:rsid w:val="00127CB7"/>
    <w:rsid w:val="00133EA8"/>
    <w:rsid w:val="00134330"/>
    <w:rsid w:val="00137B50"/>
    <w:rsid w:val="00146C0F"/>
    <w:rsid w:val="00154CBD"/>
    <w:rsid w:val="001572D8"/>
    <w:rsid w:val="00165047"/>
    <w:rsid w:val="001728F9"/>
    <w:rsid w:val="00173F41"/>
    <w:rsid w:val="00173FA7"/>
    <w:rsid w:val="00173FBD"/>
    <w:rsid w:val="0017412F"/>
    <w:rsid w:val="00176FF2"/>
    <w:rsid w:val="00177003"/>
    <w:rsid w:val="001770DB"/>
    <w:rsid w:val="0018566C"/>
    <w:rsid w:val="00185B82"/>
    <w:rsid w:val="001974D4"/>
    <w:rsid w:val="001A0DAB"/>
    <w:rsid w:val="001A4F6B"/>
    <w:rsid w:val="001A604D"/>
    <w:rsid w:val="001A6CE3"/>
    <w:rsid w:val="001B2C55"/>
    <w:rsid w:val="001B2CD1"/>
    <w:rsid w:val="001B7935"/>
    <w:rsid w:val="001C28DE"/>
    <w:rsid w:val="001C2B30"/>
    <w:rsid w:val="001C3BA6"/>
    <w:rsid w:val="001C6527"/>
    <w:rsid w:val="001D26F1"/>
    <w:rsid w:val="001D3FFB"/>
    <w:rsid w:val="001D429C"/>
    <w:rsid w:val="001D5484"/>
    <w:rsid w:val="001E11B5"/>
    <w:rsid w:val="001E193A"/>
    <w:rsid w:val="001E7548"/>
    <w:rsid w:val="001F1F45"/>
    <w:rsid w:val="001F54E5"/>
    <w:rsid w:val="001F6EDC"/>
    <w:rsid w:val="001F7F56"/>
    <w:rsid w:val="00202ACA"/>
    <w:rsid w:val="0021032D"/>
    <w:rsid w:val="0021372D"/>
    <w:rsid w:val="002172DD"/>
    <w:rsid w:val="0022170A"/>
    <w:rsid w:val="00230FF7"/>
    <w:rsid w:val="0023501B"/>
    <w:rsid w:val="00237969"/>
    <w:rsid w:val="00237EFC"/>
    <w:rsid w:val="0024095B"/>
    <w:rsid w:val="00240FFF"/>
    <w:rsid w:val="00243373"/>
    <w:rsid w:val="00243B12"/>
    <w:rsid w:val="00244B76"/>
    <w:rsid w:val="00245A0A"/>
    <w:rsid w:val="002469D9"/>
    <w:rsid w:val="00247928"/>
    <w:rsid w:val="00251B52"/>
    <w:rsid w:val="00256B0C"/>
    <w:rsid w:val="0025787B"/>
    <w:rsid w:val="00261568"/>
    <w:rsid w:val="0026698E"/>
    <w:rsid w:val="00272C33"/>
    <w:rsid w:val="002804D4"/>
    <w:rsid w:val="002850F0"/>
    <w:rsid w:val="002A1565"/>
    <w:rsid w:val="002A404F"/>
    <w:rsid w:val="002A67FD"/>
    <w:rsid w:val="002A797B"/>
    <w:rsid w:val="002B2D6F"/>
    <w:rsid w:val="002B4ACA"/>
    <w:rsid w:val="002B74D4"/>
    <w:rsid w:val="002C09DD"/>
    <w:rsid w:val="002C0A52"/>
    <w:rsid w:val="002C1048"/>
    <w:rsid w:val="002C4C1D"/>
    <w:rsid w:val="002C561F"/>
    <w:rsid w:val="002C62B0"/>
    <w:rsid w:val="002C7AA8"/>
    <w:rsid w:val="002D2C4F"/>
    <w:rsid w:val="002D4067"/>
    <w:rsid w:val="002D47F4"/>
    <w:rsid w:val="002D63EC"/>
    <w:rsid w:val="002D74E6"/>
    <w:rsid w:val="002E04DB"/>
    <w:rsid w:val="002E058A"/>
    <w:rsid w:val="002E0595"/>
    <w:rsid w:val="002E1CDC"/>
    <w:rsid w:val="002E553F"/>
    <w:rsid w:val="002F4368"/>
    <w:rsid w:val="002F6F53"/>
    <w:rsid w:val="00302C69"/>
    <w:rsid w:val="003051AA"/>
    <w:rsid w:val="003062EB"/>
    <w:rsid w:val="003111B4"/>
    <w:rsid w:val="00314254"/>
    <w:rsid w:val="00314400"/>
    <w:rsid w:val="00322770"/>
    <w:rsid w:val="00322863"/>
    <w:rsid w:val="00322C0D"/>
    <w:rsid w:val="003232FC"/>
    <w:rsid w:val="00323302"/>
    <w:rsid w:val="0032558A"/>
    <w:rsid w:val="00325D27"/>
    <w:rsid w:val="003309F3"/>
    <w:rsid w:val="00330F9F"/>
    <w:rsid w:val="00330FD0"/>
    <w:rsid w:val="003339D1"/>
    <w:rsid w:val="00337A5F"/>
    <w:rsid w:val="00343CBE"/>
    <w:rsid w:val="00345143"/>
    <w:rsid w:val="00350960"/>
    <w:rsid w:val="00353C9C"/>
    <w:rsid w:val="0036599F"/>
    <w:rsid w:val="00367E89"/>
    <w:rsid w:val="00374B0D"/>
    <w:rsid w:val="003758A1"/>
    <w:rsid w:val="003773FF"/>
    <w:rsid w:val="00383270"/>
    <w:rsid w:val="00384F8D"/>
    <w:rsid w:val="00387111"/>
    <w:rsid w:val="00387C47"/>
    <w:rsid w:val="00391B0D"/>
    <w:rsid w:val="00392EE4"/>
    <w:rsid w:val="003A18DF"/>
    <w:rsid w:val="003A340D"/>
    <w:rsid w:val="003A3C71"/>
    <w:rsid w:val="003A6315"/>
    <w:rsid w:val="003A700F"/>
    <w:rsid w:val="003B2AE5"/>
    <w:rsid w:val="003B372F"/>
    <w:rsid w:val="003B4D27"/>
    <w:rsid w:val="003B7C58"/>
    <w:rsid w:val="003C18EE"/>
    <w:rsid w:val="003C38E1"/>
    <w:rsid w:val="003C594C"/>
    <w:rsid w:val="003D1E65"/>
    <w:rsid w:val="003E0681"/>
    <w:rsid w:val="003E0BF9"/>
    <w:rsid w:val="003E2801"/>
    <w:rsid w:val="003E546D"/>
    <w:rsid w:val="003E67A2"/>
    <w:rsid w:val="003F08F5"/>
    <w:rsid w:val="003F0AA1"/>
    <w:rsid w:val="003F2EC6"/>
    <w:rsid w:val="003F42C1"/>
    <w:rsid w:val="003F5363"/>
    <w:rsid w:val="003F5B8F"/>
    <w:rsid w:val="00401367"/>
    <w:rsid w:val="00403235"/>
    <w:rsid w:val="00403443"/>
    <w:rsid w:val="00403D92"/>
    <w:rsid w:val="004064C6"/>
    <w:rsid w:val="0041058C"/>
    <w:rsid w:val="004130DC"/>
    <w:rsid w:val="00415E64"/>
    <w:rsid w:val="004231AF"/>
    <w:rsid w:val="0042351C"/>
    <w:rsid w:val="00426C79"/>
    <w:rsid w:val="00430C33"/>
    <w:rsid w:val="00437935"/>
    <w:rsid w:val="00437DEC"/>
    <w:rsid w:val="004413C8"/>
    <w:rsid w:val="00443400"/>
    <w:rsid w:val="00443835"/>
    <w:rsid w:val="00444A5D"/>
    <w:rsid w:val="00444F86"/>
    <w:rsid w:val="00445069"/>
    <w:rsid w:val="0044676E"/>
    <w:rsid w:val="004512DF"/>
    <w:rsid w:val="004562BE"/>
    <w:rsid w:val="00460FC7"/>
    <w:rsid w:val="00462677"/>
    <w:rsid w:val="004626B4"/>
    <w:rsid w:val="00470A15"/>
    <w:rsid w:val="00471282"/>
    <w:rsid w:val="004763BC"/>
    <w:rsid w:val="00476B16"/>
    <w:rsid w:val="00484F1B"/>
    <w:rsid w:val="0048524F"/>
    <w:rsid w:val="00486059"/>
    <w:rsid w:val="00493B33"/>
    <w:rsid w:val="004A1A13"/>
    <w:rsid w:val="004A33CE"/>
    <w:rsid w:val="004B04E8"/>
    <w:rsid w:val="004B07B4"/>
    <w:rsid w:val="004B0E73"/>
    <w:rsid w:val="004B4BE3"/>
    <w:rsid w:val="004C065D"/>
    <w:rsid w:val="004C15B3"/>
    <w:rsid w:val="004C161A"/>
    <w:rsid w:val="004C1BE7"/>
    <w:rsid w:val="004C1C80"/>
    <w:rsid w:val="004D2BD5"/>
    <w:rsid w:val="004D38FD"/>
    <w:rsid w:val="004D3C25"/>
    <w:rsid w:val="004D54B7"/>
    <w:rsid w:val="004D703B"/>
    <w:rsid w:val="004E0B5D"/>
    <w:rsid w:val="004E16DF"/>
    <w:rsid w:val="004E19BE"/>
    <w:rsid w:val="004E2E76"/>
    <w:rsid w:val="004E6841"/>
    <w:rsid w:val="004F4341"/>
    <w:rsid w:val="004F6F94"/>
    <w:rsid w:val="00500C76"/>
    <w:rsid w:val="005017DB"/>
    <w:rsid w:val="00501901"/>
    <w:rsid w:val="0051286A"/>
    <w:rsid w:val="00514164"/>
    <w:rsid w:val="005153B7"/>
    <w:rsid w:val="005218CF"/>
    <w:rsid w:val="00522A92"/>
    <w:rsid w:val="005247C2"/>
    <w:rsid w:val="00530CAC"/>
    <w:rsid w:val="005324F6"/>
    <w:rsid w:val="00533375"/>
    <w:rsid w:val="00543B83"/>
    <w:rsid w:val="00547529"/>
    <w:rsid w:val="00547806"/>
    <w:rsid w:val="00552E0A"/>
    <w:rsid w:val="00554AE0"/>
    <w:rsid w:val="00555E41"/>
    <w:rsid w:val="00556EB6"/>
    <w:rsid w:val="005624A9"/>
    <w:rsid w:val="00562C02"/>
    <w:rsid w:val="00565896"/>
    <w:rsid w:val="00566C50"/>
    <w:rsid w:val="00573D98"/>
    <w:rsid w:val="005749E7"/>
    <w:rsid w:val="0058181E"/>
    <w:rsid w:val="0059680C"/>
    <w:rsid w:val="005A2DD6"/>
    <w:rsid w:val="005A308A"/>
    <w:rsid w:val="005A3395"/>
    <w:rsid w:val="005B4865"/>
    <w:rsid w:val="005B5E74"/>
    <w:rsid w:val="005C07A5"/>
    <w:rsid w:val="005C0984"/>
    <w:rsid w:val="005C486C"/>
    <w:rsid w:val="005C5173"/>
    <w:rsid w:val="005C6A43"/>
    <w:rsid w:val="005D0405"/>
    <w:rsid w:val="005D7771"/>
    <w:rsid w:val="005D7838"/>
    <w:rsid w:val="005E0A20"/>
    <w:rsid w:val="005E1DBE"/>
    <w:rsid w:val="005E6008"/>
    <w:rsid w:val="005F18D8"/>
    <w:rsid w:val="005F6F32"/>
    <w:rsid w:val="005F7429"/>
    <w:rsid w:val="00602BD6"/>
    <w:rsid w:val="00603A90"/>
    <w:rsid w:val="006050D5"/>
    <w:rsid w:val="00605A82"/>
    <w:rsid w:val="00613607"/>
    <w:rsid w:val="00613DA3"/>
    <w:rsid w:val="00617543"/>
    <w:rsid w:val="00620A94"/>
    <w:rsid w:val="00623BB2"/>
    <w:rsid w:val="00627CD6"/>
    <w:rsid w:val="0063104A"/>
    <w:rsid w:val="00633347"/>
    <w:rsid w:val="00634285"/>
    <w:rsid w:val="006345D2"/>
    <w:rsid w:val="00634E4B"/>
    <w:rsid w:val="00637C2F"/>
    <w:rsid w:val="00642A57"/>
    <w:rsid w:val="00644821"/>
    <w:rsid w:val="006458FC"/>
    <w:rsid w:val="006461C9"/>
    <w:rsid w:val="00651A66"/>
    <w:rsid w:val="00652600"/>
    <w:rsid w:val="00655AD7"/>
    <w:rsid w:val="00657380"/>
    <w:rsid w:val="0066306A"/>
    <w:rsid w:val="006759DF"/>
    <w:rsid w:val="00680F55"/>
    <w:rsid w:val="0068147D"/>
    <w:rsid w:val="006827DE"/>
    <w:rsid w:val="006843A6"/>
    <w:rsid w:val="00685BD0"/>
    <w:rsid w:val="00691F01"/>
    <w:rsid w:val="006926B0"/>
    <w:rsid w:val="006962F1"/>
    <w:rsid w:val="006967DA"/>
    <w:rsid w:val="006972C9"/>
    <w:rsid w:val="00697F84"/>
    <w:rsid w:val="006A09A2"/>
    <w:rsid w:val="006A0D47"/>
    <w:rsid w:val="006A3208"/>
    <w:rsid w:val="006A7AC5"/>
    <w:rsid w:val="006B0F87"/>
    <w:rsid w:val="006B1749"/>
    <w:rsid w:val="006B4B1D"/>
    <w:rsid w:val="006C585D"/>
    <w:rsid w:val="006C64E8"/>
    <w:rsid w:val="006C7DBE"/>
    <w:rsid w:val="006D307B"/>
    <w:rsid w:val="006D364E"/>
    <w:rsid w:val="006D3841"/>
    <w:rsid w:val="006D4037"/>
    <w:rsid w:val="006D5AB3"/>
    <w:rsid w:val="006D5CBD"/>
    <w:rsid w:val="006D607D"/>
    <w:rsid w:val="006D7EEA"/>
    <w:rsid w:val="006E4836"/>
    <w:rsid w:val="006E7F9D"/>
    <w:rsid w:val="006F1277"/>
    <w:rsid w:val="006F3ACE"/>
    <w:rsid w:val="006F49D8"/>
    <w:rsid w:val="006F4CDB"/>
    <w:rsid w:val="006F77BE"/>
    <w:rsid w:val="007057C4"/>
    <w:rsid w:val="00713444"/>
    <w:rsid w:val="00715189"/>
    <w:rsid w:val="00715447"/>
    <w:rsid w:val="00715779"/>
    <w:rsid w:val="007165E7"/>
    <w:rsid w:val="00722EBC"/>
    <w:rsid w:val="00743E43"/>
    <w:rsid w:val="0074477D"/>
    <w:rsid w:val="0074723F"/>
    <w:rsid w:val="00747551"/>
    <w:rsid w:val="00755D2E"/>
    <w:rsid w:val="007567C0"/>
    <w:rsid w:val="00765AA1"/>
    <w:rsid w:val="0076631F"/>
    <w:rsid w:val="00771038"/>
    <w:rsid w:val="007715F9"/>
    <w:rsid w:val="00775B10"/>
    <w:rsid w:val="00783787"/>
    <w:rsid w:val="00784870"/>
    <w:rsid w:val="0078749F"/>
    <w:rsid w:val="007903F9"/>
    <w:rsid w:val="00792BDF"/>
    <w:rsid w:val="00797B9A"/>
    <w:rsid w:val="007A0EA3"/>
    <w:rsid w:val="007A1E6B"/>
    <w:rsid w:val="007A2CDE"/>
    <w:rsid w:val="007A53B3"/>
    <w:rsid w:val="007B0DF4"/>
    <w:rsid w:val="007B68C8"/>
    <w:rsid w:val="007B73DD"/>
    <w:rsid w:val="007C0125"/>
    <w:rsid w:val="007C0D3E"/>
    <w:rsid w:val="007C2DE7"/>
    <w:rsid w:val="007D361E"/>
    <w:rsid w:val="007D57C8"/>
    <w:rsid w:val="007D5B30"/>
    <w:rsid w:val="007D6083"/>
    <w:rsid w:val="007E0782"/>
    <w:rsid w:val="007E2610"/>
    <w:rsid w:val="007F4B7B"/>
    <w:rsid w:val="007F65C7"/>
    <w:rsid w:val="00821992"/>
    <w:rsid w:val="00827DC9"/>
    <w:rsid w:val="00830CA0"/>
    <w:rsid w:val="00833354"/>
    <w:rsid w:val="008341AF"/>
    <w:rsid w:val="00835491"/>
    <w:rsid w:val="0084122E"/>
    <w:rsid w:val="00845F59"/>
    <w:rsid w:val="00847F60"/>
    <w:rsid w:val="0085112C"/>
    <w:rsid w:val="00852BBC"/>
    <w:rsid w:val="008637C5"/>
    <w:rsid w:val="00865E8D"/>
    <w:rsid w:val="00873738"/>
    <w:rsid w:val="00873EBF"/>
    <w:rsid w:val="00882F61"/>
    <w:rsid w:val="0088302F"/>
    <w:rsid w:val="00891782"/>
    <w:rsid w:val="008927D3"/>
    <w:rsid w:val="008A1C6C"/>
    <w:rsid w:val="008A269F"/>
    <w:rsid w:val="008A2733"/>
    <w:rsid w:val="008A33DC"/>
    <w:rsid w:val="008A6FB7"/>
    <w:rsid w:val="008B10FC"/>
    <w:rsid w:val="008B2166"/>
    <w:rsid w:val="008B4FE0"/>
    <w:rsid w:val="008B5569"/>
    <w:rsid w:val="008C123B"/>
    <w:rsid w:val="008C352E"/>
    <w:rsid w:val="008D189D"/>
    <w:rsid w:val="008D4892"/>
    <w:rsid w:val="008D60AC"/>
    <w:rsid w:val="008E3AB7"/>
    <w:rsid w:val="008E5233"/>
    <w:rsid w:val="008E639F"/>
    <w:rsid w:val="008E7BAE"/>
    <w:rsid w:val="008F021C"/>
    <w:rsid w:val="008F44EB"/>
    <w:rsid w:val="009035F9"/>
    <w:rsid w:val="009046AB"/>
    <w:rsid w:val="00905EB5"/>
    <w:rsid w:val="00906FEC"/>
    <w:rsid w:val="0091122A"/>
    <w:rsid w:val="00911A0E"/>
    <w:rsid w:val="00915A78"/>
    <w:rsid w:val="0092012D"/>
    <w:rsid w:val="00920E5C"/>
    <w:rsid w:val="00921A79"/>
    <w:rsid w:val="00924163"/>
    <w:rsid w:val="009265E4"/>
    <w:rsid w:val="00930E74"/>
    <w:rsid w:val="009330B4"/>
    <w:rsid w:val="00933872"/>
    <w:rsid w:val="00935F73"/>
    <w:rsid w:val="0094629E"/>
    <w:rsid w:val="00947118"/>
    <w:rsid w:val="00947CF9"/>
    <w:rsid w:val="00953C7E"/>
    <w:rsid w:val="0095420E"/>
    <w:rsid w:val="0095442E"/>
    <w:rsid w:val="00960382"/>
    <w:rsid w:val="00962F07"/>
    <w:rsid w:val="009641AC"/>
    <w:rsid w:val="009642F9"/>
    <w:rsid w:val="00970B81"/>
    <w:rsid w:val="009720A6"/>
    <w:rsid w:val="009753DD"/>
    <w:rsid w:val="00975533"/>
    <w:rsid w:val="00981A5B"/>
    <w:rsid w:val="00986C77"/>
    <w:rsid w:val="00990F86"/>
    <w:rsid w:val="0099464B"/>
    <w:rsid w:val="009965ED"/>
    <w:rsid w:val="009A1AFE"/>
    <w:rsid w:val="009A2448"/>
    <w:rsid w:val="009A3FE7"/>
    <w:rsid w:val="009A517E"/>
    <w:rsid w:val="009B4CD9"/>
    <w:rsid w:val="009B6550"/>
    <w:rsid w:val="009B729D"/>
    <w:rsid w:val="009C30E7"/>
    <w:rsid w:val="009C35F5"/>
    <w:rsid w:val="009C7B05"/>
    <w:rsid w:val="009D0E37"/>
    <w:rsid w:val="009D3A6F"/>
    <w:rsid w:val="009D4FCF"/>
    <w:rsid w:val="009E283B"/>
    <w:rsid w:val="009E335D"/>
    <w:rsid w:val="009E3871"/>
    <w:rsid w:val="009F011F"/>
    <w:rsid w:val="009F2385"/>
    <w:rsid w:val="009F2ED9"/>
    <w:rsid w:val="009F7B9D"/>
    <w:rsid w:val="00A02264"/>
    <w:rsid w:val="00A04047"/>
    <w:rsid w:val="00A0473D"/>
    <w:rsid w:val="00A063F4"/>
    <w:rsid w:val="00A075FF"/>
    <w:rsid w:val="00A1292D"/>
    <w:rsid w:val="00A1453C"/>
    <w:rsid w:val="00A14BEE"/>
    <w:rsid w:val="00A2015B"/>
    <w:rsid w:val="00A21E0C"/>
    <w:rsid w:val="00A26202"/>
    <w:rsid w:val="00A26258"/>
    <w:rsid w:val="00A3474D"/>
    <w:rsid w:val="00A34DBC"/>
    <w:rsid w:val="00A40F63"/>
    <w:rsid w:val="00A41229"/>
    <w:rsid w:val="00A436DF"/>
    <w:rsid w:val="00A450A8"/>
    <w:rsid w:val="00A47877"/>
    <w:rsid w:val="00A478A3"/>
    <w:rsid w:val="00A52958"/>
    <w:rsid w:val="00A57D70"/>
    <w:rsid w:val="00A624E3"/>
    <w:rsid w:val="00A676C7"/>
    <w:rsid w:val="00A70008"/>
    <w:rsid w:val="00A72BB8"/>
    <w:rsid w:val="00A7352C"/>
    <w:rsid w:val="00A744D2"/>
    <w:rsid w:val="00A751B5"/>
    <w:rsid w:val="00A82A85"/>
    <w:rsid w:val="00A84403"/>
    <w:rsid w:val="00A90F58"/>
    <w:rsid w:val="00A92E3F"/>
    <w:rsid w:val="00A92EFE"/>
    <w:rsid w:val="00AA4324"/>
    <w:rsid w:val="00AA4F16"/>
    <w:rsid w:val="00AA651D"/>
    <w:rsid w:val="00AB496E"/>
    <w:rsid w:val="00AB72F2"/>
    <w:rsid w:val="00AC1353"/>
    <w:rsid w:val="00AC21FC"/>
    <w:rsid w:val="00AC3B6D"/>
    <w:rsid w:val="00AD1C29"/>
    <w:rsid w:val="00AD2F63"/>
    <w:rsid w:val="00AD7F35"/>
    <w:rsid w:val="00AE1973"/>
    <w:rsid w:val="00AE29DE"/>
    <w:rsid w:val="00AF00A0"/>
    <w:rsid w:val="00AF2BDD"/>
    <w:rsid w:val="00AF7760"/>
    <w:rsid w:val="00B0037C"/>
    <w:rsid w:val="00B00432"/>
    <w:rsid w:val="00B00CCE"/>
    <w:rsid w:val="00B01A81"/>
    <w:rsid w:val="00B02598"/>
    <w:rsid w:val="00B04DC2"/>
    <w:rsid w:val="00B0626F"/>
    <w:rsid w:val="00B125C8"/>
    <w:rsid w:val="00B1396B"/>
    <w:rsid w:val="00B239DE"/>
    <w:rsid w:val="00B25CD2"/>
    <w:rsid w:val="00B26D6A"/>
    <w:rsid w:val="00B3166E"/>
    <w:rsid w:val="00B318F8"/>
    <w:rsid w:val="00B32096"/>
    <w:rsid w:val="00B37200"/>
    <w:rsid w:val="00B40187"/>
    <w:rsid w:val="00B47E8E"/>
    <w:rsid w:val="00B5078B"/>
    <w:rsid w:val="00B51011"/>
    <w:rsid w:val="00B5121F"/>
    <w:rsid w:val="00B55A32"/>
    <w:rsid w:val="00B55EB5"/>
    <w:rsid w:val="00B650A5"/>
    <w:rsid w:val="00B66AF7"/>
    <w:rsid w:val="00B66CC7"/>
    <w:rsid w:val="00B703CB"/>
    <w:rsid w:val="00B70547"/>
    <w:rsid w:val="00B7410C"/>
    <w:rsid w:val="00B752C3"/>
    <w:rsid w:val="00B76B9D"/>
    <w:rsid w:val="00B7721C"/>
    <w:rsid w:val="00B77566"/>
    <w:rsid w:val="00B775C4"/>
    <w:rsid w:val="00B840BB"/>
    <w:rsid w:val="00B871EE"/>
    <w:rsid w:val="00B926E2"/>
    <w:rsid w:val="00B92BCC"/>
    <w:rsid w:val="00B95BC4"/>
    <w:rsid w:val="00B973DC"/>
    <w:rsid w:val="00BA02D4"/>
    <w:rsid w:val="00BA25FF"/>
    <w:rsid w:val="00BA721B"/>
    <w:rsid w:val="00BB0DBB"/>
    <w:rsid w:val="00BB5BB1"/>
    <w:rsid w:val="00BC0FD4"/>
    <w:rsid w:val="00BC428F"/>
    <w:rsid w:val="00BC701E"/>
    <w:rsid w:val="00BD0247"/>
    <w:rsid w:val="00BD2C9F"/>
    <w:rsid w:val="00BD56D1"/>
    <w:rsid w:val="00BD6515"/>
    <w:rsid w:val="00BD6FB4"/>
    <w:rsid w:val="00BD7A55"/>
    <w:rsid w:val="00BE4479"/>
    <w:rsid w:val="00BE450D"/>
    <w:rsid w:val="00BE4FF1"/>
    <w:rsid w:val="00BF269C"/>
    <w:rsid w:val="00BF41D0"/>
    <w:rsid w:val="00BF5319"/>
    <w:rsid w:val="00BF7D80"/>
    <w:rsid w:val="00C03CD6"/>
    <w:rsid w:val="00C04967"/>
    <w:rsid w:val="00C04C54"/>
    <w:rsid w:val="00C051FF"/>
    <w:rsid w:val="00C0553E"/>
    <w:rsid w:val="00C076E7"/>
    <w:rsid w:val="00C077B9"/>
    <w:rsid w:val="00C079F3"/>
    <w:rsid w:val="00C12398"/>
    <w:rsid w:val="00C24D41"/>
    <w:rsid w:val="00C304F7"/>
    <w:rsid w:val="00C3521F"/>
    <w:rsid w:val="00C35F90"/>
    <w:rsid w:val="00C36FB3"/>
    <w:rsid w:val="00C37070"/>
    <w:rsid w:val="00C40747"/>
    <w:rsid w:val="00C42551"/>
    <w:rsid w:val="00C446EF"/>
    <w:rsid w:val="00C510CB"/>
    <w:rsid w:val="00C52E59"/>
    <w:rsid w:val="00C561A1"/>
    <w:rsid w:val="00C6171E"/>
    <w:rsid w:val="00C63223"/>
    <w:rsid w:val="00C67201"/>
    <w:rsid w:val="00C67CA6"/>
    <w:rsid w:val="00C71B30"/>
    <w:rsid w:val="00C72C58"/>
    <w:rsid w:val="00C74290"/>
    <w:rsid w:val="00C775DB"/>
    <w:rsid w:val="00C82DDA"/>
    <w:rsid w:val="00C83601"/>
    <w:rsid w:val="00C850A7"/>
    <w:rsid w:val="00C87412"/>
    <w:rsid w:val="00C934EB"/>
    <w:rsid w:val="00C93D87"/>
    <w:rsid w:val="00C95C4B"/>
    <w:rsid w:val="00C97448"/>
    <w:rsid w:val="00C97F6A"/>
    <w:rsid w:val="00CA03A3"/>
    <w:rsid w:val="00CA3D89"/>
    <w:rsid w:val="00CA7B00"/>
    <w:rsid w:val="00CA7CA6"/>
    <w:rsid w:val="00CB6C2A"/>
    <w:rsid w:val="00CB6F0A"/>
    <w:rsid w:val="00CB762E"/>
    <w:rsid w:val="00CC323B"/>
    <w:rsid w:val="00CC438F"/>
    <w:rsid w:val="00CC5BFB"/>
    <w:rsid w:val="00CD49E7"/>
    <w:rsid w:val="00CD6396"/>
    <w:rsid w:val="00CE1960"/>
    <w:rsid w:val="00CE1D09"/>
    <w:rsid w:val="00CE3537"/>
    <w:rsid w:val="00CE39B2"/>
    <w:rsid w:val="00CF1B43"/>
    <w:rsid w:val="00CF1CAE"/>
    <w:rsid w:val="00D0695E"/>
    <w:rsid w:val="00D11E92"/>
    <w:rsid w:val="00D13B51"/>
    <w:rsid w:val="00D150BF"/>
    <w:rsid w:val="00D157EC"/>
    <w:rsid w:val="00D16CA4"/>
    <w:rsid w:val="00D17597"/>
    <w:rsid w:val="00D244D0"/>
    <w:rsid w:val="00D259B0"/>
    <w:rsid w:val="00D3231B"/>
    <w:rsid w:val="00D3775C"/>
    <w:rsid w:val="00D377EC"/>
    <w:rsid w:val="00D47E4A"/>
    <w:rsid w:val="00D5036E"/>
    <w:rsid w:val="00D51923"/>
    <w:rsid w:val="00D55AC2"/>
    <w:rsid w:val="00D561BE"/>
    <w:rsid w:val="00D564BE"/>
    <w:rsid w:val="00D62D9B"/>
    <w:rsid w:val="00D701A7"/>
    <w:rsid w:val="00D70D25"/>
    <w:rsid w:val="00D83119"/>
    <w:rsid w:val="00D84DE1"/>
    <w:rsid w:val="00D94838"/>
    <w:rsid w:val="00D95FB1"/>
    <w:rsid w:val="00D97652"/>
    <w:rsid w:val="00DA1107"/>
    <w:rsid w:val="00DA53FC"/>
    <w:rsid w:val="00DA769E"/>
    <w:rsid w:val="00DA7777"/>
    <w:rsid w:val="00DB04D2"/>
    <w:rsid w:val="00DB21A3"/>
    <w:rsid w:val="00DB2260"/>
    <w:rsid w:val="00DC602C"/>
    <w:rsid w:val="00DC6FBE"/>
    <w:rsid w:val="00DD0431"/>
    <w:rsid w:val="00DD13D5"/>
    <w:rsid w:val="00DD33BF"/>
    <w:rsid w:val="00DD4090"/>
    <w:rsid w:val="00DE27A9"/>
    <w:rsid w:val="00DE31B9"/>
    <w:rsid w:val="00DE466C"/>
    <w:rsid w:val="00DF6626"/>
    <w:rsid w:val="00DF765E"/>
    <w:rsid w:val="00E0062F"/>
    <w:rsid w:val="00E03EE8"/>
    <w:rsid w:val="00E11A5E"/>
    <w:rsid w:val="00E17646"/>
    <w:rsid w:val="00E17916"/>
    <w:rsid w:val="00E20368"/>
    <w:rsid w:val="00E25F05"/>
    <w:rsid w:val="00E260FE"/>
    <w:rsid w:val="00E27E36"/>
    <w:rsid w:val="00E30122"/>
    <w:rsid w:val="00E371F4"/>
    <w:rsid w:val="00E37C60"/>
    <w:rsid w:val="00E439A1"/>
    <w:rsid w:val="00E45414"/>
    <w:rsid w:val="00E5106B"/>
    <w:rsid w:val="00E532A7"/>
    <w:rsid w:val="00E61E79"/>
    <w:rsid w:val="00E63626"/>
    <w:rsid w:val="00E656EB"/>
    <w:rsid w:val="00E672E7"/>
    <w:rsid w:val="00E675B7"/>
    <w:rsid w:val="00E70B93"/>
    <w:rsid w:val="00E76E4F"/>
    <w:rsid w:val="00E77D51"/>
    <w:rsid w:val="00E84CE2"/>
    <w:rsid w:val="00E86D56"/>
    <w:rsid w:val="00E86E6E"/>
    <w:rsid w:val="00E90F52"/>
    <w:rsid w:val="00E942A5"/>
    <w:rsid w:val="00E954C0"/>
    <w:rsid w:val="00E95620"/>
    <w:rsid w:val="00EA07D6"/>
    <w:rsid w:val="00EA11F7"/>
    <w:rsid w:val="00EA1EAE"/>
    <w:rsid w:val="00EA29E1"/>
    <w:rsid w:val="00EA49D7"/>
    <w:rsid w:val="00EA5B1B"/>
    <w:rsid w:val="00EA7382"/>
    <w:rsid w:val="00EB3478"/>
    <w:rsid w:val="00EC0353"/>
    <w:rsid w:val="00EC0604"/>
    <w:rsid w:val="00EC083D"/>
    <w:rsid w:val="00EC169B"/>
    <w:rsid w:val="00EC5B4C"/>
    <w:rsid w:val="00EC63BD"/>
    <w:rsid w:val="00EC6817"/>
    <w:rsid w:val="00ED0B0A"/>
    <w:rsid w:val="00ED195D"/>
    <w:rsid w:val="00ED27DE"/>
    <w:rsid w:val="00ED28EF"/>
    <w:rsid w:val="00ED37C1"/>
    <w:rsid w:val="00ED4359"/>
    <w:rsid w:val="00ED7076"/>
    <w:rsid w:val="00EE15B8"/>
    <w:rsid w:val="00EE2587"/>
    <w:rsid w:val="00EE59DC"/>
    <w:rsid w:val="00EF00E0"/>
    <w:rsid w:val="00EF149C"/>
    <w:rsid w:val="00EF168B"/>
    <w:rsid w:val="00EF1A9A"/>
    <w:rsid w:val="00EF373F"/>
    <w:rsid w:val="00EF5D2F"/>
    <w:rsid w:val="00F004BC"/>
    <w:rsid w:val="00F029AB"/>
    <w:rsid w:val="00F0377A"/>
    <w:rsid w:val="00F12ED4"/>
    <w:rsid w:val="00F141D2"/>
    <w:rsid w:val="00F150F2"/>
    <w:rsid w:val="00F24B58"/>
    <w:rsid w:val="00F269D9"/>
    <w:rsid w:val="00F42EC7"/>
    <w:rsid w:val="00F463FF"/>
    <w:rsid w:val="00F47A7D"/>
    <w:rsid w:val="00F51F87"/>
    <w:rsid w:val="00F61376"/>
    <w:rsid w:val="00F61D43"/>
    <w:rsid w:val="00F653F5"/>
    <w:rsid w:val="00F65E52"/>
    <w:rsid w:val="00F71E9F"/>
    <w:rsid w:val="00F74D20"/>
    <w:rsid w:val="00F75158"/>
    <w:rsid w:val="00F761AB"/>
    <w:rsid w:val="00F77D4B"/>
    <w:rsid w:val="00F83098"/>
    <w:rsid w:val="00F85047"/>
    <w:rsid w:val="00F87895"/>
    <w:rsid w:val="00F918D9"/>
    <w:rsid w:val="00F920D4"/>
    <w:rsid w:val="00FA2ECD"/>
    <w:rsid w:val="00FA3FF5"/>
    <w:rsid w:val="00FA6718"/>
    <w:rsid w:val="00FB1853"/>
    <w:rsid w:val="00FC11DE"/>
    <w:rsid w:val="00FC26FA"/>
    <w:rsid w:val="00FC4AC5"/>
    <w:rsid w:val="00FD0CE6"/>
    <w:rsid w:val="00FE1C12"/>
    <w:rsid w:val="00FE4D6D"/>
    <w:rsid w:val="00FE63D3"/>
    <w:rsid w:val="00FE67C3"/>
    <w:rsid w:val="00FF1250"/>
    <w:rsid w:val="00FF7161"/>
    <w:rsid w:val="00FF7498"/>
    <w:rsid w:val="00FF78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C6AC80"/>
  <w15:docId w15:val="{7BA04C85-F007-4C91-B390-1230D26D1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B05"/>
    <w:pPr>
      <w:bidi/>
    </w:pPr>
    <w:rPr>
      <w:sz w:val="24"/>
      <w:szCs w:val="24"/>
      <w:lang w:eastAsia="ar-SA"/>
    </w:rPr>
  </w:style>
  <w:style w:type="paragraph" w:styleId="Heading1">
    <w:name w:val="heading 1"/>
    <w:basedOn w:val="Normal"/>
    <w:next w:val="Normal"/>
    <w:link w:val="Heading1Char"/>
    <w:qFormat/>
    <w:rsid w:val="002E553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C7B05"/>
    <w:pPr>
      <w:bidi w:val="0"/>
      <w:ind w:left="-900"/>
      <w:jc w:val="lowKashida"/>
    </w:pPr>
  </w:style>
  <w:style w:type="paragraph" w:styleId="BodyTextIndent2">
    <w:name w:val="Body Text Indent 2"/>
    <w:basedOn w:val="Normal"/>
    <w:link w:val="BodyTextIndent2Char"/>
    <w:rsid w:val="009C7B05"/>
    <w:pPr>
      <w:bidi w:val="0"/>
      <w:ind w:left="-900"/>
    </w:pPr>
  </w:style>
  <w:style w:type="character" w:customStyle="1" w:styleId="longtext">
    <w:name w:val="long_text"/>
    <w:basedOn w:val="DefaultParagraphFont"/>
    <w:rsid w:val="006F1277"/>
  </w:style>
  <w:style w:type="character" w:customStyle="1" w:styleId="shorttext">
    <w:name w:val="short_text"/>
    <w:basedOn w:val="DefaultParagraphFont"/>
    <w:rsid w:val="0041058C"/>
  </w:style>
  <w:style w:type="paragraph" w:styleId="BalloonText">
    <w:name w:val="Balloon Text"/>
    <w:basedOn w:val="Normal"/>
    <w:link w:val="BalloonTextChar"/>
    <w:rsid w:val="00930E74"/>
    <w:rPr>
      <w:rFonts w:ascii="Tahoma" w:hAnsi="Tahoma"/>
      <w:sz w:val="16"/>
      <w:szCs w:val="16"/>
    </w:rPr>
  </w:style>
  <w:style w:type="character" w:customStyle="1" w:styleId="BalloonTextChar">
    <w:name w:val="Balloon Text Char"/>
    <w:link w:val="BalloonText"/>
    <w:rsid w:val="00930E74"/>
    <w:rPr>
      <w:rFonts w:ascii="Tahoma" w:hAnsi="Tahoma" w:cs="Tahoma"/>
      <w:sz w:val="16"/>
      <w:szCs w:val="16"/>
      <w:lang w:eastAsia="ar-SA"/>
    </w:rPr>
  </w:style>
  <w:style w:type="character" w:styleId="Hyperlink">
    <w:name w:val="Hyperlink"/>
    <w:rsid w:val="003A3C71"/>
    <w:rPr>
      <w:strike w:val="0"/>
      <w:dstrike w:val="0"/>
      <w:color w:val="000080"/>
      <w:sz w:val="21"/>
      <w:szCs w:val="21"/>
      <w:u w:val="none"/>
      <w:effect w:val="none"/>
    </w:rPr>
  </w:style>
  <w:style w:type="character" w:customStyle="1" w:styleId="hps">
    <w:name w:val="hps"/>
    <w:basedOn w:val="DefaultParagraphFont"/>
    <w:rsid w:val="003A3C71"/>
  </w:style>
  <w:style w:type="character" w:customStyle="1" w:styleId="BodyTextIndentChar">
    <w:name w:val="Body Text Indent Char"/>
    <w:link w:val="BodyTextIndent"/>
    <w:rsid w:val="00C850A7"/>
    <w:rPr>
      <w:sz w:val="24"/>
      <w:szCs w:val="24"/>
      <w:lang w:eastAsia="ar-SA"/>
    </w:rPr>
  </w:style>
  <w:style w:type="table" w:styleId="TableGrid">
    <w:name w:val="Table Grid"/>
    <w:basedOn w:val="TableNormal"/>
    <w:uiPriority w:val="59"/>
    <w:rsid w:val="000D7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F7D80"/>
    <w:pPr>
      <w:tabs>
        <w:tab w:val="center" w:pos="4153"/>
        <w:tab w:val="right" w:pos="8306"/>
      </w:tabs>
    </w:pPr>
  </w:style>
  <w:style w:type="character" w:customStyle="1" w:styleId="HeaderChar">
    <w:name w:val="Header Char"/>
    <w:link w:val="Header"/>
    <w:rsid w:val="00BF7D80"/>
    <w:rPr>
      <w:sz w:val="24"/>
      <w:szCs w:val="24"/>
      <w:lang w:eastAsia="ar-SA"/>
    </w:rPr>
  </w:style>
  <w:style w:type="paragraph" w:styleId="Footer">
    <w:name w:val="footer"/>
    <w:basedOn w:val="Normal"/>
    <w:link w:val="FooterChar"/>
    <w:uiPriority w:val="99"/>
    <w:rsid w:val="00BF7D80"/>
    <w:pPr>
      <w:tabs>
        <w:tab w:val="center" w:pos="4153"/>
        <w:tab w:val="right" w:pos="8306"/>
      </w:tabs>
    </w:pPr>
  </w:style>
  <w:style w:type="character" w:customStyle="1" w:styleId="FooterChar">
    <w:name w:val="Footer Char"/>
    <w:link w:val="Footer"/>
    <w:uiPriority w:val="99"/>
    <w:rsid w:val="00BF7D80"/>
    <w:rPr>
      <w:sz w:val="24"/>
      <w:szCs w:val="24"/>
      <w:lang w:eastAsia="ar-SA"/>
    </w:rPr>
  </w:style>
  <w:style w:type="character" w:styleId="CommentReference">
    <w:name w:val="annotation reference"/>
    <w:rsid w:val="00237EFC"/>
    <w:rPr>
      <w:sz w:val="16"/>
      <w:szCs w:val="16"/>
    </w:rPr>
  </w:style>
  <w:style w:type="paragraph" w:styleId="CommentText">
    <w:name w:val="annotation text"/>
    <w:basedOn w:val="Normal"/>
    <w:link w:val="CommentTextChar"/>
    <w:rsid w:val="00237EFC"/>
    <w:rPr>
      <w:sz w:val="20"/>
      <w:szCs w:val="20"/>
    </w:rPr>
  </w:style>
  <w:style w:type="character" w:customStyle="1" w:styleId="CommentTextChar">
    <w:name w:val="Comment Text Char"/>
    <w:link w:val="CommentText"/>
    <w:rsid w:val="00237EFC"/>
    <w:rPr>
      <w:lang w:val="en-US" w:eastAsia="ar-SA"/>
    </w:rPr>
  </w:style>
  <w:style w:type="paragraph" w:styleId="CommentSubject">
    <w:name w:val="annotation subject"/>
    <w:basedOn w:val="CommentText"/>
    <w:next w:val="CommentText"/>
    <w:link w:val="CommentSubjectChar"/>
    <w:rsid w:val="00237EFC"/>
    <w:rPr>
      <w:b/>
      <w:bCs/>
    </w:rPr>
  </w:style>
  <w:style w:type="character" w:customStyle="1" w:styleId="CommentSubjectChar">
    <w:name w:val="Comment Subject Char"/>
    <w:link w:val="CommentSubject"/>
    <w:rsid w:val="00237EFC"/>
    <w:rPr>
      <w:b/>
      <w:bCs/>
      <w:lang w:val="en-US" w:eastAsia="ar-SA"/>
    </w:rPr>
  </w:style>
  <w:style w:type="paragraph" w:styleId="Revision">
    <w:name w:val="Revision"/>
    <w:hidden/>
    <w:uiPriority w:val="99"/>
    <w:semiHidden/>
    <w:rsid w:val="00237EFC"/>
    <w:rPr>
      <w:sz w:val="24"/>
      <w:szCs w:val="24"/>
      <w:lang w:eastAsia="ar-SA"/>
    </w:rPr>
  </w:style>
  <w:style w:type="character" w:customStyle="1" w:styleId="Heading1Char">
    <w:name w:val="Heading 1 Char"/>
    <w:basedOn w:val="DefaultParagraphFont"/>
    <w:link w:val="Heading1"/>
    <w:rsid w:val="002E553F"/>
    <w:rPr>
      <w:rFonts w:ascii="Cambria" w:eastAsia="Times New Roman" w:hAnsi="Cambria" w:cs="Times New Roman"/>
      <w:b/>
      <w:bCs/>
      <w:kern w:val="32"/>
      <w:sz w:val="32"/>
      <w:szCs w:val="32"/>
      <w:lang w:eastAsia="ar-SA"/>
    </w:rPr>
  </w:style>
  <w:style w:type="character" w:customStyle="1" w:styleId="BodyTextIndent2Char">
    <w:name w:val="Body Text Indent 2 Char"/>
    <w:basedOn w:val="DefaultParagraphFont"/>
    <w:link w:val="BodyTextIndent2"/>
    <w:rsid w:val="00EA5B1B"/>
    <w:rPr>
      <w:sz w:val="24"/>
      <w:szCs w:val="24"/>
      <w:lang w:eastAsia="ar-SA"/>
    </w:rPr>
  </w:style>
  <w:style w:type="character" w:customStyle="1" w:styleId="alt-edited1">
    <w:name w:val="alt-edited1"/>
    <w:basedOn w:val="DefaultParagraphFont"/>
    <w:rsid w:val="00680F55"/>
    <w:rPr>
      <w:color w:val="4D90F0"/>
    </w:rPr>
  </w:style>
  <w:style w:type="paragraph" w:styleId="ListParagraph">
    <w:name w:val="List Paragraph"/>
    <w:basedOn w:val="Normal"/>
    <w:uiPriority w:val="34"/>
    <w:qFormat/>
    <w:rsid w:val="005A2DD6"/>
    <w:pPr>
      <w:ind w:left="720"/>
      <w:contextualSpacing/>
    </w:pPr>
  </w:style>
  <w:style w:type="paragraph" w:styleId="FootnoteText">
    <w:name w:val="footnote text"/>
    <w:basedOn w:val="Normal"/>
    <w:link w:val="FootnoteTextChar"/>
    <w:semiHidden/>
    <w:unhideWhenUsed/>
    <w:rsid w:val="00A436DF"/>
    <w:rPr>
      <w:sz w:val="20"/>
      <w:szCs w:val="20"/>
    </w:rPr>
  </w:style>
  <w:style w:type="character" w:customStyle="1" w:styleId="FootnoteTextChar">
    <w:name w:val="Footnote Text Char"/>
    <w:basedOn w:val="DefaultParagraphFont"/>
    <w:link w:val="FootnoteText"/>
    <w:semiHidden/>
    <w:rsid w:val="00A436DF"/>
    <w:rPr>
      <w:lang w:eastAsia="ar-SA"/>
    </w:rPr>
  </w:style>
  <w:style w:type="character" w:styleId="FootnoteReference">
    <w:name w:val="footnote reference"/>
    <w:basedOn w:val="DefaultParagraphFont"/>
    <w:semiHidden/>
    <w:unhideWhenUsed/>
    <w:rsid w:val="00A436DF"/>
    <w:rPr>
      <w:vertAlign w:val="superscript"/>
    </w:rPr>
  </w:style>
  <w:style w:type="character" w:customStyle="1" w:styleId="tlid-translation">
    <w:name w:val="tlid-translation"/>
    <w:basedOn w:val="DefaultParagraphFont"/>
    <w:rsid w:val="00AF00A0"/>
  </w:style>
  <w:style w:type="paragraph" w:styleId="EndnoteText">
    <w:name w:val="endnote text"/>
    <w:basedOn w:val="Normal"/>
    <w:link w:val="EndnoteTextChar"/>
    <w:semiHidden/>
    <w:unhideWhenUsed/>
    <w:rsid w:val="00EF5D2F"/>
    <w:rPr>
      <w:sz w:val="20"/>
      <w:szCs w:val="20"/>
    </w:rPr>
  </w:style>
  <w:style w:type="character" w:customStyle="1" w:styleId="EndnoteTextChar">
    <w:name w:val="Endnote Text Char"/>
    <w:basedOn w:val="DefaultParagraphFont"/>
    <w:link w:val="EndnoteText"/>
    <w:semiHidden/>
    <w:rsid w:val="00EF5D2F"/>
    <w:rPr>
      <w:lang w:eastAsia="ar-SA"/>
    </w:rPr>
  </w:style>
  <w:style w:type="character" w:styleId="EndnoteReference">
    <w:name w:val="endnote reference"/>
    <w:basedOn w:val="DefaultParagraphFont"/>
    <w:semiHidden/>
    <w:unhideWhenUsed/>
    <w:rsid w:val="00EF5D2F"/>
    <w:rPr>
      <w:vertAlign w:val="superscript"/>
    </w:rPr>
  </w:style>
  <w:style w:type="paragraph" w:styleId="BodyText">
    <w:name w:val="Body Text"/>
    <w:basedOn w:val="Normal"/>
    <w:link w:val="BodyTextChar"/>
    <w:semiHidden/>
    <w:unhideWhenUsed/>
    <w:rsid w:val="00443400"/>
    <w:pPr>
      <w:spacing w:after="120"/>
    </w:pPr>
  </w:style>
  <w:style w:type="character" w:customStyle="1" w:styleId="BodyTextChar">
    <w:name w:val="Body Text Char"/>
    <w:basedOn w:val="DefaultParagraphFont"/>
    <w:link w:val="BodyText"/>
    <w:semiHidden/>
    <w:rsid w:val="00443400"/>
    <w:rPr>
      <w:sz w:val="24"/>
      <w:szCs w:val="24"/>
      <w:lang w:eastAsia="ar-SA"/>
    </w:rPr>
  </w:style>
  <w:style w:type="character" w:customStyle="1" w:styleId="jlqj4b">
    <w:name w:val="jlqj4b"/>
    <w:basedOn w:val="DefaultParagraphFont"/>
    <w:rsid w:val="00D13B51"/>
  </w:style>
  <w:style w:type="character" w:customStyle="1" w:styleId="rynqvb">
    <w:name w:val="rynqvb"/>
    <w:basedOn w:val="DefaultParagraphFont"/>
    <w:rsid w:val="005D7771"/>
  </w:style>
  <w:style w:type="character" w:customStyle="1" w:styleId="hwtze">
    <w:name w:val="hwtze"/>
    <w:basedOn w:val="DefaultParagraphFont"/>
    <w:rsid w:val="00C97448"/>
  </w:style>
  <w:style w:type="character" w:customStyle="1" w:styleId="material-icons-extended">
    <w:name w:val="material-icons-extended"/>
    <w:basedOn w:val="DefaultParagraphFont"/>
    <w:rsid w:val="00C97448"/>
  </w:style>
  <w:style w:type="paragraph" w:styleId="HTMLPreformatted">
    <w:name w:val="HTML Preformatted"/>
    <w:basedOn w:val="Normal"/>
    <w:link w:val="HTMLPreformattedChar"/>
    <w:uiPriority w:val="99"/>
    <w:semiHidden/>
    <w:unhideWhenUsed/>
    <w:rsid w:val="00BD6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BD6515"/>
    <w:rPr>
      <w:rFonts w:ascii="Courier New" w:hAnsi="Courier New" w:cs="Courier New"/>
    </w:rPr>
  </w:style>
  <w:style w:type="character" w:customStyle="1" w:styleId="y2iqfc">
    <w:name w:val="y2iqfc"/>
    <w:basedOn w:val="DefaultParagraphFont"/>
    <w:rsid w:val="00BD6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46865">
      <w:bodyDiv w:val="1"/>
      <w:marLeft w:val="0"/>
      <w:marRight w:val="0"/>
      <w:marTop w:val="0"/>
      <w:marBottom w:val="0"/>
      <w:divBdr>
        <w:top w:val="none" w:sz="0" w:space="0" w:color="auto"/>
        <w:left w:val="none" w:sz="0" w:space="0" w:color="auto"/>
        <w:bottom w:val="none" w:sz="0" w:space="0" w:color="auto"/>
        <w:right w:val="none" w:sz="0" w:space="0" w:color="auto"/>
      </w:divBdr>
    </w:div>
    <w:div w:id="163934041">
      <w:bodyDiv w:val="1"/>
      <w:marLeft w:val="0"/>
      <w:marRight w:val="0"/>
      <w:marTop w:val="0"/>
      <w:marBottom w:val="0"/>
      <w:divBdr>
        <w:top w:val="none" w:sz="0" w:space="0" w:color="auto"/>
        <w:left w:val="none" w:sz="0" w:space="0" w:color="auto"/>
        <w:bottom w:val="none" w:sz="0" w:space="0" w:color="auto"/>
        <w:right w:val="none" w:sz="0" w:space="0" w:color="auto"/>
      </w:divBdr>
      <w:divsChild>
        <w:div w:id="1204100355">
          <w:marLeft w:val="0"/>
          <w:marRight w:val="0"/>
          <w:marTop w:val="0"/>
          <w:marBottom w:val="0"/>
          <w:divBdr>
            <w:top w:val="none" w:sz="0" w:space="0" w:color="auto"/>
            <w:left w:val="none" w:sz="0" w:space="0" w:color="auto"/>
            <w:bottom w:val="none" w:sz="0" w:space="0" w:color="auto"/>
            <w:right w:val="none" w:sz="0" w:space="0" w:color="auto"/>
          </w:divBdr>
          <w:divsChild>
            <w:div w:id="1003782075">
              <w:marLeft w:val="0"/>
              <w:marRight w:val="0"/>
              <w:marTop w:val="0"/>
              <w:marBottom w:val="0"/>
              <w:divBdr>
                <w:top w:val="none" w:sz="0" w:space="0" w:color="auto"/>
                <w:left w:val="none" w:sz="0" w:space="0" w:color="auto"/>
                <w:bottom w:val="none" w:sz="0" w:space="0" w:color="auto"/>
                <w:right w:val="none" w:sz="0" w:space="0" w:color="auto"/>
              </w:divBdr>
              <w:divsChild>
                <w:div w:id="1381171528">
                  <w:marLeft w:val="0"/>
                  <w:marRight w:val="0"/>
                  <w:marTop w:val="0"/>
                  <w:marBottom w:val="0"/>
                  <w:divBdr>
                    <w:top w:val="none" w:sz="0" w:space="0" w:color="auto"/>
                    <w:left w:val="none" w:sz="0" w:space="0" w:color="auto"/>
                    <w:bottom w:val="none" w:sz="0" w:space="0" w:color="auto"/>
                    <w:right w:val="none" w:sz="0" w:space="0" w:color="auto"/>
                  </w:divBdr>
                  <w:divsChild>
                    <w:div w:id="721636967">
                      <w:marLeft w:val="0"/>
                      <w:marRight w:val="0"/>
                      <w:marTop w:val="0"/>
                      <w:marBottom w:val="0"/>
                      <w:divBdr>
                        <w:top w:val="none" w:sz="0" w:space="0" w:color="auto"/>
                        <w:left w:val="none" w:sz="0" w:space="0" w:color="auto"/>
                        <w:bottom w:val="none" w:sz="0" w:space="0" w:color="auto"/>
                        <w:right w:val="none" w:sz="0" w:space="0" w:color="auto"/>
                      </w:divBdr>
                      <w:divsChild>
                        <w:div w:id="1104958030">
                          <w:marLeft w:val="0"/>
                          <w:marRight w:val="0"/>
                          <w:marTop w:val="0"/>
                          <w:marBottom w:val="0"/>
                          <w:divBdr>
                            <w:top w:val="none" w:sz="0" w:space="0" w:color="auto"/>
                            <w:left w:val="none" w:sz="0" w:space="0" w:color="auto"/>
                            <w:bottom w:val="none" w:sz="0" w:space="0" w:color="auto"/>
                            <w:right w:val="none" w:sz="0" w:space="0" w:color="auto"/>
                          </w:divBdr>
                          <w:divsChild>
                            <w:div w:id="1598977584">
                              <w:marLeft w:val="0"/>
                              <w:marRight w:val="0"/>
                              <w:marTop w:val="0"/>
                              <w:marBottom w:val="0"/>
                              <w:divBdr>
                                <w:top w:val="none" w:sz="0" w:space="0" w:color="auto"/>
                                <w:left w:val="none" w:sz="0" w:space="0" w:color="auto"/>
                                <w:bottom w:val="none" w:sz="0" w:space="0" w:color="auto"/>
                                <w:right w:val="none" w:sz="0" w:space="0" w:color="auto"/>
                              </w:divBdr>
                              <w:divsChild>
                                <w:div w:id="7553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2911275">
      <w:bodyDiv w:val="1"/>
      <w:marLeft w:val="0"/>
      <w:marRight w:val="0"/>
      <w:marTop w:val="0"/>
      <w:marBottom w:val="0"/>
      <w:divBdr>
        <w:top w:val="none" w:sz="0" w:space="0" w:color="auto"/>
        <w:left w:val="none" w:sz="0" w:space="0" w:color="auto"/>
        <w:bottom w:val="none" w:sz="0" w:space="0" w:color="auto"/>
        <w:right w:val="none" w:sz="0" w:space="0" w:color="auto"/>
      </w:divBdr>
      <w:divsChild>
        <w:div w:id="1789204619">
          <w:marLeft w:val="0"/>
          <w:marRight w:val="0"/>
          <w:marTop w:val="0"/>
          <w:marBottom w:val="0"/>
          <w:divBdr>
            <w:top w:val="none" w:sz="0" w:space="0" w:color="auto"/>
            <w:left w:val="none" w:sz="0" w:space="0" w:color="auto"/>
            <w:bottom w:val="none" w:sz="0" w:space="0" w:color="auto"/>
            <w:right w:val="none" w:sz="0" w:space="0" w:color="auto"/>
          </w:divBdr>
          <w:divsChild>
            <w:div w:id="965311846">
              <w:marLeft w:val="0"/>
              <w:marRight w:val="0"/>
              <w:marTop w:val="0"/>
              <w:marBottom w:val="0"/>
              <w:divBdr>
                <w:top w:val="none" w:sz="0" w:space="0" w:color="auto"/>
                <w:left w:val="none" w:sz="0" w:space="0" w:color="auto"/>
                <w:bottom w:val="none" w:sz="0" w:space="0" w:color="auto"/>
                <w:right w:val="none" w:sz="0" w:space="0" w:color="auto"/>
              </w:divBdr>
              <w:divsChild>
                <w:div w:id="829826636">
                  <w:marLeft w:val="0"/>
                  <w:marRight w:val="0"/>
                  <w:marTop w:val="0"/>
                  <w:marBottom w:val="0"/>
                  <w:divBdr>
                    <w:top w:val="none" w:sz="0" w:space="0" w:color="auto"/>
                    <w:left w:val="none" w:sz="0" w:space="0" w:color="auto"/>
                    <w:bottom w:val="none" w:sz="0" w:space="0" w:color="auto"/>
                    <w:right w:val="none" w:sz="0" w:space="0" w:color="auto"/>
                  </w:divBdr>
                  <w:divsChild>
                    <w:div w:id="464591555">
                      <w:marLeft w:val="0"/>
                      <w:marRight w:val="0"/>
                      <w:marTop w:val="0"/>
                      <w:marBottom w:val="0"/>
                      <w:divBdr>
                        <w:top w:val="none" w:sz="0" w:space="0" w:color="auto"/>
                        <w:left w:val="none" w:sz="0" w:space="0" w:color="auto"/>
                        <w:bottom w:val="none" w:sz="0" w:space="0" w:color="auto"/>
                        <w:right w:val="none" w:sz="0" w:space="0" w:color="auto"/>
                      </w:divBdr>
                      <w:divsChild>
                        <w:div w:id="677539455">
                          <w:marLeft w:val="0"/>
                          <w:marRight w:val="0"/>
                          <w:marTop w:val="0"/>
                          <w:marBottom w:val="0"/>
                          <w:divBdr>
                            <w:top w:val="none" w:sz="0" w:space="0" w:color="auto"/>
                            <w:left w:val="none" w:sz="0" w:space="0" w:color="auto"/>
                            <w:bottom w:val="none" w:sz="0" w:space="0" w:color="auto"/>
                            <w:right w:val="none" w:sz="0" w:space="0" w:color="auto"/>
                          </w:divBdr>
                          <w:divsChild>
                            <w:div w:id="1789620476">
                              <w:marLeft w:val="0"/>
                              <w:marRight w:val="0"/>
                              <w:marTop w:val="0"/>
                              <w:marBottom w:val="0"/>
                              <w:divBdr>
                                <w:top w:val="none" w:sz="0" w:space="0" w:color="auto"/>
                                <w:left w:val="none" w:sz="0" w:space="0" w:color="auto"/>
                                <w:bottom w:val="none" w:sz="0" w:space="0" w:color="auto"/>
                                <w:right w:val="none" w:sz="0" w:space="0" w:color="auto"/>
                              </w:divBdr>
                              <w:divsChild>
                                <w:div w:id="1312831728">
                                  <w:marLeft w:val="0"/>
                                  <w:marRight w:val="0"/>
                                  <w:marTop w:val="0"/>
                                  <w:marBottom w:val="0"/>
                                  <w:divBdr>
                                    <w:top w:val="single" w:sz="6" w:space="0" w:color="F5F5F5"/>
                                    <w:left w:val="single" w:sz="6" w:space="0" w:color="F5F5F5"/>
                                    <w:bottom w:val="single" w:sz="6" w:space="0" w:color="F5F5F5"/>
                                    <w:right w:val="single" w:sz="6" w:space="0" w:color="F5F5F5"/>
                                  </w:divBdr>
                                  <w:divsChild>
                                    <w:div w:id="649411183">
                                      <w:marLeft w:val="0"/>
                                      <w:marRight w:val="0"/>
                                      <w:marTop w:val="0"/>
                                      <w:marBottom w:val="0"/>
                                      <w:divBdr>
                                        <w:top w:val="none" w:sz="0" w:space="0" w:color="auto"/>
                                        <w:left w:val="none" w:sz="0" w:space="0" w:color="auto"/>
                                        <w:bottom w:val="none" w:sz="0" w:space="0" w:color="auto"/>
                                        <w:right w:val="none" w:sz="0" w:space="0" w:color="auto"/>
                                      </w:divBdr>
                                      <w:divsChild>
                                        <w:div w:id="77640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2499616">
      <w:bodyDiv w:val="1"/>
      <w:marLeft w:val="0"/>
      <w:marRight w:val="0"/>
      <w:marTop w:val="0"/>
      <w:marBottom w:val="0"/>
      <w:divBdr>
        <w:top w:val="none" w:sz="0" w:space="0" w:color="auto"/>
        <w:left w:val="none" w:sz="0" w:space="0" w:color="auto"/>
        <w:bottom w:val="none" w:sz="0" w:space="0" w:color="auto"/>
        <w:right w:val="none" w:sz="0" w:space="0" w:color="auto"/>
      </w:divBdr>
    </w:div>
    <w:div w:id="649137918">
      <w:bodyDiv w:val="1"/>
      <w:marLeft w:val="0"/>
      <w:marRight w:val="0"/>
      <w:marTop w:val="0"/>
      <w:marBottom w:val="0"/>
      <w:divBdr>
        <w:top w:val="none" w:sz="0" w:space="0" w:color="auto"/>
        <w:left w:val="none" w:sz="0" w:space="0" w:color="auto"/>
        <w:bottom w:val="none" w:sz="0" w:space="0" w:color="auto"/>
        <w:right w:val="none" w:sz="0" w:space="0" w:color="auto"/>
      </w:divBdr>
    </w:div>
    <w:div w:id="951133526">
      <w:bodyDiv w:val="1"/>
      <w:marLeft w:val="0"/>
      <w:marRight w:val="0"/>
      <w:marTop w:val="0"/>
      <w:marBottom w:val="0"/>
      <w:divBdr>
        <w:top w:val="none" w:sz="0" w:space="0" w:color="auto"/>
        <w:left w:val="none" w:sz="0" w:space="0" w:color="auto"/>
        <w:bottom w:val="none" w:sz="0" w:space="0" w:color="auto"/>
        <w:right w:val="none" w:sz="0" w:space="0" w:color="auto"/>
      </w:divBdr>
      <w:divsChild>
        <w:div w:id="1945532386">
          <w:marLeft w:val="0"/>
          <w:marRight w:val="0"/>
          <w:marTop w:val="0"/>
          <w:marBottom w:val="0"/>
          <w:divBdr>
            <w:top w:val="none" w:sz="0" w:space="0" w:color="auto"/>
            <w:left w:val="none" w:sz="0" w:space="0" w:color="auto"/>
            <w:bottom w:val="none" w:sz="0" w:space="0" w:color="auto"/>
            <w:right w:val="none" w:sz="0" w:space="0" w:color="auto"/>
          </w:divBdr>
          <w:divsChild>
            <w:div w:id="656349856">
              <w:marLeft w:val="0"/>
              <w:marRight w:val="0"/>
              <w:marTop w:val="0"/>
              <w:marBottom w:val="0"/>
              <w:divBdr>
                <w:top w:val="none" w:sz="0" w:space="0" w:color="auto"/>
                <w:left w:val="none" w:sz="0" w:space="0" w:color="auto"/>
                <w:bottom w:val="none" w:sz="0" w:space="0" w:color="auto"/>
                <w:right w:val="none" w:sz="0" w:space="0" w:color="auto"/>
              </w:divBdr>
              <w:divsChild>
                <w:div w:id="1399281100">
                  <w:marLeft w:val="0"/>
                  <w:marRight w:val="0"/>
                  <w:marTop w:val="0"/>
                  <w:marBottom w:val="0"/>
                  <w:divBdr>
                    <w:top w:val="none" w:sz="0" w:space="0" w:color="auto"/>
                    <w:left w:val="none" w:sz="0" w:space="0" w:color="auto"/>
                    <w:bottom w:val="none" w:sz="0" w:space="0" w:color="auto"/>
                    <w:right w:val="none" w:sz="0" w:space="0" w:color="auto"/>
                  </w:divBdr>
                  <w:divsChild>
                    <w:div w:id="1344434072">
                      <w:marLeft w:val="0"/>
                      <w:marRight w:val="0"/>
                      <w:marTop w:val="0"/>
                      <w:marBottom w:val="0"/>
                      <w:divBdr>
                        <w:top w:val="none" w:sz="0" w:space="0" w:color="auto"/>
                        <w:left w:val="none" w:sz="0" w:space="0" w:color="auto"/>
                        <w:bottom w:val="none" w:sz="0" w:space="0" w:color="auto"/>
                        <w:right w:val="none" w:sz="0" w:space="0" w:color="auto"/>
                      </w:divBdr>
                      <w:divsChild>
                        <w:div w:id="550845693">
                          <w:marLeft w:val="0"/>
                          <w:marRight w:val="0"/>
                          <w:marTop w:val="0"/>
                          <w:marBottom w:val="0"/>
                          <w:divBdr>
                            <w:top w:val="none" w:sz="0" w:space="0" w:color="auto"/>
                            <w:left w:val="none" w:sz="0" w:space="0" w:color="auto"/>
                            <w:bottom w:val="none" w:sz="0" w:space="0" w:color="auto"/>
                            <w:right w:val="none" w:sz="0" w:space="0" w:color="auto"/>
                          </w:divBdr>
                          <w:divsChild>
                            <w:div w:id="1948003105">
                              <w:marLeft w:val="0"/>
                              <w:marRight w:val="0"/>
                              <w:marTop w:val="0"/>
                              <w:marBottom w:val="0"/>
                              <w:divBdr>
                                <w:top w:val="none" w:sz="0" w:space="0" w:color="auto"/>
                                <w:left w:val="none" w:sz="0" w:space="0" w:color="auto"/>
                                <w:bottom w:val="none" w:sz="0" w:space="0" w:color="auto"/>
                                <w:right w:val="none" w:sz="0" w:space="0" w:color="auto"/>
                              </w:divBdr>
                              <w:divsChild>
                                <w:div w:id="112735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423754">
      <w:bodyDiv w:val="1"/>
      <w:marLeft w:val="0"/>
      <w:marRight w:val="0"/>
      <w:marTop w:val="0"/>
      <w:marBottom w:val="0"/>
      <w:divBdr>
        <w:top w:val="none" w:sz="0" w:space="0" w:color="auto"/>
        <w:left w:val="none" w:sz="0" w:space="0" w:color="auto"/>
        <w:bottom w:val="none" w:sz="0" w:space="0" w:color="auto"/>
        <w:right w:val="none" w:sz="0" w:space="0" w:color="auto"/>
      </w:divBdr>
    </w:div>
    <w:div w:id="1011758407">
      <w:bodyDiv w:val="1"/>
      <w:marLeft w:val="0"/>
      <w:marRight w:val="0"/>
      <w:marTop w:val="0"/>
      <w:marBottom w:val="0"/>
      <w:divBdr>
        <w:top w:val="none" w:sz="0" w:space="0" w:color="auto"/>
        <w:left w:val="none" w:sz="0" w:space="0" w:color="auto"/>
        <w:bottom w:val="none" w:sz="0" w:space="0" w:color="auto"/>
        <w:right w:val="none" w:sz="0" w:space="0" w:color="auto"/>
      </w:divBdr>
      <w:divsChild>
        <w:div w:id="354574291">
          <w:marLeft w:val="0"/>
          <w:marRight w:val="0"/>
          <w:marTop w:val="0"/>
          <w:marBottom w:val="0"/>
          <w:divBdr>
            <w:top w:val="none" w:sz="0" w:space="0" w:color="auto"/>
            <w:left w:val="none" w:sz="0" w:space="0" w:color="auto"/>
            <w:bottom w:val="none" w:sz="0" w:space="0" w:color="auto"/>
            <w:right w:val="none" w:sz="0" w:space="0" w:color="auto"/>
          </w:divBdr>
          <w:divsChild>
            <w:div w:id="669529799">
              <w:marLeft w:val="0"/>
              <w:marRight w:val="0"/>
              <w:marTop w:val="0"/>
              <w:marBottom w:val="0"/>
              <w:divBdr>
                <w:top w:val="none" w:sz="0" w:space="0" w:color="auto"/>
                <w:left w:val="none" w:sz="0" w:space="0" w:color="auto"/>
                <w:bottom w:val="none" w:sz="0" w:space="0" w:color="auto"/>
                <w:right w:val="none" w:sz="0" w:space="0" w:color="auto"/>
              </w:divBdr>
              <w:divsChild>
                <w:div w:id="1178616677">
                  <w:marLeft w:val="0"/>
                  <w:marRight w:val="0"/>
                  <w:marTop w:val="0"/>
                  <w:marBottom w:val="0"/>
                  <w:divBdr>
                    <w:top w:val="none" w:sz="0" w:space="0" w:color="auto"/>
                    <w:left w:val="none" w:sz="0" w:space="0" w:color="auto"/>
                    <w:bottom w:val="none" w:sz="0" w:space="0" w:color="auto"/>
                    <w:right w:val="none" w:sz="0" w:space="0" w:color="auto"/>
                  </w:divBdr>
                  <w:divsChild>
                    <w:div w:id="983508399">
                      <w:marLeft w:val="0"/>
                      <w:marRight w:val="0"/>
                      <w:marTop w:val="0"/>
                      <w:marBottom w:val="0"/>
                      <w:divBdr>
                        <w:top w:val="none" w:sz="0" w:space="0" w:color="auto"/>
                        <w:left w:val="none" w:sz="0" w:space="0" w:color="auto"/>
                        <w:bottom w:val="none" w:sz="0" w:space="0" w:color="auto"/>
                        <w:right w:val="none" w:sz="0" w:space="0" w:color="auto"/>
                      </w:divBdr>
                      <w:divsChild>
                        <w:div w:id="1339500949">
                          <w:marLeft w:val="0"/>
                          <w:marRight w:val="0"/>
                          <w:marTop w:val="0"/>
                          <w:marBottom w:val="0"/>
                          <w:divBdr>
                            <w:top w:val="none" w:sz="0" w:space="0" w:color="auto"/>
                            <w:left w:val="none" w:sz="0" w:space="0" w:color="auto"/>
                            <w:bottom w:val="none" w:sz="0" w:space="0" w:color="auto"/>
                            <w:right w:val="none" w:sz="0" w:space="0" w:color="auto"/>
                          </w:divBdr>
                          <w:divsChild>
                            <w:div w:id="1593733578">
                              <w:marLeft w:val="0"/>
                              <w:marRight w:val="0"/>
                              <w:marTop w:val="0"/>
                              <w:marBottom w:val="0"/>
                              <w:divBdr>
                                <w:top w:val="none" w:sz="0" w:space="0" w:color="auto"/>
                                <w:left w:val="none" w:sz="0" w:space="0" w:color="auto"/>
                                <w:bottom w:val="none" w:sz="0" w:space="0" w:color="auto"/>
                                <w:right w:val="none" w:sz="0" w:space="0" w:color="auto"/>
                              </w:divBdr>
                            </w:div>
                            <w:div w:id="810946673">
                              <w:marLeft w:val="0"/>
                              <w:marRight w:val="0"/>
                              <w:marTop w:val="0"/>
                              <w:marBottom w:val="0"/>
                              <w:divBdr>
                                <w:top w:val="none" w:sz="0" w:space="0" w:color="auto"/>
                                <w:left w:val="none" w:sz="0" w:space="0" w:color="auto"/>
                                <w:bottom w:val="none" w:sz="0" w:space="0" w:color="auto"/>
                                <w:right w:val="none" w:sz="0" w:space="0" w:color="auto"/>
                              </w:divBdr>
                              <w:divsChild>
                                <w:div w:id="1225292950">
                                  <w:marLeft w:val="0"/>
                                  <w:marRight w:val="0"/>
                                  <w:marTop w:val="0"/>
                                  <w:marBottom w:val="0"/>
                                  <w:divBdr>
                                    <w:top w:val="none" w:sz="0" w:space="0" w:color="auto"/>
                                    <w:left w:val="none" w:sz="0" w:space="0" w:color="auto"/>
                                    <w:bottom w:val="none" w:sz="0" w:space="0" w:color="auto"/>
                                    <w:right w:val="none" w:sz="0" w:space="0" w:color="auto"/>
                                  </w:divBdr>
                                  <w:divsChild>
                                    <w:div w:id="395322095">
                                      <w:marLeft w:val="0"/>
                                      <w:marRight w:val="0"/>
                                      <w:marTop w:val="0"/>
                                      <w:marBottom w:val="0"/>
                                      <w:divBdr>
                                        <w:top w:val="none" w:sz="0" w:space="0" w:color="auto"/>
                                        <w:left w:val="none" w:sz="0" w:space="0" w:color="auto"/>
                                        <w:bottom w:val="none" w:sz="0" w:space="0" w:color="auto"/>
                                        <w:right w:val="none" w:sz="0" w:space="0" w:color="auto"/>
                                      </w:divBdr>
                                      <w:divsChild>
                                        <w:div w:id="208629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4365100">
      <w:bodyDiv w:val="1"/>
      <w:marLeft w:val="0"/>
      <w:marRight w:val="0"/>
      <w:marTop w:val="0"/>
      <w:marBottom w:val="0"/>
      <w:divBdr>
        <w:top w:val="none" w:sz="0" w:space="0" w:color="auto"/>
        <w:left w:val="none" w:sz="0" w:space="0" w:color="auto"/>
        <w:bottom w:val="none" w:sz="0" w:space="0" w:color="auto"/>
        <w:right w:val="none" w:sz="0" w:space="0" w:color="auto"/>
      </w:divBdr>
      <w:divsChild>
        <w:div w:id="1433092670">
          <w:marLeft w:val="0"/>
          <w:marRight w:val="0"/>
          <w:marTop w:val="0"/>
          <w:marBottom w:val="0"/>
          <w:divBdr>
            <w:top w:val="none" w:sz="0" w:space="0" w:color="auto"/>
            <w:left w:val="none" w:sz="0" w:space="0" w:color="auto"/>
            <w:bottom w:val="none" w:sz="0" w:space="0" w:color="auto"/>
            <w:right w:val="none" w:sz="0" w:space="0" w:color="auto"/>
          </w:divBdr>
          <w:divsChild>
            <w:div w:id="1984506478">
              <w:marLeft w:val="0"/>
              <w:marRight w:val="0"/>
              <w:marTop w:val="0"/>
              <w:marBottom w:val="0"/>
              <w:divBdr>
                <w:top w:val="none" w:sz="0" w:space="0" w:color="auto"/>
                <w:left w:val="none" w:sz="0" w:space="0" w:color="auto"/>
                <w:bottom w:val="none" w:sz="0" w:space="0" w:color="auto"/>
                <w:right w:val="none" w:sz="0" w:space="0" w:color="auto"/>
              </w:divBdr>
              <w:divsChild>
                <w:div w:id="1181050446">
                  <w:marLeft w:val="0"/>
                  <w:marRight w:val="0"/>
                  <w:marTop w:val="0"/>
                  <w:marBottom w:val="0"/>
                  <w:divBdr>
                    <w:top w:val="none" w:sz="0" w:space="0" w:color="auto"/>
                    <w:left w:val="none" w:sz="0" w:space="0" w:color="auto"/>
                    <w:bottom w:val="none" w:sz="0" w:space="0" w:color="auto"/>
                    <w:right w:val="none" w:sz="0" w:space="0" w:color="auto"/>
                  </w:divBdr>
                  <w:divsChild>
                    <w:div w:id="604920663">
                      <w:marLeft w:val="0"/>
                      <w:marRight w:val="0"/>
                      <w:marTop w:val="0"/>
                      <w:marBottom w:val="0"/>
                      <w:divBdr>
                        <w:top w:val="none" w:sz="0" w:space="0" w:color="auto"/>
                        <w:left w:val="none" w:sz="0" w:space="0" w:color="auto"/>
                        <w:bottom w:val="none" w:sz="0" w:space="0" w:color="auto"/>
                        <w:right w:val="none" w:sz="0" w:space="0" w:color="auto"/>
                      </w:divBdr>
                      <w:divsChild>
                        <w:div w:id="97337980">
                          <w:marLeft w:val="0"/>
                          <w:marRight w:val="0"/>
                          <w:marTop w:val="0"/>
                          <w:marBottom w:val="0"/>
                          <w:divBdr>
                            <w:top w:val="none" w:sz="0" w:space="0" w:color="auto"/>
                            <w:left w:val="none" w:sz="0" w:space="0" w:color="auto"/>
                            <w:bottom w:val="none" w:sz="0" w:space="0" w:color="auto"/>
                            <w:right w:val="none" w:sz="0" w:space="0" w:color="auto"/>
                          </w:divBdr>
                          <w:divsChild>
                            <w:div w:id="1081952922">
                              <w:marLeft w:val="0"/>
                              <w:marRight w:val="0"/>
                              <w:marTop w:val="0"/>
                              <w:marBottom w:val="0"/>
                              <w:divBdr>
                                <w:top w:val="none" w:sz="0" w:space="0" w:color="auto"/>
                                <w:left w:val="none" w:sz="0" w:space="0" w:color="auto"/>
                                <w:bottom w:val="none" w:sz="0" w:space="0" w:color="auto"/>
                                <w:right w:val="none" w:sz="0" w:space="0" w:color="auto"/>
                              </w:divBdr>
                              <w:divsChild>
                                <w:div w:id="5599428">
                                  <w:marLeft w:val="0"/>
                                  <w:marRight w:val="0"/>
                                  <w:marTop w:val="0"/>
                                  <w:marBottom w:val="0"/>
                                  <w:divBdr>
                                    <w:top w:val="single" w:sz="6" w:space="0" w:color="F5F5F5"/>
                                    <w:left w:val="single" w:sz="6" w:space="0" w:color="F5F5F5"/>
                                    <w:bottom w:val="single" w:sz="6" w:space="0" w:color="F5F5F5"/>
                                    <w:right w:val="single" w:sz="6" w:space="0" w:color="F5F5F5"/>
                                  </w:divBdr>
                                  <w:divsChild>
                                    <w:div w:id="1624114099">
                                      <w:marLeft w:val="0"/>
                                      <w:marRight w:val="0"/>
                                      <w:marTop w:val="0"/>
                                      <w:marBottom w:val="0"/>
                                      <w:divBdr>
                                        <w:top w:val="none" w:sz="0" w:space="0" w:color="auto"/>
                                        <w:left w:val="none" w:sz="0" w:space="0" w:color="auto"/>
                                        <w:bottom w:val="none" w:sz="0" w:space="0" w:color="auto"/>
                                        <w:right w:val="none" w:sz="0" w:space="0" w:color="auto"/>
                                      </w:divBdr>
                                      <w:divsChild>
                                        <w:div w:id="170147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1196299">
      <w:bodyDiv w:val="1"/>
      <w:marLeft w:val="0"/>
      <w:marRight w:val="0"/>
      <w:marTop w:val="0"/>
      <w:marBottom w:val="0"/>
      <w:divBdr>
        <w:top w:val="none" w:sz="0" w:space="0" w:color="auto"/>
        <w:left w:val="none" w:sz="0" w:space="0" w:color="auto"/>
        <w:bottom w:val="none" w:sz="0" w:space="0" w:color="auto"/>
        <w:right w:val="none" w:sz="0" w:space="0" w:color="auto"/>
      </w:divBdr>
      <w:divsChild>
        <w:div w:id="174420368">
          <w:marLeft w:val="0"/>
          <w:marRight w:val="0"/>
          <w:marTop w:val="0"/>
          <w:marBottom w:val="0"/>
          <w:divBdr>
            <w:top w:val="none" w:sz="0" w:space="0" w:color="auto"/>
            <w:left w:val="none" w:sz="0" w:space="0" w:color="auto"/>
            <w:bottom w:val="none" w:sz="0" w:space="0" w:color="auto"/>
            <w:right w:val="none" w:sz="0" w:space="0" w:color="auto"/>
          </w:divBdr>
          <w:divsChild>
            <w:div w:id="66348356">
              <w:marLeft w:val="0"/>
              <w:marRight w:val="0"/>
              <w:marTop w:val="0"/>
              <w:marBottom w:val="0"/>
              <w:divBdr>
                <w:top w:val="none" w:sz="0" w:space="0" w:color="auto"/>
                <w:left w:val="none" w:sz="0" w:space="0" w:color="auto"/>
                <w:bottom w:val="none" w:sz="0" w:space="0" w:color="auto"/>
                <w:right w:val="none" w:sz="0" w:space="0" w:color="auto"/>
              </w:divBdr>
              <w:divsChild>
                <w:div w:id="1476950101">
                  <w:marLeft w:val="0"/>
                  <w:marRight w:val="0"/>
                  <w:marTop w:val="0"/>
                  <w:marBottom w:val="0"/>
                  <w:divBdr>
                    <w:top w:val="none" w:sz="0" w:space="0" w:color="auto"/>
                    <w:left w:val="none" w:sz="0" w:space="0" w:color="auto"/>
                    <w:bottom w:val="none" w:sz="0" w:space="0" w:color="auto"/>
                    <w:right w:val="none" w:sz="0" w:space="0" w:color="auto"/>
                  </w:divBdr>
                  <w:divsChild>
                    <w:div w:id="1920555440">
                      <w:marLeft w:val="0"/>
                      <w:marRight w:val="0"/>
                      <w:marTop w:val="0"/>
                      <w:marBottom w:val="0"/>
                      <w:divBdr>
                        <w:top w:val="none" w:sz="0" w:space="0" w:color="auto"/>
                        <w:left w:val="none" w:sz="0" w:space="0" w:color="auto"/>
                        <w:bottom w:val="none" w:sz="0" w:space="0" w:color="auto"/>
                        <w:right w:val="none" w:sz="0" w:space="0" w:color="auto"/>
                      </w:divBdr>
                      <w:divsChild>
                        <w:div w:id="1998655128">
                          <w:marLeft w:val="0"/>
                          <w:marRight w:val="0"/>
                          <w:marTop w:val="0"/>
                          <w:marBottom w:val="0"/>
                          <w:divBdr>
                            <w:top w:val="none" w:sz="0" w:space="0" w:color="auto"/>
                            <w:left w:val="none" w:sz="0" w:space="0" w:color="auto"/>
                            <w:bottom w:val="none" w:sz="0" w:space="0" w:color="auto"/>
                            <w:right w:val="none" w:sz="0" w:space="0" w:color="auto"/>
                          </w:divBdr>
                          <w:divsChild>
                            <w:div w:id="717317667">
                              <w:marLeft w:val="0"/>
                              <w:marRight w:val="0"/>
                              <w:marTop w:val="0"/>
                              <w:marBottom w:val="0"/>
                              <w:divBdr>
                                <w:top w:val="none" w:sz="0" w:space="0" w:color="auto"/>
                                <w:left w:val="none" w:sz="0" w:space="0" w:color="auto"/>
                                <w:bottom w:val="none" w:sz="0" w:space="0" w:color="auto"/>
                                <w:right w:val="none" w:sz="0" w:space="0" w:color="auto"/>
                              </w:divBdr>
                              <w:divsChild>
                                <w:div w:id="210641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8083716">
      <w:bodyDiv w:val="1"/>
      <w:marLeft w:val="0"/>
      <w:marRight w:val="0"/>
      <w:marTop w:val="0"/>
      <w:marBottom w:val="0"/>
      <w:divBdr>
        <w:top w:val="none" w:sz="0" w:space="0" w:color="auto"/>
        <w:left w:val="none" w:sz="0" w:space="0" w:color="auto"/>
        <w:bottom w:val="none" w:sz="0" w:space="0" w:color="auto"/>
        <w:right w:val="none" w:sz="0" w:space="0" w:color="auto"/>
      </w:divBdr>
      <w:divsChild>
        <w:div w:id="223373835">
          <w:marLeft w:val="0"/>
          <w:marRight w:val="0"/>
          <w:marTop w:val="0"/>
          <w:marBottom w:val="0"/>
          <w:divBdr>
            <w:top w:val="none" w:sz="0" w:space="0" w:color="auto"/>
            <w:left w:val="none" w:sz="0" w:space="0" w:color="auto"/>
            <w:bottom w:val="none" w:sz="0" w:space="0" w:color="auto"/>
            <w:right w:val="none" w:sz="0" w:space="0" w:color="auto"/>
          </w:divBdr>
          <w:divsChild>
            <w:div w:id="1382096471">
              <w:marLeft w:val="0"/>
              <w:marRight w:val="0"/>
              <w:marTop w:val="0"/>
              <w:marBottom w:val="0"/>
              <w:divBdr>
                <w:top w:val="none" w:sz="0" w:space="0" w:color="auto"/>
                <w:left w:val="none" w:sz="0" w:space="0" w:color="auto"/>
                <w:bottom w:val="none" w:sz="0" w:space="0" w:color="auto"/>
                <w:right w:val="none" w:sz="0" w:space="0" w:color="auto"/>
              </w:divBdr>
              <w:divsChild>
                <w:div w:id="1939170530">
                  <w:marLeft w:val="0"/>
                  <w:marRight w:val="0"/>
                  <w:marTop w:val="0"/>
                  <w:marBottom w:val="0"/>
                  <w:divBdr>
                    <w:top w:val="none" w:sz="0" w:space="0" w:color="auto"/>
                    <w:left w:val="none" w:sz="0" w:space="0" w:color="auto"/>
                    <w:bottom w:val="none" w:sz="0" w:space="0" w:color="auto"/>
                    <w:right w:val="none" w:sz="0" w:space="0" w:color="auto"/>
                  </w:divBdr>
                  <w:divsChild>
                    <w:div w:id="839849281">
                      <w:marLeft w:val="0"/>
                      <w:marRight w:val="0"/>
                      <w:marTop w:val="0"/>
                      <w:marBottom w:val="0"/>
                      <w:divBdr>
                        <w:top w:val="none" w:sz="0" w:space="0" w:color="auto"/>
                        <w:left w:val="none" w:sz="0" w:space="0" w:color="auto"/>
                        <w:bottom w:val="none" w:sz="0" w:space="0" w:color="auto"/>
                        <w:right w:val="none" w:sz="0" w:space="0" w:color="auto"/>
                      </w:divBdr>
                      <w:divsChild>
                        <w:div w:id="1282301873">
                          <w:marLeft w:val="0"/>
                          <w:marRight w:val="0"/>
                          <w:marTop w:val="0"/>
                          <w:marBottom w:val="0"/>
                          <w:divBdr>
                            <w:top w:val="none" w:sz="0" w:space="0" w:color="auto"/>
                            <w:left w:val="none" w:sz="0" w:space="0" w:color="auto"/>
                            <w:bottom w:val="none" w:sz="0" w:space="0" w:color="auto"/>
                            <w:right w:val="none" w:sz="0" w:space="0" w:color="auto"/>
                          </w:divBdr>
                          <w:divsChild>
                            <w:div w:id="1953321688">
                              <w:marLeft w:val="0"/>
                              <w:marRight w:val="0"/>
                              <w:marTop w:val="0"/>
                              <w:marBottom w:val="0"/>
                              <w:divBdr>
                                <w:top w:val="none" w:sz="0" w:space="0" w:color="auto"/>
                                <w:left w:val="none" w:sz="0" w:space="0" w:color="auto"/>
                                <w:bottom w:val="none" w:sz="0" w:space="0" w:color="auto"/>
                                <w:right w:val="none" w:sz="0" w:space="0" w:color="auto"/>
                              </w:divBdr>
                              <w:divsChild>
                                <w:div w:id="857350993">
                                  <w:marLeft w:val="0"/>
                                  <w:marRight w:val="0"/>
                                  <w:marTop w:val="0"/>
                                  <w:marBottom w:val="0"/>
                                  <w:divBdr>
                                    <w:top w:val="none" w:sz="0" w:space="0" w:color="auto"/>
                                    <w:left w:val="none" w:sz="0" w:space="0" w:color="auto"/>
                                    <w:bottom w:val="none" w:sz="0" w:space="0" w:color="auto"/>
                                    <w:right w:val="none" w:sz="0" w:space="0" w:color="auto"/>
                                  </w:divBdr>
                                  <w:divsChild>
                                    <w:div w:id="27879382">
                                      <w:marLeft w:val="0"/>
                                      <w:marRight w:val="0"/>
                                      <w:marTop w:val="0"/>
                                      <w:marBottom w:val="0"/>
                                      <w:divBdr>
                                        <w:top w:val="none" w:sz="0" w:space="0" w:color="auto"/>
                                        <w:left w:val="none" w:sz="0" w:space="0" w:color="auto"/>
                                        <w:bottom w:val="none" w:sz="0" w:space="0" w:color="auto"/>
                                        <w:right w:val="none" w:sz="0" w:space="0" w:color="auto"/>
                                      </w:divBdr>
                                      <w:divsChild>
                                        <w:div w:id="1926379027">
                                          <w:marLeft w:val="0"/>
                                          <w:marRight w:val="0"/>
                                          <w:marTop w:val="0"/>
                                          <w:marBottom w:val="413"/>
                                          <w:divBdr>
                                            <w:top w:val="none" w:sz="0" w:space="0" w:color="auto"/>
                                            <w:left w:val="none" w:sz="0" w:space="0" w:color="auto"/>
                                            <w:bottom w:val="none" w:sz="0" w:space="0" w:color="auto"/>
                                            <w:right w:val="none" w:sz="0" w:space="0" w:color="auto"/>
                                          </w:divBdr>
                                          <w:divsChild>
                                            <w:div w:id="144338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8905007">
      <w:bodyDiv w:val="1"/>
      <w:marLeft w:val="0"/>
      <w:marRight w:val="0"/>
      <w:marTop w:val="0"/>
      <w:marBottom w:val="0"/>
      <w:divBdr>
        <w:top w:val="none" w:sz="0" w:space="0" w:color="auto"/>
        <w:left w:val="none" w:sz="0" w:space="0" w:color="auto"/>
        <w:bottom w:val="none" w:sz="0" w:space="0" w:color="auto"/>
        <w:right w:val="none" w:sz="0" w:space="0" w:color="auto"/>
      </w:divBdr>
    </w:div>
    <w:div w:id="1623267050">
      <w:bodyDiv w:val="1"/>
      <w:marLeft w:val="0"/>
      <w:marRight w:val="0"/>
      <w:marTop w:val="0"/>
      <w:marBottom w:val="0"/>
      <w:divBdr>
        <w:top w:val="none" w:sz="0" w:space="0" w:color="auto"/>
        <w:left w:val="none" w:sz="0" w:space="0" w:color="auto"/>
        <w:bottom w:val="none" w:sz="0" w:space="0" w:color="auto"/>
        <w:right w:val="none" w:sz="0" w:space="0" w:color="auto"/>
      </w:divBdr>
      <w:divsChild>
        <w:div w:id="1309941174">
          <w:marLeft w:val="0"/>
          <w:marRight w:val="0"/>
          <w:marTop w:val="0"/>
          <w:marBottom w:val="0"/>
          <w:divBdr>
            <w:top w:val="none" w:sz="0" w:space="0" w:color="auto"/>
            <w:left w:val="none" w:sz="0" w:space="0" w:color="auto"/>
            <w:bottom w:val="none" w:sz="0" w:space="0" w:color="auto"/>
            <w:right w:val="none" w:sz="0" w:space="0" w:color="auto"/>
          </w:divBdr>
          <w:divsChild>
            <w:div w:id="322389696">
              <w:marLeft w:val="0"/>
              <w:marRight w:val="0"/>
              <w:marTop w:val="0"/>
              <w:marBottom w:val="0"/>
              <w:divBdr>
                <w:top w:val="none" w:sz="0" w:space="0" w:color="auto"/>
                <w:left w:val="none" w:sz="0" w:space="0" w:color="auto"/>
                <w:bottom w:val="none" w:sz="0" w:space="0" w:color="auto"/>
                <w:right w:val="none" w:sz="0" w:space="0" w:color="auto"/>
              </w:divBdr>
              <w:divsChild>
                <w:div w:id="165051364">
                  <w:marLeft w:val="0"/>
                  <w:marRight w:val="0"/>
                  <w:marTop w:val="0"/>
                  <w:marBottom w:val="0"/>
                  <w:divBdr>
                    <w:top w:val="none" w:sz="0" w:space="0" w:color="auto"/>
                    <w:left w:val="none" w:sz="0" w:space="0" w:color="auto"/>
                    <w:bottom w:val="none" w:sz="0" w:space="0" w:color="auto"/>
                    <w:right w:val="none" w:sz="0" w:space="0" w:color="auto"/>
                  </w:divBdr>
                  <w:divsChild>
                    <w:div w:id="184560780">
                      <w:marLeft w:val="0"/>
                      <w:marRight w:val="0"/>
                      <w:marTop w:val="0"/>
                      <w:marBottom w:val="0"/>
                      <w:divBdr>
                        <w:top w:val="none" w:sz="0" w:space="0" w:color="auto"/>
                        <w:left w:val="none" w:sz="0" w:space="0" w:color="auto"/>
                        <w:bottom w:val="none" w:sz="0" w:space="0" w:color="auto"/>
                        <w:right w:val="none" w:sz="0" w:space="0" w:color="auto"/>
                      </w:divBdr>
                      <w:divsChild>
                        <w:div w:id="1776442611">
                          <w:marLeft w:val="0"/>
                          <w:marRight w:val="0"/>
                          <w:marTop w:val="0"/>
                          <w:marBottom w:val="0"/>
                          <w:divBdr>
                            <w:top w:val="none" w:sz="0" w:space="0" w:color="auto"/>
                            <w:left w:val="none" w:sz="0" w:space="0" w:color="auto"/>
                            <w:bottom w:val="none" w:sz="0" w:space="0" w:color="auto"/>
                            <w:right w:val="none" w:sz="0" w:space="0" w:color="auto"/>
                          </w:divBdr>
                          <w:divsChild>
                            <w:div w:id="1808350822">
                              <w:marLeft w:val="0"/>
                              <w:marRight w:val="0"/>
                              <w:marTop w:val="0"/>
                              <w:marBottom w:val="0"/>
                              <w:divBdr>
                                <w:top w:val="none" w:sz="0" w:space="0" w:color="auto"/>
                                <w:left w:val="none" w:sz="0" w:space="0" w:color="auto"/>
                                <w:bottom w:val="none" w:sz="0" w:space="0" w:color="auto"/>
                                <w:right w:val="none" w:sz="0" w:space="0" w:color="auto"/>
                              </w:divBdr>
                              <w:divsChild>
                                <w:div w:id="706492483">
                                  <w:marLeft w:val="0"/>
                                  <w:marRight w:val="0"/>
                                  <w:marTop w:val="0"/>
                                  <w:marBottom w:val="0"/>
                                  <w:divBdr>
                                    <w:top w:val="single" w:sz="6" w:space="0" w:color="F5F5F5"/>
                                    <w:left w:val="single" w:sz="6" w:space="0" w:color="F5F5F5"/>
                                    <w:bottom w:val="single" w:sz="6" w:space="0" w:color="F5F5F5"/>
                                    <w:right w:val="single" w:sz="6" w:space="0" w:color="F5F5F5"/>
                                  </w:divBdr>
                                  <w:divsChild>
                                    <w:div w:id="1953248264">
                                      <w:marLeft w:val="0"/>
                                      <w:marRight w:val="0"/>
                                      <w:marTop w:val="0"/>
                                      <w:marBottom w:val="0"/>
                                      <w:divBdr>
                                        <w:top w:val="none" w:sz="0" w:space="0" w:color="auto"/>
                                        <w:left w:val="none" w:sz="0" w:space="0" w:color="auto"/>
                                        <w:bottom w:val="none" w:sz="0" w:space="0" w:color="auto"/>
                                        <w:right w:val="none" w:sz="0" w:space="0" w:color="auto"/>
                                      </w:divBdr>
                                      <w:divsChild>
                                        <w:div w:id="167807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3630906">
      <w:bodyDiv w:val="1"/>
      <w:marLeft w:val="0"/>
      <w:marRight w:val="0"/>
      <w:marTop w:val="0"/>
      <w:marBottom w:val="0"/>
      <w:divBdr>
        <w:top w:val="none" w:sz="0" w:space="0" w:color="auto"/>
        <w:left w:val="none" w:sz="0" w:space="0" w:color="auto"/>
        <w:bottom w:val="none" w:sz="0" w:space="0" w:color="auto"/>
        <w:right w:val="none" w:sz="0" w:space="0" w:color="auto"/>
      </w:divBdr>
      <w:divsChild>
        <w:div w:id="1738282278">
          <w:marLeft w:val="0"/>
          <w:marRight w:val="0"/>
          <w:marTop w:val="0"/>
          <w:marBottom w:val="0"/>
          <w:divBdr>
            <w:top w:val="none" w:sz="0" w:space="0" w:color="auto"/>
            <w:left w:val="none" w:sz="0" w:space="0" w:color="auto"/>
            <w:bottom w:val="none" w:sz="0" w:space="0" w:color="auto"/>
            <w:right w:val="none" w:sz="0" w:space="0" w:color="auto"/>
          </w:divBdr>
          <w:divsChild>
            <w:div w:id="1890796955">
              <w:marLeft w:val="0"/>
              <w:marRight w:val="0"/>
              <w:marTop w:val="0"/>
              <w:marBottom w:val="0"/>
              <w:divBdr>
                <w:top w:val="none" w:sz="0" w:space="0" w:color="auto"/>
                <w:left w:val="none" w:sz="0" w:space="0" w:color="auto"/>
                <w:bottom w:val="none" w:sz="0" w:space="0" w:color="auto"/>
                <w:right w:val="none" w:sz="0" w:space="0" w:color="auto"/>
              </w:divBdr>
              <w:divsChild>
                <w:div w:id="1420130275">
                  <w:marLeft w:val="0"/>
                  <w:marRight w:val="0"/>
                  <w:marTop w:val="0"/>
                  <w:marBottom w:val="0"/>
                  <w:divBdr>
                    <w:top w:val="none" w:sz="0" w:space="0" w:color="auto"/>
                    <w:left w:val="none" w:sz="0" w:space="0" w:color="auto"/>
                    <w:bottom w:val="none" w:sz="0" w:space="0" w:color="auto"/>
                    <w:right w:val="none" w:sz="0" w:space="0" w:color="auto"/>
                  </w:divBdr>
                  <w:divsChild>
                    <w:div w:id="509686803">
                      <w:marLeft w:val="0"/>
                      <w:marRight w:val="0"/>
                      <w:marTop w:val="0"/>
                      <w:marBottom w:val="0"/>
                      <w:divBdr>
                        <w:top w:val="none" w:sz="0" w:space="0" w:color="auto"/>
                        <w:left w:val="none" w:sz="0" w:space="0" w:color="auto"/>
                        <w:bottom w:val="none" w:sz="0" w:space="0" w:color="auto"/>
                        <w:right w:val="none" w:sz="0" w:space="0" w:color="auto"/>
                      </w:divBdr>
                      <w:divsChild>
                        <w:div w:id="31853756">
                          <w:marLeft w:val="0"/>
                          <w:marRight w:val="0"/>
                          <w:marTop w:val="0"/>
                          <w:marBottom w:val="0"/>
                          <w:divBdr>
                            <w:top w:val="none" w:sz="0" w:space="0" w:color="auto"/>
                            <w:left w:val="none" w:sz="0" w:space="0" w:color="auto"/>
                            <w:bottom w:val="none" w:sz="0" w:space="0" w:color="auto"/>
                            <w:right w:val="none" w:sz="0" w:space="0" w:color="auto"/>
                          </w:divBdr>
                          <w:divsChild>
                            <w:div w:id="1638101086">
                              <w:marLeft w:val="0"/>
                              <w:marRight w:val="0"/>
                              <w:marTop w:val="0"/>
                              <w:marBottom w:val="0"/>
                              <w:divBdr>
                                <w:top w:val="none" w:sz="0" w:space="0" w:color="auto"/>
                                <w:left w:val="none" w:sz="0" w:space="0" w:color="auto"/>
                                <w:bottom w:val="none" w:sz="0" w:space="0" w:color="auto"/>
                                <w:right w:val="none" w:sz="0" w:space="0" w:color="auto"/>
                              </w:divBdr>
                              <w:divsChild>
                                <w:div w:id="1543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361555">
      <w:bodyDiv w:val="1"/>
      <w:marLeft w:val="0"/>
      <w:marRight w:val="0"/>
      <w:marTop w:val="0"/>
      <w:marBottom w:val="0"/>
      <w:divBdr>
        <w:top w:val="none" w:sz="0" w:space="0" w:color="auto"/>
        <w:left w:val="none" w:sz="0" w:space="0" w:color="auto"/>
        <w:bottom w:val="none" w:sz="0" w:space="0" w:color="auto"/>
        <w:right w:val="none" w:sz="0" w:space="0" w:color="auto"/>
      </w:divBdr>
      <w:divsChild>
        <w:div w:id="363674097">
          <w:marLeft w:val="0"/>
          <w:marRight w:val="0"/>
          <w:marTop w:val="0"/>
          <w:marBottom w:val="0"/>
          <w:divBdr>
            <w:top w:val="none" w:sz="0" w:space="0" w:color="auto"/>
            <w:left w:val="none" w:sz="0" w:space="0" w:color="auto"/>
            <w:bottom w:val="none" w:sz="0" w:space="0" w:color="auto"/>
            <w:right w:val="none" w:sz="0" w:space="0" w:color="auto"/>
          </w:divBdr>
          <w:divsChild>
            <w:div w:id="1128939635">
              <w:marLeft w:val="0"/>
              <w:marRight w:val="0"/>
              <w:marTop w:val="0"/>
              <w:marBottom w:val="0"/>
              <w:divBdr>
                <w:top w:val="none" w:sz="0" w:space="0" w:color="auto"/>
                <w:left w:val="none" w:sz="0" w:space="0" w:color="auto"/>
                <w:bottom w:val="none" w:sz="0" w:space="0" w:color="auto"/>
                <w:right w:val="none" w:sz="0" w:space="0" w:color="auto"/>
              </w:divBdr>
              <w:divsChild>
                <w:div w:id="763692174">
                  <w:marLeft w:val="0"/>
                  <w:marRight w:val="0"/>
                  <w:marTop w:val="0"/>
                  <w:marBottom w:val="0"/>
                  <w:divBdr>
                    <w:top w:val="none" w:sz="0" w:space="0" w:color="auto"/>
                    <w:left w:val="none" w:sz="0" w:space="0" w:color="auto"/>
                    <w:bottom w:val="none" w:sz="0" w:space="0" w:color="auto"/>
                    <w:right w:val="none" w:sz="0" w:space="0" w:color="auto"/>
                  </w:divBdr>
                  <w:divsChild>
                    <w:div w:id="1147822258">
                      <w:marLeft w:val="0"/>
                      <w:marRight w:val="0"/>
                      <w:marTop w:val="0"/>
                      <w:marBottom w:val="0"/>
                      <w:divBdr>
                        <w:top w:val="none" w:sz="0" w:space="0" w:color="auto"/>
                        <w:left w:val="none" w:sz="0" w:space="0" w:color="auto"/>
                        <w:bottom w:val="none" w:sz="0" w:space="0" w:color="auto"/>
                        <w:right w:val="none" w:sz="0" w:space="0" w:color="auto"/>
                      </w:divBdr>
                      <w:divsChild>
                        <w:div w:id="1032726739">
                          <w:marLeft w:val="0"/>
                          <w:marRight w:val="0"/>
                          <w:marTop w:val="0"/>
                          <w:marBottom w:val="0"/>
                          <w:divBdr>
                            <w:top w:val="none" w:sz="0" w:space="0" w:color="auto"/>
                            <w:left w:val="none" w:sz="0" w:space="0" w:color="auto"/>
                            <w:bottom w:val="none" w:sz="0" w:space="0" w:color="auto"/>
                            <w:right w:val="none" w:sz="0" w:space="0" w:color="auto"/>
                          </w:divBdr>
                          <w:divsChild>
                            <w:div w:id="261882745">
                              <w:marLeft w:val="0"/>
                              <w:marRight w:val="0"/>
                              <w:marTop w:val="0"/>
                              <w:marBottom w:val="0"/>
                              <w:divBdr>
                                <w:top w:val="none" w:sz="0" w:space="0" w:color="auto"/>
                                <w:left w:val="none" w:sz="0" w:space="0" w:color="auto"/>
                                <w:bottom w:val="none" w:sz="0" w:space="0" w:color="auto"/>
                                <w:right w:val="none" w:sz="0" w:space="0" w:color="auto"/>
                              </w:divBdr>
                              <w:divsChild>
                                <w:div w:id="1174148745">
                                  <w:marLeft w:val="0"/>
                                  <w:marRight w:val="0"/>
                                  <w:marTop w:val="0"/>
                                  <w:marBottom w:val="0"/>
                                  <w:divBdr>
                                    <w:top w:val="single" w:sz="6" w:space="0" w:color="F5F5F5"/>
                                    <w:left w:val="single" w:sz="6" w:space="0" w:color="F5F5F5"/>
                                    <w:bottom w:val="single" w:sz="6" w:space="0" w:color="F5F5F5"/>
                                    <w:right w:val="single" w:sz="6" w:space="0" w:color="F5F5F5"/>
                                  </w:divBdr>
                                  <w:divsChild>
                                    <w:div w:id="2005089626">
                                      <w:marLeft w:val="0"/>
                                      <w:marRight w:val="0"/>
                                      <w:marTop w:val="0"/>
                                      <w:marBottom w:val="0"/>
                                      <w:divBdr>
                                        <w:top w:val="none" w:sz="0" w:space="0" w:color="auto"/>
                                        <w:left w:val="none" w:sz="0" w:space="0" w:color="auto"/>
                                        <w:bottom w:val="none" w:sz="0" w:space="0" w:color="auto"/>
                                        <w:right w:val="none" w:sz="0" w:space="0" w:color="auto"/>
                                      </w:divBdr>
                                      <w:divsChild>
                                        <w:div w:id="49237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0108320">
      <w:bodyDiv w:val="1"/>
      <w:marLeft w:val="0"/>
      <w:marRight w:val="0"/>
      <w:marTop w:val="0"/>
      <w:marBottom w:val="0"/>
      <w:divBdr>
        <w:top w:val="none" w:sz="0" w:space="0" w:color="auto"/>
        <w:left w:val="none" w:sz="0" w:space="0" w:color="auto"/>
        <w:bottom w:val="none" w:sz="0" w:space="0" w:color="auto"/>
        <w:right w:val="none" w:sz="0" w:space="0" w:color="auto"/>
      </w:divBdr>
    </w:div>
    <w:div w:id="1722172749">
      <w:bodyDiv w:val="1"/>
      <w:marLeft w:val="0"/>
      <w:marRight w:val="0"/>
      <w:marTop w:val="0"/>
      <w:marBottom w:val="0"/>
      <w:divBdr>
        <w:top w:val="none" w:sz="0" w:space="0" w:color="auto"/>
        <w:left w:val="none" w:sz="0" w:space="0" w:color="auto"/>
        <w:bottom w:val="none" w:sz="0" w:space="0" w:color="auto"/>
        <w:right w:val="none" w:sz="0" w:space="0" w:color="auto"/>
      </w:divBdr>
      <w:divsChild>
        <w:div w:id="2024474233">
          <w:marLeft w:val="0"/>
          <w:marRight w:val="0"/>
          <w:marTop w:val="0"/>
          <w:marBottom w:val="0"/>
          <w:divBdr>
            <w:top w:val="none" w:sz="0" w:space="0" w:color="auto"/>
            <w:left w:val="none" w:sz="0" w:space="0" w:color="auto"/>
            <w:bottom w:val="none" w:sz="0" w:space="0" w:color="auto"/>
            <w:right w:val="none" w:sz="0" w:space="0" w:color="auto"/>
          </w:divBdr>
          <w:divsChild>
            <w:div w:id="14579610">
              <w:marLeft w:val="0"/>
              <w:marRight w:val="0"/>
              <w:marTop w:val="0"/>
              <w:marBottom w:val="0"/>
              <w:divBdr>
                <w:top w:val="none" w:sz="0" w:space="0" w:color="auto"/>
                <w:left w:val="none" w:sz="0" w:space="0" w:color="auto"/>
                <w:bottom w:val="none" w:sz="0" w:space="0" w:color="auto"/>
                <w:right w:val="none" w:sz="0" w:space="0" w:color="auto"/>
              </w:divBdr>
              <w:divsChild>
                <w:div w:id="1804303085">
                  <w:marLeft w:val="0"/>
                  <w:marRight w:val="0"/>
                  <w:marTop w:val="0"/>
                  <w:marBottom w:val="0"/>
                  <w:divBdr>
                    <w:top w:val="none" w:sz="0" w:space="0" w:color="auto"/>
                    <w:left w:val="none" w:sz="0" w:space="0" w:color="auto"/>
                    <w:bottom w:val="none" w:sz="0" w:space="0" w:color="auto"/>
                    <w:right w:val="none" w:sz="0" w:space="0" w:color="auto"/>
                  </w:divBdr>
                  <w:divsChild>
                    <w:div w:id="1691953708">
                      <w:marLeft w:val="0"/>
                      <w:marRight w:val="0"/>
                      <w:marTop w:val="0"/>
                      <w:marBottom w:val="0"/>
                      <w:divBdr>
                        <w:top w:val="none" w:sz="0" w:space="0" w:color="auto"/>
                        <w:left w:val="none" w:sz="0" w:space="0" w:color="auto"/>
                        <w:bottom w:val="none" w:sz="0" w:space="0" w:color="auto"/>
                        <w:right w:val="none" w:sz="0" w:space="0" w:color="auto"/>
                      </w:divBdr>
                      <w:divsChild>
                        <w:div w:id="1291088153">
                          <w:marLeft w:val="0"/>
                          <w:marRight w:val="0"/>
                          <w:marTop w:val="0"/>
                          <w:marBottom w:val="0"/>
                          <w:divBdr>
                            <w:top w:val="none" w:sz="0" w:space="0" w:color="auto"/>
                            <w:left w:val="none" w:sz="0" w:space="0" w:color="auto"/>
                            <w:bottom w:val="none" w:sz="0" w:space="0" w:color="auto"/>
                            <w:right w:val="none" w:sz="0" w:space="0" w:color="auto"/>
                          </w:divBdr>
                          <w:divsChild>
                            <w:div w:id="1448354780">
                              <w:marLeft w:val="0"/>
                              <w:marRight w:val="0"/>
                              <w:marTop w:val="0"/>
                              <w:marBottom w:val="0"/>
                              <w:divBdr>
                                <w:top w:val="none" w:sz="0" w:space="0" w:color="auto"/>
                                <w:left w:val="none" w:sz="0" w:space="0" w:color="auto"/>
                                <w:bottom w:val="none" w:sz="0" w:space="0" w:color="auto"/>
                                <w:right w:val="none" w:sz="0" w:space="0" w:color="auto"/>
                              </w:divBdr>
                              <w:divsChild>
                                <w:div w:id="1971351836">
                                  <w:marLeft w:val="0"/>
                                  <w:marRight w:val="0"/>
                                  <w:marTop w:val="0"/>
                                  <w:marBottom w:val="0"/>
                                  <w:divBdr>
                                    <w:top w:val="none" w:sz="0" w:space="0" w:color="auto"/>
                                    <w:left w:val="none" w:sz="0" w:space="0" w:color="auto"/>
                                    <w:bottom w:val="none" w:sz="0" w:space="0" w:color="auto"/>
                                    <w:right w:val="none" w:sz="0" w:space="0" w:color="auto"/>
                                  </w:divBdr>
                                  <w:divsChild>
                                    <w:div w:id="2085225785">
                                      <w:marLeft w:val="0"/>
                                      <w:marRight w:val="0"/>
                                      <w:marTop w:val="0"/>
                                      <w:marBottom w:val="0"/>
                                      <w:divBdr>
                                        <w:top w:val="none" w:sz="0" w:space="0" w:color="auto"/>
                                        <w:left w:val="none" w:sz="0" w:space="0" w:color="auto"/>
                                        <w:bottom w:val="none" w:sz="0" w:space="0" w:color="auto"/>
                                        <w:right w:val="none" w:sz="0" w:space="0" w:color="auto"/>
                                      </w:divBdr>
                                      <w:divsChild>
                                        <w:div w:id="468089477">
                                          <w:marLeft w:val="0"/>
                                          <w:marRight w:val="0"/>
                                          <w:marTop w:val="0"/>
                                          <w:marBottom w:val="413"/>
                                          <w:divBdr>
                                            <w:top w:val="none" w:sz="0" w:space="0" w:color="auto"/>
                                            <w:left w:val="none" w:sz="0" w:space="0" w:color="auto"/>
                                            <w:bottom w:val="none" w:sz="0" w:space="0" w:color="auto"/>
                                            <w:right w:val="none" w:sz="0" w:space="0" w:color="auto"/>
                                          </w:divBdr>
                                          <w:divsChild>
                                            <w:div w:id="182847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3720496">
      <w:bodyDiv w:val="1"/>
      <w:marLeft w:val="0"/>
      <w:marRight w:val="0"/>
      <w:marTop w:val="0"/>
      <w:marBottom w:val="0"/>
      <w:divBdr>
        <w:top w:val="none" w:sz="0" w:space="0" w:color="auto"/>
        <w:left w:val="none" w:sz="0" w:space="0" w:color="auto"/>
        <w:bottom w:val="none" w:sz="0" w:space="0" w:color="auto"/>
        <w:right w:val="none" w:sz="0" w:space="0" w:color="auto"/>
      </w:divBdr>
    </w:div>
    <w:div w:id="1789202226">
      <w:bodyDiv w:val="1"/>
      <w:marLeft w:val="0"/>
      <w:marRight w:val="0"/>
      <w:marTop w:val="0"/>
      <w:marBottom w:val="0"/>
      <w:divBdr>
        <w:top w:val="none" w:sz="0" w:space="0" w:color="auto"/>
        <w:left w:val="none" w:sz="0" w:space="0" w:color="auto"/>
        <w:bottom w:val="none" w:sz="0" w:space="0" w:color="auto"/>
        <w:right w:val="none" w:sz="0" w:space="0" w:color="auto"/>
      </w:divBdr>
      <w:divsChild>
        <w:div w:id="1082608298">
          <w:marLeft w:val="0"/>
          <w:marRight w:val="0"/>
          <w:marTop w:val="0"/>
          <w:marBottom w:val="0"/>
          <w:divBdr>
            <w:top w:val="none" w:sz="0" w:space="0" w:color="auto"/>
            <w:left w:val="none" w:sz="0" w:space="0" w:color="auto"/>
            <w:bottom w:val="none" w:sz="0" w:space="0" w:color="auto"/>
            <w:right w:val="none" w:sz="0" w:space="0" w:color="auto"/>
          </w:divBdr>
          <w:divsChild>
            <w:div w:id="81611116">
              <w:marLeft w:val="0"/>
              <w:marRight w:val="0"/>
              <w:marTop w:val="0"/>
              <w:marBottom w:val="0"/>
              <w:divBdr>
                <w:top w:val="none" w:sz="0" w:space="0" w:color="auto"/>
                <w:left w:val="none" w:sz="0" w:space="0" w:color="auto"/>
                <w:bottom w:val="none" w:sz="0" w:space="0" w:color="auto"/>
                <w:right w:val="none" w:sz="0" w:space="0" w:color="auto"/>
              </w:divBdr>
              <w:divsChild>
                <w:div w:id="1043558201">
                  <w:marLeft w:val="0"/>
                  <w:marRight w:val="0"/>
                  <w:marTop w:val="0"/>
                  <w:marBottom w:val="0"/>
                  <w:divBdr>
                    <w:top w:val="none" w:sz="0" w:space="0" w:color="auto"/>
                    <w:left w:val="none" w:sz="0" w:space="0" w:color="auto"/>
                    <w:bottom w:val="none" w:sz="0" w:space="0" w:color="auto"/>
                    <w:right w:val="none" w:sz="0" w:space="0" w:color="auto"/>
                  </w:divBdr>
                  <w:divsChild>
                    <w:div w:id="1179006174">
                      <w:marLeft w:val="0"/>
                      <w:marRight w:val="0"/>
                      <w:marTop w:val="0"/>
                      <w:marBottom w:val="0"/>
                      <w:divBdr>
                        <w:top w:val="none" w:sz="0" w:space="0" w:color="auto"/>
                        <w:left w:val="none" w:sz="0" w:space="0" w:color="auto"/>
                        <w:bottom w:val="none" w:sz="0" w:space="0" w:color="auto"/>
                        <w:right w:val="none" w:sz="0" w:space="0" w:color="auto"/>
                      </w:divBdr>
                      <w:divsChild>
                        <w:div w:id="1014956374">
                          <w:marLeft w:val="0"/>
                          <w:marRight w:val="0"/>
                          <w:marTop w:val="0"/>
                          <w:marBottom w:val="0"/>
                          <w:divBdr>
                            <w:top w:val="none" w:sz="0" w:space="0" w:color="auto"/>
                            <w:left w:val="none" w:sz="0" w:space="0" w:color="auto"/>
                            <w:bottom w:val="none" w:sz="0" w:space="0" w:color="auto"/>
                            <w:right w:val="none" w:sz="0" w:space="0" w:color="auto"/>
                          </w:divBdr>
                          <w:divsChild>
                            <w:div w:id="1776704990">
                              <w:marLeft w:val="0"/>
                              <w:marRight w:val="0"/>
                              <w:marTop w:val="0"/>
                              <w:marBottom w:val="0"/>
                              <w:divBdr>
                                <w:top w:val="none" w:sz="0" w:space="0" w:color="auto"/>
                                <w:left w:val="none" w:sz="0" w:space="0" w:color="auto"/>
                                <w:bottom w:val="none" w:sz="0" w:space="0" w:color="auto"/>
                                <w:right w:val="none" w:sz="0" w:space="0" w:color="auto"/>
                              </w:divBdr>
                              <w:divsChild>
                                <w:div w:id="229925848">
                                  <w:marLeft w:val="0"/>
                                  <w:marRight w:val="0"/>
                                  <w:marTop w:val="0"/>
                                  <w:marBottom w:val="0"/>
                                  <w:divBdr>
                                    <w:top w:val="none" w:sz="0" w:space="0" w:color="auto"/>
                                    <w:left w:val="none" w:sz="0" w:space="0" w:color="auto"/>
                                    <w:bottom w:val="none" w:sz="0" w:space="0" w:color="auto"/>
                                    <w:right w:val="none" w:sz="0" w:space="0" w:color="auto"/>
                                  </w:divBdr>
                                  <w:divsChild>
                                    <w:div w:id="1101529342">
                                      <w:marLeft w:val="0"/>
                                      <w:marRight w:val="0"/>
                                      <w:marTop w:val="0"/>
                                      <w:marBottom w:val="0"/>
                                      <w:divBdr>
                                        <w:top w:val="none" w:sz="0" w:space="0" w:color="auto"/>
                                        <w:left w:val="none" w:sz="0" w:space="0" w:color="auto"/>
                                        <w:bottom w:val="none" w:sz="0" w:space="0" w:color="auto"/>
                                        <w:right w:val="none" w:sz="0" w:space="0" w:color="auto"/>
                                      </w:divBdr>
                                      <w:divsChild>
                                        <w:div w:id="1465272357">
                                          <w:marLeft w:val="0"/>
                                          <w:marRight w:val="0"/>
                                          <w:marTop w:val="0"/>
                                          <w:marBottom w:val="413"/>
                                          <w:divBdr>
                                            <w:top w:val="none" w:sz="0" w:space="0" w:color="auto"/>
                                            <w:left w:val="none" w:sz="0" w:space="0" w:color="auto"/>
                                            <w:bottom w:val="none" w:sz="0" w:space="0" w:color="auto"/>
                                            <w:right w:val="none" w:sz="0" w:space="0" w:color="auto"/>
                                          </w:divBdr>
                                          <w:divsChild>
                                            <w:div w:id="152509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9195047">
      <w:bodyDiv w:val="1"/>
      <w:marLeft w:val="0"/>
      <w:marRight w:val="0"/>
      <w:marTop w:val="0"/>
      <w:marBottom w:val="0"/>
      <w:divBdr>
        <w:top w:val="none" w:sz="0" w:space="0" w:color="auto"/>
        <w:left w:val="none" w:sz="0" w:space="0" w:color="auto"/>
        <w:bottom w:val="none" w:sz="0" w:space="0" w:color="auto"/>
        <w:right w:val="none" w:sz="0" w:space="0" w:color="auto"/>
      </w:divBdr>
      <w:divsChild>
        <w:div w:id="1756703229">
          <w:marLeft w:val="0"/>
          <w:marRight w:val="0"/>
          <w:marTop w:val="0"/>
          <w:marBottom w:val="0"/>
          <w:divBdr>
            <w:top w:val="none" w:sz="0" w:space="0" w:color="auto"/>
            <w:left w:val="none" w:sz="0" w:space="0" w:color="auto"/>
            <w:bottom w:val="none" w:sz="0" w:space="0" w:color="auto"/>
            <w:right w:val="none" w:sz="0" w:space="0" w:color="auto"/>
          </w:divBdr>
          <w:divsChild>
            <w:div w:id="376318198">
              <w:marLeft w:val="0"/>
              <w:marRight w:val="0"/>
              <w:marTop w:val="0"/>
              <w:marBottom w:val="0"/>
              <w:divBdr>
                <w:top w:val="none" w:sz="0" w:space="0" w:color="auto"/>
                <w:left w:val="none" w:sz="0" w:space="0" w:color="auto"/>
                <w:bottom w:val="none" w:sz="0" w:space="0" w:color="auto"/>
                <w:right w:val="none" w:sz="0" w:space="0" w:color="auto"/>
              </w:divBdr>
              <w:divsChild>
                <w:div w:id="1968270374">
                  <w:marLeft w:val="0"/>
                  <w:marRight w:val="0"/>
                  <w:marTop w:val="0"/>
                  <w:marBottom w:val="0"/>
                  <w:divBdr>
                    <w:top w:val="none" w:sz="0" w:space="0" w:color="auto"/>
                    <w:left w:val="none" w:sz="0" w:space="0" w:color="auto"/>
                    <w:bottom w:val="none" w:sz="0" w:space="0" w:color="auto"/>
                    <w:right w:val="none" w:sz="0" w:space="0" w:color="auto"/>
                  </w:divBdr>
                  <w:divsChild>
                    <w:div w:id="1614703700">
                      <w:marLeft w:val="0"/>
                      <w:marRight w:val="0"/>
                      <w:marTop w:val="0"/>
                      <w:marBottom w:val="0"/>
                      <w:divBdr>
                        <w:top w:val="none" w:sz="0" w:space="0" w:color="auto"/>
                        <w:left w:val="none" w:sz="0" w:space="0" w:color="auto"/>
                        <w:bottom w:val="none" w:sz="0" w:space="0" w:color="auto"/>
                        <w:right w:val="none" w:sz="0" w:space="0" w:color="auto"/>
                      </w:divBdr>
                      <w:divsChild>
                        <w:div w:id="1381900666">
                          <w:marLeft w:val="0"/>
                          <w:marRight w:val="0"/>
                          <w:marTop w:val="0"/>
                          <w:marBottom w:val="0"/>
                          <w:divBdr>
                            <w:top w:val="none" w:sz="0" w:space="0" w:color="auto"/>
                            <w:left w:val="none" w:sz="0" w:space="0" w:color="auto"/>
                            <w:bottom w:val="none" w:sz="0" w:space="0" w:color="auto"/>
                            <w:right w:val="none" w:sz="0" w:space="0" w:color="auto"/>
                          </w:divBdr>
                          <w:divsChild>
                            <w:div w:id="1623851153">
                              <w:marLeft w:val="0"/>
                              <w:marRight w:val="0"/>
                              <w:marTop w:val="0"/>
                              <w:marBottom w:val="0"/>
                              <w:divBdr>
                                <w:top w:val="none" w:sz="0" w:space="0" w:color="auto"/>
                                <w:left w:val="none" w:sz="0" w:space="0" w:color="auto"/>
                                <w:bottom w:val="none" w:sz="0" w:space="0" w:color="auto"/>
                                <w:right w:val="none" w:sz="0" w:space="0" w:color="auto"/>
                              </w:divBdr>
                              <w:divsChild>
                                <w:div w:id="850411917">
                                  <w:marLeft w:val="0"/>
                                  <w:marRight w:val="0"/>
                                  <w:marTop w:val="0"/>
                                  <w:marBottom w:val="0"/>
                                  <w:divBdr>
                                    <w:top w:val="none" w:sz="0" w:space="0" w:color="auto"/>
                                    <w:left w:val="none" w:sz="0" w:space="0" w:color="auto"/>
                                    <w:bottom w:val="none" w:sz="0" w:space="0" w:color="auto"/>
                                    <w:right w:val="none" w:sz="0" w:space="0" w:color="auto"/>
                                  </w:divBdr>
                                  <w:divsChild>
                                    <w:div w:id="621037838">
                                      <w:marLeft w:val="0"/>
                                      <w:marRight w:val="0"/>
                                      <w:marTop w:val="0"/>
                                      <w:marBottom w:val="0"/>
                                      <w:divBdr>
                                        <w:top w:val="none" w:sz="0" w:space="0" w:color="auto"/>
                                        <w:left w:val="none" w:sz="0" w:space="0" w:color="auto"/>
                                        <w:bottom w:val="none" w:sz="0" w:space="0" w:color="auto"/>
                                        <w:right w:val="none" w:sz="0" w:space="0" w:color="auto"/>
                                      </w:divBdr>
                                      <w:divsChild>
                                        <w:div w:id="1892763477">
                                          <w:marLeft w:val="0"/>
                                          <w:marRight w:val="0"/>
                                          <w:marTop w:val="0"/>
                                          <w:marBottom w:val="495"/>
                                          <w:divBdr>
                                            <w:top w:val="none" w:sz="0" w:space="0" w:color="auto"/>
                                            <w:left w:val="none" w:sz="0" w:space="0" w:color="auto"/>
                                            <w:bottom w:val="none" w:sz="0" w:space="0" w:color="auto"/>
                                            <w:right w:val="none" w:sz="0" w:space="0" w:color="auto"/>
                                          </w:divBdr>
                                          <w:divsChild>
                                            <w:div w:id="8087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9162510">
      <w:bodyDiv w:val="1"/>
      <w:marLeft w:val="0"/>
      <w:marRight w:val="0"/>
      <w:marTop w:val="0"/>
      <w:marBottom w:val="0"/>
      <w:divBdr>
        <w:top w:val="none" w:sz="0" w:space="0" w:color="auto"/>
        <w:left w:val="none" w:sz="0" w:space="0" w:color="auto"/>
        <w:bottom w:val="none" w:sz="0" w:space="0" w:color="auto"/>
        <w:right w:val="none" w:sz="0" w:space="0" w:color="auto"/>
      </w:divBdr>
      <w:divsChild>
        <w:div w:id="1410611654">
          <w:marLeft w:val="0"/>
          <w:marRight w:val="0"/>
          <w:marTop w:val="0"/>
          <w:marBottom w:val="0"/>
          <w:divBdr>
            <w:top w:val="none" w:sz="0" w:space="0" w:color="auto"/>
            <w:left w:val="none" w:sz="0" w:space="0" w:color="auto"/>
            <w:bottom w:val="none" w:sz="0" w:space="0" w:color="auto"/>
            <w:right w:val="none" w:sz="0" w:space="0" w:color="auto"/>
          </w:divBdr>
          <w:divsChild>
            <w:div w:id="1332176445">
              <w:marLeft w:val="0"/>
              <w:marRight w:val="0"/>
              <w:marTop w:val="0"/>
              <w:marBottom w:val="0"/>
              <w:divBdr>
                <w:top w:val="none" w:sz="0" w:space="0" w:color="auto"/>
                <w:left w:val="none" w:sz="0" w:space="0" w:color="auto"/>
                <w:bottom w:val="none" w:sz="0" w:space="0" w:color="auto"/>
                <w:right w:val="none" w:sz="0" w:space="0" w:color="auto"/>
              </w:divBdr>
              <w:divsChild>
                <w:div w:id="1065832469">
                  <w:marLeft w:val="0"/>
                  <w:marRight w:val="0"/>
                  <w:marTop w:val="0"/>
                  <w:marBottom w:val="0"/>
                  <w:divBdr>
                    <w:top w:val="none" w:sz="0" w:space="0" w:color="auto"/>
                    <w:left w:val="none" w:sz="0" w:space="0" w:color="auto"/>
                    <w:bottom w:val="none" w:sz="0" w:space="0" w:color="auto"/>
                    <w:right w:val="none" w:sz="0" w:space="0" w:color="auto"/>
                  </w:divBdr>
                  <w:divsChild>
                    <w:div w:id="2014065019">
                      <w:marLeft w:val="0"/>
                      <w:marRight w:val="0"/>
                      <w:marTop w:val="0"/>
                      <w:marBottom w:val="0"/>
                      <w:divBdr>
                        <w:top w:val="none" w:sz="0" w:space="0" w:color="auto"/>
                        <w:left w:val="none" w:sz="0" w:space="0" w:color="auto"/>
                        <w:bottom w:val="none" w:sz="0" w:space="0" w:color="auto"/>
                        <w:right w:val="none" w:sz="0" w:space="0" w:color="auto"/>
                      </w:divBdr>
                      <w:divsChild>
                        <w:div w:id="128594737">
                          <w:marLeft w:val="0"/>
                          <w:marRight w:val="0"/>
                          <w:marTop w:val="0"/>
                          <w:marBottom w:val="0"/>
                          <w:divBdr>
                            <w:top w:val="none" w:sz="0" w:space="0" w:color="auto"/>
                            <w:left w:val="none" w:sz="0" w:space="0" w:color="auto"/>
                            <w:bottom w:val="none" w:sz="0" w:space="0" w:color="auto"/>
                            <w:right w:val="none" w:sz="0" w:space="0" w:color="auto"/>
                          </w:divBdr>
                          <w:divsChild>
                            <w:div w:id="1067415354">
                              <w:marLeft w:val="0"/>
                              <w:marRight w:val="0"/>
                              <w:marTop w:val="0"/>
                              <w:marBottom w:val="0"/>
                              <w:divBdr>
                                <w:top w:val="none" w:sz="0" w:space="0" w:color="auto"/>
                                <w:left w:val="none" w:sz="0" w:space="0" w:color="auto"/>
                                <w:bottom w:val="none" w:sz="0" w:space="0" w:color="auto"/>
                                <w:right w:val="none" w:sz="0" w:space="0" w:color="auto"/>
                              </w:divBdr>
                              <w:divsChild>
                                <w:div w:id="1514567556">
                                  <w:marLeft w:val="0"/>
                                  <w:marRight w:val="0"/>
                                  <w:marTop w:val="0"/>
                                  <w:marBottom w:val="0"/>
                                  <w:divBdr>
                                    <w:top w:val="none" w:sz="0" w:space="0" w:color="auto"/>
                                    <w:left w:val="none" w:sz="0" w:space="0" w:color="auto"/>
                                    <w:bottom w:val="none" w:sz="0" w:space="0" w:color="auto"/>
                                    <w:right w:val="none" w:sz="0" w:space="0" w:color="auto"/>
                                  </w:divBdr>
                                  <w:divsChild>
                                    <w:div w:id="1583639141">
                                      <w:marLeft w:val="0"/>
                                      <w:marRight w:val="60"/>
                                      <w:marTop w:val="0"/>
                                      <w:marBottom w:val="0"/>
                                      <w:divBdr>
                                        <w:top w:val="none" w:sz="0" w:space="0" w:color="auto"/>
                                        <w:left w:val="none" w:sz="0" w:space="0" w:color="auto"/>
                                        <w:bottom w:val="none" w:sz="0" w:space="0" w:color="auto"/>
                                        <w:right w:val="none" w:sz="0" w:space="0" w:color="auto"/>
                                      </w:divBdr>
                                      <w:divsChild>
                                        <w:div w:id="1610552571">
                                          <w:marLeft w:val="0"/>
                                          <w:marRight w:val="0"/>
                                          <w:marTop w:val="0"/>
                                          <w:marBottom w:val="0"/>
                                          <w:divBdr>
                                            <w:top w:val="none" w:sz="0" w:space="0" w:color="auto"/>
                                            <w:left w:val="none" w:sz="0" w:space="0" w:color="auto"/>
                                            <w:bottom w:val="none" w:sz="0" w:space="0" w:color="auto"/>
                                            <w:right w:val="none" w:sz="0" w:space="0" w:color="auto"/>
                                          </w:divBdr>
                                          <w:divsChild>
                                            <w:div w:id="1404178849">
                                              <w:marLeft w:val="0"/>
                                              <w:marRight w:val="0"/>
                                              <w:marTop w:val="0"/>
                                              <w:marBottom w:val="120"/>
                                              <w:divBdr>
                                                <w:top w:val="single" w:sz="6" w:space="0" w:color="F5F5F5"/>
                                                <w:left w:val="single" w:sz="6" w:space="0" w:color="F5F5F5"/>
                                                <w:bottom w:val="single" w:sz="6" w:space="0" w:color="F5F5F5"/>
                                                <w:right w:val="single" w:sz="6" w:space="0" w:color="F5F5F5"/>
                                              </w:divBdr>
                                              <w:divsChild>
                                                <w:div w:id="1218590726">
                                                  <w:marLeft w:val="0"/>
                                                  <w:marRight w:val="0"/>
                                                  <w:marTop w:val="0"/>
                                                  <w:marBottom w:val="0"/>
                                                  <w:divBdr>
                                                    <w:top w:val="none" w:sz="0" w:space="0" w:color="auto"/>
                                                    <w:left w:val="none" w:sz="0" w:space="0" w:color="auto"/>
                                                    <w:bottom w:val="none" w:sz="0" w:space="0" w:color="auto"/>
                                                    <w:right w:val="none" w:sz="0" w:space="0" w:color="auto"/>
                                                  </w:divBdr>
                                                  <w:divsChild>
                                                    <w:div w:id="492264403">
                                                      <w:marLeft w:val="0"/>
                                                      <w:marRight w:val="0"/>
                                                      <w:marTop w:val="0"/>
                                                      <w:marBottom w:val="0"/>
                                                      <w:divBdr>
                                                        <w:top w:val="none" w:sz="0" w:space="0" w:color="auto"/>
                                                        <w:left w:val="none" w:sz="0" w:space="0" w:color="auto"/>
                                                        <w:bottom w:val="none" w:sz="0" w:space="0" w:color="auto"/>
                                                        <w:right w:val="none" w:sz="0" w:space="0" w:color="auto"/>
                                                      </w:divBdr>
                                                    </w:div>
                                                  </w:divsChild>
                                                </w:div>
                                                <w:div w:id="1473979599">
                                                  <w:marLeft w:val="0"/>
                                                  <w:marRight w:val="0"/>
                                                  <w:marTop w:val="0"/>
                                                  <w:marBottom w:val="0"/>
                                                  <w:divBdr>
                                                    <w:top w:val="none" w:sz="0" w:space="0" w:color="auto"/>
                                                    <w:left w:val="none" w:sz="0" w:space="0" w:color="auto"/>
                                                    <w:bottom w:val="none" w:sz="0" w:space="0" w:color="auto"/>
                                                    <w:right w:val="none" w:sz="0" w:space="0" w:color="auto"/>
                                                  </w:divBdr>
                                                  <w:divsChild>
                                                    <w:div w:id="34525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0565993">
      <w:bodyDiv w:val="1"/>
      <w:marLeft w:val="0"/>
      <w:marRight w:val="0"/>
      <w:marTop w:val="0"/>
      <w:marBottom w:val="0"/>
      <w:divBdr>
        <w:top w:val="none" w:sz="0" w:space="0" w:color="auto"/>
        <w:left w:val="none" w:sz="0" w:space="0" w:color="auto"/>
        <w:bottom w:val="none" w:sz="0" w:space="0" w:color="auto"/>
        <w:right w:val="none" w:sz="0" w:space="0" w:color="auto"/>
      </w:divBdr>
    </w:div>
    <w:div w:id="2103530049">
      <w:bodyDiv w:val="1"/>
      <w:marLeft w:val="0"/>
      <w:marRight w:val="0"/>
      <w:marTop w:val="0"/>
      <w:marBottom w:val="0"/>
      <w:divBdr>
        <w:top w:val="none" w:sz="0" w:space="0" w:color="auto"/>
        <w:left w:val="none" w:sz="0" w:space="0" w:color="auto"/>
        <w:bottom w:val="none" w:sz="0" w:space="0" w:color="auto"/>
        <w:right w:val="none" w:sz="0" w:space="0" w:color="auto"/>
      </w:divBdr>
      <w:divsChild>
        <w:div w:id="656148253">
          <w:marLeft w:val="0"/>
          <w:marRight w:val="0"/>
          <w:marTop w:val="0"/>
          <w:marBottom w:val="0"/>
          <w:divBdr>
            <w:top w:val="none" w:sz="0" w:space="0" w:color="auto"/>
            <w:left w:val="none" w:sz="0" w:space="0" w:color="auto"/>
            <w:bottom w:val="none" w:sz="0" w:space="0" w:color="auto"/>
            <w:right w:val="none" w:sz="0" w:space="0" w:color="auto"/>
          </w:divBdr>
          <w:divsChild>
            <w:div w:id="2108964939">
              <w:marLeft w:val="0"/>
              <w:marRight w:val="0"/>
              <w:marTop w:val="0"/>
              <w:marBottom w:val="0"/>
              <w:divBdr>
                <w:top w:val="none" w:sz="0" w:space="0" w:color="auto"/>
                <w:left w:val="none" w:sz="0" w:space="0" w:color="auto"/>
                <w:bottom w:val="none" w:sz="0" w:space="0" w:color="auto"/>
                <w:right w:val="none" w:sz="0" w:space="0" w:color="auto"/>
              </w:divBdr>
              <w:divsChild>
                <w:div w:id="650864377">
                  <w:marLeft w:val="0"/>
                  <w:marRight w:val="0"/>
                  <w:marTop w:val="0"/>
                  <w:marBottom w:val="0"/>
                  <w:divBdr>
                    <w:top w:val="none" w:sz="0" w:space="0" w:color="auto"/>
                    <w:left w:val="none" w:sz="0" w:space="0" w:color="auto"/>
                    <w:bottom w:val="none" w:sz="0" w:space="0" w:color="auto"/>
                    <w:right w:val="none" w:sz="0" w:space="0" w:color="auto"/>
                  </w:divBdr>
                  <w:divsChild>
                    <w:div w:id="631326923">
                      <w:marLeft w:val="0"/>
                      <w:marRight w:val="0"/>
                      <w:marTop w:val="0"/>
                      <w:marBottom w:val="0"/>
                      <w:divBdr>
                        <w:top w:val="none" w:sz="0" w:space="0" w:color="auto"/>
                        <w:left w:val="none" w:sz="0" w:space="0" w:color="auto"/>
                        <w:bottom w:val="none" w:sz="0" w:space="0" w:color="auto"/>
                        <w:right w:val="none" w:sz="0" w:space="0" w:color="auto"/>
                      </w:divBdr>
                      <w:divsChild>
                        <w:div w:id="1921400293">
                          <w:marLeft w:val="0"/>
                          <w:marRight w:val="0"/>
                          <w:marTop w:val="0"/>
                          <w:marBottom w:val="0"/>
                          <w:divBdr>
                            <w:top w:val="none" w:sz="0" w:space="0" w:color="auto"/>
                            <w:left w:val="none" w:sz="0" w:space="0" w:color="auto"/>
                            <w:bottom w:val="none" w:sz="0" w:space="0" w:color="auto"/>
                            <w:right w:val="none" w:sz="0" w:space="0" w:color="auto"/>
                          </w:divBdr>
                          <w:divsChild>
                            <w:div w:id="1932467398">
                              <w:marLeft w:val="0"/>
                              <w:marRight w:val="0"/>
                              <w:marTop w:val="0"/>
                              <w:marBottom w:val="0"/>
                              <w:divBdr>
                                <w:top w:val="none" w:sz="0" w:space="0" w:color="auto"/>
                                <w:left w:val="none" w:sz="0" w:space="0" w:color="auto"/>
                                <w:bottom w:val="none" w:sz="0" w:space="0" w:color="auto"/>
                                <w:right w:val="none" w:sz="0" w:space="0" w:color="auto"/>
                              </w:divBdr>
                              <w:divsChild>
                                <w:div w:id="1466772306">
                                  <w:marLeft w:val="0"/>
                                  <w:marRight w:val="0"/>
                                  <w:marTop w:val="0"/>
                                  <w:marBottom w:val="0"/>
                                  <w:divBdr>
                                    <w:top w:val="none" w:sz="0" w:space="0" w:color="auto"/>
                                    <w:left w:val="none" w:sz="0" w:space="0" w:color="auto"/>
                                    <w:bottom w:val="none" w:sz="0" w:space="0" w:color="auto"/>
                                    <w:right w:val="none" w:sz="0" w:space="0" w:color="auto"/>
                                  </w:divBdr>
                                  <w:divsChild>
                                    <w:div w:id="349335418">
                                      <w:marLeft w:val="0"/>
                                      <w:marRight w:val="0"/>
                                      <w:marTop w:val="0"/>
                                      <w:marBottom w:val="0"/>
                                      <w:divBdr>
                                        <w:top w:val="none" w:sz="0" w:space="0" w:color="auto"/>
                                        <w:left w:val="none" w:sz="0" w:space="0" w:color="auto"/>
                                        <w:bottom w:val="none" w:sz="0" w:space="0" w:color="auto"/>
                                        <w:right w:val="none" w:sz="0" w:space="0" w:color="auto"/>
                                      </w:divBdr>
                                      <w:divsChild>
                                        <w:div w:id="1078866644">
                                          <w:marLeft w:val="0"/>
                                          <w:marRight w:val="0"/>
                                          <w:marTop w:val="0"/>
                                          <w:marBottom w:val="413"/>
                                          <w:divBdr>
                                            <w:top w:val="none" w:sz="0" w:space="0" w:color="auto"/>
                                            <w:left w:val="none" w:sz="0" w:space="0" w:color="auto"/>
                                            <w:bottom w:val="none" w:sz="0" w:space="0" w:color="auto"/>
                                            <w:right w:val="none" w:sz="0" w:space="0" w:color="auto"/>
                                          </w:divBdr>
                                          <w:divsChild>
                                            <w:div w:id="131356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00">
                <a:latin typeface="Simplified Arabic" pitchFamily="18" charset="-78"/>
                <a:cs typeface="Simplified Arabic" pitchFamily="18" charset="-78"/>
              </a:defRPr>
            </a:pPr>
            <a:r>
              <a:rPr lang="en-US"/>
              <a:t>Year</a:t>
            </a:r>
            <a:endParaRPr lang="ar-SA"/>
          </a:p>
        </c:rich>
      </c:tx>
      <c:layout>
        <c:manualLayout>
          <c:xMode val="edge"/>
          <c:yMode val="edge"/>
          <c:x val="0.46529388819314704"/>
          <c:y val="0.85942386298535112"/>
        </c:manualLayout>
      </c:layout>
      <c:overlay val="0"/>
    </c:title>
    <c:autoTitleDeleted val="0"/>
    <c:plotArea>
      <c:layout>
        <c:manualLayout>
          <c:layoutTarget val="inner"/>
          <c:xMode val="edge"/>
          <c:yMode val="edge"/>
          <c:x val="0.14116851956219387"/>
          <c:y val="5.6094042996770364E-2"/>
          <c:w val="0.85883139001355535"/>
          <c:h val="0.68936412968395899"/>
        </c:manualLayout>
      </c:layout>
      <c:barChart>
        <c:barDir val="col"/>
        <c:grouping val="clustered"/>
        <c:varyColors val="0"/>
        <c:ser>
          <c:idx val="0"/>
          <c:order val="0"/>
          <c:invertIfNegative val="0"/>
          <c:dLbls>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Sheet1!$A$1:$P$1</c:f>
              <c:numCache>
                <c:formatCode>General</c:formatCode>
                <c:ptCount val="16"/>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pt idx="15">
                  <c:v>2023</c:v>
                </c:pt>
              </c:numCache>
            </c:numRef>
          </c:cat>
          <c:val>
            <c:numRef>
              <c:f>Sheet1!$A$2:$P$2</c:f>
              <c:numCache>
                <c:formatCode>General</c:formatCode>
                <c:ptCount val="16"/>
                <c:pt idx="0">
                  <c:v>18</c:v>
                </c:pt>
                <c:pt idx="1">
                  <c:v>49</c:v>
                </c:pt>
                <c:pt idx="2">
                  <c:v>70</c:v>
                </c:pt>
                <c:pt idx="3">
                  <c:v>20</c:v>
                </c:pt>
                <c:pt idx="4">
                  <c:v>14</c:v>
                </c:pt>
                <c:pt idx="5">
                  <c:v>14</c:v>
                </c:pt>
                <c:pt idx="6">
                  <c:v>20</c:v>
                </c:pt>
                <c:pt idx="7">
                  <c:v>7</c:v>
                </c:pt>
                <c:pt idx="8">
                  <c:v>35</c:v>
                </c:pt>
                <c:pt idx="9">
                  <c:v>30</c:v>
                </c:pt>
                <c:pt idx="10">
                  <c:v>31</c:v>
                </c:pt>
                <c:pt idx="11">
                  <c:v>48</c:v>
                </c:pt>
                <c:pt idx="12">
                  <c:v>89</c:v>
                </c:pt>
                <c:pt idx="13">
                  <c:v>88</c:v>
                </c:pt>
                <c:pt idx="14">
                  <c:v>98</c:v>
                </c:pt>
                <c:pt idx="15">
                  <c:v>70</c:v>
                </c:pt>
              </c:numCache>
            </c:numRef>
          </c:val>
          <c:extLst>
            <c:ext xmlns:c16="http://schemas.microsoft.com/office/drawing/2014/chart" uri="{C3380CC4-5D6E-409C-BE32-E72D297353CC}">
              <c16:uniqueId val="{00000000-013B-4EED-94B6-C073E37FC31C}"/>
            </c:ext>
          </c:extLst>
        </c:ser>
        <c:dLbls>
          <c:showLegendKey val="0"/>
          <c:showVal val="0"/>
          <c:showCatName val="0"/>
          <c:showSerName val="0"/>
          <c:showPercent val="0"/>
          <c:showBubbleSize val="0"/>
        </c:dLbls>
        <c:gapWidth val="150"/>
        <c:axId val="204982912"/>
        <c:axId val="206242176"/>
      </c:barChart>
      <c:catAx>
        <c:axId val="204982912"/>
        <c:scaling>
          <c:orientation val="minMax"/>
        </c:scaling>
        <c:delete val="0"/>
        <c:axPos val="b"/>
        <c:numFmt formatCode="General" sourceLinked="0"/>
        <c:majorTickMark val="none"/>
        <c:minorTickMark val="none"/>
        <c:tickLblPos val="nextTo"/>
        <c:spPr>
          <a:ln w="3175">
            <a:solidFill>
              <a:srgbClr val="000000"/>
            </a:solidFill>
            <a:prstDash val="solid"/>
          </a:ln>
        </c:spPr>
        <c:txPr>
          <a:bodyPr rot="5400000" vert="horz" anchor="ctr" anchorCtr="0"/>
          <a:lstStyle/>
          <a:p>
            <a:pPr>
              <a:defRPr sz="800" b="0" i="0" u="none" strike="noStrike" baseline="0">
                <a:solidFill>
                  <a:srgbClr val="000000"/>
                </a:solidFill>
                <a:latin typeface="Arial"/>
                <a:ea typeface="Arial"/>
                <a:cs typeface="Arial"/>
              </a:defRPr>
            </a:pPr>
            <a:endParaRPr lang="en-US"/>
          </a:p>
        </c:txPr>
        <c:crossAx val="206242176"/>
        <c:crossesAt val="5"/>
        <c:auto val="1"/>
        <c:lblAlgn val="ctr"/>
        <c:lblOffset val="100"/>
        <c:tickLblSkip val="1"/>
        <c:tickMarkSkip val="1"/>
        <c:noMultiLvlLbl val="0"/>
      </c:catAx>
      <c:valAx>
        <c:axId val="206242176"/>
        <c:scaling>
          <c:orientation val="minMax"/>
        </c:scaling>
        <c:delete val="0"/>
        <c:axPos val="l"/>
        <c:title>
          <c:tx>
            <c:rich>
              <a:bodyPr/>
              <a:lstStyle/>
              <a:p>
                <a:pPr>
                  <a:defRPr sz="900"/>
                </a:pPr>
                <a:r>
                  <a:rPr lang="en-US" sz="900">
                    <a:latin typeface="Simplified Arabic" pitchFamily="18" charset="-78"/>
                    <a:cs typeface="Simplified Arabic" pitchFamily="18" charset="-78"/>
                  </a:rPr>
                  <a:t>Demolitions operations</a:t>
                </a:r>
              </a:p>
            </c:rich>
          </c:tx>
          <c:layout>
            <c:manualLayout>
              <c:xMode val="edge"/>
              <c:yMode val="edge"/>
              <c:x val="1.0971355624541281E-3"/>
              <c:y val="0.16831648409632985"/>
            </c:manualLayout>
          </c:layout>
          <c:overlay val="0"/>
        </c:title>
        <c:numFmt formatCode="#,##0" sourceLinked="0"/>
        <c:majorTickMark val="none"/>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204982912"/>
        <c:crosses val="autoZero"/>
        <c:crossBetween val="between"/>
      </c:valAx>
      <c:spPr>
        <a:noFill/>
        <a:ln w="25400">
          <a:noFill/>
        </a:ln>
      </c:spPr>
    </c:plotArea>
    <c:plotVisOnly val="1"/>
    <c:dispBlanksAs val="gap"/>
    <c:showDLblsOverMax val="0"/>
  </c:chart>
  <c:spPr>
    <a:noFill/>
  </c:spPr>
  <c:txPr>
    <a:bodyPr/>
    <a:lstStyle/>
    <a:p>
      <a:pPr>
        <a:defRPr sz="45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0BA824-5BE9-4D8C-B2CB-7D1378DBF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1587</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The confiscation of land is the reason for the Land Day</vt:lpstr>
    </vt:vector>
  </TitlesOfParts>
  <Company>Hewlett-Packard Company</Company>
  <LinksUpToDate>false</LinksUpToDate>
  <CharactersWithSpaces>10612</CharactersWithSpaces>
  <SharedDoc>false</SharedDoc>
  <HLinks>
    <vt:vector size="6" baseType="variant">
      <vt:variant>
        <vt:i4>2424865</vt:i4>
      </vt:variant>
      <vt:variant>
        <vt:i4>3</vt:i4>
      </vt:variant>
      <vt:variant>
        <vt:i4>0</vt:i4>
      </vt:variant>
      <vt:variant>
        <vt:i4>5</vt:i4>
      </vt:variant>
      <vt:variant>
        <vt:lpwstr>http://www.pcbs.gov.ps/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confiscation of land is the reason for the Land Day</dc:title>
  <dc:creator>arabi</dc:creator>
  <cp:lastModifiedBy>pcbs</cp:lastModifiedBy>
  <cp:revision>4</cp:revision>
  <cp:lastPrinted>2024-03-28T11:13:00Z</cp:lastPrinted>
  <dcterms:created xsi:type="dcterms:W3CDTF">2024-03-28T11:05:00Z</dcterms:created>
  <dcterms:modified xsi:type="dcterms:W3CDTF">2024-03-28T11:17:00Z</dcterms:modified>
</cp:coreProperties>
</file>