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2C26A" w14:textId="71027428" w:rsidR="00A86CCE" w:rsidRPr="001B1FCF" w:rsidRDefault="00A86CCE" w:rsidP="001B1FCF">
      <w:pPr>
        <w:spacing w:after="0"/>
        <w:jc w:val="center"/>
        <w:rPr>
          <w:rFonts w:ascii="Times New Roman" w:hAnsi="Times New Roman" w:cs="Times New Roman" w:hint="cs"/>
          <w:b/>
          <w:bCs/>
          <w:sz w:val="32"/>
          <w:szCs w:val="32"/>
          <w:rtl/>
        </w:rPr>
      </w:pPr>
      <w:r w:rsidRPr="001B1FCF">
        <w:rPr>
          <w:rFonts w:ascii="Times New Roman" w:hAnsi="Times New Roman" w:cs="Times New Roman"/>
          <w:b/>
          <w:bCs/>
          <w:sz w:val="32"/>
          <w:szCs w:val="32"/>
        </w:rPr>
        <w:t>The Palestinian Central Bureau of Statistics</w:t>
      </w:r>
      <w:r w:rsidR="001B1FCF" w:rsidRPr="001B1FCF">
        <w:rPr>
          <w:rFonts w:ascii="Times New Roman" w:hAnsi="Times New Roman" w:cs="Times New Roman" w:hint="cs"/>
          <w:b/>
          <w:bCs/>
          <w:sz w:val="32"/>
          <w:szCs w:val="32"/>
          <w:rtl/>
        </w:rPr>
        <w:t xml:space="preserve"> "</w:t>
      </w:r>
      <w:r w:rsidR="001B1FCF" w:rsidRPr="001B1FCF">
        <w:rPr>
          <w:rFonts w:ascii="Times New Roman" w:hAnsi="Times New Roman" w:cs="Times New Roman"/>
          <w:b/>
          <w:bCs/>
          <w:sz w:val="32"/>
          <w:szCs w:val="32"/>
        </w:rPr>
        <w:t>PCBS”</w:t>
      </w:r>
      <w:r w:rsidRPr="001B1FCF">
        <w:rPr>
          <w:rFonts w:ascii="Times New Roman" w:hAnsi="Times New Roman" w:cs="Times New Roman"/>
          <w:b/>
          <w:bCs/>
          <w:sz w:val="32"/>
          <w:szCs w:val="32"/>
        </w:rPr>
        <w:t xml:space="preserve"> </w:t>
      </w:r>
      <w:r w:rsidR="002530B2" w:rsidRPr="001B1FCF">
        <w:rPr>
          <w:rFonts w:ascii="Times New Roman" w:hAnsi="Times New Roman" w:cs="Times New Roman"/>
          <w:b/>
          <w:bCs/>
          <w:sz w:val="32"/>
          <w:szCs w:val="32"/>
        </w:rPr>
        <w:t xml:space="preserve">Issues </w:t>
      </w:r>
      <w:r w:rsidRPr="001B1FCF">
        <w:rPr>
          <w:rFonts w:ascii="Times New Roman" w:hAnsi="Times New Roman" w:cs="Times New Roman"/>
          <w:b/>
          <w:bCs/>
          <w:sz w:val="32"/>
          <w:szCs w:val="32"/>
        </w:rPr>
        <w:t xml:space="preserve">a </w:t>
      </w:r>
      <w:r w:rsidR="002530B2" w:rsidRPr="001B1FCF">
        <w:rPr>
          <w:rFonts w:ascii="Times New Roman" w:hAnsi="Times New Roman" w:cs="Times New Roman"/>
          <w:b/>
          <w:bCs/>
          <w:sz w:val="32"/>
          <w:szCs w:val="32"/>
        </w:rPr>
        <w:t xml:space="preserve">Press Release </w:t>
      </w:r>
      <w:r w:rsidRPr="001B1FCF">
        <w:rPr>
          <w:rFonts w:ascii="Times New Roman" w:hAnsi="Times New Roman" w:cs="Times New Roman"/>
          <w:b/>
          <w:bCs/>
          <w:sz w:val="32"/>
          <w:szCs w:val="32"/>
        </w:rPr>
        <w:t>on World Health Day</w:t>
      </w:r>
      <w:r w:rsidR="001B1FCF" w:rsidRPr="001B1FCF">
        <w:rPr>
          <w:rFonts w:ascii="Times New Roman" w:hAnsi="Times New Roman" w:cs="Times New Roman"/>
          <w:b/>
          <w:bCs/>
          <w:sz w:val="32"/>
          <w:szCs w:val="32"/>
        </w:rPr>
        <w:t xml:space="preserve">, </w:t>
      </w:r>
      <w:r w:rsidR="001B1FCF" w:rsidRPr="001B1FCF">
        <w:rPr>
          <w:rFonts w:ascii="Times New Roman" w:hAnsi="Times New Roman" w:cs="Times New Roman"/>
          <w:b/>
          <w:bCs/>
          <w:sz w:val="32"/>
          <w:szCs w:val="32"/>
        </w:rPr>
        <w:t>April 7</w:t>
      </w:r>
      <w:r w:rsidR="001B1FCF" w:rsidRPr="001B1FCF">
        <w:rPr>
          <w:rFonts w:ascii="Times New Roman" w:hAnsi="Times New Roman" w:cs="Times New Roman"/>
          <w:b/>
          <w:bCs/>
          <w:sz w:val="32"/>
          <w:szCs w:val="32"/>
          <w:vertAlign w:val="superscript"/>
        </w:rPr>
        <w:t>th</w:t>
      </w:r>
      <w:r w:rsidR="001B1FCF" w:rsidRPr="001B1FCF">
        <w:rPr>
          <w:rFonts w:ascii="Times New Roman" w:hAnsi="Times New Roman" w:cs="Times New Roman"/>
          <w:b/>
          <w:bCs/>
          <w:sz w:val="32"/>
          <w:szCs w:val="32"/>
        </w:rPr>
        <w:t>, 2024</w:t>
      </w:r>
    </w:p>
    <w:p w14:paraId="7FC95849" w14:textId="77777777" w:rsidR="00A86CCE" w:rsidRPr="00DE5738" w:rsidRDefault="00A86CCE" w:rsidP="00A86CCE">
      <w:pPr>
        <w:rPr>
          <w:rFonts w:ascii="Times New Roman" w:hAnsi="Times New Roman" w:cs="Times New Roman"/>
          <w:sz w:val="24"/>
          <w:szCs w:val="24"/>
        </w:rPr>
      </w:pPr>
    </w:p>
    <w:p w14:paraId="6A4CEB6B" w14:textId="2D354724" w:rsidR="00875BEA" w:rsidRPr="0086704B" w:rsidRDefault="003D3C51" w:rsidP="00875BEA">
      <w:pPr>
        <w:spacing w:after="0"/>
        <w:jc w:val="both"/>
        <w:rPr>
          <w:rFonts w:ascii="Times New Roman" w:hAnsi="Times New Roman" w:cs="Times New Roman"/>
          <w:sz w:val="26"/>
          <w:szCs w:val="26"/>
        </w:rPr>
      </w:pPr>
      <w:r w:rsidRPr="0086704B">
        <w:rPr>
          <w:rFonts w:ascii="Times New Roman" w:eastAsia="Times New Roman" w:hAnsi="Times New Roman" w:cs="Times New Roman"/>
          <w:sz w:val="26"/>
          <w:szCs w:val="26"/>
        </w:rPr>
        <w:t>On the occasion of</w:t>
      </w:r>
      <w:r w:rsidR="00A86CCE" w:rsidRPr="0086704B">
        <w:rPr>
          <w:rFonts w:ascii="Times New Roman" w:hAnsi="Times New Roman" w:cs="Times New Roman"/>
          <w:sz w:val="26"/>
          <w:szCs w:val="26"/>
        </w:rPr>
        <w:t xml:space="preserve"> World Health Day on April </w:t>
      </w:r>
      <w:r w:rsidR="002F7DF5" w:rsidRPr="0086704B">
        <w:rPr>
          <w:rFonts w:ascii="Times New Roman" w:hAnsi="Times New Roman" w:cs="Times New Roman"/>
          <w:sz w:val="26"/>
          <w:szCs w:val="26"/>
        </w:rPr>
        <w:t>7</w:t>
      </w:r>
      <w:r w:rsidR="00D21E61" w:rsidRPr="0086704B">
        <w:rPr>
          <w:rFonts w:ascii="Times New Roman" w:hAnsi="Times New Roman" w:cs="Times New Roman"/>
          <w:sz w:val="26"/>
          <w:szCs w:val="26"/>
          <w:vertAlign w:val="superscript"/>
        </w:rPr>
        <w:t>th</w:t>
      </w:r>
      <w:r w:rsidR="00A86CCE" w:rsidRPr="0086704B">
        <w:rPr>
          <w:rFonts w:ascii="Times New Roman" w:hAnsi="Times New Roman" w:cs="Times New Roman"/>
          <w:sz w:val="26"/>
          <w:szCs w:val="26"/>
        </w:rPr>
        <w:t xml:space="preserve">, 2024, we must </w:t>
      </w:r>
      <w:r w:rsidR="00D21E61" w:rsidRPr="0086704B">
        <w:rPr>
          <w:rFonts w:ascii="Times New Roman" w:hAnsi="Times New Roman" w:cs="Times New Roman"/>
          <w:sz w:val="26"/>
          <w:szCs w:val="26"/>
        </w:rPr>
        <w:t>emphasi</w:t>
      </w:r>
      <w:r w:rsidR="002530B2" w:rsidRPr="0086704B">
        <w:rPr>
          <w:rFonts w:ascii="Times New Roman" w:hAnsi="Times New Roman" w:cs="Times New Roman"/>
          <w:sz w:val="26"/>
          <w:szCs w:val="26"/>
        </w:rPr>
        <w:t>ze</w:t>
      </w:r>
      <w:r w:rsidR="00D21E61" w:rsidRPr="0086704B">
        <w:rPr>
          <w:rFonts w:ascii="Times New Roman" w:hAnsi="Times New Roman" w:cs="Times New Roman"/>
          <w:sz w:val="26"/>
          <w:szCs w:val="26"/>
        </w:rPr>
        <w:t xml:space="preserve"> </w:t>
      </w:r>
      <w:r w:rsidR="00A86CCE" w:rsidRPr="0086704B">
        <w:rPr>
          <w:rFonts w:ascii="Times New Roman" w:hAnsi="Times New Roman" w:cs="Times New Roman"/>
          <w:sz w:val="26"/>
          <w:szCs w:val="26"/>
        </w:rPr>
        <w:t xml:space="preserve">that health is a basic right for every human being, and that the international community and the entire world are obligated to provide the necessary conditions to preserve this right. </w:t>
      </w:r>
      <w:r w:rsidR="00402A8E" w:rsidRPr="0086704B">
        <w:rPr>
          <w:rFonts w:ascii="Times New Roman" w:hAnsi="Times New Roman" w:cs="Times New Roman"/>
          <w:sz w:val="26"/>
          <w:szCs w:val="26"/>
        </w:rPr>
        <w:t xml:space="preserve">With the </w:t>
      </w:r>
      <w:r w:rsidR="00D21E61" w:rsidRPr="0086704B">
        <w:rPr>
          <w:rFonts w:ascii="Times New Roman" w:hAnsi="Times New Roman" w:cs="Times New Roman"/>
          <w:sz w:val="26"/>
          <w:szCs w:val="26"/>
        </w:rPr>
        <w:t xml:space="preserve">ongoing </w:t>
      </w:r>
      <w:r w:rsidR="00402A8E" w:rsidRPr="0086704B">
        <w:rPr>
          <w:rFonts w:ascii="Times New Roman" w:hAnsi="Times New Roman" w:cs="Times New Roman"/>
          <w:sz w:val="26"/>
          <w:szCs w:val="26"/>
        </w:rPr>
        <w:t xml:space="preserve">war of genocide against Gaza Strip and the continuing violation of human rights, including the right to health, and the </w:t>
      </w:r>
      <w:r w:rsidR="00D21E61" w:rsidRPr="0086704B">
        <w:rPr>
          <w:rFonts w:ascii="Times New Roman" w:hAnsi="Times New Roman" w:cs="Times New Roman"/>
          <w:sz w:val="26"/>
          <w:szCs w:val="26"/>
        </w:rPr>
        <w:t>Israeli occupation</w:t>
      </w:r>
      <w:r w:rsidR="00402A8E" w:rsidRPr="0086704B">
        <w:rPr>
          <w:rFonts w:ascii="Times New Roman" w:hAnsi="Times New Roman" w:cs="Times New Roman"/>
          <w:sz w:val="26"/>
          <w:szCs w:val="26"/>
        </w:rPr>
        <w:t xml:space="preserve"> quest to erase all aspects of </w:t>
      </w:r>
      <w:r w:rsidR="00875BEA" w:rsidRPr="0086704B">
        <w:rPr>
          <w:rFonts w:ascii="Times New Roman" w:hAnsi="Times New Roman" w:cs="Times New Roman"/>
          <w:sz w:val="26"/>
          <w:szCs w:val="26"/>
        </w:rPr>
        <w:t xml:space="preserve">their </w:t>
      </w:r>
      <w:r w:rsidR="00402A8E" w:rsidRPr="0086704B">
        <w:rPr>
          <w:rFonts w:ascii="Times New Roman" w:hAnsi="Times New Roman" w:cs="Times New Roman"/>
          <w:sz w:val="26"/>
          <w:szCs w:val="26"/>
        </w:rPr>
        <w:t xml:space="preserve">life, the population </w:t>
      </w:r>
      <w:r w:rsidR="00A178A1" w:rsidRPr="0086704B">
        <w:rPr>
          <w:rFonts w:ascii="Times New Roman" w:hAnsi="Times New Roman" w:cs="Times New Roman"/>
          <w:sz w:val="26"/>
          <w:szCs w:val="26"/>
        </w:rPr>
        <w:t>of Gaza</w:t>
      </w:r>
      <w:r w:rsidR="00402A8E" w:rsidRPr="0086704B">
        <w:rPr>
          <w:rFonts w:ascii="Times New Roman" w:hAnsi="Times New Roman" w:cs="Times New Roman"/>
          <w:sz w:val="26"/>
          <w:szCs w:val="26"/>
        </w:rPr>
        <w:t xml:space="preserve"> Strip is facing unprecedented catastrophic situations.</w:t>
      </w:r>
    </w:p>
    <w:p w14:paraId="23F04E4D" w14:textId="30C42687" w:rsidR="00A86CCE" w:rsidRPr="0086704B" w:rsidRDefault="00402A8E" w:rsidP="0086704B">
      <w:pPr>
        <w:spacing w:after="0"/>
        <w:jc w:val="center"/>
        <w:rPr>
          <w:rFonts w:ascii="Times New Roman" w:hAnsi="Times New Roman" w:cs="Times New Roman"/>
          <w:sz w:val="26"/>
          <w:szCs w:val="26"/>
        </w:rPr>
      </w:pPr>
      <w:r w:rsidRPr="0086704B">
        <w:rPr>
          <w:rFonts w:ascii="Times New Roman" w:hAnsi="Times New Roman" w:cs="Times New Roman"/>
          <w:sz w:val="26"/>
          <w:szCs w:val="26"/>
        </w:rPr>
        <w:br/>
      </w:r>
      <w:r w:rsidR="0086704B" w:rsidRPr="0086704B">
        <w:rPr>
          <w:rFonts w:ascii="Times New Roman" w:hAnsi="Times New Roman" w:cs="Times New Roman"/>
          <w:b/>
          <w:bCs/>
          <w:sz w:val="26"/>
          <w:szCs w:val="26"/>
        </w:rPr>
        <w:t>Collapse of the health system</w:t>
      </w:r>
    </w:p>
    <w:p w14:paraId="1D378447" w14:textId="6FF6FD54" w:rsidR="00443101" w:rsidRPr="0086704B" w:rsidRDefault="00D904E0" w:rsidP="00AD5E3B">
      <w:pPr>
        <w:spacing w:after="0" w:line="276" w:lineRule="auto"/>
        <w:jc w:val="both"/>
        <w:rPr>
          <w:rFonts w:ascii="Times New Roman" w:hAnsi="Times New Roman" w:cs="Times New Roman"/>
          <w:sz w:val="26"/>
          <w:szCs w:val="26"/>
        </w:rPr>
      </w:pPr>
      <w:r w:rsidRPr="0086704B">
        <w:rPr>
          <w:rFonts w:ascii="Times New Roman" w:hAnsi="Times New Roman" w:cs="Times New Roman"/>
          <w:sz w:val="26"/>
          <w:szCs w:val="26"/>
        </w:rPr>
        <w:t xml:space="preserve">The Israeli aggression and the ongoing siege on Gaza Strip, coupled with the scarcity of medical supplies, food, water, and fuel, as well as continuous attacks and targeting of </w:t>
      </w:r>
      <w:r w:rsidR="00402A8E" w:rsidRPr="0086704B">
        <w:rPr>
          <w:rFonts w:ascii="Times New Roman" w:hAnsi="Times New Roman" w:cs="Times New Roman"/>
          <w:sz w:val="26"/>
          <w:szCs w:val="26"/>
        </w:rPr>
        <w:t>medical personnel</w:t>
      </w:r>
      <w:r w:rsidRPr="0086704B">
        <w:rPr>
          <w:rFonts w:ascii="Times New Roman" w:hAnsi="Times New Roman" w:cs="Times New Roman"/>
          <w:sz w:val="26"/>
          <w:szCs w:val="26"/>
        </w:rPr>
        <w:t>, have severely strained the healthcare system in Gaza. Since October 7</w:t>
      </w:r>
      <w:r w:rsidRPr="0086704B">
        <w:rPr>
          <w:rFonts w:ascii="Times New Roman" w:hAnsi="Times New Roman" w:cs="Times New Roman"/>
          <w:sz w:val="26"/>
          <w:szCs w:val="26"/>
          <w:vertAlign w:val="superscript"/>
        </w:rPr>
        <w:t>th</w:t>
      </w:r>
      <w:r w:rsidRPr="0086704B">
        <w:rPr>
          <w:rFonts w:ascii="Times New Roman" w:hAnsi="Times New Roman" w:cs="Times New Roman"/>
          <w:sz w:val="26"/>
          <w:szCs w:val="26"/>
        </w:rPr>
        <w:t>, the World Health Organization has documented over 600 attacks on healthcare facilities in the West Bank and Gaza</w:t>
      </w:r>
      <w:r w:rsidR="00875BEA" w:rsidRPr="0086704B">
        <w:rPr>
          <w:rFonts w:ascii="Times New Roman" w:hAnsi="Times New Roman" w:cs="Times New Roman"/>
          <w:sz w:val="26"/>
          <w:szCs w:val="26"/>
        </w:rPr>
        <w:t xml:space="preserve"> Strip</w:t>
      </w:r>
      <w:r w:rsidRPr="0086704B">
        <w:rPr>
          <w:rFonts w:ascii="Times New Roman" w:hAnsi="Times New Roman" w:cs="Times New Roman"/>
          <w:sz w:val="26"/>
          <w:szCs w:val="26"/>
        </w:rPr>
        <w:t>. These assaults have led to the closure of several hospitals and health centers. Out of the 36 operational hospitals in Gaza</w:t>
      </w:r>
      <w:r w:rsidR="00875BEA" w:rsidRPr="0086704B">
        <w:rPr>
          <w:rFonts w:ascii="Times New Roman" w:hAnsi="Times New Roman" w:cs="Times New Roman"/>
          <w:sz w:val="26"/>
          <w:szCs w:val="26"/>
        </w:rPr>
        <w:t xml:space="preserve"> Strip</w:t>
      </w:r>
      <w:r w:rsidRPr="0086704B">
        <w:rPr>
          <w:rFonts w:ascii="Times New Roman" w:hAnsi="Times New Roman" w:cs="Times New Roman"/>
          <w:sz w:val="26"/>
          <w:szCs w:val="26"/>
        </w:rPr>
        <w:t>, only 10 are partially functioning (4 in the north, 6 in the south and central regions). Additionally, 76% of primary healthcare centers have ceased operations</w:t>
      </w:r>
      <w:r w:rsidR="00E6224B" w:rsidRPr="0086704B">
        <w:rPr>
          <w:rStyle w:val="FootnoteReference"/>
          <w:rFonts w:ascii="Times New Roman" w:hAnsi="Times New Roman" w:cs="Times New Roman"/>
          <w:sz w:val="26"/>
          <w:szCs w:val="26"/>
        </w:rPr>
        <w:footnoteReference w:id="1"/>
      </w:r>
      <w:r w:rsidRPr="0086704B">
        <w:rPr>
          <w:rFonts w:ascii="Times New Roman" w:hAnsi="Times New Roman" w:cs="Times New Roman"/>
          <w:sz w:val="26"/>
          <w:szCs w:val="26"/>
        </w:rPr>
        <w:t xml:space="preserve">. In the West Bank, 286 attacks on healthcare have </w:t>
      </w:r>
      <w:r w:rsidR="00073348" w:rsidRPr="0086704B">
        <w:rPr>
          <w:rFonts w:ascii="Times New Roman" w:hAnsi="Times New Roman" w:cs="Times New Roman"/>
          <w:sz w:val="26"/>
          <w:szCs w:val="26"/>
        </w:rPr>
        <w:t xml:space="preserve">preventing </w:t>
      </w:r>
      <w:r w:rsidRPr="0086704B">
        <w:rPr>
          <w:rFonts w:ascii="Times New Roman" w:hAnsi="Times New Roman" w:cs="Times New Roman"/>
          <w:sz w:val="26"/>
          <w:szCs w:val="26"/>
        </w:rPr>
        <w:t>care delivery, including the provision of essential medications and equipment, hospital closures, and obstruction of ambulance access.</w:t>
      </w:r>
    </w:p>
    <w:p w14:paraId="75DA5AC7" w14:textId="77777777" w:rsidR="00D904E0" w:rsidRPr="0086704B" w:rsidRDefault="00D904E0" w:rsidP="003D3FBF">
      <w:pPr>
        <w:spacing w:after="0" w:line="276" w:lineRule="auto"/>
        <w:jc w:val="both"/>
        <w:rPr>
          <w:rFonts w:ascii="Times New Roman" w:hAnsi="Times New Roman" w:cs="Times New Roman"/>
          <w:sz w:val="10"/>
          <w:szCs w:val="10"/>
        </w:rPr>
      </w:pPr>
    </w:p>
    <w:p w14:paraId="54D96CF8" w14:textId="7C6BEA97" w:rsidR="006869AA" w:rsidRPr="0086704B" w:rsidRDefault="006869AA" w:rsidP="00054C9A">
      <w:pPr>
        <w:spacing w:after="0" w:line="276" w:lineRule="auto"/>
        <w:jc w:val="both"/>
        <w:rPr>
          <w:rFonts w:ascii="Times New Roman" w:hAnsi="Times New Roman" w:cs="Times New Roman"/>
          <w:sz w:val="26"/>
          <w:szCs w:val="26"/>
        </w:rPr>
      </w:pPr>
      <w:r w:rsidRPr="0086704B">
        <w:rPr>
          <w:rFonts w:ascii="Times New Roman" w:hAnsi="Times New Roman" w:cs="Times New Roman"/>
          <w:sz w:val="26"/>
          <w:szCs w:val="26"/>
        </w:rPr>
        <w:t>Hospitals</w:t>
      </w:r>
      <w:r w:rsidR="003B151E" w:rsidRPr="0086704B">
        <w:rPr>
          <w:rFonts w:ascii="Times New Roman" w:hAnsi="Times New Roman" w:cs="Times New Roman"/>
          <w:sz w:val="26"/>
          <w:szCs w:val="26"/>
        </w:rPr>
        <w:t xml:space="preserve"> in Gaza Strip</w:t>
      </w:r>
      <w:r w:rsidRPr="0086704B">
        <w:rPr>
          <w:rFonts w:ascii="Times New Roman" w:hAnsi="Times New Roman" w:cs="Times New Roman"/>
          <w:sz w:val="26"/>
          <w:szCs w:val="26"/>
        </w:rPr>
        <w:t xml:space="preserve"> are operating far beyond their capacity, with the remaining hospitals functioning at 359% of their capacity. This significantly hampers</w:t>
      </w:r>
      <w:r w:rsidR="00402A8E" w:rsidRPr="0086704B">
        <w:rPr>
          <w:rFonts w:ascii="Times New Roman" w:hAnsi="Times New Roman" w:cs="Times New Roman"/>
          <w:color w:val="FF0000"/>
          <w:sz w:val="26"/>
          <w:szCs w:val="26"/>
        </w:rPr>
        <w:t xml:space="preserve"> </w:t>
      </w:r>
      <w:r w:rsidRPr="0086704B">
        <w:rPr>
          <w:rFonts w:ascii="Times New Roman" w:hAnsi="Times New Roman" w:cs="Times New Roman"/>
          <w:sz w:val="26"/>
          <w:szCs w:val="26"/>
        </w:rPr>
        <w:t>the quality and safety o</w:t>
      </w:r>
      <w:r w:rsidR="0011564A" w:rsidRPr="0086704B">
        <w:rPr>
          <w:rFonts w:ascii="Times New Roman" w:hAnsi="Times New Roman" w:cs="Times New Roman"/>
          <w:sz w:val="26"/>
          <w:szCs w:val="26"/>
        </w:rPr>
        <w:t xml:space="preserve">f healthcare services provided, </w:t>
      </w:r>
      <w:r w:rsidR="00AD5E3B" w:rsidRPr="0086704B">
        <w:rPr>
          <w:rFonts w:ascii="Times New Roman" w:hAnsi="Times New Roman" w:cs="Times New Roman"/>
          <w:sz w:val="26"/>
          <w:szCs w:val="26"/>
        </w:rPr>
        <w:t xml:space="preserve">due </w:t>
      </w:r>
      <w:r w:rsidR="00402A8E" w:rsidRPr="0086704B">
        <w:rPr>
          <w:rFonts w:ascii="Times New Roman" w:hAnsi="Times New Roman" w:cs="Times New Roman"/>
          <w:sz w:val="26"/>
          <w:szCs w:val="26"/>
        </w:rPr>
        <w:t xml:space="preserve">to the high number of </w:t>
      </w:r>
      <w:r w:rsidR="00875BEA" w:rsidRPr="0086704B">
        <w:rPr>
          <w:rFonts w:ascii="Times New Roman" w:hAnsi="Times New Roman" w:cs="Times New Roman"/>
          <w:sz w:val="26"/>
          <w:szCs w:val="26"/>
        </w:rPr>
        <w:t>the injured</w:t>
      </w:r>
      <w:r w:rsidR="00402A8E" w:rsidRPr="0086704B">
        <w:rPr>
          <w:rFonts w:ascii="Times New Roman" w:hAnsi="Times New Roman" w:cs="Times New Roman"/>
          <w:sz w:val="26"/>
          <w:szCs w:val="26"/>
        </w:rPr>
        <w:t xml:space="preserve">, with more than 75,000 injured </w:t>
      </w:r>
      <w:r w:rsidR="00875BEA" w:rsidRPr="0086704B">
        <w:rPr>
          <w:rFonts w:ascii="Times New Roman" w:hAnsi="Times New Roman" w:cs="Times New Roman"/>
          <w:sz w:val="26"/>
          <w:szCs w:val="26"/>
        </w:rPr>
        <w:t>until</w:t>
      </w:r>
      <w:r w:rsidR="00402A8E" w:rsidRPr="0086704B">
        <w:rPr>
          <w:rFonts w:ascii="Times New Roman" w:hAnsi="Times New Roman" w:cs="Times New Roman"/>
          <w:sz w:val="26"/>
          <w:szCs w:val="26"/>
        </w:rPr>
        <w:t xml:space="preserve"> </w:t>
      </w:r>
      <w:r w:rsidR="00875BEA" w:rsidRPr="0086704B">
        <w:rPr>
          <w:rFonts w:ascii="Times New Roman" w:hAnsi="Times New Roman" w:cs="Times New Roman"/>
          <w:sz w:val="26"/>
          <w:szCs w:val="26"/>
        </w:rPr>
        <w:t xml:space="preserve">March </w:t>
      </w:r>
      <w:r w:rsidR="00402A8E" w:rsidRPr="0086704B">
        <w:rPr>
          <w:rFonts w:ascii="Times New Roman" w:hAnsi="Times New Roman" w:cs="Times New Roman"/>
          <w:sz w:val="26"/>
          <w:szCs w:val="26"/>
        </w:rPr>
        <w:t>27</w:t>
      </w:r>
      <w:r w:rsidR="00875BEA" w:rsidRPr="0086704B">
        <w:rPr>
          <w:rFonts w:ascii="Times New Roman" w:hAnsi="Times New Roman" w:cs="Times New Roman"/>
          <w:sz w:val="26"/>
          <w:szCs w:val="26"/>
          <w:vertAlign w:val="superscript"/>
        </w:rPr>
        <w:t>th</w:t>
      </w:r>
      <w:r w:rsidR="00875BEA" w:rsidRPr="0086704B">
        <w:rPr>
          <w:rFonts w:ascii="Times New Roman" w:hAnsi="Times New Roman" w:cs="Times New Roman"/>
          <w:sz w:val="26"/>
          <w:szCs w:val="26"/>
        </w:rPr>
        <w:t>, 2024</w:t>
      </w:r>
      <w:r w:rsidR="00402A8E" w:rsidRPr="0086704B">
        <w:rPr>
          <w:rFonts w:ascii="Times New Roman" w:hAnsi="Times New Roman" w:cs="Times New Roman"/>
          <w:sz w:val="26"/>
          <w:szCs w:val="26"/>
        </w:rPr>
        <w:t>. The aggression also resulted in the martyrdom of 4</w:t>
      </w:r>
      <w:r w:rsidR="00054C9A" w:rsidRPr="0086704B">
        <w:rPr>
          <w:rFonts w:ascii="Times New Roman" w:hAnsi="Times New Roman" w:cs="Times New Roman" w:hint="cs"/>
          <w:sz w:val="26"/>
          <w:szCs w:val="26"/>
          <w:rtl/>
        </w:rPr>
        <w:t>89</w:t>
      </w:r>
      <w:r w:rsidR="00402A8E" w:rsidRPr="0086704B">
        <w:rPr>
          <w:rFonts w:ascii="Times New Roman" w:hAnsi="Times New Roman" w:cs="Times New Roman"/>
          <w:sz w:val="26"/>
          <w:szCs w:val="26"/>
        </w:rPr>
        <w:t xml:space="preserve"> medical staff and specialists, </w:t>
      </w:r>
      <w:r w:rsidR="003B151E" w:rsidRPr="0086704B">
        <w:rPr>
          <w:rFonts w:ascii="Times New Roman" w:hAnsi="Times New Roman" w:cs="Times New Roman"/>
          <w:sz w:val="26"/>
          <w:szCs w:val="26"/>
        </w:rPr>
        <w:t xml:space="preserve">while </w:t>
      </w:r>
      <w:r w:rsidR="00054C9A" w:rsidRPr="0086704B">
        <w:rPr>
          <w:rFonts w:ascii="Times New Roman" w:hAnsi="Times New Roman" w:cs="Times New Roman" w:hint="cs"/>
          <w:sz w:val="26"/>
          <w:szCs w:val="26"/>
          <w:rtl/>
        </w:rPr>
        <w:t>6</w:t>
      </w:r>
      <w:r w:rsidR="003B151E" w:rsidRPr="0086704B">
        <w:rPr>
          <w:rFonts w:ascii="Times New Roman" w:hAnsi="Times New Roman" w:cs="Times New Roman"/>
          <w:sz w:val="26"/>
          <w:szCs w:val="26"/>
        </w:rPr>
        <w:t>00 others have been injured</w:t>
      </w:r>
      <w:r w:rsidR="00D032CF" w:rsidRPr="0086704B">
        <w:rPr>
          <w:rFonts w:ascii="Times New Roman" w:hAnsi="Times New Roman" w:cs="Times New Roman"/>
          <w:sz w:val="26"/>
          <w:szCs w:val="26"/>
        </w:rPr>
        <w:t xml:space="preserve">. </w:t>
      </w:r>
      <w:r w:rsidR="00AD5E3B" w:rsidRPr="0086704B">
        <w:rPr>
          <w:rFonts w:ascii="Times New Roman" w:hAnsi="Times New Roman" w:cs="Times New Roman"/>
          <w:sz w:val="26"/>
          <w:szCs w:val="26"/>
        </w:rPr>
        <w:t>Additionally</w:t>
      </w:r>
      <w:r w:rsidR="00D032CF" w:rsidRPr="0086704B">
        <w:rPr>
          <w:rFonts w:ascii="Times New Roman" w:hAnsi="Times New Roman" w:cs="Times New Roman"/>
          <w:sz w:val="26"/>
          <w:szCs w:val="26"/>
        </w:rPr>
        <w:t>, more than</w:t>
      </w:r>
      <w:r w:rsidR="003B151E" w:rsidRPr="0086704B">
        <w:rPr>
          <w:rFonts w:ascii="Times New Roman" w:hAnsi="Times New Roman" w:cs="Times New Roman"/>
          <w:sz w:val="26"/>
          <w:szCs w:val="26"/>
        </w:rPr>
        <w:t xml:space="preserve"> </w:t>
      </w:r>
      <w:r w:rsidR="00402A8E" w:rsidRPr="0086704B">
        <w:rPr>
          <w:rFonts w:ascii="Times New Roman" w:hAnsi="Times New Roman" w:cs="Times New Roman"/>
          <w:sz w:val="26"/>
          <w:szCs w:val="26"/>
        </w:rPr>
        <w:t>310 medical personnel</w:t>
      </w:r>
      <w:r w:rsidR="00D032CF" w:rsidRPr="0086704B">
        <w:rPr>
          <w:rFonts w:ascii="Times New Roman" w:hAnsi="Times New Roman" w:cs="Times New Roman"/>
          <w:sz w:val="26"/>
          <w:szCs w:val="26"/>
        </w:rPr>
        <w:t xml:space="preserve"> have been </w:t>
      </w:r>
      <w:r w:rsidR="00875BEA" w:rsidRPr="0086704B">
        <w:rPr>
          <w:rFonts w:ascii="Times New Roman" w:hAnsi="Times New Roman" w:cs="Times New Roman"/>
          <w:sz w:val="26"/>
          <w:szCs w:val="26"/>
        </w:rPr>
        <w:t>detained</w:t>
      </w:r>
      <w:r w:rsidR="00133B4F" w:rsidRPr="0086704B">
        <w:rPr>
          <w:rFonts w:ascii="Times New Roman" w:hAnsi="Times New Roman" w:cs="Times New Roman"/>
          <w:sz w:val="26"/>
          <w:szCs w:val="26"/>
        </w:rPr>
        <w:t xml:space="preserve">, as well </w:t>
      </w:r>
      <w:r w:rsidR="001C3728" w:rsidRPr="0086704B">
        <w:rPr>
          <w:rFonts w:ascii="Times New Roman" w:hAnsi="Times New Roman" w:cs="Times New Roman"/>
          <w:sz w:val="26"/>
          <w:szCs w:val="26"/>
        </w:rPr>
        <w:t>as the</w:t>
      </w:r>
      <w:r w:rsidR="00402A8E" w:rsidRPr="0086704B">
        <w:rPr>
          <w:rFonts w:ascii="Times New Roman" w:hAnsi="Times New Roman" w:cs="Times New Roman"/>
          <w:sz w:val="26"/>
          <w:szCs w:val="26"/>
        </w:rPr>
        <w:t xml:space="preserve"> destruction of more than 126 ambulances</w:t>
      </w:r>
      <w:r w:rsidR="00133B4F" w:rsidRPr="0086704B">
        <w:rPr>
          <w:rFonts w:ascii="Times New Roman" w:hAnsi="Times New Roman" w:cs="Times New Roman"/>
          <w:sz w:val="26"/>
          <w:szCs w:val="26"/>
        </w:rPr>
        <w:t xml:space="preserve"> and rendered them out of service</w:t>
      </w:r>
      <w:r w:rsidR="00402A8E" w:rsidRPr="0086704B">
        <w:rPr>
          <w:rFonts w:ascii="Times New Roman" w:hAnsi="Times New Roman" w:cs="Times New Roman"/>
          <w:sz w:val="26"/>
          <w:szCs w:val="26"/>
        </w:rPr>
        <w:t xml:space="preserve">, </w:t>
      </w:r>
      <w:r w:rsidRPr="0086704B">
        <w:rPr>
          <w:rFonts w:ascii="Times New Roman" w:hAnsi="Times New Roman" w:cs="Times New Roman"/>
          <w:sz w:val="26"/>
          <w:szCs w:val="26"/>
        </w:rPr>
        <w:t xml:space="preserve">according to </w:t>
      </w:r>
      <w:r w:rsidR="005C3643" w:rsidRPr="0086704B">
        <w:rPr>
          <w:rFonts w:ascii="Times New Roman" w:hAnsi="Times New Roman" w:cs="Times New Roman"/>
          <w:sz w:val="26"/>
          <w:szCs w:val="26"/>
        </w:rPr>
        <w:t>the</w:t>
      </w:r>
      <w:r w:rsidRPr="0086704B">
        <w:rPr>
          <w:rFonts w:ascii="Times New Roman" w:hAnsi="Times New Roman" w:cs="Times New Roman"/>
          <w:sz w:val="26"/>
          <w:szCs w:val="26"/>
        </w:rPr>
        <w:t xml:space="preserve"> report</w:t>
      </w:r>
      <w:r w:rsidR="005C3643" w:rsidRPr="0086704B">
        <w:rPr>
          <w:rFonts w:ascii="Times New Roman" w:hAnsi="Times New Roman" w:cs="Times New Roman"/>
          <w:sz w:val="26"/>
          <w:szCs w:val="26"/>
        </w:rPr>
        <w:t xml:space="preserve"> issued</w:t>
      </w:r>
      <w:r w:rsidRPr="0086704B">
        <w:rPr>
          <w:rFonts w:ascii="Times New Roman" w:hAnsi="Times New Roman" w:cs="Times New Roman"/>
          <w:sz w:val="26"/>
          <w:szCs w:val="26"/>
        </w:rPr>
        <w:t xml:space="preserve"> </w:t>
      </w:r>
      <w:r w:rsidR="005C3643" w:rsidRPr="0086704B">
        <w:rPr>
          <w:rFonts w:ascii="Times New Roman" w:hAnsi="Times New Roman" w:cs="Times New Roman"/>
          <w:sz w:val="26"/>
          <w:szCs w:val="26"/>
        </w:rPr>
        <w:t>by</w:t>
      </w:r>
      <w:r w:rsidRPr="0086704B">
        <w:rPr>
          <w:rFonts w:ascii="Times New Roman" w:hAnsi="Times New Roman" w:cs="Times New Roman"/>
          <w:sz w:val="26"/>
          <w:szCs w:val="26"/>
        </w:rPr>
        <w:t xml:space="preserve"> the Ministry of Health in Gaza</w:t>
      </w:r>
      <w:r w:rsidR="005C3643" w:rsidRPr="0086704B">
        <w:rPr>
          <w:rFonts w:ascii="Times New Roman" w:hAnsi="Times New Roman" w:cs="Times New Roman"/>
          <w:sz w:val="26"/>
          <w:szCs w:val="26"/>
        </w:rPr>
        <w:t xml:space="preserve"> </w:t>
      </w:r>
      <w:r w:rsidR="00875BEA" w:rsidRPr="0086704B">
        <w:rPr>
          <w:rFonts w:ascii="Times New Roman" w:hAnsi="Times New Roman" w:cs="Times New Roman"/>
          <w:sz w:val="26"/>
          <w:szCs w:val="26"/>
        </w:rPr>
        <w:t xml:space="preserve">Strip </w:t>
      </w:r>
      <w:r w:rsidRPr="0086704B">
        <w:rPr>
          <w:rFonts w:ascii="Times New Roman" w:hAnsi="Times New Roman" w:cs="Times New Roman"/>
          <w:sz w:val="26"/>
          <w:szCs w:val="26"/>
        </w:rPr>
        <w:t xml:space="preserve">until </w:t>
      </w:r>
      <w:r w:rsidR="00054C9A" w:rsidRPr="0086704B">
        <w:rPr>
          <w:rFonts w:ascii="Times New Roman" w:hAnsi="Times New Roman" w:cs="Times New Roman"/>
          <w:sz w:val="26"/>
          <w:szCs w:val="26"/>
        </w:rPr>
        <w:t>April</w:t>
      </w:r>
      <w:r w:rsidRPr="0086704B">
        <w:rPr>
          <w:rFonts w:ascii="Times New Roman" w:hAnsi="Times New Roman" w:cs="Times New Roman"/>
          <w:sz w:val="26"/>
          <w:szCs w:val="26"/>
        </w:rPr>
        <w:t xml:space="preserve"> </w:t>
      </w:r>
      <w:r w:rsidR="00054C9A" w:rsidRPr="0086704B">
        <w:rPr>
          <w:rFonts w:ascii="Times New Roman" w:hAnsi="Times New Roman" w:cs="Times New Roman" w:hint="cs"/>
          <w:sz w:val="26"/>
          <w:szCs w:val="26"/>
          <w:rtl/>
        </w:rPr>
        <w:t>04</w:t>
      </w:r>
      <w:r w:rsidR="00054C9A" w:rsidRPr="0086704B">
        <w:rPr>
          <w:rFonts w:ascii="Times New Roman" w:hAnsi="Times New Roman" w:cs="Times New Roman"/>
          <w:sz w:val="26"/>
          <w:szCs w:val="26"/>
          <w:vertAlign w:val="superscript"/>
        </w:rPr>
        <w:t>th</w:t>
      </w:r>
      <w:r w:rsidR="00875BEA" w:rsidRPr="0086704B">
        <w:rPr>
          <w:rFonts w:ascii="Times New Roman" w:hAnsi="Times New Roman" w:cs="Times New Roman"/>
          <w:sz w:val="26"/>
          <w:szCs w:val="26"/>
        </w:rPr>
        <w:t>, 2024</w:t>
      </w:r>
      <w:r w:rsidRPr="0086704B">
        <w:rPr>
          <w:rFonts w:ascii="Times New Roman" w:hAnsi="Times New Roman" w:cs="Times New Roman"/>
          <w:sz w:val="26"/>
          <w:szCs w:val="26"/>
        </w:rPr>
        <w:t>.</w:t>
      </w:r>
    </w:p>
    <w:p w14:paraId="3436367E" w14:textId="77777777" w:rsidR="006869AA" w:rsidRPr="0086704B" w:rsidRDefault="006869AA" w:rsidP="003D3FBF">
      <w:pPr>
        <w:spacing w:after="0" w:line="276" w:lineRule="auto"/>
        <w:jc w:val="both"/>
        <w:rPr>
          <w:rFonts w:ascii="Times New Roman" w:hAnsi="Times New Roman" w:cs="Times New Roman"/>
          <w:sz w:val="10"/>
          <w:szCs w:val="10"/>
        </w:rPr>
      </w:pPr>
    </w:p>
    <w:p w14:paraId="1ED555CB" w14:textId="28E576E5" w:rsidR="00721381" w:rsidRPr="0086704B" w:rsidRDefault="006869AA" w:rsidP="00B00DE4">
      <w:pPr>
        <w:spacing w:after="0" w:line="276" w:lineRule="auto"/>
        <w:jc w:val="both"/>
        <w:rPr>
          <w:rFonts w:ascii="Times New Roman" w:hAnsi="Times New Roman" w:cs="Times New Roman"/>
          <w:sz w:val="26"/>
          <w:szCs w:val="26"/>
        </w:rPr>
      </w:pPr>
      <w:r w:rsidRPr="0086704B">
        <w:rPr>
          <w:rFonts w:ascii="Times New Roman" w:hAnsi="Times New Roman" w:cs="Times New Roman"/>
          <w:sz w:val="26"/>
          <w:szCs w:val="26"/>
        </w:rPr>
        <w:t xml:space="preserve">Approximately 350,000 </w:t>
      </w:r>
      <w:r w:rsidR="00402A8E" w:rsidRPr="0086704B">
        <w:rPr>
          <w:rFonts w:ascii="Times New Roman" w:hAnsi="Times New Roman" w:cs="Times New Roman"/>
          <w:sz w:val="26"/>
          <w:szCs w:val="26"/>
        </w:rPr>
        <w:t>person</w:t>
      </w:r>
      <w:r w:rsidRPr="0086704B">
        <w:rPr>
          <w:rFonts w:ascii="Times New Roman" w:hAnsi="Times New Roman" w:cs="Times New Roman"/>
          <w:sz w:val="26"/>
          <w:szCs w:val="26"/>
        </w:rPr>
        <w:t>s in Gaza</w:t>
      </w:r>
      <w:r w:rsidR="00CD7538" w:rsidRPr="0086704B">
        <w:rPr>
          <w:rFonts w:ascii="Times New Roman" w:hAnsi="Times New Roman" w:cs="Times New Roman"/>
          <w:sz w:val="26"/>
          <w:szCs w:val="26"/>
        </w:rPr>
        <w:t xml:space="preserve"> </w:t>
      </w:r>
      <w:r w:rsidR="00875BEA" w:rsidRPr="0086704B">
        <w:rPr>
          <w:rFonts w:ascii="Times New Roman" w:hAnsi="Times New Roman" w:cs="Times New Roman"/>
          <w:sz w:val="26"/>
          <w:szCs w:val="26"/>
        </w:rPr>
        <w:t>Strip</w:t>
      </w:r>
      <w:r w:rsidR="00632D1B" w:rsidRPr="0086704B">
        <w:rPr>
          <w:rFonts w:ascii="Times New Roman" w:hAnsi="Times New Roman" w:cs="Times New Roman"/>
          <w:sz w:val="26"/>
          <w:szCs w:val="26"/>
        </w:rPr>
        <w:t>, who are</w:t>
      </w:r>
      <w:r w:rsidRPr="0086704B">
        <w:rPr>
          <w:rFonts w:ascii="Times New Roman" w:hAnsi="Times New Roman" w:cs="Times New Roman"/>
          <w:sz w:val="26"/>
          <w:szCs w:val="26"/>
        </w:rPr>
        <w:t xml:space="preserve"> suffer</w:t>
      </w:r>
      <w:r w:rsidR="00632D1B" w:rsidRPr="0086704B">
        <w:rPr>
          <w:rFonts w:ascii="Times New Roman" w:hAnsi="Times New Roman" w:cs="Times New Roman"/>
          <w:sz w:val="26"/>
          <w:szCs w:val="26"/>
        </w:rPr>
        <w:t>ing</w:t>
      </w:r>
      <w:r w:rsidRPr="0086704B">
        <w:rPr>
          <w:rFonts w:ascii="Times New Roman" w:hAnsi="Times New Roman" w:cs="Times New Roman"/>
          <w:sz w:val="26"/>
          <w:szCs w:val="26"/>
        </w:rPr>
        <w:t xml:space="preserve"> from chronic diseases, </w:t>
      </w:r>
      <w:r w:rsidR="00721381" w:rsidRPr="0086704B">
        <w:rPr>
          <w:rFonts w:ascii="Times New Roman" w:hAnsi="Times New Roman" w:cs="Times New Roman"/>
          <w:sz w:val="26"/>
          <w:szCs w:val="26"/>
        </w:rPr>
        <w:t xml:space="preserve">were </w:t>
      </w:r>
      <w:r w:rsidR="00632D1B" w:rsidRPr="0086704B">
        <w:rPr>
          <w:rFonts w:ascii="Times New Roman" w:hAnsi="Times New Roman" w:cs="Times New Roman"/>
          <w:sz w:val="26"/>
          <w:szCs w:val="26"/>
        </w:rPr>
        <w:t xml:space="preserve">deprived </w:t>
      </w:r>
      <w:r w:rsidR="00B00DE4" w:rsidRPr="0086704B">
        <w:rPr>
          <w:rFonts w:ascii="Times New Roman" w:hAnsi="Times New Roman" w:cs="Times New Roman"/>
          <w:sz w:val="26"/>
          <w:szCs w:val="26"/>
        </w:rPr>
        <w:t xml:space="preserve">of </w:t>
      </w:r>
      <w:r w:rsidR="00721381" w:rsidRPr="0086704B">
        <w:rPr>
          <w:rFonts w:ascii="Times New Roman" w:hAnsi="Times New Roman" w:cs="Times New Roman"/>
          <w:sz w:val="26"/>
          <w:szCs w:val="26"/>
        </w:rPr>
        <w:t>access</w:t>
      </w:r>
      <w:r w:rsidR="00632D1B" w:rsidRPr="0086704B">
        <w:rPr>
          <w:rFonts w:ascii="Times New Roman" w:hAnsi="Times New Roman" w:cs="Times New Roman"/>
          <w:sz w:val="26"/>
          <w:szCs w:val="26"/>
        </w:rPr>
        <w:t>ing</w:t>
      </w:r>
      <w:r w:rsidR="00721381" w:rsidRPr="0086704B">
        <w:rPr>
          <w:rFonts w:ascii="Times New Roman" w:hAnsi="Times New Roman" w:cs="Times New Roman"/>
          <w:sz w:val="26"/>
          <w:szCs w:val="26"/>
        </w:rPr>
        <w:t xml:space="preserve"> necessary healthcare, including 71,000 diabetes patients, 225,000 high blood pressure patients, 45,</w:t>
      </w:r>
      <w:r w:rsidR="00DF64FD" w:rsidRPr="0086704B">
        <w:rPr>
          <w:rFonts w:ascii="Times New Roman" w:hAnsi="Times New Roman" w:cs="Times New Roman"/>
          <w:sz w:val="26"/>
          <w:szCs w:val="26"/>
        </w:rPr>
        <w:t xml:space="preserve">000 cardiovascular patients, in addition to those suffering from cancer and </w:t>
      </w:r>
      <w:r w:rsidR="00721381" w:rsidRPr="0086704B">
        <w:rPr>
          <w:rFonts w:ascii="Times New Roman" w:hAnsi="Times New Roman" w:cs="Times New Roman"/>
          <w:sz w:val="26"/>
          <w:szCs w:val="26"/>
        </w:rPr>
        <w:t xml:space="preserve">kidney </w:t>
      </w:r>
      <w:r w:rsidR="00632D1B" w:rsidRPr="0086704B">
        <w:rPr>
          <w:rFonts w:ascii="Times New Roman" w:hAnsi="Times New Roman" w:cs="Times New Roman"/>
          <w:sz w:val="26"/>
          <w:szCs w:val="26"/>
        </w:rPr>
        <w:t xml:space="preserve">failure </w:t>
      </w:r>
      <w:r w:rsidR="00721381" w:rsidRPr="0086704B">
        <w:rPr>
          <w:rFonts w:ascii="Times New Roman" w:hAnsi="Times New Roman" w:cs="Times New Roman"/>
          <w:sz w:val="26"/>
          <w:szCs w:val="26"/>
        </w:rPr>
        <w:t>patients</w:t>
      </w:r>
      <w:r w:rsidR="00DF64FD" w:rsidRPr="0086704B">
        <w:rPr>
          <w:rFonts w:ascii="Times New Roman" w:hAnsi="Times New Roman" w:cs="Times New Roman"/>
          <w:sz w:val="26"/>
          <w:szCs w:val="26"/>
        </w:rPr>
        <w:t>, and other diseases</w:t>
      </w:r>
      <w:r w:rsidR="00E6224B" w:rsidRPr="0086704B">
        <w:rPr>
          <w:rStyle w:val="FootnoteReference"/>
          <w:rFonts w:ascii="Times New Roman" w:hAnsi="Times New Roman" w:cs="Times New Roman"/>
          <w:sz w:val="26"/>
          <w:szCs w:val="26"/>
        </w:rPr>
        <w:footnoteReference w:id="2"/>
      </w:r>
      <w:r w:rsidR="00721381" w:rsidRPr="0086704B">
        <w:rPr>
          <w:rFonts w:ascii="Times New Roman" w:hAnsi="Times New Roman" w:cs="Times New Roman"/>
          <w:sz w:val="26"/>
          <w:szCs w:val="26"/>
        </w:rPr>
        <w:t>. The lack of essential medicines</w:t>
      </w:r>
      <w:r w:rsidR="00CA61B6" w:rsidRPr="0086704B">
        <w:rPr>
          <w:rFonts w:ascii="Times New Roman" w:hAnsi="Times New Roman" w:cs="Times New Roman"/>
          <w:sz w:val="26"/>
          <w:szCs w:val="26"/>
        </w:rPr>
        <w:t>,</w:t>
      </w:r>
      <w:r w:rsidR="00721381" w:rsidRPr="0086704B">
        <w:rPr>
          <w:rFonts w:ascii="Times New Roman" w:hAnsi="Times New Roman" w:cs="Times New Roman"/>
          <w:sz w:val="26"/>
          <w:szCs w:val="26"/>
        </w:rPr>
        <w:t xml:space="preserve"> </w:t>
      </w:r>
      <w:r w:rsidR="00CA61B6" w:rsidRPr="0086704B">
        <w:rPr>
          <w:rFonts w:ascii="Times New Roman" w:hAnsi="Times New Roman" w:cs="Times New Roman"/>
          <w:sz w:val="26"/>
          <w:szCs w:val="26"/>
        </w:rPr>
        <w:t xml:space="preserve">supplies, and medical equipment, </w:t>
      </w:r>
      <w:r w:rsidR="00721381" w:rsidRPr="0086704B">
        <w:rPr>
          <w:rFonts w:ascii="Times New Roman" w:hAnsi="Times New Roman" w:cs="Times New Roman"/>
          <w:sz w:val="26"/>
          <w:szCs w:val="26"/>
        </w:rPr>
        <w:t xml:space="preserve">and the closure of healthcare facilities directly impede access to health </w:t>
      </w:r>
      <w:r w:rsidR="00721381" w:rsidRPr="0086704B">
        <w:rPr>
          <w:rFonts w:ascii="Times New Roman" w:hAnsi="Times New Roman" w:cs="Times New Roman"/>
          <w:sz w:val="26"/>
          <w:szCs w:val="26"/>
        </w:rPr>
        <w:lastRenderedPageBreak/>
        <w:t xml:space="preserve">services for survival, as well as the closure of the </w:t>
      </w:r>
      <w:r w:rsidR="00632D1B" w:rsidRPr="0086704B">
        <w:rPr>
          <w:rFonts w:ascii="Times New Roman" w:hAnsi="Times New Roman" w:cs="Times New Roman"/>
          <w:sz w:val="26"/>
          <w:szCs w:val="26"/>
        </w:rPr>
        <w:t xml:space="preserve">only </w:t>
      </w:r>
      <w:r w:rsidR="00721381" w:rsidRPr="0086704B">
        <w:rPr>
          <w:rFonts w:ascii="Times New Roman" w:hAnsi="Times New Roman" w:cs="Times New Roman"/>
          <w:sz w:val="26"/>
          <w:szCs w:val="26"/>
        </w:rPr>
        <w:t xml:space="preserve">specialized cancer hospital for cancer patients and the psychiatric hospital in </w:t>
      </w:r>
      <w:r w:rsidR="00632D1B" w:rsidRPr="0086704B">
        <w:rPr>
          <w:rFonts w:ascii="Times New Roman" w:hAnsi="Times New Roman" w:cs="Times New Roman"/>
          <w:sz w:val="26"/>
          <w:szCs w:val="26"/>
        </w:rPr>
        <w:t>Gaza Strip</w:t>
      </w:r>
      <w:r w:rsidR="00721381" w:rsidRPr="0086704B">
        <w:rPr>
          <w:rFonts w:ascii="Times New Roman" w:hAnsi="Times New Roman" w:cs="Times New Roman"/>
          <w:sz w:val="26"/>
          <w:szCs w:val="26"/>
        </w:rPr>
        <w:t>.</w:t>
      </w:r>
    </w:p>
    <w:p w14:paraId="7949144D" w14:textId="77777777" w:rsidR="00721381" w:rsidRPr="0086704B" w:rsidRDefault="00721381" w:rsidP="00721381">
      <w:pPr>
        <w:spacing w:after="0"/>
        <w:jc w:val="both"/>
        <w:rPr>
          <w:rFonts w:ascii="Times New Roman" w:hAnsi="Times New Roman" w:cs="Times New Roman"/>
          <w:sz w:val="10"/>
          <w:szCs w:val="10"/>
        </w:rPr>
      </w:pPr>
    </w:p>
    <w:p w14:paraId="039CB9B9" w14:textId="77777777" w:rsidR="0039151B" w:rsidRPr="0086704B" w:rsidRDefault="0039151B" w:rsidP="00721381">
      <w:pPr>
        <w:spacing w:after="0"/>
        <w:jc w:val="both"/>
        <w:rPr>
          <w:rFonts w:ascii="Times New Roman" w:hAnsi="Times New Roman" w:cs="Times New Roman"/>
          <w:color w:val="FF0000"/>
          <w:sz w:val="26"/>
          <w:szCs w:val="26"/>
        </w:rPr>
      </w:pPr>
    </w:p>
    <w:p w14:paraId="528AFC71" w14:textId="77777777" w:rsidR="0086704B" w:rsidRPr="0086704B" w:rsidRDefault="0086704B" w:rsidP="0086704B">
      <w:pPr>
        <w:spacing w:after="0" w:line="276" w:lineRule="auto"/>
        <w:jc w:val="center"/>
        <w:rPr>
          <w:rFonts w:ascii="Times New Roman" w:hAnsi="Times New Roman" w:cs="Times New Roman"/>
          <w:b/>
          <w:bCs/>
          <w:sz w:val="26"/>
          <w:szCs w:val="26"/>
          <w:rtl/>
        </w:rPr>
      </w:pPr>
      <w:r w:rsidRPr="0086704B">
        <w:rPr>
          <w:rFonts w:ascii="Times New Roman" w:hAnsi="Times New Roman" w:cs="Times New Roman"/>
          <w:b/>
          <w:bCs/>
          <w:sz w:val="26"/>
          <w:szCs w:val="26"/>
        </w:rPr>
        <w:t>At least 31 deaths due to malnutrition and dehydration, including 28 children</w:t>
      </w:r>
    </w:p>
    <w:p w14:paraId="337FB11B" w14:textId="71D9FB4F" w:rsidR="0039151B" w:rsidRPr="0086704B" w:rsidRDefault="0086704B" w:rsidP="00B00DE4">
      <w:pPr>
        <w:spacing w:after="0" w:line="276" w:lineRule="auto"/>
        <w:jc w:val="both"/>
        <w:rPr>
          <w:rFonts w:ascii="Times New Roman" w:hAnsi="Times New Roman" w:cs="Times New Roman"/>
          <w:sz w:val="26"/>
          <w:szCs w:val="26"/>
        </w:rPr>
      </w:pPr>
      <w:r w:rsidRPr="0086704B">
        <w:rPr>
          <w:rFonts w:ascii="Times New Roman" w:hAnsi="Times New Roman" w:cs="Times New Roman"/>
          <w:sz w:val="26"/>
          <w:szCs w:val="26"/>
        </w:rPr>
        <w:t xml:space="preserve"> </w:t>
      </w:r>
      <w:r w:rsidR="0039151B" w:rsidRPr="0086704B">
        <w:rPr>
          <w:rFonts w:ascii="Times New Roman" w:hAnsi="Times New Roman" w:cs="Times New Roman"/>
          <w:sz w:val="26"/>
          <w:szCs w:val="26"/>
        </w:rPr>
        <w:t xml:space="preserve">The spread of malnutrition is </w:t>
      </w:r>
      <w:r w:rsidR="004A25B8" w:rsidRPr="0086704B">
        <w:rPr>
          <w:rFonts w:ascii="Times New Roman" w:hAnsi="Times New Roman" w:cs="Times New Roman"/>
          <w:sz w:val="26"/>
          <w:szCs w:val="26"/>
        </w:rPr>
        <w:t>alarmingly</w:t>
      </w:r>
      <w:r w:rsidR="0039151B" w:rsidRPr="0086704B">
        <w:rPr>
          <w:rFonts w:ascii="Times New Roman" w:hAnsi="Times New Roman" w:cs="Times New Roman"/>
          <w:sz w:val="26"/>
          <w:szCs w:val="26"/>
        </w:rPr>
        <w:t xml:space="preserve"> accelerating and reaching devastating levels in Gaza Strip due to the severe levels of food insecurity and the spread of diseases </w:t>
      </w:r>
      <w:r w:rsidR="00632D1B" w:rsidRPr="0086704B">
        <w:rPr>
          <w:rFonts w:ascii="Times New Roman" w:hAnsi="Times New Roman" w:cs="Times New Roman"/>
          <w:sz w:val="26"/>
          <w:szCs w:val="26"/>
        </w:rPr>
        <w:t>due to the ongoing</w:t>
      </w:r>
      <w:r w:rsidR="0039151B" w:rsidRPr="0086704B">
        <w:rPr>
          <w:rFonts w:ascii="Times New Roman" w:hAnsi="Times New Roman" w:cs="Times New Roman"/>
          <w:sz w:val="26"/>
          <w:szCs w:val="26"/>
        </w:rPr>
        <w:t xml:space="preserve"> Israeli aggression since October 7</w:t>
      </w:r>
      <w:r w:rsidR="0096083F" w:rsidRPr="0086704B">
        <w:rPr>
          <w:rFonts w:ascii="Times New Roman" w:hAnsi="Times New Roman" w:cs="Times New Roman"/>
          <w:sz w:val="26"/>
          <w:szCs w:val="26"/>
          <w:vertAlign w:val="superscript"/>
        </w:rPr>
        <w:t>th</w:t>
      </w:r>
      <w:r w:rsidR="0039151B" w:rsidRPr="0086704B">
        <w:rPr>
          <w:rFonts w:ascii="Times New Roman" w:hAnsi="Times New Roman" w:cs="Times New Roman"/>
          <w:sz w:val="26"/>
          <w:szCs w:val="26"/>
        </w:rPr>
        <w:t>, 2023</w:t>
      </w:r>
      <w:r w:rsidR="004A25B8" w:rsidRPr="0086704B">
        <w:rPr>
          <w:rFonts w:ascii="Times New Roman" w:hAnsi="Times New Roman" w:cs="Times New Roman" w:hint="cs"/>
          <w:sz w:val="26"/>
          <w:szCs w:val="26"/>
          <w:rtl/>
        </w:rPr>
        <w:t>.</w:t>
      </w:r>
      <w:r w:rsidR="0039151B" w:rsidRPr="0086704B">
        <w:rPr>
          <w:rFonts w:ascii="Times New Roman" w:hAnsi="Times New Roman" w:cs="Times New Roman"/>
          <w:sz w:val="26"/>
          <w:szCs w:val="26"/>
        </w:rPr>
        <w:t xml:space="preserve"> </w:t>
      </w:r>
      <w:r w:rsidR="004A25B8" w:rsidRPr="0086704B">
        <w:rPr>
          <w:rFonts w:ascii="Times New Roman" w:hAnsi="Times New Roman" w:cs="Times New Roman"/>
          <w:sz w:val="26"/>
          <w:szCs w:val="26"/>
        </w:rPr>
        <w:t xml:space="preserve">The Israeli occupation has closed all crossing points into Gaza Strip and prevented aid trucks from entering Gaza Strip, particularly </w:t>
      </w:r>
      <w:r w:rsidR="002F56FD" w:rsidRPr="0086704B">
        <w:rPr>
          <w:rFonts w:ascii="Times New Roman" w:hAnsi="Times New Roman" w:cs="Times New Roman"/>
          <w:sz w:val="26"/>
          <w:szCs w:val="26"/>
        </w:rPr>
        <w:t>to N</w:t>
      </w:r>
      <w:r w:rsidR="004A25B8" w:rsidRPr="0086704B">
        <w:rPr>
          <w:rFonts w:ascii="Times New Roman" w:hAnsi="Times New Roman" w:cs="Times New Roman"/>
          <w:sz w:val="26"/>
          <w:szCs w:val="26"/>
        </w:rPr>
        <w:t xml:space="preserve">orth </w:t>
      </w:r>
      <w:r w:rsidR="002F56FD" w:rsidRPr="0086704B">
        <w:rPr>
          <w:rFonts w:ascii="Times New Roman" w:hAnsi="Times New Roman" w:cs="Times New Roman"/>
          <w:sz w:val="26"/>
          <w:szCs w:val="26"/>
        </w:rPr>
        <w:t>Gaza</w:t>
      </w:r>
      <w:r w:rsidR="002F56FD" w:rsidRPr="0086704B">
        <w:rPr>
          <w:rFonts w:ascii="Times New Roman" w:hAnsi="Times New Roman" w:cs="Times New Roman" w:hint="cs"/>
          <w:sz w:val="26"/>
          <w:szCs w:val="26"/>
          <w:rtl/>
        </w:rPr>
        <w:t xml:space="preserve"> </w:t>
      </w:r>
      <w:r w:rsidR="002F56FD" w:rsidRPr="0086704B">
        <w:rPr>
          <w:rFonts w:ascii="Times New Roman" w:hAnsi="Times New Roman" w:cs="Times New Roman"/>
          <w:sz w:val="26"/>
          <w:szCs w:val="26"/>
        </w:rPr>
        <w:t>and Gaza governorates.</w:t>
      </w:r>
      <w:r w:rsidR="004A25B8" w:rsidRPr="0086704B">
        <w:rPr>
          <w:rFonts w:ascii="Times New Roman" w:hAnsi="Times New Roman" w:cs="Times New Roman"/>
          <w:sz w:val="26"/>
          <w:szCs w:val="26"/>
        </w:rPr>
        <w:t xml:space="preserve"> </w:t>
      </w:r>
    </w:p>
    <w:p w14:paraId="44BA35F2" w14:textId="5A684911" w:rsidR="0039151B" w:rsidRPr="0086704B" w:rsidRDefault="0039151B" w:rsidP="002C4E2C">
      <w:pPr>
        <w:spacing w:after="0" w:line="276" w:lineRule="auto"/>
        <w:jc w:val="both"/>
        <w:rPr>
          <w:rFonts w:ascii="Times New Roman" w:hAnsi="Times New Roman" w:cs="Times New Roman"/>
          <w:sz w:val="26"/>
          <w:szCs w:val="26"/>
        </w:rPr>
      </w:pPr>
      <w:r w:rsidRPr="0086704B">
        <w:rPr>
          <w:rFonts w:ascii="Times New Roman" w:hAnsi="Times New Roman" w:cs="Times New Roman"/>
          <w:sz w:val="26"/>
          <w:szCs w:val="26"/>
        </w:rPr>
        <w:t xml:space="preserve">According to a study conducted by UNICEF </w:t>
      </w:r>
      <w:r w:rsidR="00271E92" w:rsidRPr="0086704B">
        <w:rPr>
          <w:rFonts w:ascii="Times New Roman" w:hAnsi="Times New Roman" w:cs="Times New Roman"/>
          <w:sz w:val="26"/>
          <w:szCs w:val="26"/>
        </w:rPr>
        <w:t xml:space="preserve">and </w:t>
      </w:r>
      <w:r w:rsidRPr="0086704B">
        <w:rPr>
          <w:rFonts w:ascii="Times New Roman" w:hAnsi="Times New Roman" w:cs="Times New Roman"/>
          <w:sz w:val="26"/>
          <w:szCs w:val="26"/>
        </w:rPr>
        <w:t xml:space="preserve">partners </w:t>
      </w:r>
      <w:r w:rsidR="00271E92" w:rsidRPr="0086704B">
        <w:rPr>
          <w:rFonts w:ascii="Times New Roman" w:hAnsi="Times New Roman" w:cs="Times New Roman"/>
          <w:sz w:val="26"/>
          <w:szCs w:val="26"/>
        </w:rPr>
        <w:t>in</w:t>
      </w:r>
      <w:r w:rsidRPr="0086704B">
        <w:rPr>
          <w:rFonts w:ascii="Times New Roman" w:hAnsi="Times New Roman" w:cs="Times New Roman"/>
          <w:sz w:val="26"/>
          <w:szCs w:val="26"/>
        </w:rPr>
        <w:t xml:space="preserve"> February</w:t>
      </w:r>
      <w:r w:rsidR="00271E92" w:rsidRPr="0086704B">
        <w:rPr>
          <w:rFonts w:ascii="Times New Roman" w:hAnsi="Times New Roman" w:cs="Times New Roman"/>
          <w:sz w:val="26"/>
          <w:szCs w:val="26"/>
        </w:rPr>
        <w:t xml:space="preserve">, approximately </w:t>
      </w:r>
      <w:r w:rsidRPr="0086704B">
        <w:rPr>
          <w:rFonts w:ascii="Times New Roman" w:hAnsi="Times New Roman" w:cs="Times New Roman"/>
          <w:sz w:val="26"/>
          <w:szCs w:val="26"/>
        </w:rPr>
        <w:t>31% of children under the age of two years in northern Gaza</w:t>
      </w:r>
      <w:r w:rsidR="00271E92" w:rsidRPr="0086704B">
        <w:rPr>
          <w:rFonts w:ascii="Times New Roman" w:hAnsi="Times New Roman" w:cs="Times New Roman"/>
          <w:sz w:val="26"/>
          <w:szCs w:val="26"/>
        </w:rPr>
        <w:t xml:space="preserve"> Strip</w:t>
      </w:r>
      <w:r w:rsidRPr="0086704B">
        <w:rPr>
          <w:rFonts w:ascii="Times New Roman" w:hAnsi="Times New Roman" w:cs="Times New Roman"/>
          <w:sz w:val="26"/>
          <w:szCs w:val="26"/>
        </w:rPr>
        <w:t xml:space="preserve"> suffer from acute malnutrition, and this percentage has doubled </w:t>
      </w:r>
      <w:r w:rsidR="00271E92" w:rsidRPr="0086704B">
        <w:rPr>
          <w:rFonts w:ascii="Times New Roman" w:hAnsi="Times New Roman" w:cs="Times New Roman"/>
          <w:sz w:val="26"/>
          <w:szCs w:val="26"/>
        </w:rPr>
        <w:t>within just one month</w:t>
      </w:r>
      <w:r w:rsidRPr="0086704B">
        <w:rPr>
          <w:rFonts w:ascii="Times New Roman" w:hAnsi="Times New Roman" w:cs="Times New Roman"/>
          <w:sz w:val="26"/>
          <w:szCs w:val="26"/>
        </w:rPr>
        <w:t xml:space="preserve">, </w:t>
      </w:r>
      <w:r w:rsidR="0010686E" w:rsidRPr="0086704B">
        <w:rPr>
          <w:rFonts w:ascii="Times New Roman" w:hAnsi="Times New Roman" w:cs="Times New Roman"/>
          <w:sz w:val="26"/>
          <w:szCs w:val="26"/>
        </w:rPr>
        <w:t>which was</w:t>
      </w:r>
      <w:r w:rsidRPr="0086704B">
        <w:rPr>
          <w:rFonts w:ascii="Times New Roman" w:hAnsi="Times New Roman" w:cs="Times New Roman"/>
          <w:sz w:val="26"/>
          <w:szCs w:val="26"/>
        </w:rPr>
        <w:t xml:space="preserve"> about 16% in January. </w:t>
      </w:r>
      <w:r w:rsidR="00632D1B" w:rsidRPr="0086704B">
        <w:rPr>
          <w:rFonts w:ascii="Times New Roman" w:hAnsi="Times New Roman" w:cs="Times New Roman"/>
          <w:sz w:val="26"/>
          <w:szCs w:val="26"/>
        </w:rPr>
        <w:t>While</w:t>
      </w:r>
      <w:r w:rsidR="00271E92" w:rsidRPr="0086704B">
        <w:rPr>
          <w:rFonts w:ascii="Times New Roman" w:hAnsi="Times New Roman" w:cs="Times New Roman"/>
          <w:sz w:val="26"/>
          <w:szCs w:val="26"/>
        </w:rPr>
        <w:t xml:space="preserve"> malnutrition rates</w:t>
      </w:r>
      <w:r w:rsidR="00632D1B" w:rsidRPr="0086704B">
        <w:rPr>
          <w:rFonts w:ascii="Times New Roman" w:hAnsi="Times New Roman" w:cs="Times New Roman"/>
          <w:sz w:val="26"/>
          <w:szCs w:val="26"/>
        </w:rPr>
        <w:t xml:space="preserve"> among children under five years</w:t>
      </w:r>
      <w:r w:rsidR="00271E92" w:rsidRPr="0086704B">
        <w:rPr>
          <w:rFonts w:ascii="Times New Roman" w:hAnsi="Times New Roman" w:cs="Times New Roman"/>
          <w:sz w:val="26"/>
          <w:szCs w:val="26"/>
        </w:rPr>
        <w:t xml:space="preserve"> increased from 13% to 25% during the January-February period in </w:t>
      </w:r>
      <w:r w:rsidRPr="0086704B">
        <w:rPr>
          <w:rFonts w:ascii="Times New Roman" w:hAnsi="Times New Roman" w:cs="Times New Roman"/>
          <w:sz w:val="26"/>
          <w:szCs w:val="26"/>
        </w:rPr>
        <w:t>northern Gaza Strip</w:t>
      </w:r>
      <w:r w:rsidR="003B0357" w:rsidRPr="0086704B">
        <w:rPr>
          <w:rStyle w:val="FootnoteReference"/>
          <w:rFonts w:ascii="Times New Roman" w:hAnsi="Times New Roman" w:cs="Times New Roman"/>
          <w:sz w:val="26"/>
          <w:szCs w:val="26"/>
        </w:rPr>
        <w:footnoteReference w:id="3"/>
      </w:r>
      <w:r w:rsidR="00271E92" w:rsidRPr="0086704B">
        <w:rPr>
          <w:rFonts w:ascii="Times New Roman" w:hAnsi="Times New Roman" w:cs="Times New Roman"/>
          <w:sz w:val="26"/>
          <w:szCs w:val="26"/>
        </w:rPr>
        <w:t>.</w:t>
      </w:r>
      <w:r w:rsidRPr="0086704B">
        <w:rPr>
          <w:rFonts w:ascii="Times New Roman" w:hAnsi="Times New Roman" w:cs="Times New Roman"/>
          <w:sz w:val="26"/>
          <w:szCs w:val="26"/>
        </w:rPr>
        <w:t xml:space="preserve"> </w:t>
      </w:r>
      <w:r w:rsidR="00271E92" w:rsidRPr="0086704B">
        <w:rPr>
          <w:rFonts w:ascii="Times New Roman" w:hAnsi="Times New Roman" w:cs="Times New Roman"/>
          <w:sz w:val="26"/>
          <w:szCs w:val="26"/>
        </w:rPr>
        <w:t>Additionally,</w:t>
      </w:r>
      <w:r w:rsidR="00DE5738" w:rsidRPr="0086704B">
        <w:rPr>
          <w:rFonts w:ascii="Times New Roman" w:hAnsi="Times New Roman" w:cs="Times New Roman"/>
          <w:sz w:val="26"/>
          <w:szCs w:val="26"/>
        </w:rPr>
        <w:t xml:space="preserve"> </w:t>
      </w:r>
      <w:r w:rsidRPr="0086704B">
        <w:rPr>
          <w:rFonts w:ascii="Times New Roman" w:hAnsi="Times New Roman" w:cs="Times New Roman"/>
          <w:sz w:val="26"/>
          <w:szCs w:val="26"/>
        </w:rPr>
        <w:t xml:space="preserve">about 5% of children under two years suffer from </w:t>
      </w:r>
      <w:r w:rsidR="00271E92" w:rsidRPr="0086704B">
        <w:rPr>
          <w:rFonts w:ascii="Times New Roman" w:hAnsi="Times New Roman" w:cs="Times New Roman"/>
          <w:sz w:val="26"/>
          <w:szCs w:val="26"/>
        </w:rPr>
        <w:t xml:space="preserve">severe </w:t>
      </w:r>
      <w:r w:rsidRPr="0086704B">
        <w:rPr>
          <w:rFonts w:ascii="Times New Roman" w:hAnsi="Times New Roman" w:cs="Times New Roman"/>
          <w:sz w:val="26"/>
          <w:szCs w:val="26"/>
        </w:rPr>
        <w:t xml:space="preserve">wasting in northern Gaza Strip, which is considered the most serious form of malnutrition. It places children at the highest risk of medical consequences and death unless they receive urgent therapeutic </w:t>
      </w:r>
      <w:r w:rsidR="00271E92" w:rsidRPr="0086704B">
        <w:rPr>
          <w:rFonts w:ascii="Times New Roman" w:hAnsi="Times New Roman" w:cs="Times New Roman"/>
          <w:sz w:val="26"/>
          <w:szCs w:val="26"/>
        </w:rPr>
        <w:t>nutrition</w:t>
      </w:r>
      <w:r w:rsidRPr="0086704B">
        <w:rPr>
          <w:rFonts w:ascii="Times New Roman" w:hAnsi="Times New Roman" w:cs="Times New Roman"/>
          <w:sz w:val="26"/>
          <w:szCs w:val="26"/>
        </w:rPr>
        <w:t>.</w:t>
      </w:r>
    </w:p>
    <w:p w14:paraId="36B45649" w14:textId="77777777" w:rsidR="00271E92" w:rsidRPr="0086704B" w:rsidRDefault="00271E92" w:rsidP="003D3FBF">
      <w:pPr>
        <w:spacing w:after="0" w:line="276" w:lineRule="auto"/>
        <w:jc w:val="both"/>
        <w:rPr>
          <w:rFonts w:ascii="Times New Roman" w:hAnsi="Times New Roman" w:cs="Times New Roman"/>
          <w:sz w:val="10"/>
          <w:szCs w:val="10"/>
        </w:rPr>
      </w:pPr>
    </w:p>
    <w:p w14:paraId="3F5F1266" w14:textId="6EDA0015" w:rsidR="0039151B" w:rsidRPr="0086704B" w:rsidRDefault="0039151B" w:rsidP="00632D1B">
      <w:pPr>
        <w:spacing w:after="0" w:line="276" w:lineRule="auto"/>
        <w:jc w:val="both"/>
        <w:rPr>
          <w:rFonts w:ascii="Times New Roman" w:hAnsi="Times New Roman" w:cs="Times New Roman"/>
          <w:sz w:val="26"/>
          <w:szCs w:val="26"/>
        </w:rPr>
      </w:pPr>
      <w:r w:rsidRPr="0086704B">
        <w:rPr>
          <w:rFonts w:ascii="Times New Roman" w:hAnsi="Times New Roman" w:cs="Times New Roman"/>
          <w:sz w:val="26"/>
          <w:szCs w:val="26"/>
        </w:rPr>
        <w:t xml:space="preserve">As for the governorates of Rafah and Khan Yunis, which have </w:t>
      </w:r>
      <w:r w:rsidR="00271E92" w:rsidRPr="0086704B">
        <w:rPr>
          <w:rFonts w:ascii="Times New Roman" w:hAnsi="Times New Roman" w:cs="Times New Roman"/>
          <w:sz w:val="26"/>
          <w:szCs w:val="26"/>
        </w:rPr>
        <w:t>better opportunities for aid access</w:t>
      </w:r>
      <w:r w:rsidRPr="0086704B">
        <w:rPr>
          <w:rFonts w:ascii="Times New Roman" w:hAnsi="Times New Roman" w:cs="Times New Roman"/>
          <w:sz w:val="26"/>
          <w:szCs w:val="26"/>
        </w:rPr>
        <w:t xml:space="preserve">, malnutrition </w:t>
      </w:r>
      <w:r w:rsidR="00632D1B" w:rsidRPr="0086704B">
        <w:rPr>
          <w:rFonts w:ascii="Times New Roman" w:hAnsi="Times New Roman" w:cs="Times New Roman"/>
          <w:sz w:val="26"/>
          <w:szCs w:val="26"/>
        </w:rPr>
        <w:t xml:space="preserve">among children under two years of age </w:t>
      </w:r>
      <w:r w:rsidRPr="0086704B">
        <w:rPr>
          <w:rFonts w:ascii="Times New Roman" w:hAnsi="Times New Roman" w:cs="Times New Roman"/>
          <w:sz w:val="26"/>
          <w:szCs w:val="26"/>
        </w:rPr>
        <w:t xml:space="preserve">rates reached about 10% and 28%, </w:t>
      </w:r>
      <w:r w:rsidR="00615C36" w:rsidRPr="0086704B">
        <w:rPr>
          <w:rFonts w:ascii="Times New Roman" w:hAnsi="Times New Roman" w:cs="Times New Roman"/>
          <w:sz w:val="26"/>
          <w:szCs w:val="26"/>
        </w:rPr>
        <w:t>respectively.</w:t>
      </w:r>
    </w:p>
    <w:p w14:paraId="3D51B1C4" w14:textId="77777777" w:rsidR="005648A6" w:rsidRPr="0086704B" w:rsidRDefault="005648A6" w:rsidP="003D3FBF">
      <w:pPr>
        <w:spacing w:after="0" w:line="276" w:lineRule="auto"/>
        <w:jc w:val="both"/>
        <w:rPr>
          <w:rFonts w:ascii="Times New Roman" w:hAnsi="Times New Roman" w:cs="Times New Roman"/>
          <w:sz w:val="10"/>
          <w:szCs w:val="10"/>
        </w:rPr>
      </w:pPr>
      <w:bookmarkStart w:id="0" w:name="_GoBack"/>
      <w:bookmarkEnd w:id="0"/>
    </w:p>
    <w:p w14:paraId="021D7676" w14:textId="240C0374" w:rsidR="0039151B" w:rsidRPr="0086704B" w:rsidRDefault="0039151B" w:rsidP="002C4E2C">
      <w:pPr>
        <w:spacing w:after="0" w:line="276" w:lineRule="auto"/>
        <w:jc w:val="both"/>
        <w:rPr>
          <w:rFonts w:ascii="Times New Roman" w:hAnsi="Times New Roman" w:cs="Times New Roman"/>
          <w:sz w:val="26"/>
          <w:szCs w:val="26"/>
        </w:rPr>
      </w:pPr>
      <w:r w:rsidRPr="0086704B">
        <w:rPr>
          <w:rFonts w:ascii="Times New Roman" w:hAnsi="Times New Roman" w:cs="Times New Roman"/>
          <w:sz w:val="26"/>
          <w:szCs w:val="26"/>
        </w:rPr>
        <w:t>The “</w:t>
      </w:r>
      <w:r w:rsidR="00F948CA" w:rsidRPr="0086704B">
        <w:rPr>
          <w:rFonts w:ascii="Times New Roman" w:hAnsi="Times New Roman" w:cs="Times New Roman"/>
          <w:sz w:val="26"/>
          <w:szCs w:val="26"/>
        </w:rPr>
        <w:t>Integrated Food Security Phase Classification</w:t>
      </w:r>
      <w:r w:rsidRPr="0086704B">
        <w:rPr>
          <w:rFonts w:ascii="Times New Roman" w:hAnsi="Times New Roman" w:cs="Times New Roman"/>
          <w:sz w:val="26"/>
          <w:szCs w:val="26"/>
        </w:rPr>
        <w:t xml:space="preserve">” </w:t>
      </w:r>
      <w:r w:rsidR="00AF56EE" w:rsidRPr="0086704B">
        <w:rPr>
          <w:rFonts w:ascii="Times New Roman" w:hAnsi="Times New Roman" w:cs="Times New Roman"/>
          <w:sz w:val="26"/>
          <w:szCs w:val="26"/>
        </w:rPr>
        <w:t>(IPC) report, prepared by UN</w:t>
      </w:r>
      <w:r w:rsidRPr="0086704B">
        <w:rPr>
          <w:rFonts w:ascii="Times New Roman" w:hAnsi="Times New Roman" w:cs="Times New Roman"/>
          <w:sz w:val="26"/>
          <w:szCs w:val="26"/>
        </w:rPr>
        <w:t xml:space="preserve"> institutions, showed that approximately 2.13 million people in Gaza Strip faced high levels of acute food insecurity classified as stage 3 or higher (crisis or worse) between February 15</w:t>
      </w:r>
      <w:r w:rsidR="002C4E2C" w:rsidRPr="0086704B">
        <w:rPr>
          <w:rFonts w:ascii="Times New Roman" w:hAnsi="Times New Roman" w:cs="Times New Roman"/>
          <w:sz w:val="26"/>
          <w:szCs w:val="26"/>
          <w:vertAlign w:val="superscript"/>
        </w:rPr>
        <w:t>th</w:t>
      </w:r>
      <w:r w:rsidRPr="0086704B">
        <w:rPr>
          <w:rFonts w:ascii="Times New Roman" w:hAnsi="Times New Roman" w:cs="Times New Roman"/>
          <w:sz w:val="26"/>
          <w:szCs w:val="26"/>
        </w:rPr>
        <w:t xml:space="preserve"> and </w:t>
      </w:r>
      <w:r w:rsidR="002F56FD" w:rsidRPr="0086704B">
        <w:rPr>
          <w:rFonts w:ascii="Times New Roman" w:hAnsi="Times New Roman" w:cs="Times New Roman"/>
          <w:sz w:val="26"/>
          <w:szCs w:val="26"/>
        </w:rPr>
        <w:t>March</w:t>
      </w:r>
      <w:r w:rsidRPr="0086704B">
        <w:rPr>
          <w:rFonts w:ascii="Times New Roman" w:hAnsi="Times New Roman" w:cs="Times New Roman"/>
          <w:sz w:val="26"/>
          <w:szCs w:val="26"/>
        </w:rPr>
        <w:t xml:space="preserve"> 15</w:t>
      </w:r>
      <w:r w:rsidR="002C4E2C" w:rsidRPr="0086704B">
        <w:rPr>
          <w:rFonts w:ascii="Times New Roman" w:hAnsi="Times New Roman" w:cs="Times New Roman"/>
          <w:sz w:val="26"/>
          <w:szCs w:val="26"/>
          <w:vertAlign w:val="superscript"/>
        </w:rPr>
        <w:t>th</w:t>
      </w:r>
      <w:r w:rsidR="002C4E2C" w:rsidRPr="0086704B">
        <w:rPr>
          <w:rFonts w:ascii="Times New Roman" w:hAnsi="Times New Roman" w:cs="Times New Roman"/>
          <w:sz w:val="26"/>
          <w:szCs w:val="26"/>
        </w:rPr>
        <w:t>, 2024</w:t>
      </w:r>
      <w:r w:rsidRPr="0086704B">
        <w:rPr>
          <w:rFonts w:ascii="Times New Roman" w:hAnsi="Times New Roman" w:cs="Times New Roman"/>
          <w:sz w:val="26"/>
          <w:szCs w:val="26"/>
        </w:rPr>
        <w:t xml:space="preserve">, including nearly 677,000 </w:t>
      </w:r>
      <w:r w:rsidR="00632D1B" w:rsidRPr="0086704B">
        <w:rPr>
          <w:rFonts w:ascii="Times New Roman" w:hAnsi="Times New Roman" w:cs="Times New Roman"/>
          <w:sz w:val="26"/>
          <w:szCs w:val="26"/>
        </w:rPr>
        <w:t xml:space="preserve">persons </w:t>
      </w:r>
      <w:r w:rsidRPr="0086704B">
        <w:rPr>
          <w:rFonts w:ascii="Times New Roman" w:hAnsi="Times New Roman" w:cs="Times New Roman"/>
          <w:sz w:val="26"/>
          <w:szCs w:val="26"/>
        </w:rPr>
        <w:t>experiencing catastrophic food insecurity (Phase 5).</w:t>
      </w:r>
      <w:r w:rsidR="002F56FD" w:rsidRPr="0086704B">
        <w:rPr>
          <w:rFonts w:ascii="Times New Roman" w:hAnsi="Times New Roman" w:cs="Times New Roman"/>
          <w:sz w:val="26"/>
          <w:szCs w:val="26"/>
        </w:rPr>
        <w:t xml:space="preserve"> </w:t>
      </w:r>
      <w:r w:rsidR="00DE5738" w:rsidRPr="0086704B">
        <w:rPr>
          <w:rFonts w:ascii="Times New Roman" w:hAnsi="Times New Roman" w:cs="Times New Roman"/>
          <w:sz w:val="26"/>
          <w:szCs w:val="26"/>
        </w:rPr>
        <w:t xml:space="preserve">Furthermore, estimates </w:t>
      </w:r>
      <w:r w:rsidRPr="0086704B">
        <w:rPr>
          <w:rFonts w:ascii="Times New Roman" w:hAnsi="Times New Roman" w:cs="Times New Roman"/>
          <w:sz w:val="26"/>
          <w:szCs w:val="26"/>
        </w:rPr>
        <w:t xml:space="preserve">expected that 1.1 million </w:t>
      </w:r>
      <w:r w:rsidR="00632D1B" w:rsidRPr="0086704B">
        <w:rPr>
          <w:rFonts w:ascii="Times New Roman" w:hAnsi="Times New Roman" w:cs="Times New Roman"/>
          <w:sz w:val="26"/>
          <w:szCs w:val="26"/>
        </w:rPr>
        <w:t xml:space="preserve">persons </w:t>
      </w:r>
      <w:r w:rsidRPr="0086704B">
        <w:rPr>
          <w:rFonts w:ascii="Times New Roman" w:hAnsi="Times New Roman" w:cs="Times New Roman"/>
          <w:sz w:val="26"/>
          <w:szCs w:val="26"/>
        </w:rPr>
        <w:t xml:space="preserve">in Gaza Strip, </w:t>
      </w:r>
      <w:r w:rsidR="00DE5738" w:rsidRPr="0086704B">
        <w:rPr>
          <w:rFonts w:ascii="Times New Roman" w:hAnsi="Times New Roman" w:cs="Times New Roman"/>
          <w:sz w:val="26"/>
          <w:szCs w:val="26"/>
        </w:rPr>
        <w:t>roughly half of its population</w:t>
      </w:r>
      <w:r w:rsidRPr="0086704B">
        <w:rPr>
          <w:rFonts w:ascii="Times New Roman" w:hAnsi="Times New Roman" w:cs="Times New Roman"/>
          <w:sz w:val="26"/>
          <w:szCs w:val="26"/>
        </w:rPr>
        <w:t xml:space="preserve">, </w:t>
      </w:r>
      <w:r w:rsidR="00DE5738" w:rsidRPr="0086704B">
        <w:rPr>
          <w:rFonts w:ascii="Times New Roman" w:hAnsi="Times New Roman" w:cs="Times New Roman"/>
          <w:sz w:val="26"/>
          <w:szCs w:val="26"/>
        </w:rPr>
        <w:t>are at risk of catastrophic food insecurity</w:t>
      </w:r>
      <w:r w:rsidRPr="0086704B">
        <w:rPr>
          <w:rFonts w:ascii="Times New Roman" w:hAnsi="Times New Roman" w:cs="Times New Roman"/>
          <w:sz w:val="26"/>
          <w:szCs w:val="26"/>
        </w:rPr>
        <w:t>, and that famine is immi</w:t>
      </w:r>
      <w:r w:rsidR="00DE5738" w:rsidRPr="0086704B">
        <w:rPr>
          <w:rFonts w:ascii="Times New Roman" w:hAnsi="Times New Roman" w:cs="Times New Roman"/>
          <w:sz w:val="26"/>
          <w:szCs w:val="26"/>
        </w:rPr>
        <w:t xml:space="preserve">nent in northern Gaza Strip, </w:t>
      </w:r>
      <w:r w:rsidR="002F56FD" w:rsidRPr="0086704B">
        <w:rPr>
          <w:rFonts w:ascii="Times New Roman" w:hAnsi="Times New Roman" w:cs="Times New Roman"/>
          <w:sz w:val="26"/>
          <w:szCs w:val="26"/>
        </w:rPr>
        <w:t xml:space="preserve">and is </w:t>
      </w:r>
      <w:r w:rsidRPr="0086704B">
        <w:rPr>
          <w:rFonts w:ascii="Times New Roman" w:hAnsi="Times New Roman" w:cs="Times New Roman"/>
          <w:sz w:val="26"/>
          <w:szCs w:val="26"/>
        </w:rPr>
        <w:t xml:space="preserve">expected to occur </w:t>
      </w:r>
      <w:r w:rsidR="00DE5738" w:rsidRPr="0086704B">
        <w:rPr>
          <w:rFonts w:ascii="Times New Roman" w:hAnsi="Times New Roman" w:cs="Times New Roman"/>
          <w:sz w:val="26"/>
          <w:szCs w:val="26"/>
        </w:rPr>
        <w:t>between now and May</w:t>
      </w:r>
      <w:r w:rsidRPr="0086704B">
        <w:rPr>
          <w:rFonts w:ascii="Times New Roman" w:hAnsi="Times New Roman" w:cs="Times New Roman"/>
          <w:sz w:val="26"/>
          <w:szCs w:val="26"/>
        </w:rPr>
        <w:t>.</w:t>
      </w:r>
    </w:p>
    <w:p w14:paraId="3F564091" w14:textId="77777777" w:rsidR="006305AB" w:rsidRPr="0086704B" w:rsidRDefault="006305AB" w:rsidP="00DE5738">
      <w:pPr>
        <w:spacing w:after="0"/>
        <w:jc w:val="both"/>
        <w:rPr>
          <w:rFonts w:ascii="Times New Roman" w:hAnsi="Times New Roman" w:cs="Times New Roman"/>
          <w:sz w:val="26"/>
          <w:szCs w:val="26"/>
        </w:rPr>
      </w:pPr>
    </w:p>
    <w:p w14:paraId="372AB949" w14:textId="3A566C4A" w:rsidR="0086704B" w:rsidRPr="0086704B" w:rsidRDefault="0086704B" w:rsidP="0086704B">
      <w:pPr>
        <w:spacing w:after="0" w:line="276" w:lineRule="auto"/>
        <w:jc w:val="center"/>
        <w:rPr>
          <w:rFonts w:ascii="Times New Roman" w:eastAsia="Times New Roman" w:hAnsi="Times New Roman" w:cs="Times New Roman"/>
          <w:sz w:val="26"/>
          <w:szCs w:val="26"/>
          <w:rtl/>
        </w:rPr>
      </w:pPr>
      <w:r w:rsidRPr="0086704B">
        <w:rPr>
          <w:rFonts w:ascii="Times New Roman" w:hAnsi="Times New Roman" w:cs="Times New Roman"/>
          <w:b/>
          <w:bCs/>
          <w:sz w:val="26"/>
          <w:szCs w:val="26"/>
        </w:rPr>
        <w:t>More than 90% of children under five years have at least one infectious disease</w:t>
      </w:r>
    </w:p>
    <w:p w14:paraId="52F8A0F4" w14:textId="4DC26F0A" w:rsidR="00A2770A" w:rsidRPr="0086704B" w:rsidRDefault="00A2770A" w:rsidP="003D3FBF">
      <w:pPr>
        <w:spacing w:after="0" w:line="276" w:lineRule="auto"/>
        <w:jc w:val="both"/>
        <w:rPr>
          <w:rFonts w:ascii="Times New Roman" w:eastAsia="Times New Roman" w:hAnsi="Times New Roman" w:cs="Times New Roman"/>
          <w:sz w:val="26"/>
          <w:szCs w:val="26"/>
        </w:rPr>
      </w:pPr>
      <w:r w:rsidRPr="0086704B">
        <w:rPr>
          <w:rFonts w:ascii="Times New Roman" w:eastAsia="Times New Roman" w:hAnsi="Times New Roman" w:cs="Times New Roman"/>
          <w:sz w:val="26"/>
          <w:szCs w:val="26"/>
        </w:rPr>
        <w:t>The situation throughout Gaza Strip has deteriorated with the collapse of health systems. The increased prevalence of infectious diseases and epidemics due to overcrowding in places of displacement, limited access to clean water and inadequate water, poor sanitation, reduce</w:t>
      </w:r>
      <w:r w:rsidR="00A32A74" w:rsidRPr="0086704B">
        <w:rPr>
          <w:rFonts w:ascii="Times New Roman" w:eastAsia="Times New Roman" w:hAnsi="Times New Roman" w:cs="Times New Roman"/>
          <w:sz w:val="26"/>
          <w:szCs w:val="26"/>
        </w:rPr>
        <w:t xml:space="preserve">d food diversity, lack of basic </w:t>
      </w:r>
      <w:r w:rsidRPr="0086704B">
        <w:rPr>
          <w:rFonts w:ascii="Times New Roman" w:eastAsia="Times New Roman" w:hAnsi="Times New Roman" w:cs="Times New Roman"/>
          <w:sz w:val="26"/>
          <w:szCs w:val="26"/>
        </w:rPr>
        <w:t>hygiene supplies,</w:t>
      </w:r>
      <w:r w:rsidR="003D3FBF" w:rsidRPr="0086704B">
        <w:rPr>
          <w:rFonts w:ascii="Times New Roman" w:eastAsia="Times New Roman" w:hAnsi="Times New Roman" w:cs="Times New Roman"/>
          <w:sz w:val="26"/>
          <w:szCs w:val="26"/>
        </w:rPr>
        <w:t xml:space="preserve"> disruption of vaccine program</w:t>
      </w:r>
      <w:r w:rsidRPr="0086704B">
        <w:rPr>
          <w:rFonts w:ascii="Times New Roman" w:eastAsia="Times New Roman" w:hAnsi="Times New Roman" w:cs="Times New Roman"/>
          <w:sz w:val="26"/>
          <w:szCs w:val="26"/>
        </w:rPr>
        <w:t>s for preventable diseases and disruption of the health-care system due to Israeli aggression.</w:t>
      </w:r>
    </w:p>
    <w:p w14:paraId="27438756" w14:textId="77777777" w:rsidR="006305AB" w:rsidRPr="0086704B" w:rsidRDefault="006305AB" w:rsidP="003D3FBF">
      <w:pPr>
        <w:spacing w:after="0" w:line="276" w:lineRule="auto"/>
        <w:jc w:val="both"/>
        <w:rPr>
          <w:rFonts w:ascii="Times New Roman" w:hAnsi="Times New Roman" w:cs="Times New Roman"/>
          <w:sz w:val="26"/>
          <w:szCs w:val="26"/>
        </w:rPr>
      </w:pPr>
    </w:p>
    <w:p w14:paraId="64ABA7C9" w14:textId="761588E7" w:rsidR="00A32A74" w:rsidRPr="0086704B" w:rsidRDefault="00A32A74" w:rsidP="00A567D9">
      <w:pPr>
        <w:tabs>
          <w:tab w:val="left" w:pos="226"/>
        </w:tabs>
        <w:spacing w:after="0" w:line="276" w:lineRule="auto"/>
        <w:jc w:val="both"/>
        <w:rPr>
          <w:rFonts w:ascii="Simplified Arabic" w:eastAsia="Simplified Arabic" w:hAnsi="Simplified Arabic" w:cs="Simplified Arabic"/>
          <w:b/>
          <w:sz w:val="26"/>
          <w:szCs w:val="26"/>
        </w:rPr>
      </w:pPr>
      <w:r w:rsidRPr="0086704B">
        <w:rPr>
          <w:rFonts w:ascii="Times New Roman" w:eastAsia="Times New Roman" w:hAnsi="Times New Roman" w:cs="Times New Roman"/>
          <w:sz w:val="26"/>
          <w:szCs w:val="26"/>
        </w:rPr>
        <w:lastRenderedPageBreak/>
        <w:t>A study</w:t>
      </w:r>
      <w:r w:rsidR="00A2770A" w:rsidRPr="0086704B">
        <w:rPr>
          <w:rFonts w:ascii="Times New Roman" w:eastAsia="Times New Roman" w:hAnsi="Times New Roman" w:cs="Times New Roman"/>
          <w:sz w:val="26"/>
          <w:szCs w:val="26"/>
        </w:rPr>
        <w:t xml:space="preserve"> </w:t>
      </w:r>
      <w:r w:rsidRPr="0086704B">
        <w:rPr>
          <w:rFonts w:ascii="Times New Roman" w:eastAsia="Times New Roman" w:hAnsi="Times New Roman" w:cs="Times New Roman"/>
          <w:sz w:val="26"/>
          <w:szCs w:val="26"/>
        </w:rPr>
        <w:t xml:space="preserve">conducted by UNICEF in February </w:t>
      </w:r>
      <w:r w:rsidR="00A2770A" w:rsidRPr="0086704B">
        <w:rPr>
          <w:rFonts w:ascii="Times New Roman" w:eastAsia="Times New Roman" w:hAnsi="Times New Roman" w:cs="Times New Roman"/>
          <w:sz w:val="26"/>
          <w:szCs w:val="26"/>
        </w:rPr>
        <w:t xml:space="preserve">on the nutritional situation in Gaza Strip under </w:t>
      </w:r>
      <w:r w:rsidR="005933E2" w:rsidRPr="0086704B">
        <w:rPr>
          <w:rFonts w:ascii="Times New Roman" w:eastAsia="Times New Roman" w:hAnsi="Times New Roman" w:cs="Times New Roman"/>
          <w:sz w:val="26"/>
          <w:szCs w:val="26"/>
        </w:rPr>
        <w:t xml:space="preserve">the </w:t>
      </w:r>
      <w:r w:rsidR="00A2770A" w:rsidRPr="0086704B">
        <w:rPr>
          <w:rFonts w:ascii="Times New Roman" w:eastAsia="Times New Roman" w:hAnsi="Times New Roman" w:cs="Times New Roman"/>
          <w:sz w:val="26"/>
          <w:szCs w:val="26"/>
        </w:rPr>
        <w:t xml:space="preserve">Israeli aggression, </w:t>
      </w:r>
      <w:r w:rsidRPr="0086704B">
        <w:rPr>
          <w:rFonts w:ascii="Times New Roman" w:eastAsia="Times New Roman" w:hAnsi="Times New Roman" w:cs="Times New Roman"/>
          <w:sz w:val="26"/>
          <w:szCs w:val="26"/>
        </w:rPr>
        <w:t xml:space="preserve">mentioned that </w:t>
      </w:r>
      <w:r w:rsidR="00A2770A" w:rsidRPr="0086704B">
        <w:rPr>
          <w:rFonts w:ascii="Times New Roman" w:eastAsia="Times New Roman" w:hAnsi="Times New Roman" w:cs="Times New Roman"/>
          <w:sz w:val="26"/>
          <w:szCs w:val="26"/>
        </w:rPr>
        <w:t>more than 90% of children under five years of age were infected with at least one infectious disease during the two weeks before the survey</w:t>
      </w:r>
      <w:r w:rsidR="003B0357" w:rsidRPr="0086704B">
        <w:rPr>
          <w:rStyle w:val="FootnoteReference"/>
          <w:rFonts w:ascii="Times New Roman" w:eastAsia="Times New Roman" w:hAnsi="Times New Roman" w:cs="Times New Roman"/>
          <w:sz w:val="26"/>
          <w:szCs w:val="26"/>
        </w:rPr>
        <w:footnoteReference w:id="4"/>
      </w:r>
      <w:r w:rsidR="00A2770A" w:rsidRPr="0086704B">
        <w:rPr>
          <w:rFonts w:ascii="Times New Roman" w:eastAsia="Times New Roman" w:hAnsi="Times New Roman" w:cs="Times New Roman"/>
          <w:sz w:val="26"/>
          <w:szCs w:val="26"/>
        </w:rPr>
        <w:t xml:space="preserve">. In the same context, WHO reports indicated that more than </w:t>
      </w:r>
      <w:r w:rsidR="00A567D9" w:rsidRPr="0086704B">
        <w:rPr>
          <w:rFonts w:ascii="Times New Roman" w:eastAsia="Times New Roman" w:hAnsi="Times New Roman" w:cs="Times New Roman"/>
          <w:sz w:val="26"/>
          <w:szCs w:val="26"/>
        </w:rPr>
        <w:t>640</w:t>
      </w:r>
      <w:r w:rsidR="00A2770A" w:rsidRPr="0086704B">
        <w:rPr>
          <w:rFonts w:ascii="Times New Roman" w:eastAsia="Times New Roman" w:hAnsi="Times New Roman" w:cs="Times New Roman"/>
          <w:sz w:val="26"/>
          <w:szCs w:val="26"/>
        </w:rPr>
        <w:t>,000 cases of acute respiratory infections were recorded, and nearly 3</w:t>
      </w:r>
      <w:r w:rsidR="00A567D9" w:rsidRPr="0086704B">
        <w:rPr>
          <w:rFonts w:ascii="Times New Roman" w:eastAsia="Times New Roman" w:hAnsi="Times New Roman" w:cs="Times New Roman"/>
          <w:sz w:val="26"/>
          <w:szCs w:val="26"/>
        </w:rPr>
        <w:t>46</w:t>
      </w:r>
      <w:r w:rsidR="00A2770A" w:rsidRPr="0086704B">
        <w:rPr>
          <w:rFonts w:ascii="Times New Roman" w:eastAsia="Times New Roman" w:hAnsi="Times New Roman" w:cs="Times New Roman"/>
          <w:sz w:val="26"/>
          <w:szCs w:val="26"/>
        </w:rPr>
        <w:t xml:space="preserve">,000 cases of </w:t>
      </w:r>
      <w:r w:rsidR="00E54D94" w:rsidRPr="0086704B">
        <w:rPr>
          <w:rFonts w:ascii="Times New Roman" w:eastAsia="Times New Roman" w:hAnsi="Times New Roman" w:cs="Times New Roman"/>
          <w:sz w:val="26"/>
          <w:szCs w:val="26"/>
        </w:rPr>
        <w:t>diarrhea</w:t>
      </w:r>
      <w:r w:rsidR="00A2770A" w:rsidRPr="0086704B">
        <w:rPr>
          <w:rFonts w:ascii="Times New Roman" w:eastAsia="Times New Roman" w:hAnsi="Times New Roman" w:cs="Times New Roman"/>
          <w:sz w:val="26"/>
          <w:szCs w:val="26"/>
        </w:rPr>
        <w:t xml:space="preserve">, of which </w:t>
      </w:r>
      <w:r w:rsidR="00A567D9" w:rsidRPr="0086704B">
        <w:rPr>
          <w:rFonts w:ascii="Times New Roman" w:eastAsia="Times New Roman" w:hAnsi="Times New Roman" w:cs="Times New Roman"/>
          <w:bCs/>
          <w:sz w:val="26"/>
          <w:szCs w:val="26"/>
        </w:rPr>
        <w:t>105,635</w:t>
      </w:r>
      <w:r w:rsidR="00A2770A" w:rsidRPr="0086704B">
        <w:rPr>
          <w:rFonts w:ascii="Times New Roman" w:eastAsia="Times New Roman" w:hAnsi="Times New Roman" w:cs="Times New Roman"/>
          <w:sz w:val="26"/>
          <w:szCs w:val="26"/>
        </w:rPr>
        <w:t xml:space="preserve"> were among children under five years. </w:t>
      </w:r>
      <w:r w:rsidRPr="0086704B">
        <w:rPr>
          <w:rFonts w:ascii="Times New Roman" w:eastAsia="Times New Roman" w:hAnsi="Times New Roman" w:cs="Times New Roman"/>
          <w:sz w:val="26"/>
          <w:szCs w:val="26"/>
        </w:rPr>
        <w:t>Also</w:t>
      </w:r>
      <w:r w:rsidR="00A2770A" w:rsidRPr="0086704B">
        <w:rPr>
          <w:rFonts w:ascii="Times New Roman" w:eastAsia="Times New Roman" w:hAnsi="Times New Roman" w:cs="Times New Roman"/>
          <w:sz w:val="26"/>
          <w:szCs w:val="26"/>
        </w:rPr>
        <w:t xml:space="preserve">, additional signs of epidemics such as </w:t>
      </w:r>
      <w:r w:rsidRPr="0086704B">
        <w:rPr>
          <w:rFonts w:ascii="Times New Roman" w:eastAsia="Times New Roman" w:hAnsi="Times New Roman" w:cs="Times New Roman"/>
          <w:sz w:val="26"/>
          <w:szCs w:val="26"/>
        </w:rPr>
        <w:t>jaundice</w:t>
      </w:r>
      <w:r w:rsidR="00A2770A" w:rsidRPr="0086704B">
        <w:rPr>
          <w:rFonts w:ascii="Times New Roman" w:eastAsia="Times New Roman" w:hAnsi="Times New Roman" w:cs="Times New Roman"/>
          <w:sz w:val="26"/>
          <w:szCs w:val="26"/>
        </w:rPr>
        <w:t xml:space="preserve">, </w:t>
      </w:r>
      <w:r w:rsidRPr="0086704B">
        <w:rPr>
          <w:rFonts w:ascii="Times New Roman" w:eastAsia="Times New Roman" w:hAnsi="Times New Roman" w:cs="Times New Roman"/>
          <w:sz w:val="26"/>
          <w:szCs w:val="26"/>
        </w:rPr>
        <w:t>chickenpox</w:t>
      </w:r>
      <w:r w:rsidR="00A2770A" w:rsidRPr="0086704B">
        <w:rPr>
          <w:rFonts w:ascii="Times New Roman" w:eastAsia="Times New Roman" w:hAnsi="Times New Roman" w:cs="Times New Roman"/>
          <w:sz w:val="26"/>
          <w:szCs w:val="26"/>
        </w:rPr>
        <w:t xml:space="preserve"> and skin diseases have been detected. In a previous report issued in </w:t>
      </w:r>
      <w:r w:rsidR="00A567D9" w:rsidRPr="0086704B">
        <w:rPr>
          <w:rFonts w:ascii="Times New Roman" w:eastAsia="Times New Roman" w:hAnsi="Times New Roman" w:cs="Times New Roman"/>
          <w:sz w:val="26"/>
          <w:szCs w:val="26"/>
        </w:rPr>
        <w:t>March</w:t>
      </w:r>
      <w:r w:rsidR="00A2770A" w:rsidRPr="0086704B">
        <w:rPr>
          <w:rFonts w:ascii="Times New Roman" w:eastAsia="Times New Roman" w:hAnsi="Times New Roman" w:cs="Times New Roman"/>
          <w:sz w:val="26"/>
          <w:szCs w:val="26"/>
        </w:rPr>
        <w:t xml:space="preserve">, the Ministry of Health </w:t>
      </w:r>
      <w:r w:rsidRPr="0086704B">
        <w:rPr>
          <w:rFonts w:ascii="Times New Roman" w:eastAsia="Times New Roman" w:hAnsi="Times New Roman" w:cs="Times New Roman"/>
          <w:sz w:val="26"/>
          <w:szCs w:val="26"/>
        </w:rPr>
        <w:t>in</w:t>
      </w:r>
      <w:r w:rsidR="00A2770A" w:rsidRPr="0086704B">
        <w:rPr>
          <w:rFonts w:ascii="Times New Roman" w:eastAsia="Times New Roman" w:hAnsi="Times New Roman" w:cs="Times New Roman"/>
          <w:sz w:val="26"/>
          <w:szCs w:val="26"/>
        </w:rPr>
        <w:t xml:space="preserve"> Gaza Strip indicated that more than </w:t>
      </w:r>
      <w:r w:rsidR="00A567D9" w:rsidRPr="0086704B">
        <w:rPr>
          <w:rFonts w:ascii="Times New Roman" w:eastAsia="Times New Roman" w:hAnsi="Times New Roman" w:cs="Times New Roman"/>
          <w:bCs/>
          <w:sz w:val="26"/>
          <w:szCs w:val="26"/>
        </w:rPr>
        <w:t>31,348</w:t>
      </w:r>
      <w:r w:rsidR="00A2770A" w:rsidRPr="0086704B">
        <w:rPr>
          <w:rFonts w:ascii="Times New Roman" w:eastAsia="Times New Roman" w:hAnsi="Times New Roman" w:cs="Times New Roman"/>
          <w:sz w:val="26"/>
          <w:szCs w:val="26"/>
        </w:rPr>
        <w:t xml:space="preserve"> cases of </w:t>
      </w:r>
      <w:r w:rsidR="005933E2" w:rsidRPr="0086704B">
        <w:rPr>
          <w:rFonts w:ascii="Times New Roman" w:eastAsia="Times New Roman" w:hAnsi="Times New Roman" w:cs="Times New Roman"/>
          <w:sz w:val="26"/>
          <w:szCs w:val="26"/>
        </w:rPr>
        <w:t xml:space="preserve">Hepatitis </w:t>
      </w:r>
      <w:r w:rsidR="00A2770A" w:rsidRPr="0086704B">
        <w:rPr>
          <w:rFonts w:ascii="Times New Roman" w:eastAsia="Times New Roman" w:hAnsi="Times New Roman" w:cs="Times New Roman"/>
          <w:sz w:val="26"/>
          <w:szCs w:val="26"/>
        </w:rPr>
        <w:t xml:space="preserve">A infection </w:t>
      </w:r>
      <w:r w:rsidR="005933E2" w:rsidRPr="0086704B">
        <w:rPr>
          <w:rFonts w:ascii="Times New Roman" w:eastAsia="Times New Roman" w:hAnsi="Times New Roman" w:cs="Times New Roman"/>
          <w:sz w:val="26"/>
          <w:szCs w:val="26"/>
        </w:rPr>
        <w:t xml:space="preserve">have </w:t>
      </w:r>
      <w:r w:rsidR="00A2770A" w:rsidRPr="0086704B">
        <w:rPr>
          <w:rFonts w:ascii="Times New Roman" w:eastAsia="Times New Roman" w:hAnsi="Times New Roman" w:cs="Times New Roman"/>
          <w:sz w:val="26"/>
          <w:szCs w:val="26"/>
        </w:rPr>
        <w:t>been recorded.</w:t>
      </w:r>
      <w:r w:rsidR="00684008" w:rsidRPr="0086704B">
        <w:rPr>
          <w:rFonts w:ascii="Times New Roman" w:eastAsia="Times New Roman" w:hAnsi="Times New Roman" w:cs="Times New Roman"/>
          <w:sz w:val="26"/>
          <w:szCs w:val="26"/>
        </w:rPr>
        <w:t xml:space="preserve"> </w:t>
      </w:r>
    </w:p>
    <w:p w14:paraId="2850B70B" w14:textId="77777777" w:rsidR="00A32A74" w:rsidRDefault="00A32A74" w:rsidP="00A32A74">
      <w:pPr>
        <w:tabs>
          <w:tab w:val="left" w:pos="226"/>
        </w:tabs>
        <w:spacing w:after="0" w:line="240" w:lineRule="auto"/>
        <w:jc w:val="both"/>
        <w:rPr>
          <w:rFonts w:ascii="Simplified Arabic" w:eastAsia="Simplified Arabic" w:hAnsi="Simplified Arabic" w:cs="Simplified Arabic"/>
          <w:b/>
          <w:sz w:val="24"/>
          <w:szCs w:val="24"/>
        </w:rPr>
      </w:pPr>
    </w:p>
    <w:tbl>
      <w:tblPr>
        <w:tblStyle w:val="TableGrid"/>
        <w:bidiVisua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788"/>
      </w:tblGrid>
      <w:tr w:rsidR="00A32A74" w14:paraId="59AC849E" w14:textId="77777777" w:rsidTr="003D3FBF">
        <w:tc>
          <w:tcPr>
            <w:tcW w:w="9788" w:type="dxa"/>
          </w:tcPr>
          <w:p w14:paraId="462EA149" w14:textId="77777777" w:rsidR="0086704B" w:rsidRDefault="00A32A74" w:rsidP="00A567D9">
            <w:pPr>
              <w:tabs>
                <w:tab w:val="left" w:pos="226"/>
              </w:tabs>
              <w:jc w:val="center"/>
              <w:rPr>
                <w:rFonts w:ascii="Times New Roman" w:eastAsia="Times New Roman" w:hAnsi="Times New Roman" w:cs="Times New Roman"/>
                <w:b/>
                <w:bCs/>
                <w:sz w:val="24"/>
                <w:szCs w:val="24"/>
                <w:rtl/>
              </w:rPr>
            </w:pPr>
            <w:r w:rsidRPr="00492498">
              <w:rPr>
                <w:rFonts w:ascii="Times New Roman" w:eastAsia="Times New Roman" w:hAnsi="Times New Roman" w:cs="Times New Roman"/>
                <w:b/>
                <w:bCs/>
                <w:sz w:val="24"/>
                <w:szCs w:val="24"/>
              </w:rPr>
              <w:t xml:space="preserve">Numbers of </w:t>
            </w:r>
            <w:r w:rsidR="00E54D94">
              <w:rPr>
                <w:rFonts w:ascii="Times New Roman" w:eastAsia="Times New Roman" w:hAnsi="Times New Roman" w:cs="Times New Roman"/>
                <w:b/>
                <w:bCs/>
                <w:sz w:val="24"/>
                <w:szCs w:val="24"/>
              </w:rPr>
              <w:t>persons</w:t>
            </w:r>
            <w:r w:rsidR="00E54D94" w:rsidRPr="00492498">
              <w:rPr>
                <w:rFonts w:ascii="Times New Roman" w:eastAsia="Times New Roman" w:hAnsi="Times New Roman" w:cs="Times New Roman"/>
                <w:b/>
                <w:bCs/>
                <w:sz w:val="24"/>
                <w:szCs w:val="24"/>
              </w:rPr>
              <w:t xml:space="preserve"> </w:t>
            </w:r>
            <w:r w:rsidRPr="00492498">
              <w:rPr>
                <w:rFonts w:ascii="Times New Roman" w:eastAsia="Times New Roman" w:hAnsi="Times New Roman" w:cs="Times New Roman"/>
                <w:b/>
                <w:bCs/>
                <w:sz w:val="24"/>
                <w:szCs w:val="24"/>
              </w:rPr>
              <w:t xml:space="preserve">affected by certain infectious diseases in Gaza Strip </w:t>
            </w:r>
            <w:r w:rsidR="00E54D94">
              <w:rPr>
                <w:rFonts w:ascii="Times New Roman" w:eastAsia="Times New Roman" w:hAnsi="Times New Roman" w:cs="Times New Roman"/>
                <w:b/>
                <w:bCs/>
                <w:sz w:val="24"/>
                <w:szCs w:val="24"/>
              </w:rPr>
              <w:t>during</w:t>
            </w:r>
          </w:p>
          <w:p w14:paraId="3B8ADF7D" w14:textId="3B47A26A" w:rsidR="00A32A74" w:rsidRDefault="00E54D94" w:rsidP="00A567D9">
            <w:pPr>
              <w:tabs>
                <w:tab w:val="left" w:pos="226"/>
              </w:tabs>
              <w:jc w:val="center"/>
              <w:rPr>
                <w:rFonts w:ascii="Simplified Arabic" w:eastAsia="Simplified Arabic" w:hAnsi="Simplified Arabic" w:cs="Simplified Arabic"/>
                <w:b/>
                <w:sz w:val="24"/>
                <w:szCs w:val="24"/>
                <w:rtl/>
              </w:rPr>
            </w:pPr>
            <w:r w:rsidRPr="00492498">
              <w:rPr>
                <w:rFonts w:ascii="Times New Roman" w:eastAsia="Times New Roman" w:hAnsi="Times New Roman" w:cs="Times New Roman"/>
                <w:b/>
                <w:bCs/>
                <w:sz w:val="24"/>
                <w:szCs w:val="24"/>
              </w:rPr>
              <w:t xml:space="preserve"> </w:t>
            </w:r>
            <w:r w:rsidR="00A32A74" w:rsidRPr="00492498">
              <w:rPr>
                <w:rFonts w:ascii="Times New Roman" w:eastAsia="Times New Roman" w:hAnsi="Times New Roman" w:cs="Times New Roman"/>
                <w:b/>
                <w:bCs/>
                <w:sz w:val="24"/>
                <w:szCs w:val="24"/>
              </w:rPr>
              <w:t xml:space="preserve">7/10/2023 </w:t>
            </w:r>
            <w:r w:rsidR="00A32A74">
              <w:rPr>
                <w:rFonts w:ascii="Times New Roman" w:eastAsia="Times New Roman" w:hAnsi="Times New Roman" w:cs="Times New Roman"/>
                <w:b/>
                <w:bCs/>
                <w:sz w:val="24"/>
                <w:szCs w:val="24"/>
              </w:rPr>
              <w:t>-</w:t>
            </w:r>
            <w:r w:rsidR="00A567D9">
              <w:rPr>
                <w:rFonts w:ascii="Times New Roman" w:eastAsia="Times New Roman" w:hAnsi="Times New Roman" w:cs="Times New Roman"/>
                <w:b/>
                <w:bCs/>
                <w:sz w:val="24"/>
                <w:szCs w:val="24"/>
              </w:rPr>
              <w:t>02</w:t>
            </w:r>
            <w:r w:rsidR="00A32A74" w:rsidRPr="00492498">
              <w:rPr>
                <w:rFonts w:ascii="Times New Roman" w:eastAsia="Times New Roman" w:hAnsi="Times New Roman" w:cs="Times New Roman"/>
                <w:b/>
                <w:bCs/>
                <w:sz w:val="24"/>
                <w:szCs w:val="24"/>
              </w:rPr>
              <w:t>/0</w:t>
            </w:r>
            <w:r w:rsidR="00A567D9">
              <w:rPr>
                <w:rFonts w:ascii="Times New Roman" w:eastAsia="Times New Roman" w:hAnsi="Times New Roman" w:cs="Times New Roman"/>
                <w:b/>
                <w:bCs/>
                <w:sz w:val="24"/>
                <w:szCs w:val="24"/>
              </w:rPr>
              <w:t>4</w:t>
            </w:r>
            <w:r w:rsidR="00A32A74" w:rsidRPr="00492498">
              <w:rPr>
                <w:rFonts w:ascii="Times New Roman" w:eastAsia="Times New Roman" w:hAnsi="Times New Roman" w:cs="Times New Roman"/>
                <w:b/>
                <w:bCs/>
                <w:sz w:val="24"/>
                <w:szCs w:val="24"/>
              </w:rPr>
              <w:t xml:space="preserve">/2024 </w:t>
            </w:r>
            <w:r w:rsidR="00A32A74" w:rsidRPr="00492498">
              <w:rPr>
                <w:rFonts w:ascii="Times New Roman" w:eastAsia="Times New Roman" w:hAnsi="Times New Roman" w:cs="Times New Roman"/>
                <w:b/>
                <w:bCs/>
                <w:sz w:val="24"/>
                <w:szCs w:val="24"/>
              </w:rPr>
              <w:br/>
            </w:r>
            <w:r w:rsidR="00A32A74">
              <w:rPr>
                <w:rFonts w:ascii="Simplified Arabic" w:eastAsia="Simplified Arabic" w:hAnsi="Simplified Arabic" w:cs="Simplified Arabic"/>
                <w:b/>
                <w:noProof/>
                <w:sz w:val="24"/>
                <w:szCs w:val="24"/>
              </w:rPr>
              <w:drawing>
                <wp:inline distT="0" distB="0" distL="0" distR="0" wp14:anchorId="0065657B" wp14:editId="11F44238">
                  <wp:extent cx="6050943" cy="1319917"/>
                  <wp:effectExtent l="0" t="0" r="698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4A6882CE" w14:textId="0CB24EAA" w:rsidR="00A32A74" w:rsidRPr="001F5C8F" w:rsidRDefault="00A32A74" w:rsidP="001F5C8F">
      <w:pPr>
        <w:tabs>
          <w:tab w:val="left" w:pos="226"/>
        </w:tabs>
        <w:spacing w:after="0" w:line="240" w:lineRule="auto"/>
        <w:jc w:val="both"/>
        <w:rPr>
          <w:rFonts w:asciiTheme="majorBidi" w:eastAsia="Simplified Arabic" w:hAnsiTheme="majorBidi" w:cstheme="majorBidi"/>
          <w:b/>
          <w:sz w:val="18"/>
          <w:szCs w:val="18"/>
        </w:rPr>
      </w:pPr>
      <w:r w:rsidRPr="008362AE">
        <w:rPr>
          <w:rFonts w:ascii="Simplified Arabic" w:eastAsia="Simplified Arabic" w:hAnsi="Simplified Arabic" w:cs="Simplified Arabic" w:hint="cs"/>
          <w:b/>
          <w:sz w:val="18"/>
          <w:szCs w:val="18"/>
          <w:rtl/>
        </w:rPr>
        <w:t xml:space="preserve"> </w:t>
      </w:r>
      <w:r w:rsidR="00A178A1" w:rsidRPr="008362AE">
        <w:rPr>
          <w:rFonts w:ascii="Simplified Arabic" w:eastAsia="Simplified Arabic" w:hAnsi="Simplified Arabic" w:cs="Simplified Arabic"/>
          <w:b/>
          <w:sz w:val="18"/>
          <w:szCs w:val="18"/>
        </w:rPr>
        <w:t xml:space="preserve">          </w:t>
      </w:r>
      <w:r w:rsidRPr="001F5C8F">
        <w:rPr>
          <w:rFonts w:ascii="Simplified Arabic" w:eastAsia="Simplified Arabic" w:hAnsi="Simplified Arabic" w:cs="Simplified Arabic" w:hint="cs"/>
          <w:b/>
          <w:sz w:val="18"/>
          <w:szCs w:val="18"/>
          <w:rtl/>
        </w:rPr>
        <w:t xml:space="preserve"> </w:t>
      </w:r>
      <w:r w:rsidR="008362AE" w:rsidRPr="001F5C8F">
        <w:rPr>
          <w:rFonts w:asciiTheme="majorBidi" w:eastAsia="Simplified Arabic" w:hAnsiTheme="majorBidi" w:cstheme="majorBidi"/>
          <w:b/>
          <w:sz w:val="18"/>
          <w:szCs w:val="18"/>
        </w:rPr>
        <w:t>S</w:t>
      </w:r>
      <w:r w:rsidR="00A178A1" w:rsidRPr="001F5C8F">
        <w:rPr>
          <w:rFonts w:asciiTheme="majorBidi" w:eastAsia="Simplified Arabic" w:hAnsiTheme="majorBidi" w:cstheme="majorBidi"/>
          <w:b/>
          <w:sz w:val="18"/>
          <w:szCs w:val="18"/>
        </w:rPr>
        <w:t>ource:</w:t>
      </w:r>
      <w:r w:rsidR="00A178A1" w:rsidRPr="001F5C8F">
        <w:rPr>
          <w:rFonts w:asciiTheme="majorBidi" w:eastAsia="Times New Roman" w:hAnsiTheme="majorBidi" w:cstheme="majorBidi"/>
          <w:sz w:val="18"/>
          <w:szCs w:val="18"/>
        </w:rPr>
        <w:t xml:space="preserve"> WHO, Gaza Strip - Emergency Reports, No. 2</w:t>
      </w:r>
      <w:r w:rsidR="001F5C8F" w:rsidRPr="001F5C8F">
        <w:rPr>
          <w:rFonts w:asciiTheme="majorBidi" w:eastAsia="Times New Roman" w:hAnsiTheme="majorBidi" w:cstheme="majorBidi"/>
          <w:sz w:val="18"/>
          <w:szCs w:val="18"/>
        </w:rPr>
        <w:t>7</w:t>
      </w:r>
      <w:r w:rsidR="00A178A1" w:rsidRPr="001F5C8F">
        <w:rPr>
          <w:rFonts w:asciiTheme="majorBidi" w:eastAsia="Times New Roman" w:hAnsiTheme="majorBidi" w:cstheme="majorBidi"/>
          <w:sz w:val="18"/>
          <w:szCs w:val="18"/>
        </w:rPr>
        <w:t xml:space="preserve"> </w:t>
      </w:r>
      <w:r w:rsidR="00A178A1" w:rsidRPr="001F5C8F">
        <w:rPr>
          <w:rFonts w:asciiTheme="majorBidi" w:hAnsiTheme="majorBidi" w:cstheme="majorBidi"/>
          <w:sz w:val="18"/>
          <w:szCs w:val="18"/>
        </w:rPr>
        <w:t xml:space="preserve"> </w:t>
      </w:r>
      <w:r w:rsidR="001F5C8F" w:rsidRPr="001F5C8F">
        <w:rPr>
          <w:rFonts w:hint="cs"/>
          <w:b/>
          <w:sz w:val="18"/>
          <w:szCs w:val="18"/>
          <w:rtl/>
        </w:rPr>
        <w:t xml:space="preserve"> </w:t>
      </w:r>
      <w:r w:rsidR="001F5C8F" w:rsidRPr="001F5C8F">
        <w:rPr>
          <w:sz w:val="18"/>
          <w:szCs w:val="18"/>
        </w:rPr>
        <w:t xml:space="preserve"> </w:t>
      </w:r>
      <w:hyperlink r:id="rId8" w:history="1">
        <w:r w:rsidR="001F5C8F" w:rsidRPr="001F5C8F">
          <w:rPr>
            <w:rStyle w:val="Hyperlink"/>
            <w:sz w:val="18"/>
            <w:szCs w:val="18"/>
          </w:rPr>
          <w:t>Sitrep - issue 27 (who.int)</w:t>
        </w:r>
      </w:hyperlink>
    </w:p>
    <w:p w14:paraId="266EF7C6" w14:textId="77777777" w:rsidR="00A32A74" w:rsidRDefault="00A32A74" w:rsidP="00A32A74">
      <w:pPr>
        <w:tabs>
          <w:tab w:val="left" w:pos="226"/>
        </w:tabs>
        <w:spacing w:after="0" w:line="240" w:lineRule="auto"/>
        <w:jc w:val="both"/>
        <w:rPr>
          <w:rFonts w:ascii="Simplified Arabic" w:eastAsia="Simplified Arabic" w:hAnsi="Simplified Arabic" w:cs="Simplified Arabic"/>
          <w:b/>
          <w:sz w:val="24"/>
          <w:szCs w:val="24"/>
        </w:rPr>
      </w:pPr>
    </w:p>
    <w:p w14:paraId="4B653E07" w14:textId="77777777" w:rsidR="003D3FBF" w:rsidRPr="003D3FBF" w:rsidRDefault="003D3FBF" w:rsidP="003D3FBF">
      <w:pPr>
        <w:spacing w:after="0"/>
        <w:jc w:val="both"/>
        <w:rPr>
          <w:rFonts w:ascii="Times New Roman" w:hAnsi="Times New Roman" w:cs="Times New Roman"/>
          <w:sz w:val="16"/>
          <w:szCs w:val="16"/>
          <w:rtl/>
        </w:rPr>
      </w:pPr>
    </w:p>
    <w:p w14:paraId="64BCA0DF" w14:textId="07CBC9A5" w:rsidR="0086704B" w:rsidRPr="0086704B" w:rsidRDefault="0086704B" w:rsidP="0086704B">
      <w:pPr>
        <w:jc w:val="center"/>
        <w:rPr>
          <w:rFonts w:ascii="Times New Roman" w:eastAsia="Times New Roman" w:hAnsi="Times New Roman" w:cs="Times New Roman"/>
          <w:sz w:val="26"/>
          <w:szCs w:val="26"/>
          <w:rtl/>
        </w:rPr>
      </w:pPr>
      <w:r w:rsidRPr="0086704B">
        <w:rPr>
          <w:rFonts w:ascii="Times New Roman" w:hAnsi="Times New Roman" w:cs="Times New Roman"/>
          <w:b/>
          <w:bCs/>
          <w:sz w:val="26"/>
          <w:szCs w:val="26"/>
        </w:rPr>
        <w:t>A rise in miscarriages and premature births</w:t>
      </w:r>
    </w:p>
    <w:p w14:paraId="060970CE" w14:textId="2AB45F66" w:rsidR="008126A1" w:rsidRPr="0086704B" w:rsidRDefault="003D3FBF" w:rsidP="00E54D94">
      <w:pPr>
        <w:jc w:val="both"/>
        <w:rPr>
          <w:rFonts w:ascii="Times New Roman" w:eastAsia="Times New Roman" w:hAnsi="Times New Roman" w:cs="Times New Roman"/>
          <w:sz w:val="26"/>
          <w:szCs w:val="26"/>
        </w:rPr>
      </w:pPr>
      <w:r w:rsidRPr="0086704B">
        <w:rPr>
          <w:rFonts w:ascii="Times New Roman" w:eastAsia="Times New Roman" w:hAnsi="Times New Roman" w:cs="Times New Roman"/>
          <w:sz w:val="26"/>
          <w:szCs w:val="26"/>
        </w:rPr>
        <w:t>More than 540,000 women of reproductive age reside in Gaza Strip and it is estimated that more than 5,000 births occur monthly. According to the data of the Palestinian Multiple Indicator Survey 2019-2020</w:t>
      </w:r>
      <w:r w:rsidR="00E54D94" w:rsidRPr="0086704B">
        <w:rPr>
          <w:rFonts w:ascii="Times New Roman" w:eastAsia="Times New Roman" w:hAnsi="Times New Roman" w:cs="Times New Roman"/>
          <w:sz w:val="26"/>
          <w:szCs w:val="26"/>
        </w:rPr>
        <w:t xml:space="preserve"> </w:t>
      </w:r>
      <w:r w:rsidR="005933E2" w:rsidRPr="0086704B">
        <w:rPr>
          <w:rFonts w:ascii="Times New Roman" w:eastAsia="Times New Roman" w:hAnsi="Times New Roman" w:cs="Times New Roman"/>
          <w:sz w:val="26"/>
          <w:szCs w:val="26"/>
        </w:rPr>
        <w:t>(</w:t>
      </w:r>
      <w:r w:rsidR="00E54D94" w:rsidRPr="0086704B">
        <w:rPr>
          <w:rFonts w:ascii="Times New Roman" w:eastAsia="Times New Roman" w:hAnsi="Times New Roman" w:cs="Times New Roman"/>
          <w:sz w:val="26"/>
          <w:szCs w:val="26"/>
        </w:rPr>
        <w:t>PMICS6)</w:t>
      </w:r>
      <w:r w:rsidRPr="0086704B">
        <w:rPr>
          <w:rFonts w:ascii="Times New Roman" w:eastAsia="Times New Roman" w:hAnsi="Times New Roman" w:cs="Times New Roman"/>
          <w:sz w:val="26"/>
          <w:szCs w:val="26"/>
        </w:rPr>
        <w:t xml:space="preserve">, about a quarter of births in Gaza Strip </w:t>
      </w:r>
      <w:r w:rsidR="00E54D94" w:rsidRPr="0086704B">
        <w:rPr>
          <w:rFonts w:ascii="Times New Roman" w:eastAsia="Times New Roman" w:hAnsi="Times New Roman" w:cs="Times New Roman"/>
          <w:sz w:val="26"/>
          <w:szCs w:val="26"/>
        </w:rPr>
        <w:t>are delivered via</w:t>
      </w:r>
      <w:r w:rsidRPr="0086704B">
        <w:rPr>
          <w:rFonts w:ascii="Times New Roman" w:eastAsia="Times New Roman" w:hAnsi="Times New Roman" w:cs="Times New Roman"/>
          <w:sz w:val="26"/>
          <w:szCs w:val="26"/>
        </w:rPr>
        <w:t xml:space="preserve"> caesarean section and in light of the inability to obtain healthcare, including reproductive health services and performing operations without basic medical supplies or anesthesia and without any postnatal care, </w:t>
      </w:r>
      <w:r w:rsidR="00E54D94" w:rsidRPr="0086704B">
        <w:rPr>
          <w:rFonts w:ascii="Times New Roman" w:eastAsia="Times New Roman" w:hAnsi="Times New Roman" w:cs="Times New Roman"/>
          <w:sz w:val="26"/>
          <w:szCs w:val="26"/>
        </w:rPr>
        <w:t xml:space="preserve">this </w:t>
      </w:r>
      <w:r w:rsidRPr="0086704B">
        <w:rPr>
          <w:rFonts w:ascii="Times New Roman" w:eastAsia="Times New Roman" w:hAnsi="Times New Roman" w:cs="Times New Roman"/>
          <w:sz w:val="26"/>
          <w:szCs w:val="26"/>
        </w:rPr>
        <w:t>puts the lives of pregnant women at risk and increases their chances of exposure to complications during pregnancy or childbirth, which may lead to an increase in maternal mortality. Reports of the Ministry of Health in Gaza Strip also indicated that hundreds of cases of miscarriage and premature birth</w:t>
      </w:r>
      <w:r w:rsidR="00E54D94" w:rsidRPr="0086704B">
        <w:rPr>
          <w:rFonts w:ascii="Times New Roman" w:eastAsia="Times New Roman" w:hAnsi="Times New Roman" w:cs="Times New Roman"/>
          <w:sz w:val="26"/>
          <w:szCs w:val="26"/>
        </w:rPr>
        <w:t>s</w:t>
      </w:r>
      <w:r w:rsidRPr="0086704B">
        <w:rPr>
          <w:rFonts w:ascii="Times New Roman" w:eastAsia="Times New Roman" w:hAnsi="Times New Roman" w:cs="Times New Roman"/>
          <w:sz w:val="26"/>
          <w:szCs w:val="26"/>
        </w:rPr>
        <w:t xml:space="preserve"> were recorded as a result of panic and </w:t>
      </w:r>
      <w:r w:rsidR="00E54D94" w:rsidRPr="0086704B">
        <w:rPr>
          <w:rFonts w:ascii="Times New Roman" w:eastAsia="Times New Roman" w:hAnsi="Times New Roman" w:cs="Times New Roman"/>
          <w:sz w:val="26"/>
          <w:szCs w:val="26"/>
        </w:rPr>
        <w:t>displacement</w:t>
      </w:r>
      <w:r w:rsidRPr="0086704B">
        <w:rPr>
          <w:rFonts w:ascii="Times New Roman" w:eastAsia="Times New Roman" w:hAnsi="Times New Roman" w:cs="Times New Roman"/>
          <w:sz w:val="26"/>
          <w:szCs w:val="26"/>
        </w:rPr>
        <w:t xml:space="preserve">. </w:t>
      </w:r>
      <w:r w:rsidR="008126A1" w:rsidRPr="0086704B">
        <w:rPr>
          <w:rFonts w:ascii="Times New Roman" w:eastAsia="Times New Roman" w:hAnsi="Times New Roman" w:cs="Times New Roman"/>
          <w:sz w:val="26"/>
          <w:szCs w:val="26"/>
        </w:rPr>
        <w:t>On the other hand, increasing food insecurity and malnutrition among the population of Gaza Strip prevent mothers from being able to eat adequate nutrition and breastfeed their newborn</w:t>
      </w:r>
      <w:r w:rsidR="00E54D94" w:rsidRPr="0086704B">
        <w:rPr>
          <w:rFonts w:ascii="Times New Roman" w:eastAsia="Times New Roman" w:hAnsi="Times New Roman" w:cs="Times New Roman"/>
          <w:sz w:val="26"/>
          <w:szCs w:val="26"/>
        </w:rPr>
        <w:t>s</w:t>
      </w:r>
      <w:r w:rsidR="008126A1" w:rsidRPr="0086704B">
        <w:rPr>
          <w:rFonts w:ascii="Times New Roman" w:eastAsia="Times New Roman" w:hAnsi="Times New Roman" w:cs="Times New Roman"/>
          <w:sz w:val="26"/>
          <w:szCs w:val="26"/>
        </w:rPr>
        <w:t xml:space="preserve">. Access to clean water, sanitation and limited hygiene products also contribute to the vulnerability of women and children to various diseases and threatens their lives. </w:t>
      </w:r>
    </w:p>
    <w:p w14:paraId="333955A5" w14:textId="77777777" w:rsidR="008126A1" w:rsidRPr="0086704B" w:rsidRDefault="008126A1" w:rsidP="003531F1">
      <w:pPr>
        <w:spacing w:after="0" w:line="276" w:lineRule="auto"/>
        <w:jc w:val="both"/>
        <w:rPr>
          <w:rFonts w:ascii="Times New Roman" w:eastAsia="Times New Roman" w:hAnsi="Times New Roman" w:cs="Times New Roman"/>
          <w:sz w:val="26"/>
          <w:szCs w:val="26"/>
        </w:rPr>
      </w:pPr>
    </w:p>
    <w:p w14:paraId="3997675E" w14:textId="77777777" w:rsidR="003531F1" w:rsidRPr="0086704B" w:rsidRDefault="003531F1">
      <w:pPr>
        <w:spacing w:after="0" w:line="276" w:lineRule="auto"/>
        <w:jc w:val="both"/>
        <w:rPr>
          <w:rFonts w:ascii="Times New Roman" w:eastAsia="Times New Roman" w:hAnsi="Times New Roman" w:cs="Times New Roman"/>
          <w:sz w:val="26"/>
          <w:szCs w:val="26"/>
        </w:rPr>
      </w:pPr>
    </w:p>
    <w:sectPr w:rsidR="003531F1" w:rsidRPr="0086704B" w:rsidSect="00CE5B4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66453" w14:textId="77777777" w:rsidR="004D236A" w:rsidRDefault="004D236A" w:rsidP="003531F1">
      <w:pPr>
        <w:spacing w:after="0" w:line="240" w:lineRule="auto"/>
      </w:pPr>
      <w:r>
        <w:separator/>
      </w:r>
    </w:p>
  </w:endnote>
  <w:endnote w:type="continuationSeparator" w:id="0">
    <w:p w14:paraId="0425FE8D" w14:textId="77777777" w:rsidR="004D236A" w:rsidRDefault="004D236A" w:rsidP="00353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814358"/>
      <w:docPartObj>
        <w:docPartGallery w:val="Page Numbers (Bottom of Page)"/>
        <w:docPartUnique/>
      </w:docPartObj>
    </w:sdtPr>
    <w:sdtEndPr>
      <w:rPr>
        <w:noProof/>
      </w:rPr>
    </w:sdtEndPr>
    <w:sdtContent>
      <w:p w14:paraId="4237D631" w14:textId="0E6A9C70" w:rsidR="001B1FCF" w:rsidRDefault="001B1FCF">
        <w:pPr>
          <w:pStyle w:val="Footer"/>
          <w:jc w:val="center"/>
        </w:pPr>
        <w:r>
          <w:fldChar w:fldCharType="begin"/>
        </w:r>
        <w:r>
          <w:instrText xml:space="preserve"> PAGE   \* MERGEFORMAT </w:instrText>
        </w:r>
        <w:r>
          <w:fldChar w:fldCharType="separate"/>
        </w:r>
        <w:r w:rsidR="0086704B">
          <w:rPr>
            <w:noProof/>
          </w:rPr>
          <w:t>3</w:t>
        </w:r>
        <w:r>
          <w:rPr>
            <w:noProof/>
          </w:rPr>
          <w:fldChar w:fldCharType="end"/>
        </w:r>
      </w:p>
    </w:sdtContent>
  </w:sdt>
  <w:p w14:paraId="19E20D15" w14:textId="77777777" w:rsidR="001B1FCF" w:rsidRDefault="001B1F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33FCD" w14:textId="77777777" w:rsidR="004D236A" w:rsidRDefault="004D236A" w:rsidP="003531F1">
      <w:pPr>
        <w:spacing w:after="0" w:line="240" w:lineRule="auto"/>
      </w:pPr>
      <w:r>
        <w:separator/>
      </w:r>
    </w:p>
  </w:footnote>
  <w:footnote w:type="continuationSeparator" w:id="0">
    <w:p w14:paraId="7F5E13B9" w14:textId="77777777" w:rsidR="004D236A" w:rsidRDefault="004D236A" w:rsidP="003531F1">
      <w:pPr>
        <w:spacing w:after="0" w:line="240" w:lineRule="auto"/>
      </w:pPr>
      <w:r>
        <w:continuationSeparator/>
      </w:r>
    </w:p>
  </w:footnote>
  <w:footnote w:id="1">
    <w:p w14:paraId="47E0D512" w14:textId="77777777" w:rsidR="00E6224B" w:rsidRPr="005F7683" w:rsidRDefault="00E6224B" w:rsidP="00E6224B">
      <w:pPr>
        <w:spacing w:after="0" w:line="276" w:lineRule="auto"/>
        <w:jc w:val="both"/>
        <w:rPr>
          <w:rFonts w:asciiTheme="majorBidi" w:eastAsia="Times New Roman" w:hAnsiTheme="majorBidi" w:cstheme="majorBidi"/>
          <w:sz w:val="18"/>
          <w:szCs w:val="18"/>
          <w:rtl/>
        </w:rPr>
      </w:pPr>
      <w:r>
        <w:rPr>
          <w:rStyle w:val="FootnoteReference"/>
        </w:rPr>
        <w:footnoteRef/>
      </w:r>
      <w:r>
        <w:t xml:space="preserve"> </w:t>
      </w:r>
      <w:hyperlink r:id="rId1" w:history="1">
        <w:r w:rsidRPr="005F7683">
          <w:rPr>
            <w:rStyle w:val="Hyperlink"/>
            <w:rFonts w:asciiTheme="majorBidi" w:eastAsia="Times New Roman" w:hAnsiTheme="majorBidi" w:cstheme="majorBidi"/>
            <w:sz w:val="18"/>
            <w:szCs w:val="18"/>
          </w:rPr>
          <w:t>Hostilities in the Gaza Strip and Israel - reported impact | Day 173 | United Nations Office for the Coordination of Humanitarian Affairs - occupied Palestinian territory (ochaopt.org)</w:t>
        </w:r>
      </w:hyperlink>
    </w:p>
    <w:p w14:paraId="175AFA45" w14:textId="77777777" w:rsidR="00E6224B" w:rsidRDefault="00E6224B">
      <w:pPr>
        <w:pStyle w:val="FootnoteText"/>
        <w:rPr>
          <w:rtl/>
        </w:rPr>
      </w:pPr>
    </w:p>
  </w:footnote>
  <w:footnote w:id="2">
    <w:p w14:paraId="183FDDAB" w14:textId="77777777" w:rsidR="00E6224B" w:rsidRDefault="00E6224B">
      <w:pPr>
        <w:pStyle w:val="FootnoteText"/>
        <w:rPr>
          <w:rtl/>
        </w:rPr>
      </w:pPr>
      <w:r>
        <w:rPr>
          <w:rStyle w:val="FootnoteReference"/>
        </w:rPr>
        <w:footnoteRef/>
      </w:r>
      <w:r>
        <w:t xml:space="preserve"> </w:t>
      </w:r>
      <w:r w:rsidRPr="005F7683">
        <w:rPr>
          <w:rFonts w:asciiTheme="majorBidi" w:hAnsiTheme="majorBidi" w:cstheme="majorBidi"/>
          <w:sz w:val="18"/>
          <w:szCs w:val="18"/>
        </w:rPr>
        <w:t xml:space="preserve"> </w:t>
      </w:r>
      <w:hyperlink r:id="rId2" w:history="1">
        <w:r w:rsidRPr="005F7683">
          <w:rPr>
            <w:rStyle w:val="Hyperlink"/>
            <w:rFonts w:asciiTheme="majorBidi" w:eastAsia="Times New Roman" w:hAnsiTheme="majorBidi" w:cstheme="majorBidi"/>
            <w:sz w:val="18"/>
            <w:szCs w:val="18"/>
          </w:rPr>
          <w:t>Health conditions in the occupied Palestinian territory, including east Jerusalem (who.int)</w:t>
        </w:r>
      </w:hyperlink>
    </w:p>
  </w:footnote>
  <w:footnote w:id="3">
    <w:p w14:paraId="6527B03A" w14:textId="77777777" w:rsidR="003B0357" w:rsidRPr="003B0357" w:rsidRDefault="003B0357" w:rsidP="003B0357">
      <w:pPr>
        <w:pStyle w:val="EndnoteText"/>
        <w:rPr>
          <w:rFonts w:asciiTheme="majorBidi" w:hAnsiTheme="majorBidi" w:cstheme="majorBidi"/>
          <w:sz w:val="18"/>
          <w:szCs w:val="18"/>
          <w:rtl/>
        </w:rPr>
      </w:pPr>
      <w:r>
        <w:rPr>
          <w:rStyle w:val="FootnoteReference"/>
        </w:rPr>
        <w:footnoteRef/>
      </w:r>
      <w:r w:rsidRPr="005F7683">
        <w:rPr>
          <w:rFonts w:asciiTheme="majorBidi" w:hAnsiTheme="majorBidi" w:cstheme="majorBidi"/>
          <w:sz w:val="18"/>
          <w:szCs w:val="18"/>
        </w:rPr>
        <w:t xml:space="preserve"> </w:t>
      </w:r>
      <w:r w:rsidRPr="005F7683">
        <w:rPr>
          <w:rFonts w:asciiTheme="majorBidi" w:eastAsia="Times New Roman" w:hAnsiTheme="majorBidi" w:cstheme="majorBidi"/>
          <w:sz w:val="18"/>
          <w:szCs w:val="18"/>
          <w:rtl/>
        </w:rPr>
        <w:t xml:space="preserve"> </w:t>
      </w:r>
      <w:hyperlink r:id="rId3" w:history="1">
        <w:r w:rsidRPr="005F7683">
          <w:rPr>
            <w:rStyle w:val="Hyperlink"/>
            <w:rFonts w:asciiTheme="majorBidi" w:eastAsia="Times New Roman" w:hAnsiTheme="majorBidi" w:cstheme="majorBidi"/>
            <w:sz w:val="18"/>
            <w:szCs w:val="18"/>
          </w:rPr>
          <w:t>Acute malnutrition has doubled in one month in the north of Gaza strip: UNICEF</w:t>
        </w:r>
      </w:hyperlink>
    </w:p>
  </w:footnote>
  <w:footnote w:id="4">
    <w:p w14:paraId="3EA0895F" w14:textId="77777777" w:rsidR="003B0357" w:rsidRDefault="003B0357">
      <w:pPr>
        <w:pStyle w:val="FootnoteText"/>
        <w:rPr>
          <w:rtl/>
        </w:rPr>
      </w:pPr>
      <w:r>
        <w:rPr>
          <w:rStyle w:val="FootnoteReference"/>
        </w:rPr>
        <w:footnoteRef/>
      </w:r>
      <w:r>
        <w:t xml:space="preserve"> </w:t>
      </w:r>
      <w:hyperlink r:id="rId4" w:history="1">
        <w:r w:rsidRPr="00E6380B">
          <w:rPr>
            <w:rStyle w:val="Hyperlink"/>
            <w:rFonts w:asciiTheme="majorBidi" w:eastAsia="Times New Roman" w:hAnsiTheme="majorBidi" w:cstheme="majorBidi"/>
            <w:sz w:val="18"/>
            <w:szCs w:val="18"/>
          </w:rPr>
          <w:t>GAZA-Nutrition-vulnerability-and-SitAn-v7.pdf (nutritioncluster.net)</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3709B" w14:textId="77777777" w:rsidR="001B1FCF" w:rsidRPr="00D902D0" w:rsidRDefault="001B1FCF" w:rsidP="001B1FCF">
    <w:pPr>
      <w:pStyle w:val="Header"/>
      <w:rPr>
        <w:sz w:val="8"/>
        <w:szCs w:val="8"/>
      </w:rPr>
    </w:pPr>
  </w:p>
  <w:p w14:paraId="2B14EAC4" w14:textId="113D0AEE" w:rsidR="001B1FCF" w:rsidRPr="001B1FCF" w:rsidRDefault="001B1FCF" w:rsidP="001B1FCF">
    <w:pPr>
      <w:pStyle w:val="Header"/>
      <w:tabs>
        <w:tab w:val="clear" w:pos="4680"/>
        <w:tab w:val="clear" w:pos="9360"/>
        <w:tab w:val="left" w:pos="7176"/>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CE"/>
    <w:rsid w:val="000348D2"/>
    <w:rsid w:val="0005027E"/>
    <w:rsid w:val="00054C9A"/>
    <w:rsid w:val="00073348"/>
    <w:rsid w:val="000751C4"/>
    <w:rsid w:val="00082A42"/>
    <w:rsid w:val="0010686E"/>
    <w:rsid w:val="0011564A"/>
    <w:rsid w:val="00133B4F"/>
    <w:rsid w:val="00142434"/>
    <w:rsid w:val="00173A83"/>
    <w:rsid w:val="001B1FCF"/>
    <w:rsid w:val="001B2E22"/>
    <w:rsid w:val="001C3728"/>
    <w:rsid w:val="001E5187"/>
    <w:rsid w:val="001F2A9F"/>
    <w:rsid w:val="001F5C8F"/>
    <w:rsid w:val="00213566"/>
    <w:rsid w:val="00230081"/>
    <w:rsid w:val="00235121"/>
    <w:rsid w:val="002530B2"/>
    <w:rsid w:val="00271E92"/>
    <w:rsid w:val="002A5590"/>
    <w:rsid w:val="002C4E2C"/>
    <w:rsid w:val="002F56FD"/>
    <w:rsid w:val="002F7DF5"/>
    <w:rsid w:val="003531F1"/>
    <w:rsid w:val="0039151B"/>
    <w:rsid w:val="003B0357"/>
    <w:rsid w:val="003B151E"/>
    <w:rsid w:val="003D3C51"/>
    <w:rsid w:val="003D3FBF"/>
    <w:rsid w:val="003D7082"/>
    <w:rsid w:val="003F5F2A"/>
    <w:rsid w:val="00402A8E"/>
    <w:rsid w:val="00412ECE"/>
    <w:rsid w:val="0042764E"/>
    <w:rsid w:val="00443101"/>
    <w:rsid w:val="004A25B8"/>
    <w:rsid w:val="004D236A"/>
    <w:rsid w:val="00517CF3"/>
    <w:rsid w:val="0054154E"/>
    <w:rsid w:val="005648A6"/>
    <w:rsid w:val="005933E2"/>
    <w:rsid w:val="005A34E3"/>
    <w:rsid w:val="005C3643"/>
    <w:rsid w:val="005F7683"/>
    <w:rsid w:val="00615C36"/>
    <w:rsid w:val="006248A5"/>
    <w:rsid w:val="006305AB"/>
    <w:rsid w:val="00632D1B"/>
    <w:rsid w:val="00683FF8"/>
    <w:rsid w:val="00684008"/>
    <w:rsid w:val="006869AA"/>
    <w:rsid w:val="00693F00"/>
    <w:rsid w:val="006969AC"/>
    <w:rsid w:val="00706089"/>
    <w:rsid w:val="00721381"/>
    <w:rsid w:val="00722FC0"/>
    <w:rsid w:val="00771084"/>
    <w:rsid w:val="007801E1"/>
    <w:rsid w:val="007A4AE7"/>
    <w:rsid w:val="007C4095"/>
    <w:rsid w:val="007C4D1E"/>
    <w:rsid w:val="007E5082"/>
    <w:rsid w:val="008126A1"/>
    <w:rsid w:val="008362AE"/>
    <w:rsid w:val="0086704B"/>
    <w:rsid w:val="00875BEA"/>
    <w:rsid w:val="00950513"/>
    <w:rsid w:val="0096083F"/>
    <w:rsid w:val="009A4D45"/>
    <w:rsid w:val="009C6DCA"/>
    <w:rsid w:val="00A06E81"/>
    <w:rsid w:val="00A178A1"/>
    <w:rsid w:val="00A2370D"/>
    <w:rsid w:val="00A2770A"/>
    <w:rsid w:val="00A32A74"/>
    <w:rsid w:val="00A567D9"/>
    <w:rsid w:val="00A833DD"/>
    <w:rsid w:val="00A86CCE"/>
    <w:rsid w:val="00A874CE"/>
    <w:rsid w:val="00AA59C0"/>
    <w:rsid w:val="00AD5E3B"/>
    <w:rsid w:val="00AF3769"/>
    <w:rsid w:val="00AF56EE"/>
    <w:rsid w:val="00B00DE4"/>
    <w:rsid w:val="00B461FB"/>
    <w:rsid w:val="00B56FB9"/>
    <w:rsid w:val="00B9189F"/>
    <w:rsid w:val="00BA3916"/>
    <w:rsid w:val="00BE1EB5"/>
    <w:rsid w:val="00BF2CB4"/>
    <w:rsid w:val="00BF4CF8"/>
    <w:rsid w:val="00C33717"/>
    <w:rsid w:val="00C84777"/>
    <w:rsid w:val="00C84C79"/>
    <w:rsid w:val="00CA61B6"/>
    <w:rsid w:val="00CB604A"/>
    <w:rsid w:val="00CD7538"/>
    <w:rsid w:val="00CE0A33"/>
    <w:rsid w:val="00CE0D34"/>
    <w:rsid w:val="00CE5B4D"/>
    <w:rsid w:val="00D032CF"/>
    <w:rsid w:val="00D21E61"/>
    <w:rsid w:val="00D353DF"/>
    <w:rsid w:val="00D6149B"/>
    <w:rsid w:val="00D904E0"/>
    <w:rsid w:val="00DD45C5"/>
    <w:rsid w:val="00DE5738"/>
    <w:rsid w:val="00DF0C06"/>
    <w:rsid w:val="00DF64FD"/>
    <w:rsid w:val="00E063B0"/>
    <w:rsid w:val="00E54D94"/>
    <w:rsid w:val="00E6224B"/>
    <w:rsid w:val="00E6380B"/>
    <w:rsid w:val="00E80FED"/>
    <w:rsid w:val="00ED3581"/>
    <w:rsid w:val="00F12914"/>
    <w:rsid w:val="00F13675"/>
    <w:rsid w:val="00F20A49"/>
    <w:rsid w:val="00F439E2"/>
    <w:rsid w:val="00F948CA"/>
    <w:rsid w:val="00FA098B"/>
    <w:rsid w:val="00FA5A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E36E2"/>
  <w15:chartTrackingRefBased/>
  <w15:docId w15:val="{A236B497-17DD-4BD9-BCBD-E7EBE1B2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6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6E81"/>
    <w:rPr>
      <w:b/>
      <w:bCs/>
    </w:rPr>
  </w:style>
  <w:style w:type="paragraph" w:styleId="BalloonText">
    <w:name w:val="Balloon Text"/>
    <w:basedOn w:val="Normal"/>
    <w:link w:val="BalloonTextChar"/>
    <w:uiPriority w:val="99"/>
    <w:semiHidden/>
    <w:unhideWhenUsed/>
    <w:rsid w:val="007A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AE7"/>
    <w:rPr>
      <w:rFonts w:ascii="Segoe UI" w:hAnsi="Segoe UI" w:cs="Segoe UI"/>
      <w:sz w:val="18"/>
      <w:szCs w:val="18"/>
    </w:rPr>
  </w:style>
  <w:style w:type="character" w:styleId="Hyperlink">
    <w:name w:val="Hyperlink"/>
    <w:basedOn w:val="DefaultParagraphFont"/>
    <w:uiPriority w:val="99"/>
    <w:unhideWhenUsed/>
    <w:rsid w:val="00A32A74"/>
    <w:rPr>
      <w:color w:val="0563C1" w:themeColor="hyperlink"/>
      <w:u w:val="single"/>
    </w:rPr>
  </w:style>
  <w:style w:type="character" w:styleId="FollowedHyperlink">
    <w:name w:val="FollowedHyperlink"/>
    <w:basedOn w:val="DefaultParagraphFont"/>
    <w:uiPriority w:val="99"/>
    <w:semiHidden/>
    <w:unhideWhenUsed/>
    <w:rsid w:val="008126A1"/>
    <w:rPr>
      <w:color w:val="954F72" w:themeColor="followedHyperlink"/>
      <w:u w:val="single"/>
    </w:rPr>
  </w:style>
  <w:style w:type="paragraph" w:styleId="EndnoteText">
    <w:name w:val="endnote text"/>
    <w:basedOn w:val="Normal"/>
    <w:link w:val="EndnoteTextChar"/>
    <w:uiPriority w:val="99"/>
    <w:unhideWhenUsed/>
    <w:rsid w:val="003531F1"/>
    <w:pPr>
      <w:spacing w:after="0" w:line="240" w:lineRule="auto"/>
    </w:pPr>
    <w:rPr>
      <w:sz w:val="20"/>
      <w:szCs w:val="20"/>
    </w:rPr>
  </w:style>
  <w:style w:type="character" w:customStyle="1" w:styleId="EndnoteTextChar">
    <w:name w:val="Endnote Text Char"/>
    <w:basedOn w:val="DefaultParagraphFont"/>
    <w:link w:val="EndnoteText"/>
    <w:uiPriority w:val="99"/>
    <w:rsid w:val="003531F1"/>
    <w:rPr>
      <w:sz w:val="20"/>
      <w:szCs w:val="20"/>
    </w:rPr>
  </w:style>
  <w:style w:type="character" w:styleId="EndnoteReference">
    <w:name w:val="endnote reference"/>
    <w:basedOn w:val="DefaultParagraphFont"/>
    <w:uiPriority w:val="99"/>
    <w:semiHidden/>
    <w:unhideWhenUsed/>
    <w:rsid w:val="003531F1"/>
    <w:rPr>
      <w:vertAlign w:val="superscript"/>
    </w:rPr>
  </w:style>
  <w:style w:type="paragraph" w:styleId="FootnoteText">
    <w:name w:val="footnote text"/>
    <w:basedOn w:val="Normal"/>
    <w:link w:val="FootnoteTextChar"/>
    <w:uiPriority w:val="99"/>
    <w:semiHidden/>
    <w:unhideWhenUsed/>
    <w:rsid w:val="00E622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24B"/>
    <w:rPr>
      <w:sz w:val="20"/>
      <w:szCs w:val="20"/>
    </w:rPr>
  </w:style>
  <w:style w:type="character" w:styleId="FootnoteReference">
    <w:name w:val="footnote reference"/>
    <w:basedOn w:val="DefaultParagraphFont"/>
    <w:uiPriority w:val="99"/>
    <w:semiHidden/>
    <w:unhideWhenUsed/>
    <w:rsid w:val="00E6224B"/>
    <w:rPr>
      <w:vertAlign w:val="superscript"/>
    </w:rPr>
  </w:style>
  <w:style w:type="paragraph" w:styleId="Revision">
    <w:name w:val="Revision"/>
    <w:hidden/>
    <w:uiPriority w:val="99"/>
    <w:semiHidden/>
    <w:rsid w:val="00F439E2"/>
    <w:pPr>
      <w:spacing w:after="0" w:line="240" w:lineRule="auto"/>
    </w:pPr>
  </w:style>
  <w:style w:type="paragraph" w:styleId="Header">
    <w:name w:val="header"/>
    <w:basedOn w:val="Normal"/>
    <w:link w:val="HeaderChar"/>
    <w:uiPriority w:val="99"/>
    <w:unhideWhenUsed/>
    <w:rsid w:val="001B1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FCF"/>
  </w:style>
  <w:style w:type="paragraph" w:styleId="Footer">
    <w:name w:val="footer"/>
    <w:basedOn w:val="Normal"/>
    <w:link w:val="FooterChar"/>
    <w:uiPriority w:val="99"/>
    <w:unhideWhenUsed/>
    <w:rsid w:val="001B1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730169">
      <w:bodyDiv w:val="1"/>
      <w:marLeft w:val="0"/>
      <w:marRight w:val="0"/>
      <w:marTop w:val="0"/>
      <w:marBottom w:val="0"/>
      <w:divBdr>
        <w:top w:val="none" w:sz="0" w:space="0" w:color="auto"/>
        <w:left w:val="none" w:sz="0" w:space="0" w:color="auto"/>
        <w:bottom w:val="none" w:sz="0" w:space="0" w:color="auto"/>
        <w:right w:val="none" w:sz="0" w:space="0" w:color="auto"/>
      </w:divBdr>
    </w:div>
    <w:div w:id="495655952">
      <w:bodyDiv w:val="1"/>
      <w:marLeft w:val="0"/>
      <w:marRight w:val="0"/>
      <w:marTop w:val="0"/>
      <w:marBottom w:val="0"/>
      <w:divBdr>
        <w:top w:val="none" w:sz="0" w:space="0" w:color="auto"/>
        <w:left w:val="none" w:sz="0" w:space="0" w:color="auto"/>
        <w:bottom w:val="none" w:sz="0" w:space="0" w:color="auto"/>
        <w:right w:val="none" w:sz="0" w:space="0" w:color="auto"/>
      </w:divBdr>
    </w:div>
    <w:div w:id="1635988306">
      <w:bodyDiv w:val="1"/>
      <w:marLeft w:val="0"/>
      <w:marRight w:val="0"/>
      <w:marTop w:val="0"/>
      <w:marBottom w:val="0"/>
      <w:divBdr>
        <w:top w:val="none" w:sz="0" w:space="0" w:color="auto"/>
        <w:left w:val="none" w:sz="0" w:space="0" w:color="auto"/>
        <w:bottom w:val="none" w:sz="0" w:space="0" w:color="auto"/>
        <w:right w:val="none" w:sz="0" w:space="0" w:color="auto"/>
      </w:divBdr>
    </w:div>
    <w:div w:id="199152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ro.who.int/images/stories/Sitrep_-_issue_27.pdf"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unicef.org/press-releases/acute-malnutrition-has-doubled-one-month-north-gaza-strip-unicef" TargetMode="External"/><Relationship Id="rId2" Type="http://schemas.openxmlformats.org/officeDocument/2006/relationships/hyperlink" Target="https://apps.who.int/gb/ebwha/pdf_files/EB154/B154_51-en.pdf" TargetMode="External"/><Relationship Id="rId1" Type="http://schemas.openxmlformats.org/officeDocument/2006/relationships/hyperlink" Target="https://www.ochaopt.org/content/hostilities-gaza-strip-and-israel-reported-impact-day-173" TargetMode="External"/><Relationship Id="rId4" Type="http://schemas.openxmlformats.org/officeDocument/2006/relationships/hyperlink" Target="https://www.nutritioncluster.net/sites/nutritioncluster.com/files/2024-02/GAZA-Nutrition-vulnerability-and-SitAn-v7.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056145953783749E-2"/>
          <c:y val="9.2198581560283682E-2"/>
          <c:w val="0.94871794871794868"/>
          <c:h val="0.68872340425531919"/>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5"/>
              <c:layout>
                <c:manualLayout>
                  <c:x val="0"/>
                  <c:y val="-2.23214285714287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6B-43B8-A991-EB1F28D93C9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acute respiratory infections </c:v>
                </c:pt>
                <c:pt idx="1">
                  <c:v>diarrhea</c:v>
                </c:pt>
                <c:pt idx="2">
                  <c:v>jaundice</c:v>
                </c:pt>
                <c:pt idx="3">
                  <c:v>scabies &amp; pediculosis</c:v>
                </c:pt>
                <c:pt idx="4">
                  <c:v>skin rashes</c:v>
                </c:pt>
                <c:pt idx="5">
                  <c:v>chickenpox</c:v>
                </c:pt>
              </c:strCache>
            </c:strRef>
          </c:cat>
          <c:val>
            <c:numRef>
              <c:f>Sheet1!$B$2:$B$7</c:f>
              <c:numCache>
                <c:formatCode>#,##0</c:formatCode>
                <c:ptCount val="6"/>
                <c:pt idx="0">
                  <c:v>643251</c:v>
                </c:pt>
                <c:pt idx="1">
                  <c:v>345768</c:v>
                </c:pt>
                <c:pt idx="2">
                  <c:v>34830</c:v>
                </c:pt>
                <c:pt idx="3">
                  <c:v>83450</c:v>
                </c:pt>
                <c:pt idx="4">
                  <c:v>47949</c:v>
                </c:pt>
                <c:pt idx="5">
                  <c:v>7293</c:v>
                </c:pt>
              </c:numCache>
            </c:numRef>
          </c:val>
          <c:extLst>
            <c:ext xmlns:c16="http://schemas.microsoft.com/office/drawing/2014/chart" uri="{C3380CC4-5D6E-409C-BE32-E72D297353CC}">
              <c16:uniqueId val="{00000000-D06B-43B8-A991-EB1F28D93C9F}"/>
            </c:ext>
          </c:extLst>
        </c:ser>
        <c:dLbls>
          <c:showLegendKey val="0"/>
          <c:showVal val="0"/>
          <c:showCatName val="0"/>
          <c:showSerName val="0"/>
          <c:showPercent val="0"/>
          <c:showBubbleSize val="0"/>
        </c:dLbls>
        <c:gapWidth val="150"/>
        <c:axId val="396498024"/>
        <c:axId val="396498352"/>
      </c:barChart>
      <c:catAx>
        <c:axId val="396498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6498352"/>
        <c:crosses val="autoZero"/>
        <c:auto val="1"/>
        <c:lblAlgn val="ctr"/>
        <c:lblOffset val="100"/>
        <c:noMultiLvlLbl val="0"/>
      </c:catAx>
      <c:valAx>
        <c:axId val="396498352"/>
        <c:scaling>
          <c:orientation val="minMax"/>
        </c:scaling>
        <c:delete val="1"/>
        <c:axPos val="l"/>
        <c:numFmt formatCode="#,##0" sourceLinked="1"/>
        <c:majorTickMark val="none"/>
        <c:minorTickMark val="none"/>
        <c:tickLblPos val="nextTo"/>
        <c:crossAx val="3964980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5614C-DD30-4CF3-8052-B8D50514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1144</Words>
  <Characters>6525</Characters>
  <Application>Microsoft Office Word</Application>
  <DocSecurity>0</DocSecurity>
  <Lines>54</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Sajedah Sroor</dc:creator>
  <cp:keywords/>
  <dc:description/>
  <cp:lastModifiedBy>pcbs</cp:lastModifiedBy>
  <cp:revision>3</cp:revision>
  <cp:lastPrinted>2024-04-07T08:15:00Z</cp:lastPrinted>
  <dcterms:created xsi:type="dcterms:W3CDTF">2024-04-07T08:15:00Z</dcterms:created>
  <dcterms:modified xsi:type="dcterms:W3CDTF">2024-04-07T08:19:00Z</dcterms:modified>
</cp:coreProperties>
</file>