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5598" w14:textId="77777777" w:rsidR="00340FC5" w:rsidRDefault="008D3E4F" w:rsidP="008D3E4F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40FC5">
        <w:rPr>
          <w:rFonts w:asciiTheme="majorBidi" w:hAnsiTheme="majorBidi" w:cstheme="majorBidi"/>
          <w:b/>
          <w:bCs/>
          <w:sz w:val="32"/>
          <w:szCs w:val="32"/>
        </w:rPr>
        <w:t>The Palestinian Central Bureau of Statistics and the Ministry of Tourism and Antiquities jointly issue a press release on the occasion of</w:t>
      </w:r>
    </w:p>
    <w:p w14:paraId="2683F1EB" w14:textId="6F490A7D" w:rsidR="008D3E4F" w:rsidRPr="00340FC5" w:rsidRDefault="008D3E4F" w:rsidP="00340FC5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40FC5">
        <w:rPr>
          <w:rFonts w:asciiTheme="majorBidi" w:hAnsiTheme="majorBidi" w:cstheme="majorBidi"/>
          <w:b/>
          <w:bCs/>
          <w:sz w:val="32"/>
          <w:szCs w:val="32"/>
        </w:rPr>
        <w:t xml:space="preserve"> World Tourism Day, 27/09/2023</w:t>
      </w:r>
    </w:p>
    <w:p w14:paraId="26AA23AF" w14:textId="40295360" w:rsidR="001B460C" w:rsidRPr="008D3E4F" w:rsidRDefault="001B460C" w:rsidP="008D3E4F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6827C8EA" w14:textId="77777777" w:rsidR="001B460C" w:rsidRPr="00611B2D" w:rsidRDefault="001B460C" w:rsidP="008D3E4F">
      <w:pPr>
        <w:bidi w:val="0"/>
        <w:spacing w:after="0" w:line="240" w:lineRule="auto"/>
        <w:jc w:val="both"/>
        <w:rPr>
          <w:rStyle w:val="longtext"/>
          <w:rFonts w:asciiTheme="majorBidi" w:hAnsiTheme="majorBidi" w:cstheme="majorBidi"/>
          <w:b/>
          <w:bCs/>
          <w:sz w:val="2"/>
          <w:szCs w:val="2"/>
        </w:rPr>
      </w:pPr>
    </w:p>
    <w:p w14:paraId="595398C4" w14:textId="77777777" w:rsidR="001B460C" w:rsidRPr="00611B2D" w:rsidRDefault="001B460C" w:rsidP="008D3E4F">
      <w:pPr>
        <w:bidi w:val="0"/>
        <w:spacing w:after="0" w:line="240" w:lineRule="auto"/>
        <w:rPr>
          <w:rStyle w:val="longtext"/>
          <w:rFonts w:asciiTheme="majorBidi" w:hAnsiTheme="majorBidi" w:cstheme="majorBidi"/>
          <w:b/>
          <w:bCs/>
          <w:sz w:val="2"/>
          <w:szCs w:val="2"/>
          <w:rtl/>
        </w:rPr>
      </w:pPr>
    </w:p>
    <w:p w14:paraId="1536F565" w14:textId="5EC1DDC8" w:rsidR="0071448B" w:rsidRPr="00340FC5" w:rsidRDefault="0071448B" w:rsidP="008D3E4F">
      <w:pPr>
        <w:shd w:val="clear" w:color="auto" w:fill="FFFFFF" w:themeFill="background1"/>
        <w:bidi w:val="0"/>
        <w:spacing w:before="120" w:after="120" w:line="240" w:lineRule="auto"/>
        <w:jc w:val="both"/>
        <w:textAlignment w:val="top"/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40FC5"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  <w:t>The Palestinian Central Bureau of Statistics</w:t>
      </w:r>
      <w:r w:rsidR="00403F7A" w:rsidRPr="00340FC5"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  <w:t xml:space="preserve"> (PCBS)</w:t>
      </w:r>
      <w:r w:rsidRPr="00340FC5"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  <w:t>, in cooperation with the Palestinian Ministry of Tourism and Antiquities, issued a press release on the occasion of the World Tourism Day, which falls on September 27 each year.</w:t>
      </w:r>
    </w:p>
    <w:p w14:paraId="430F3632" w14:textId="1CD9D09F" w:rsidR="00092A85" w:rsidRPr="00340FC5" w:rsidRDefault="0071448B" w:rsidP="008D3E4F">
      <w:pPr>
        <w:bidi w:val="0"/>
        <w:spacing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40FC5">
        <w:rPr>
          <w:rFonts w:asciiTheme="majorBidi" w:hAnsiTheme="majorBidi" w:cstheme="majorBidi"/>
          <w:sz w:val="26"/>
          <w:szCs w:val="26"/>
        </w:rPr>
        <w:t xml:space="preserve">The World Tourism Organization (UNWTO) has set the theme of </w:t>
      </w:r>
      <w:r w:rsidR="00CB1B6F" w:rsidRPr="00340FC5">
        <w:rPr>
          <w:rFonts w:asciiTheme="majorBidi" w:hAnsiTheme="majorBidi" w:cstheme="majorBidi"/>
          <w:sz w:val="26"/>
          <w:szCs w:val="26"/>
        </w:rPr>
        <w:t xml:space="preserve">the </w:t>
      </w:r>
      <w:r w:rsidRPr="00340FC5">
        <w:rPr>
          <w:rFonts w:asciiTheme="majorBidi" w:hAnsiTheme="majorBidi" w:cstheme="majorBidi"/>
          <w:sz w:val="26"/>
          <w:szCs w:val="26"/>
        </w:rPr>
        <w:t xml:space="preserve">World Tourism Day for </w:t>
      </w:r>
      <w:r w:rsidR="001E2777" w:rsidRPr="00340FC5">
        <w:rPr>
          <w:rFonts w:asciiTheme="majorBidi" w:hAnsiTheme="majorBidi" w:cstheme="majorBidi"/>
          <w:sz w:val="26"/>
          <w:szCs w:val="26"/>
        </w:rPr>
        <w:t>2023</w:t>
      </w:r>
      <w:r w:rsidRPr="00340FC5">
        <w:rPr>
          <w:rFonts w:asciiTheme="majorBidi" w:hAnsiTheme="majorBidi" w:cstheme="majorBidi"/>
          <w:sz w:val="26"/>
          <w:szCs w:val="26"/>
        </w:rPr>
        <w:t xml:space="preserve"> to be “</w:t>
      </w:r>
      <w:r w:rsidR="005F0ADE" w:rsidRPr="00340FC5">
        <w:rPr>
          <w:rFonts w:asciiTheme="majorBidi" w:hAnsiTheme="majorBidi" w:cstheme="majorBidi"/>
          <w:sz w:val="26"/>
          <w:szCs w:val="26"/>
        </w:rPr>
        <w:t>Tourism and Green Investment</w:t>
      </w:r>
      <w:r w:rsidR="00611B2D" w:rsidRPr="00340FC5">
        <w:rPr>
          <w:rFonts w:asciiTheme="majorBidi" w:hAnsiTheme="majorBidi" w:cstheme="majorBidi"/>
          <w:sz w:val="26"/>
          <w:szCs w:val="26"/>
        </w:rPr>
        <w:t>"</w:t>
      </w:r>
    </w:p>
    <w:p w14:paraId="6EC6706E" w14:textId="1A3296F1" w:rsidR="000850A7" w:rsidRPr="00340FC5" w:rsidRDefault="000850A7" w:rsidP="008D3E4F">
      <w:pPr>
        <w:bidi w:val="0"/>
        <w:spacing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40FC5">
        <w:rPr>
          <w:rFonts w:asciiTheme="majorBidi" w:hAnsiTheme="majorBidi" w:cstheme="majorBidi"/>
          <w:sz w:val="26"/>
          <w:szCs w:val="26"/>
        </w:rPr>
        <w:t>On this occasion, the most prominent tourism indicators in Palestine were presented, which reflect a clear growth in the tourism sector compared to the previous two years, as follows:</w:t>
      </w:r>
    </w:p>
    <w:p w14:paraId="3DF57C39" w14:textId="3953E366" w:rsidR="000B10FE" w:rsidRPr="00340FC5" w:rsidRDefault="00403F7A" w:rsidP="008D3E4F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40FC5">
        <w:rPr>
          <w:rFonts w:asciiTheme="majorBidi" w:hAnsiTheme="majorBidi" w:cstheme="majorBidi"/>
          <w:b/>
          <w:bCs/>
          <w:sz w:val="28"/>
          <w:szCs w:val="28"/>
        </w:rPr>
        <w:t>T</w:t>
      </w:r>
      <w:r w:rsidR="000B10FE"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he </w:t>
      </w:r>
      <w:r w:rsidRPr="00340FC5">
        <w:rPr>
          <w:rFonts w:asciiTheme="majorBidi" w:hAnsiTheme="majorBidi" w:cstheme="majorBidi"/>
          <w:b/>
          <w:bCs/>
          <w:sz w:val="28"/>
          <w:szCs w:val="28"/>
        </w:rPr>
        <w:t>N</w:t>
      </w:r>
      <w:r w:rsidR="000B10FE"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umber of Hotel Guests in the West Bank </w:t>
      </w:r>
      <w:r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Doubled </w:t>
      </w:r>
      <w:r w:rsidR="000B10FE"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during the First Half of </w:t>
      </w:r>
      <w:r w:rsidR="00971B09" w:rsidRPr="00340FC5">
        <w:rPr>
          <w:rFonts w:asciiTheme="majorBidi" w:hAnsiTheme="majorBidi" w:cstheme="majorBidi"/>
          <w:b/>
          <w:bCs/>
          <w:sz w:val="28"/>
          <w:szCs w:val="28"/>
        </w:rPr>
        <w:t>2023</w:t>
      </w:r>
    </w:p>
    <w:p w14:paraId="0DAB5D11" w14:textId="72677E25" w:rsidR="000B10FE" w:rsidRPr="00340FC5" w:rsidRDefault="000B10FE" w:rsidP="008D3E4F">
      <w:pPr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40FC5">
        <w:rPr>
          <w:rFonts w:asciiTheme="majorBidi" w:hAnsiTheme="majorBidi" w:cstheme="majorBidi"/>
          <w:sz w:val="26"/>
          <w:szCs w:val="26"/>
        </w:rPr>
        <w:t xml:space="preserve">The number of hotel guests during the first half of </w:t>
      </w:r>
      <w:r w:rsidR="00CD0F7E" w:rsidRPr="00340FC5">
        <w:rPr>
          <w:rFonts w:asciiTheme="majorBidi" w:hAnsiTheme="majorBidi" w:cstheme="majorBidi"/>
          <w:sz w:val="26"/>
          <w:szCs w:val="26"/>
        </w:rPr>
        <w:t>2023</w:t>
      </w:r>
      <w:r w:rsidRPr="00340FC5">
        <w:rPr>
          <w:rFonts w:asciiTheme="majorBidi" w:hAnsiTheme="majorBidi" w:cstheme="majorBidi"/>
          <w:sz w:val="26"/>
          <w:szCs w:val="26"/>
        </w:rPr>
        <w:t xml:space="preserve"> doubled</w:t>
      </w:r>
      <w:r w:rsidR="00403F7A" w:rsidRPr="00340FC5">
        <w:rPr>
          <w:rFonts w:asciiTheme="majorBidi" w:hAnsiTheme="majorBidi" w:cstheme="majorBidi"/>
          <w:sz w:val="26"/>
          <w:szCs w:val="26"/>
        </w:rPr>
        <w:t xml:space="preserve"> </w:t>
      </w:r>
      <w:r w:rsidR="00403F7A" w:rsidRPr="00340FC5">
        <w:rPr>
          <w:rFonts w:asciiTheme="majorBidi" w:hAnsiTheme="majorBidi" w:cstheme="majorBidi"/>
          <w:sz w:val="26"/>
          <w:szCs w:val="26"/>
        </w:rPr>
        <w:tab/>
        <w:t>twice</w:t>
      </w:r>
      <w:r w:rsidRPr="00340FC5">
        <w:rPr>
          <w:rFonts w:asciiTheme="majorBidi" w:hAnsiTheme="majorBidi" w:cstheme="majorBidi"/>
          <w:sz w:val="26"/>
          <w:szCs w:val="26"/>
        </w:rPr>
        <w:t xml:space="preserve"> compared to the same period of the previous year, as the number of hotel guests in the West Bank reached </w:t>
      </w:r>
      <w:r w:rsidR="00CD0F7E" w:rsidRPr="00340FC5">
        <w:rPr>
          <w:rFonts w:asciiTheme="majorBidi" w:hAnsiTheme="majorBidi" w:cstheme="majorBidi"/>
          <w:sz w:val="26"/>
          <w:szCs w:val="26"/>
        </w:rPr>
        <w:t>380</w:t>
      </w:r>
      <w:r w:rsidRPr="00340FC5">
        <w:rPr>
          <w:rFonts w:asciiTheme="majorBidi" w:hAnsiTheme="majorBidi" w:cstheme="majorBidi"/>
          <w:sz w:val="26"/>
          <w:szCs w:val="26"/>
        </w:rPr>
        <w:t xml:space="preserve"> thousand, who stayed </w:t>
      </w:r>
      <w:r w:rsidR="00CD0F7E" w:rsidRPr="00340FC5">
        <w:rPr>
          <w:rFonts w:asciiTheme="majorBidi" w:hAnsiTheme="majorBidi" w:cstheme="majorBidi"/>
          <w:sz w:val="26"/>
          <w:szCs w:val="26"/>
        </w:rPr>
        <w:t>million</w:t>
      </w:r>
      <w:r w:rsidRPr="00340FC5">
        <w:rPr>
          <w:rFonts w:asciiTheme="majorBidi" w:hAnsiTheme="majorBidi" w:cstheme="majorBidi"/>
          <w:sz w:val="26"/>
          <w:szCs w:val="26"/>
        </w:rPr>
        <w:t xml:space="preserve"> nights.</w:t>
      </w:r>
    </w:p>
    <w:p w14:paraId="021E1E29" w14:textId="0303E217" w:rsidR="000B10FE" w:rsidRPr="00340FC5" w:rsidRDefault="000B10FE" w:rsidP="008D3E4F">
      <w:pPr>
        <w:bidi w:val="0"/>
        <w:spacing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40FC5">
        <w:rPr>
          <w:rFonts w:asciiTheme="majorBidi" w:hAnsiTheme="majorBidi" w:cstheme="majorBidi"/>
          <w:sz w:val="26"/>
          <w:szCs w:val="26"/>
        </w:rPr>
        <w:t xml:space="preserve">Bethlehem </w:t>
      </w:r>
      <w:r w:rsidR="00C70858" w:rsidRPr="00340FC5">
        <w:rPr>
          <w:rFonts w:asciiTheme="majorBidi" w:hAnsiTheme="majorBidi" w:cstheme="majorBidi"/>
          <w:sz w:val="26"/>
          <w:szCs w:val="26"/>
        </w:rPr>
        <w:t xml:space="preserve">hotels </w:t>
      </w:r>
      <w:r w:rsidRPr="00340FC5">
        <w:rPr>
          <w:rFonts w:asciiTheme="majorBidi" w:hAnsiTheme="majorBidi" w:cstheme="majorBidi"/>
          <w:sz w:val="26"/>
          <w:szCs w:val="26"/>
        </w:rPr>
        <w:t xml:space="preserve">received the largest number of guests with </w:t>
      </w:r>
      <w:r w:rsidR="00CD0F7E" w:rsidRPr="00340FC5">
        <w:rPr>
          <w:rFonts w:asciiTheme="majorBidi" w:hAnsiTheme="majorBidi" w:cstheme="majorBidi"/>
          <w:sz w:val="26"/>
          <w:szCs w:val="26"/>
        </w:rPr>
        <w:t>58</w:t>
      </w:r>
      <w:r w:rsidRPr="00340FC5">
        <w:rPr>
          <w:rFonts w:asciiTheme="majorBidi" w:hAnsiTheme="majorBidi" w:cstheme="majorBidi"/>
          <w:sz w:val="26"/>
          <w:szCs w:val="26"/>
        </w:rPr>
        <w:t xml:space="preserve">% of the total number of hotel guests, followed by </w:t>
      </w:r>
      <w:r w:rsidR="00CB1B6F" w:rsidRPr="00340FC5">
        <w:rPr>
          <w:rFonts w:asciiTheme="majorBidi" w:hAnsiTheme="majorBidi" w:cstheme="majorBidi"/>
          <w:sz w:val="26"/>
          <w:szCs w:val="26"/>
        </w:rPr>
        <w:t xml:space="preserve">hotels in </w:t>
      </w:r>
      <w:r w:rsidR="00611B2D" w:rsidRPr="00340FC5">
        <w:rPr>
          <w:rFonts w:asciiTheme="majorBidi" w:hAnsiTheme="majorBidi" w:cstheme="majorBidi"/>
          <w:sz w:val="26"/>
          <w:szCs w:val="26"/>
        </w:rPr>
        <w:t>Jerusalem</w:t>
      </w:r>
      <w:r w:rsidR="00CD0F7E" w:rsidRPr="00340FC5">
        <w:rPr>
          <w:rFonts w:asciiTheme="majorBidi" w:hAnsiTheme="majorBidi" w:cstheme="majorBidi"/>
          <w:sz w:val="26"/>
          <w:szCs w:val="26"/>
        </w:rPr>
        <w:t xml:space="preserve"> </w:t>
      </w:r>
      <w:r w:rsidR="00CB1B6F" w:rsidRPr="00340FC5">
        <w:rPr>
          <w:rFonts w:asciiTheme="majorBidi" w:hAnsiTheme="majorBidi" w:cstheme="majorBidi"/>
          <w:sz w:val="26"/>
          <w:szCs w:val="26"/>
        </w:rPr>
        <w:t xml:space="preserve">Governorate </w:t>
      </w:r>
      <w:r w:rsidRPr="00340FC5">
        <w:rPr>
          <w:rFonts w:asciiTheme="majorBidi" w:hAnsiTheme="majorBidi" w:cstheme="majorBidi"/>
          <w:sz w:val="26"/>
          <w:szCs w:val="26"/>
        </w:rPr>
        <w:t xml:space="preserve">with </w:t>
      </w:r>
      <w:r w:rsidR="00CD0F7E" w:rsidRPr="00340FC5">
        <w:rPr>
          <w:rFonts w:asciiTheme="majorBidi" w:hAnsiTheme="majorBidi" w:cstheme="majorBidi"/>
          <w:sz w:val="26"/>
          <w:szCs w:val="26"/>
        </w:rPr>
        <w:t>15</w:t>
      </w:r>
      <w:r w:rsidRPr="00340FC5">
        <w:rPr>
          <w:rFonts w:asciiTheme="majorBidi" w:hAnsiTheme="majorBidi" w:cstheme="majorBidi"/>
          <w:sz w:val="26"/>
          <w:szCs w:val="26"/>
        </w:rPr>
        <w:t xml:space="preserve">%, </w:t>
      </w:r>
      <w:r w:rsidR="00C70858" w:rsidRPr="00340FC5">
        <w:rPr>
          <w:rFonts w:asciiTheme="majorBidi" w:hAnsiTheme="majorBidi" w:cstheme="majorBidi"/>
          <w:sz w:val="26"/>
          <w:szCs w:val="26"/>
        </w:rPr>
        <w:t>while</w:t>
      </w:r>
      <w:r w:rsidRPr="00340FC5">
        <w:rPr>
          <w:rFonts w:asciiTheme="majorBidi" w:hAnsiTheme="majorBidi" w:cstheme="majorBidi"/>
          <w:sz w:val="26"/>
          <w:szCs w:val="26"/>
        </w:rPr>
        <w:t xml:space="preserve"> </w:t>
      </w:r>
      <w:r w:rsidR="00350185" w:rsidRPr="00340FC5">
        <w:rPr>
          <w:rFonts w:asciiTheme="majorBidi" w:hAnsiTheme="majorBidi" w:cstheme="majorBidi"/>
          <w:sz w:val="26"/>
          <w:szCs w:val="26"/>
        </w:rPr>
        <w:t>Ramallah and Al-</w:t>
      </w:r>
      <w:proofErr w:type="spellStart"/>
      <w:r w:rsidR="00350185" w:rsidRPr="00340FC5">
        <w:rPr>
          <w:rFonts w:asciiTheme="majorBidi" w:hAnsiTheme="majorBidi" w:cstheme="majorBidi"/>
          <w:sz w:val="26"/>
          <w:szCs w:val="26"/>
        </w:rPr>
        <w:t>Bireh</w:t>
      </w:r>
      <w:proofErr w:type="spellEnd"/>
      <w:r w:rsidR="00350185" w:rsidRPr="00340FC5">
        <w:rPr>
          <w:rFonts w:asciiTheme="majorBidi" w:hAnsiTheme="majorBidi" w:cstheme="majorBidi"/>
          <w:sz w:val="26"/>
          <w:szCs w:val="26"/>
        </w:rPr>
        <w:t xml:space="preserve"> </w:t>
      </w:r>
      <w:r w:rsidR="00C70858" w:rsidRPr="00340FC5">
        <w:rPr>
          <w:rFonts w:asciiTheme="majorBidi" w:hAnsiTheme="majorBidi" w:cstheme="majorBidi"/>
          <w:sz w:val="26"/>
          <w:szCs w:val="26"/>
        </w:rPr>
        <w:t>hotels</w:t>
      </w:r>
      <w:r w:rsidRPr="00340FC5">
        <w:rPr>
          <w:rFonts w:asciiTheme="majorBidi" w:hAnsiTheme="majorBidi" w:cstheme="majorBidi"/>
          <w:sz w:val="26"/>
          <w:szCs w:val="26"/>
        </w:rPr>
        <w:t xml:space="preserve"> with 1</w:t>
      </w:r>
      <w:r w:rsidR="00671988" w:rsidRPr="00340FC5">
        <w:rPr>
          <w:rFonts w:asciiTheme="majorBidi" w:hAnsiTheme="majorBidi" w:cstheme="majorBidi"/>
          <w:sz w:val="26"/>
          <w:szCs w:val="26"/>
        </w:rPr>
        <w:t>0</w:t>
      </w:r>
      <w:r w:rsidRPr="00340FC5">
        <w:rPr>
          <w:rFonts w:asciiTheme="majorBidi" w:hAnsiTheme="majorBidi" w:cstheme="majorBidi"/>
          <w:sz w:val="26"/>
          <w:szCs w:val="26"/>
        </w:rPr>
        <w:t>%.</w:t>
      </w:r>
    </w:p>
    <w:p w14:paraId="1F6F6108" w14:textId="797504A4" w:rsidR="00E67435" w:rsidRPr="00340FC5" w:rsidRDefault="000B10FE" w:rsidP="008D3E4F">
      <w:pPr>
        <w:bidi w:val="0"/>
        <w:spacing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40FC5">
        <w:rPr>
          <w:rFonts w:asciiTheme="majorBidi" w:hAnsiTheme="majorBidi" w:cstheme="majorBidi"/>
          <w:sz w:val="26"/>
          <w:szCs w:val="26"/>
        </w:rPr>
        <w:t xml:space="preserve">It is worth noting that </w:t>
      </w:r>
      <w:r w:rsidR="00971B09" w:rsidRPr="00340FC5">
        <w:rPr>
          <w:rFonts w:asciiTheme="majorBidi" w:hAnsiTheme="majorBidi" w:cstheme="majorBidi"/>
          <w:sz w:val="26"/>
          <w:szCs w:val="26"/>
        </w:rPr>
        <w:t>40</w:t>
      </w:r>
      <w:r w:rsidRPr="00340FC5">
        <w:rPr>
          <w:rFonts w:asciiTheme="majorBidi" w:hAnsiTheme="majorBidi" w:cstheme="majorBidi"/>
          <w:sz w:val="26"/>
          <w:szCs w:val="26"/>
        </w:rPr>
        <w:t xml:space="preserve">% of hotel guests are </w:t>
      </w:r>
      <w:r w:rsidR="00D75C02" w:rsidRPr="00340FC5">
        <w:rPr>
          <w:rFonts w:asciiTheme="majorBidi" w:hAnsiTheme="majorBidi" w:cstheme="majorBidi"/>
          <w:sz w:val="26"/>
          <w:szCs w:val="26"/>
        </w:rPr>
        <w:t>inbound</w:t>
      </w:r>
      <w:r w:rsidR="0032004F" w:rsidRPr="00340FC5">
        <w:rPr>
          <w:rFonts w:asciiTheme="majorBidi" w:hAnsiTheme="majorBidi" w:cstheme="majorBidi"/>
          <w:sz w:val="26"/>
          <w:szCs w:val="26"/>
        </w:rPr>
        <w:t xml:space="preserve"> visitors</w:t>
      </w:r>
      <w:r w:rsidR="00D75C02" w:rsidRPr="00340FC5">
        <w:rPr>
          <w:rFonts w:asciiTheme="majorBidi" w:hAnsiTheme="majorBidi" w:cstheme="majorBidi"/>
          <w:sz w:val="26"/>
          <w:szCs w:val="26"/>
        </w:rPr>
        <w:t xml:space="preserve"> </w:t>
      </w:r>
      <w:r w:rsidRPr="00340FC5">
        <w:rPr>
          <w:rFonts w:asciiTheme="majorBidi" w:hAnsiTheme="majorBidi" w:cstheme="majorBidi"/>
          <w:sz w:val="26"/>
          <w:szCs w:val="26"/>
        </w:rPr>
        <w:t xml:space="preserve">from </w:t>
      </w:r>
      <w:r w:rsidR="00E10038" w:rsidRPr="00340FC5">
        <w:rPr>
          <w:rFonts w:asciiTheme="majorBidi" w:hAnsiTheme="majorBidi" w:cstheme="majorBidi"/>
          <w:sz w:val="26"/>
          <w:szCs w:val="26"/>
        </w:rPr>
        <w:t>European Union</w:t>
      </w:r>
      <w:r w:rsidRPr="00340FC5">
        <w:rPr>
          <w:rFonts w:asciiTheme="majorBidi" w:hAnsiTheme="majorBidi" w:cstheme="majorBidi"/>
          <w:sz w:val="26"/>
          <w:szCs w:val="26"/>
        </w:rPr>
        <w:t>, followed by Palestinians</w:t>
      </w:r>
      <w:r w:rsidRPr="00340FC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340FC5">
        <w:rPr>
          <w:rFonts w:asciiTheme="majorBidi" w:hAnsiTheme="majorBidi" w:cstheme="majorBidi"/>
          <w:sz w:val="26"/>
          <w:szCs w:val="26"/>
        </w:rPr>
        <w:t>residing in the 1948 territories with</w:t>
      </w:r>
      <w:r w:rsidRPr="00340FC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14:paraId="68F90547" w14:textId="7D33B3D7" w:rsidR="008D3E4F" w:rsidRPr="00340FC5" w:rsidRDefault="00C6042C" w:rsidP="00340FC5">
      <w:pPr>
        <w:bidi w:val="0"/>
        <w:spacing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40FC5">
        <w:rPr>
          <w:rFonts w:asciiTheme="majorBidi" w:hAnsiTheme="majorBidi" w:cstheme="majorBidi"/>
          <w:sz w:val="26"/>
          <w:szCs w:val="26"/>
        </w:rPr>
        <w:t>14</w:t>
      </w:r>
      <w:r w:rsidR="000B10FE" w:rsidRPr="00340FC5">
        <w:rPr>
          <w:rFonts w:asciiTheme="majorBidi" w:hAnsiTheme="majorBidi" w:cstheme="majorBidi"/>
          <w:sz w:val="26"/>
          <w:szCs w:val="26"/>
        </w:rPr>
        <w:t xml:space="preserve">%, while </w:t>
      </w:r>
      <w:r w:rsidR="00D75C02" w:rsidRPr="00340FC5">
        <w:rPr>
          <w:rFonts w:asciiTheme="majorBidi" w:hAnsiTheme="majorBidi" w:cstheme="majorBidi"/>
          <w:sz w:val="26"/>
          <w:szCs w:val="26"/>
        </w:rPr>
        <w:t>domestic</w:t>
      </w:r>
      <w:r w:rsidR="000B10FE" w:rsidRPr="00340FC5">
        <w:rPr>
          <w:rFonts w:asciiTheme="majorBidi" w:hAnsiTheme="majorBidi" w:cstheme="majorBidi"/>
          <w:sz w:val="26"/>
          <w:szCs w:val="26"/>
        </w:rPr>
        <w:t xml:space="preserve"> guests constituted </w:t>
      </w:r>
      <w:r w:rsidRPr="00340FC5">
        <w:rPr>
          <w:rFonts w:asciiTheme="majorBidi" w:hAnsiTheme="majorBidi" w:cstheme="majorBidi"/>
          <w:sz w:val="26"/>
          <w:szCs w:val="26"/>
        </w:rPr>
        <w:t>10</w:t>
      </w:r>
      <w:r w:rsidR="000B10FE" w:rsidRPr="00340FC5">
        <w:rPr>
          <w:rFonts w:asciiTheme="majorBidi" w:hAnsiTheme="majorBidi" w:cstheme="majorBidi"/>
          <w:sz w:val="26"/>
          <w:szCs w:val="26"/>
        </w:rPr>
        <w:t>%</w:t>
      </w:r>
      <w:r w:rsidR="00CB1B6F" w:rsidRPr="00340FC5">
        <w:rPr>
          <w:rFonts w:asciiTheme="majorBidi" w:hAnsiTheme="majorBidi" w:cstheme="majorBidi"/>
          <w:sz w:val="26"/>
          <w:szCs w:val="26"/>
        </w:rPr>
        <w:t>,</w:t>
      </w:r>
      <w:r w:rsidR="008471C1" w:rsidRPr="00340FC5">
        <w:rPr>
          <w:rFonts w:asciiTheme="majorBidi" w:hAnsiTheme="majorBidi" w:cstheme="majorBidi"/>
          <w:sz w:val="26"/>
          <w:szCs w:val="26"/>
        </w:rPr>
        <w:t xml:space="preserve"> and </w:t>
      </w:r>
      <w:r w:rsidRPr="00340FC5">
        <w:rPr>
          <w:rFonts w:asciiTheme="majorBidi" w:hAnsiTheme="majorBidi" w:cstheme="majorBidi"/>
          <w:sz w:val="26"/>
          <w:szCs w:val="26"/>
        </w:rPr>
        <w:t>36% of</w:t>
      </w:r>
      <w:r w:rsidR="000B10FE" w:rsidRPr="00340FC5">
        <w:rPr>
          <w:rFonts w:asciiTheme="majorBidi" w:hAnsiTheme="majorBidi" w:cstheme="majorBidi"/>
          <w:sz w:val="26"/>
          <w:szCs w:val="26"/>
        </w:rPr>
        <w:t xml:space="preserve"> total guests</w:t>
      </w:r>
      <w:r w:rsidR="00CB1B6F" w:rsidRPr="00340FC5">
        <w:rPr>
          <w:rFonts w:asciiTheme="majorBidi" w:hAnsiTheme="majorBidi" w:cstheme="majorBidi"/>
          <w:sz w:val="26"/>
          <w:szCs w:val="26"/>
        </w:rPr>
        <w:t xml:space="preserve"> were from the rest of the world</w:t>
      </w:r>
      <w:r w:rsidR="000B10FE" w:rsidRPr="00340FC5">
        <w:rPr>
          <w:rFonts w:asciiTheme="majorBidi" w:hAnsiTheme="majorBidi" w:cstheme="majorBidi"/>
          <w:sz w:val="26"/>
          <w:szCs w:val="26"/>
        </w:rPr>
        <w:t>.</w:t>
      </w:r>
    </w:p>
    <w:p w14:paraId="349AA235" w14:textId="77777777" w:rsidR="00340FC5" w:rsidRDefault="001B460C" w:rsidP="008D3E4F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40FC5">
        <w:rPr>
          <w:rFonts w:asciiTheme="majorBidi" w:hAnsiTheme="majorBidi" w:cstheme="majorBidi"/>
          <w:b/>
          <w:bCs/>
          <w:sz w:val="28"/>
          <w:szCs w:val="28"/>
        </w:rPr>
        <w:t>Number of Hotel Guests in the West Bank by Governorate, during the First Half of</w:t>
      </w:r>
      <w:r w:rsidR="0032004F"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EAC7B48" w14:textId="4387321F" w:rsidR="001B460C" w:rsidRPr="00340FC5" w:rsidRDefault="0032004F" w:rsidP="00340FC5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340FC5">
        <w:rPr>
          <w:rFonts w:asciiTheme="majorBidi" w:hAnsiTheme="majorBidi" w:cstheme="majorBidi"/>
          <w:b/>
          <w:bCs/>
          <w:sz w:val="28"/>
          <w:szCs w:val="28"/>
        </w:rPr>
        <w:t>the</w:t>
      </w:r>
      <w:proofErr w:type="gramEnd"/>
      <w:r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 Years</w:t>
      </w:r>
      <w:r w:rsidR="001B460C"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B460C" w:rsidRPr="00340FC5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="007862E1" w:rsidRPr="00340FC5">
        <w:rPr>
          <w:rFonts w:asciiTheme="majorBidi" w:hAnsiTheme="majorBidi" w:cstheme="majorBidi" w:hint="cs"/>
          <w:b/>
          <w:bCs/>
          <w:sz w:val="28"/>
          <w:szCs w:val="28"/>
          <w:rtl/>
        </w:rPr>
        <w:t>2023</w:t>
      </w:r>
      <w:r w:rsidR="001B460C" w:rsidRPr="00340FC5">
        <w:rPr>
          <w:rFonts w:asciiTheme="majorBidi" w:hAnsiTheme="majorBidi" w:cstheme="majorBidi"/>
          <w:b/>
          <w:bCs/>
          <w:sz w:val="28"/>
          <w:szCs w:val="28"/>
          <w:rtl/>
        </w:rPr>
        <w:t>-201</w:t>
      </w:r>
      <w:r w:rsidR="00DF28CC" w:rsidRPr="00340FC5"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  <w:r w:rsidR="001B460C" w:rsidRPr="00340FC5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tbl>
      <w:tblPr>
        <w:tblW w:w="7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1178"/>
        <w:gridCol w:w="1184"/>
        <w:gridCol w:w="994"/>
        <w:gridCol w:w="1210"/>
        <w:gridCol w:w="1210"/>
      </w:tblGrid>
      <w:tr w:rsidR="00611B2D" w:rsidRPr="00340FC5" w14:paraId="7A064675" w14:textId="0CEA34DC" w:rsidTr="00340FC5">
        <w:trPr>
          <w:cantSplit/>
          <w:trHeight w:hRule="exact" w:val="273"/>
          <w:jc w:val="center"/>
        </w:trPr>
        <w:tc>
          <w:tcPr>
            <w:tcW w:w="1948" w:type="dxa"/>
            <w:shd w:val="clear" w:color="auto" w:fill="FFFFFF" w:themeFill="background1"/>
            <w:noWrap/>
            <w:vAlign w:val="center"/>
            <w:hideMark/>
          </w:tcPr>
          <w:p w14:paraId="6A026CFF" w14:textId="77777777" w:rsidR="003173FF" w:rsidRPr="00340FC5" w:rsidRDefault="003173FF" w:rsidP="008D3E4F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Governorate</w:t>
            </w:r>
          </w:p>
        </w:tc>
        <w:tc>
          <w:tcPr>
            <w:tcW w:w="1178" w:type="dxa"/>
            <w:shd w:val="clear" w:color="auto" w:fill="FFFFFF" w:themeFill="background1"/>
          </w:tcPr>
          <w:p w14:paraId="463CE6D2" w14:textId="7BF570E0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2BC86952" w14:textId="7DC1A805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27D33F3" w14:textId="0930C7AA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  <w:hideMark/>
          </w:tcPr>
          <w:p w14:paraId="583EBDDA" w14:textId="58436BAA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 w:rsidRPr="00340F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10" w:type="dxa"/>
            <w:shd w:val="clear" w:color="auto" w:fill="FFFFFF" w:themeFill="background1"/>
          </w:tcPr>
          <w:p w14:paraId="0FFA89EE" w14:textId="0786372F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2023</w:t>
            </w:r>
          </w:p>
        </w:tc>
      </w:tr>
      <w:tr w:rsidR="00611B2D" w:rsidRPr="00340FC5" w14:paraId="6EEE897A" w14:textId="198A372C" w:rsidTr="00340FC5">
        <w:trPr>
          <w:cantSplit/>
          <w:trHeight w:hRule="exact" w:val="334"/>
          <w:jc w:val="center"/>
        </w:trPr>
        <w:tc>
          <w:tcPr>
            <w:tcW w:w="1948" w:type="dxa"/>
            <w:shd w:val="clear" w:color="auto" w:fill="FFFFFF" w:themeFill="background1"/>
            <w:noWrap/>
            <w:vAlign w:val="center"/>
            <w:hideMark/>
          </w:tcPr>
          <w:p w14:paraId="5DC9F6C8" w14:textId="0CB799D2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Jenin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457A3233" w14:textId="0FB1D05F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9,060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1CDC4BE1" w14:textId="3C098570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790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A57C556" w14:textId="3EC6C8CC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3,424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  <w:hideMark/>
          </w:tcPr>
          <w:p w14:paraId="243A62D7" w14:textId="2CB16430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5,090</w:t>
            </w:r>
          </w:p>
        </w:tc>
        <w:tc>
          <w:tcPr>
            <w:tcW w:w="1210" w:type="dxa"/>
            <w:shd w:val="clear" w:color="auto" w:fill="FFFFFF" w:themeFill="background1"/>
          </w:tcPr>
          <w:p w14:paraId="66733FF0" w14:textId="0D7924D8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4,965</w:t>
            </w:r>
          </w:p>
        </w:tc>
      </w:tr>
      <w:tr w:rsidR="00611B2D" w:rsidRPr="00340FC5" w14:paraId="7F4216AC" w14:textId="6E68D9CA" w:rsidTr="00340FC5">
        <w:trPr>
          <w:cantSplit/>
          <w:trHeight w:hRule="exact" w:val="437"/>
          <w:jc w:val="center"/>
        </w:trPr>
        <w:tc>
          <w:tcPr>
            <w:tcW w:w="1948" w:type="dxa"/>
            <w:shd w:val="clear" w:color="auto" w:fill="FFFFFF" w:themeFill="background1"/>
            <w:noWrap/>
            <w:vAlign w:val="center"/>
            <w:hideMark/>
          </w:tcPr>
          <w:p w14:paraId="501CF013" w14:textId="35DC8616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Nablus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10E7AF9F" w14:textId="12CCD31C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15,139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1A8749CC" w14:textId="5A8C0637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2,738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5326E350" w14:textId="08BD7703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5,398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  <w:hideMark/>
          </w:tcPr>
          <w:p w14:paraId="15EB4EFE" w14:textId="69E2C112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13,504</w:t>
            </w:r>
          </w:p>
        </w:tc>
        <w:tc>
          <w:tcPr>
            <w:tcW w:w="1210" w:type="dxa"/>
            <w:shd w:val="clear" w:color="auto" w:fill="FFFFFF" w:themeFill="background1"/>
          </w:tcPr>
          <w:p w14:paraId="47780109" w14:textId="2945A2AF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19,414</w:t>
            </w:r>
          </w:p>
        </w:tc>
      </w:tr>
      <w:tr w:rsidR="00611B2D" w:rsidRPr="00340FC5" w14:paraId="13321B38" w14:textId="61CC8A6A" w:rsidTr="00340FC5">
        <w:trPr>
          <w:cantSplit/>
          <w:trHeight w:hRule="exact" w:val="679"/>
          <w:jc w:val="center"/>
        </w:trPr>
        <w:tc>
          <w:tcPr>
            <w:tcW w:w="1948" w:type="dxa"/>
            <w:shd w:val="clear" w:color="auto" w:fill="FFFFFF" w:themeFill="background1"/>
            <w:noWrap/>
            <w:vAlign w:val="center"/>
            <w:hideMark/>
          </w:tcPr>
          <w:p w14:paraId="5AB68F2E" w14:textId="70CB21EB" w:rsidR="003173FF" w:rsidRPr="00340FC5" w:rsidRDefault="00611B2D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 xml:space="preserve">Ramallah and </w:t>
            </w:r>
            <w:r w:rsidR="003173FF" w:rsidRPr="00340FC5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="003173FF" w:rsidRPr="00340FC5">
              <w:rPr>
                <w:rFonts w:asciiTheme="majorBidi" w:hAnsiTheme="majorBidi" w:cstheme="majorBidi"/>
                <w:sz w:val="24"/>
                <w:szCs w:val="24"/>
              </w:rPr>
              <w:t>Bireh</w:t>
            </w:r>
            <w:proofErr w:type="spellEnd"/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47E4D7CC" w14:textId="49B67869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17,809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142B8036" w14:textId="502A7E41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5,533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3E264CB" w14:textId="20EBE81F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4,815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  <w:hideMark/>
          </w:tcPr>
          <w:p w14:paraId="7F419D07" w14:textId="23A1CF4F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35,996</w:t>
            </w:r>
          </w:p>
        </w:tc>
        <w:tc>
          <w:tcPr>
            <w:tcW w:w="1210" w:type="dxa"/>
            <w:shd w:val="clear" w:color="auto" w:fill="FFFFFF" w:themeFill="background1"/>
          </w:tcPr>
          <w:p w14:paraId="7EE6DDAB" w14:textId="204B42CA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36,801</w:t>
            </w:r>
          </w:p>
        </w:tc>
      </w:tr>
      <w:tr w:rsidR="00611B2D" w:rsidRPr="00340FC5" w14:paraId="5688232C" w14:textId="79D2EF2A" w:rsidTr="00340FC5">
        <w:trPr>
          <w:cantSplit/>
          <w:trHeight w:hRule="exact" w:val="617"/>
          <w:jc w:val="center"/>
        </w:trPr>
        <w:tc>
          <w:tcPr>
            <w:tcW w:w="1948" w:type="dxa"/>
            <w:shd w:val="clear" w:color="auto" w:fill="FFFFFF" w:themeFill="background1"/>
            <w:noWrap/>
            <w:vAlign w:val="center"/>
            <w:hideMark/>
          </w:tcPr>
          <w:p w14:paraId="044AE89F" w14:textId="425464E3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Jericho and Al-</w:t>
            </w:r>
            <w:proofErr w:type="spellStart"/>
            <w:r w:rsidRPr="00340FC5">
              <w:rPr>
                <w:rFonts w:asciiTheme="majorBidi" w:hAnsiTheme="majorBidi" w:cstheme="majorBidi"/>
                <w:sz w:val="24"/>
                <w:szCs w:val="24"/>
              </w:rPr>
              <w:t>Aghwar</w:t>
            </w:r>
            <w:proofErr w:type="spellEnd"/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38583FEF" w14:textId="7DC77A6C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20,451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2854BF22" w14:textId="565CB7B1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5,991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56355291" w14:textId="1DBD0C46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42,258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  <w:hideMark/>
          </w:tcPr>
          <w:p w14:paraId="56AD6EFF" w14:textId="47C65B40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25,278</w:t>
            </w:r>
          </w:p>
        </w:tc>
        <w:tc>
          <w:tcPr>
            <w:tcW w:w="1210" w:type="dxa"/>
            <w:shd w:val="clear" w:color="auto" w:fill="FFFFFF" w:themeFill="background1"/>
          </w:tcPr>
          <w:p w14:paraId="2C2E1CD0" w14:textId="72CC79DF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32,535</w:t>
            </w:r>
          </w:p>
        </w:tc>
      </w:tr>
      <w:tr w:rsidR="00611B2D" w:rsidRPr="00340FC5" w14:paraId="5CB83954" w14:textId="00142977" w:rsidTr="00340FC5">
        <w:trPr>
          <w:cantSplit/>
          <w:trHeight w:hRule="exact" w:val="322"/>
          <w:jc w:val="center"/>
        </w:trPr>
        <w:tc>
          <w:tcPr>
            <w:tcW w:w="1948" w:type="dxa"/>
            <w:shd w:val="clear" w:color="auto" w:fill="FFFFFF" w:themeFill="background1"/>
            <w:noWrap/>
            <w:vAlign w:val="center"/>
          </w:tcPr>
          <w:p w14:paraId="31EAF66E" w14:textId="04F01E36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Jerusalem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1B4C73E1" w14:textId="7554A1C5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57,660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00CD0532" w14:textId="00E9A57E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17,539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544CF4C7" w14:textId="7686BBB4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1,666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</w:tcPr>
          <w:p w14:paraId="2757572E" w14:textId="75F97F88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11,186</w:t>
            </w:r>
          </w:p>
        </w:tc>
        <w:tc>
          <w:tcPr>
            <w:tcW w:w="1210" w:type="dxa"/>
            <w:shd w:val="clear" w:color="auto" w:fill="FFFFFF" w:themeFill="background1"/>
          </w:tcPr>
          <w:p w14:paraId="20875BCD" w14:textId="0BA74F63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57,619</w:t>
            </w:r>
          </w:p>
        </w:tc>
      </w:tr>
      <w:tr w:rsidR="00611B2D" w:rsidRPr="00340FC5" w14:paraId="0590F9AF" w14:textId="03D98957" w:rsidTr="00340FC5">
        <w:trPr>
          <w:cantSplit/>
          <w:trHeight w:hRule="exact" w:val="322"/>
          <w:jc w:val="center"/>
        </w:trPr>
        <w:tc>
          <w:tcPr>
            <w:tcW w:w="1948" w:type="dxa"/>
            <w:shd w:val="clear" w:color="auto" w:fill="FFFFFF" w:themeFill="background1"/>
            <w:noWrap/>
            <w:vAlign w:val="center"/>
          </w:tcPr>
          <w:p w14:paraId="26D65D05" w14:textId="77777777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Bethlehem</w:t>
            </w:r>
          </w:p>
          <w:p w14:paraId="411738D8" w14:textId="0A031C76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40ABD1" w14:textId="77777777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E575B2" w14:textId="77777777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C856A2" w14:textId="77777777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77F807" w14:textId="32EC7EC7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0D1FE9E1" w14:textId="7D32DEEF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232,457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D50735B" w14:textId="35AC300D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56,274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26654FA" w14:textId="35DC4CF1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</w:tcPr>
          <w:p w14:paraId="09A4F1E3" w14:textId="0319F10F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48,805</w:t>
            </w:r>
          </w:p>
          <w:p w14:paraId="15418F83" w14:textId="0F2B5DE0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BD1738" w14:textId="2A3085B4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86135F" w14:textId="77777777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21216B" w14:textId="400BCC01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9E1CCE" w14:textId="0FC3C788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CA64D3" w14:textId="438AEA3D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48FC1A" w14:textId="77777777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8340BB" w14:textId="77777777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3AB4D0" w14:textId="77777777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D702BD" w14:textId="17E03AC1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 w:themeFill="background1"/>
          </w:tcPr>
          <w:p w14:paraId="4B7682C1" w14:textId="38907CF0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221,377</w:t>
            </w:r>
          </w:p>
        </w:tc>
      </w:tr>
      <w:tr w:rsidR="00611B2D" w:rsidRPr="00340FC5" w14:paraId="6FEBF9CE" w14:textId="1C831024" w:rsidTr="00340FC5">
        <w:trPr>
          <w:cantSplit/>
          <w:trHeight w:hRule="exact" w:val="617"/>
          <w:jc w:val="center"/>
        </w:trPr>
        <w:tc>
          <w:tcPr>
            <w:tcW w:w="1948" w:type="dxa"/>
            <w:shd w:val="clear" w:color="auto" w:fill="FFFFFF" w:themeFill="background1"/>
            <w:noWrap/>
            <w:vAlign w:val="center"/>
          </w:tcPr>
          <w:p w14:paraId="62D67FBA" w14:textId="637DC314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 xml:space="preserve">Other </w:t>
            </w:r>
            <w:r w:rsidR="00611B2D" w:rsidRPr="00340FC5">
              <w:rPr>
                <w:rFonts w:asciiTheme="majorBidi" w:hAnsiTheme="majorBidi" w:cstheme="majorBidi"/>
                <w:sz w:val="24"/>
                <w:szCs w:val="24"/>
              </w:rPr>
              <w:t>Governorates</w:t>
            </w:r>
            <w:r w:rsidRPr="00340FC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123A676A" w14:textId="1542C680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10,809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3CEC09E9" w14:textId="34F1BFE2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1,705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64500DE" w14:textId="2C37CFD8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1,204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</w:tcPr>
          <w:p w14:paraId="603F1A97" w14:textId="5CF79348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4,896</w:t>
            </w:r>
          </w:p>
        </w:tc>
        <w:tc>
          <w:tcPr>
            <w:tcW w:w="1210" w:type="dxa"/>
            <w:shd w:val="clear" w:color="auto" w:fill="FFFFFF" w:themeFill="background1"/>
          </w:tcPr>
          <w:p w14:paraId="6B0EE960" w14:textId="44432CB7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sz w:val="24"/>
                <w:szCs w:val="24"/>
              </w:rPr>
              <w:t>7,024</w:t>
            </w:r>
          </w:p>
        </w:tc>
      </w:tr>
      <w:tr w:rsidR="00611B2D" w:rsidRPr="00340FC5" w14:paraId="27A5FE61" w14:textId="361BFFD6" w:rsidTr="00340FC5">
        <w:trPr>
          <w:cantSplit/>
          <w:trHeight w:hRule="exact" w:val="322"/>
          <w:jc w:val="center"/>
        </w:trPr>
        <w:tc>
          <w:tcPr>
            <w:tcW w:w="1948" w:type="dxa"/>
            <w:shd w:val="clear" w:color="auto" w:fill="FFFFFF" w:themeFill="background1"/>
            <w:noWrap/>
            <w:vAlign w:val="center"/>
          </w:tcPr>
          <w:p w14:paraId="0CFD8C55" w14:textId="3467A439" w:rsidR="003173FF" w:rsidRPr="00340FC5" w:rsidRDefault="003173FF" w:rsidP="008D3E4F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GoBack"/>
            <w:r w:rsidRPr="00340F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75FD63CE" w14:textId="6A74C3A9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363,385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14EAC841" w14:textId="1C832A99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90,570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E11272E" w14:textId="6F060140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58,765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</w:tcPr>
          <w:p w14:paraId="4318C0B7" w14:textId="546AF400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144,755</w:t>
            </w:r>
          </w:p>
        </w:tc>
        <w:tc>
          <w:tcPr>
            <w:tcW w:w="1210" w:type="dxa"/>
            <w:shd w:val="clear" w:color="auto" w:fill="FFFFFF" w:themeFill="background1"/>
          </w:tcPr>
          <w:p w14:paraId="6B32873C" w14:textId="1A7A73FD" w:rsidR="003173FF" w:rsidRPr="00340FC5" w:rsidRDefault="003173FF" w:rsidP="00340FC5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0F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379,735</w:t>
            </w:r>
          </w:p>
        </w:tc>
      </w:tr>
      <w:bookmarkEnd w:id="0"/>
    </w:tbl>
    <w:p w14:paraId="640EC38E" w14:textId="77777777" w:rsidR="00340FC5" w:rsidRDefault="00340FC5" w:rsidP="00340FC5">
      <w:pPr>
        <w:bidi w:val="0"/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29FBE619" w14:textId="6E529B7E" w:rsidR="00DF28CC" w:rsidRPr="00340FC5" w:rsidRDefault="00B705AF" w:rsidP="00B705AF">
      <w:pPr>
        <w:tabs>
          <w:tab w:val="right" w:pos="426"/>
        </w:tabs>
        <w:bidi w:val="0"/>
        <w:spacing w:after="0" w:line="240" w:lineRule="auto"/>
        <w:ind w:firstLine="141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-</w:t>
      </w:r>
      <w:proofErr w:type="gramStart"/>
      <w:r>
        <w:rPr>
          <w:rFonts w:asciiTheme="majorBidi" w:hAnsiTheme="majorBidi" w:cstheme="majorBidi"/>
          <w:b/>
          <w:bCs/>
        </w:rPr>
        <w:t>:</w:t>
      </w:r>
      <w:r w:rsidR="00340FC5">
        <w:rPr>
          <w:rFonts w:asciiTheme="majorBidi" w:hAnsiTheme="majorBidi" w:cstheme="majorBidi"/>
          <w:b/>
          <w:bCs/>
        </w:rPr>
        <w:t>No</w:t>
      </w:r>
      <w:proofErr w:type="gramEnd"/>
      <w:r w:rsidR="00340FC5">
        <w:rPr>
          <w:rFonts w:asciiTheme="majorBidi" w:hAnsiTheme="majorBidi" w:cstheme="majorBidi"/>
          <w:b/>
          <w:bCs/>
        </w:rPr>
        <w:t xml:space="preserve"> observations</w:t>
      </w:r>
    </w:p>
    <w:p w14:paraId="71376E94" w14:textId="77777777" w:rsidR="008D3E4F" w:rsidRPr="008D3E4F" w:rsidRDefault="008D3E4F" w:rsidP="008D3E4F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3B402123" w14:textId="77777777" w:rsidR="00340FC5" w:rsidRDefault="00340FC5" w:rsidP="008D3E4F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D23F873" w14:textId="77777777" w:rsidR="00340FC5" w:rsidRDefault="00340FC5" w:rsidP="00340FC5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08EFA36" w14:textId="77777777" w:rsidR="00340FC5" w:rsidRDefault="00340FC5" w:rsidP="00340FC5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453DA27" w14:textId="77777777" w:rsidR="00340FC5" w:rsidRDefault="00340FC5" w:rsidP="00340FC5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1F64018" w14:textId="7997912B" w:rsidR="008D3E4F" w:rsidRPr="00340FC5" w:rsidRDefault="00FE452C" w:rsidP="00340FC5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40FC5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The </w:t>
      </w:r>
      <w:r w:rsidR="00956F82" w:rsidRPr="00340FC5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umber of </w:t>
      </w:r>
      <w:r w:rsidR="00956F82" w:rsidRPr="00340FC5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340FC5">
        <w:rPr>
          <w:rFonts w:asciiTheme="majorBidi" w:hAnsiTheme="majorBidi" w:cstheme="majorBidi"/>
          <w:b/>
          <w:bCs/>
          <w:sz w:val="28"/>
          <w:szCs w:val="28"/>
        </w:rPr>
        <w:t>n</w:t>
      </w:r>
      <w:r w:rsidR="00973156" w:rsidRPr="00340FC5">
        <w:rPr>
          <w:rFonts w:asciiTheme="majorBidi" w:hAnsiTheme="majorBidi" w:cstheme="majorBidi"/>
          <w:b/>
          <w:bCs/>
          <w:sz w:val="28"/>
          <w:szCs w:val="28"/>
        </w:rPr>
        <w:t>bound</w:t>
      </w:r>
      <w:r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56F82" w:rsidRPr="00340FC5">
        <w:rPr>
          <w:rFonts w:asciiTheme="majorBidi" w:hAnsiTheme="majorBidi" w:cstheme="majorBidi"/>
          <w:b/>
          <w:bCs/>
          <w:sz w:val="28"/>
          <w:szCs w:val="28"/>
        </w:rPr>
        <w:t>V</w:t>
      </w:r>
      <w:r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isits to the West Bank </w:t>
      </w:r>
      <w:r w:rsidR="00956F82" w:rsidRPr="00340FC5"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oubled during the </w:t>
      </w:r>
      <w:r w:rsidR="00956F82" w:rsidRPr="00340FC5">
        <w:rPr>
          <w:rFonts w:asciiTheme="majorBidi" w:hAnsiTheme="majorBidi" w:cstheme="majorBidi"/>
          <w:b/>
          <w:bCs/>
          <w:sz w:val="28"/>
          <w:szCs w:val="28"/>
        </w:rPr>
        <w:t>F</w:t>
      </w:r>
      <w:r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irst </w:t>
      </w:r>
      <w:r w:rsidR="00956F82" w:rsidRPr="00340FC5">
        <w:rPr>
          <w:rFonts w:asciiTheme="majorBidi" w:hAnsiTheme="majorBidi" w:cstheme="majorBidi"/>
          <w:b/>
          <w:bCs/>
          <w:sz w:val="28"/>
          <w:szCs w:val="28"/>
        </w:rPr>
        <w:t>H</w:t>
      </w:r>
      <w:r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alf of </w:t>
      </w:r>
      <w:r w:rsidR="00971B09" w:rsidRPr="00340FC5">
        <w:rPr>
          <w:rFonts w:asciiTheme="majorBidi" w:hAnsiTheme="majorBidi" w:cstheme="majorBidi"/>
          <w:b/>
          <w:bCs/>
          <w:sz w:val="28"/>
          <w:szCs w:val="28"/>
        </w:rPr>
        <w:t>2023</w:t>
      </w:r>
      <w:r w:rsidRPr="00340FC5">
        <w:rPr>
          <w:rStyle w:val="FootnoteReference"/>
          <w:rFonts w:asciiTheme="majorBidi" w:hAnsiTheme="majorBidi" w:cstheme="majorBidi"/>
          <w:b/>
          <w:bCs/>
          <w:sz w:val="28"/>
          <w:szCs w:val="28"/>
        </w:rPr>
        <w:footnoteReference w:id="1"/>
      </w:r>
    </w:p>
    <w:p w14:paraId="7B50ECBB" w14:textId="468FB2D0" w:rsidR="00FE452C" w:rsidRPr="00340FC5" w:rsidRDefault="00973156" w:rsidP="008D3E4F">
      <w:pPr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40FC5">
        <w:rPr>
          <w:rFonts w:asciiTheme="majorBidi" w:hAnsiTheme="majorBidi" w:cstheme="majorBidi"/>
          <w:sz w:val="26"/>
          <w:szCs w:val="26"/>
        </w:rPr>
        <w:t>More than 1.</w:t>
      </w:r>
      <w:r w:rsidR="00971B09" w:rsidRPr="00340FC5">
        <w:rPr>
          <w:rFonts w:asciiTheme="majorBidi" w:hAnsiTheme="majorBidi" w:cstheme="majorBidi"/>
          <w:sz w:val="26"/>
          <w:szCs w:val="26"/>
        </w:rPr>
        <w:t>9</w:t>
      </w:r>
      <w:r w:rsidRPr="00340FC5">
        <w:rPr>
          <w:rFonts w:asciiTheme="majorBidi" w:hAnsiTheme="majorBidi" w:cstheme="majorBidi"/>
          <w:sz w:val="26"/>
          <w:szCs w:val="26"/>
        </w:rPr>
        <w:t xml:space="preserve"> million inbound visits (same-day visitors) to tourist sites </w:t>
      </w:r>
      <w:r w:rsidR="00EE1752" w:rsidRPr="00340FC5">
        <w:rPr>
          <w:rFonts w:asciiTheme="majorBidi" w:hAnsiTheme="majorBidi" w:cstheme="majorBidi"/>
          <w:sz w:val="26"/>
          <w:szCs w:val="26"/>
        </w:rPr>
        <w:t xml:space="preserve">in the West Bank </w:t>
      </w:r>
      <w:r w:rsidRPr="00340FC5">
        <w:rPr>
          <w:rFonts w:asciiTheme="majorBidi" w:hAnsiTheme="majorBidi" w:cstheme="majorBidi"/>
          <w:sz w:val="26"/>
          <w:szCs w:val="26"/>
        </w:rPr>
        <w:t xml:space="preserve">during the first half of </w:t>
      </w:r>
      <w:r w:rsidR="00971B09" w:rsidRPr="00340FC5">
        <w:rPr>
          <w:rFonts w:asciiTheme="majorBidi" w:hAnsiTheme="majorBidi" w:cstheme="majorBidi"/>
          <w:sz w:val="26"/>
          <w:szCs w:val="26"/>
        </w:rPr>
        <w:t>2023</w:t>
      </w:r>
      <w:r w:rsidR="00FE452C" w:rsidRPr="00340FC5">
        <w:rPr>
          <w:rFonts w:asciiTheme="majorBidi" w:hAnsiTheme="majorBidi" w:cstheme="majorBidi"/>
          <w:sz w:val="26"/>
          <w:szCs w:val="26"/>
        </w:rPr>
        <w:t xml:space="preserve">, </w:t>
      </w:r>
      <w:r w:rsidR="00EE1752" w:rsidRPr="00340FC5">
        <w:rPr>
          <w:rFonts w:asciiTheme="majorBidi" w:hAnsiTheme="majorBidi" w:cstheme="majorBidi"/>
          <w:sz w:val="26"/>
          <w:szCs w:val="26"/>
        </w:rPr>
        <w:t xml:space="preserve">of which </w:t>
      </w:r>
      <w:r w:rsidR="00971B09" w:rsidRPr="00340FC5">
        <w:rPr>
          <w:rFonts w:asciiTheme="majorBidi" w:hAnsiTheme="majorBidi" w:cstheme="majorBidi"/>
          <w:sz w:val="26"/>
          <w:szCs w:val="26"/>
        </w:rPr>
        <w:t>1,056</w:t>
      </w:r>
      <w:r w:rsidR="00FE452C" w:rsidRPr="00340FC5">
        <w:rPr>
          <w:rFonts w:asciiTheme="majorBidi" w:hAnsiTheme="majorBidi" w:cstheme="majorBidi"/>
          <w:sz w:val="26"/>
          <w:szCs w:val="26"/>
        </w:rPr>
        <w:t xml:space="preserve"> thousand Palestinians residing in the 1948 territories and </w:t>
      </w:r>
      <w:r w:rsidR="00971B09" w:rsidRPr="00340FC5">
        <w:rPr>
          <w:rFonts w:asciiTheme="majorBidi" w:hAnsiTheme="majorBidi" w:cstheme="majorBidi"/>
          <w:sz w:val="26"/>
          <w:szCs w:val="26"/>
        </w:rPr>
        <w:t>866</w:t>
      </w:r>
      <w:r w:rsidR="00FE452C" w:rsidRPr="00340FC5">
        <w:rPr>
          <w:rFonts w:asciiTheme="majorBidi" w:hAnsiTheme="majorBidi" w:cstheme="majorBidi"/>
          <w:sz w:val="26"/>
          <w:szCs w:val="26"/>
        </w:rPr>
        <w:t xml:space="preserve"> thousand arrivals from </w:t>
      </w:r>
      <w:r w:rsidR="00EE1752" w:rsidRPr="00340FC5">
        <w:rPr>
          <w:rFonts w:asciiTheme="majorBidi" w:hAnsiTheme="majorBidi" w:cstheme="majorBidi"/>
          <w:sz w:val="26"/>
          <w:szCs w:val="26"/>
        </w:rPr>
        <w:t>abroad</w:t>
      </w:r>
      <w:r w:rsidR="00E8458C" w:rsidRPr="00340FC5">
        <w:rPr>
          <w:rFonts w:asciiTheme="majorBidi" w:hAnsiTheme="majorBidi" w:cstheme="majorBidi"/>
          <w:sz w:val="26"/>
          <w:szCs w:val="26"/>
        </w:rPr>
        <w:t>.</w:t>
      </w:r>
    </w:p>
    <w:p w14:paraId="11CB9EEC" w14:textId="77777777" w:rsidR="008D3E4F" w:rsidRPr="008D3E4F" w:rsidRDefault="008D3E4F" w:rsidP="008D3E4F">
      <w:pPr>
        <w:bidi w:val="0"/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0C29438B" w14:textId="72BD392D" w:rsidR="001B460C" w:rsidRPr="00340FC5" w:rsidRDefault="001B460C" w:rsidP="008D3E4F">
      <w:pPr>
        <w:bidi w:val="0"/>
        <w:spacing w:after="0" w:line="240" w:lineRule="auto"/>
        <w:ind w:firstLine="57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Number of Visits during the First Half of the Years </w:t>
      </w:r>
      <w:r w:rsidR="00DB26BA" w:rsidRPr="00340FC5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340FC5">
        <w:rPr>
          <w:rFonts w:asciiTheme="majorBidi" w:hAnsiTheme="majorBidi" w:cstheme="majorBidi"/>
          <w:b/>
          <w:bCs/>
          <w:sz w:val="28"/>
          <w:szCs w:val="28"/>
        </w:rPr>
        <w:t>20</w:t>
      </w:r>
      <w:r w:rsidR="00956F82" w:rsidRPr="00340FC5">
        <w:rPr>
          <w:rFonts w:asciiTheme="majorBidi" w:hAnsiTheme="majorBidi" w:cstheme="majorBidi"/>
          <w:b/>
          <w:bCs/>
          <w:sz w:val="28"/>
          <w:szCs w:val="28"/>
        </w:rPr>
        <w:t>20</w:t>
      </w:r>
      <w:r w:rsidRPr="00340FC5">
        <w:rPr>
          <w:rFonts w:asciiTheme="majorBidi" w:hAnsiTheme="majorBidi" w:cstheme="majorBidi"/>
          <w:b/>
          <w:bCs/>
          <w:sz w:val="28"/>
          <w:szCs w:val="28"/>
        </w:rPr>
        <w:t>-202</w:t>
      </w:r>
      <w:r w:rsidR="00973AFB" w:rsidRPr="00340FC5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DB26BA" w:rsidRPr="00340FC5">
        <w:rPr>
          <w:rFonts w:asciiTheme="majorBidi" w:hAnsiTheme="majorBidi" w:cstheme="majorBidi"/>
          <w:b/>
          <w:bCs/>
          <w:sz w:val="28"/>
          <w:szCs w:val="28"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26"/>
      </w:tblGrid>
      <w:tr w:rsidR="001B460C" w:rsidRPr="00611B2D" w14:paraId="6FFC0B7D" w14:textId="77777777" w:rsidTr="00340FC5">
        <w:trPr>
          <w:trHeight w:val="971"/>
          <w:jc w:val="center"/>
        </w:trPr>
        <w:tc>
          <w:tcPr>
            <w:tcW w:w="4855" w:type="dxa"/>
          </w:tcPr>
          <w:p w14:paraId="2610DD07" w14:textId="77777777" w:rsidR="001B460C" w:rsidRPr="00611B2D" w:rsidRDefault="001B460C" w:rsidP="00340FC5">
            <w:pPr>
              <w:bidi w:val="0"/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11B2D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F011261" wp14:editId="31E2C0A8">
                  <wp:extent cx="2988310" cy="1428750"/>
                  <wp:effectExtent l="0" t="0" r="2540" b="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3DFD35E6" w14:textId="77777777" w:rsidR="008E1F79" w:rsidRPr="008D3E4F" w:rsidRDefault="008E1F79" w:rsidP="008D3E4F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sz w:val="16"/>
          <w:szCs w:val="16"/>
          <w:lang w:bidi="ar-JO"/>
        </w:rPr>
      </w:pPr>
    </w:p>
    <w:p w14:paraId="06714EE3" w14:textId="23A228BC" w:rsidR="005703BD" w:rsidRPr="00340FC5" w:rsidRDefault="005703BD" w:rsidP="008D3E4F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sz w:val="26"/>
          <w:szCs w:val="26"/>
          <w:lang w:bidi="ar-JO"/>
        </w:rPr>
      </w:pP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The number of </w:t>
      </w:r>
      <w:r w:rsidR="00CA49BE" w:rsidRPr="00340FC5">
        <w:rPr>
          <w:rFonts w:asciiTheme="majorBidi" w:hAnsiTheme="majorBidi" w:cstheme="majorBidi"/>
          <w:sz w:val="26"/>
          <w:szCs w:val="26"/>
          <w:lang w:bidi="ar-JO"/>
        </w:rPr>
        <w:t>inbound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visits from outside Palestine during the first half of </w:t>
      </w:r>
      <w:r w:rsidR="00E36EC3" w:rsidRPr="00340FC5">
        <w:rPr>
          <w:rFonts w:asciiTheme="majorBidi" w:hAnsiTheme="majorBidi" w:cstheme="majorBidi"/>
          <w:sz w:val="26"/>
          <w:szCs w:val="26"/>
          <w:lang w:bidi="ar-JO"/>
        </w:rPr>
        <w:t>2023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was distributed by governorate as follows: </w:t>
      </w:r>
      <w:r w:rsidR="00731F11" w:rsidRPr="00340FC5">
        <w:rPr>
          <w:rFonts w:asciiTheme="majorBidi" w:hAnsiTheme="majorBidi" w:cstheme="majorBidi"/>
          <w:sz w:val="26"/>
          <w:szCs w:val="26"/>
          <w:lang w:bidi="ar-JO"/>
        </w:rPr>
        <w:t>34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% in Bethlehem </w:t>
      </w:r>
      <w:r w:rsidR="003E1E0A" w:rsidRPr="00340FC5">
        <w:rPr>
          <w:rFonts w:asciiTheme="majorBidi" w:hAnsiTheme="majorBidi" w:cstheme="majorBidi"/>
          <w:sz w:val="26"/>
          <w:szCs w:val="26"/>
          <w:lang w:bidi="ar-JO"/>
        </w:rPr>
        <w:t>G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overnorate, </w:t>
      </w:r>
      <w:r w:rsidR="00731F11" w:rsidRPr="00340FC5">
        <w:rPr>
          <w:rFonts w:asciiTheme="majorBidi" w:hAnsiTheme="majorBidi" w:cstheme="majorBidi"/>
          <w:sz w:val="26"/>
          <w:szCs w:val="26"/>
          <w:lang w:bidi="ar-JO"/>
        </w:rPr>
        <w:t>18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>% in Jericho and Al-Aghwar</w:t>
      </w:r>
      <w:r w:rsidR="003E1E0A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Governorate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, </w:t>
      </w:r>
      <w:r w:rsidR="00731F11" w:rsidRPr="00340FC5">
        <w:rPr>
          <w:rFonts w:asciiTheme="majorBidi" w:hAnsiTheme="majorBidi" w:cstheme="majorBidi"/>
          <w:sz w:val="26"/>
          <w:szCs w:val="26"/>
          <w:lang w:bidi="ar-JO"/>
        </w:rPr>
        <w:t>10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% in </w:t>
      </w:r>
      <w:r w:rsidR="00731F11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Jenin and </w:t>
      </w:r>
      <w:proofErr w:type="spellStart"/>
      <w:r w:rsidR="00731F11" w:rsidRPr="00340FC5">
        <w:rPr>
          <w:rFonts w:asciiTheme="majorBidi" w:hAnsiTheme="majorBidi" w:cstheme="majorBidi"/>
          <w:sz w:val="26"/>
          <w:szCs w:val="26"/>
          <w:lang w:bidi="ar-JO"/>
        </w:rPr>
        <w:t>Tulkarm</w:t>
      </w:r>
      <w:proofErr w:type="spellEnd"/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="003E1E0A" w:rsidRPr="00340FC5">
        <w:rPr>
          <w:rFonts w:asciiTheme="majorBidi" w:hAnsiTheme="majorBidi" w:cstheme="majorBidi"/>
          <w:sz w:val="26"/>
          <w:szCs w:val="26"/>
          <w:lang w:bidi="ar-JO"/>
        </w:rPr>
        <w:t>G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>overnorate</w:t>
      </w:r>
      <w:r w:rsidR="002A054D" w:rsidRPr="00340FC5">
        <w:rPr>
          <w:rFonts w:asciiTheme="majorBidi" w:hAnsiTheme="majorBidi" w:cstheme="majorBidi"/>
          <w:sz w:val="26"/>
          <w:szCs w:val="26"/>
          <w:lang w:bidi="ar-JO"/>
        </w:rPr>
        <w:t>s</w:t>
      </w:r>
      <w:r w:rsidR="00731F11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consequently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, and </w:t>
      </w:r>
      <w:r w:rsidR="00731F11" w:rsidRPr="00340FC5">
        <w:rPr>
          <w:rFonts w:asciiTheme="majorBidi" w:hAnsiTheme="majorBidi" w:cstheme="majorBidi"/>
          <w:sz w:val="26"/>
          <w:szCs w:val="26"/>
          <w:lang w:bidi="ar-JO"/>
        </w:rPr>
        <w:t>28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>% of visits were distributed to the rest of the West Bank governorates.</w:t>
      </w:r>
    </w:p>
    <w:p w14:paraId="53CE11FA" w14:textId="1F01714A" w:rsidR="005703BD" w:rsidRPr="00340FC5" w:rsidRDefault="005703BD" w:rsidP="008D3E4F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sz w:val="26"/>
          <w:szCs w:val="26"/>
          <w:lang w:bidi="ar-JO"/>
        </w:rPr>
      </w:pP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As for the number of </w:t>
      </w:r>
      <w:r w:rsidR="00CA49BE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inbound 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visits from the </w:t>
      </w:r>
      <w:r w:rsidR="00CA49BE" w:rsidRPr="00340FC5">
        <w:rPr>
          <w:rFonts w:asciiTheme="majorBidi" w:hAnsiTheme="majorBidi" w:cstheme="majorBidi"/>
          <w:sz w:val="26"/>
          <w:szCs w:val="26"/>
        </w:rPr>
        <w:t>Palestinians residing in the 1948 territories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, they were distributed as follows: </w:t>
      </w:r>
      <w:r w:rsidR="00001DC3" w:rsidRPr="00340FC5">
        <w:rPr>
          <w:rFonts w:asciiTheme="majorBidi" w:hAnsiTheme="majorBidi" w:cstheme="majorBidi"/>
          <w:sz w:val="26"/>
          <w:szCs w:val="26"/>
          <w:lang w:bidi="ar-JO"/>
        </w:rPr>
        <w:t>23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% of the visits were in Jericho and </w:t>
      </w:r>
      <w:r w:rsidR="00CA49BE" w:rsidRPr="00340FC5">
        <w:rPr>
          <w:rFonts w:asciiTheme="majorBidi" w:hAnsiTheme="majorBidi" w:cstheme="majorBidi"/>
          <w:sz w:val="26"/>
          <w:szCs w:val="26"/>
          <w:lang w:bidi="ar-JO"/>
        </w:rPr>
        <w:t>Al-Aghwar</w:t>
      </w:r>
      <w:r w:rsidR="002A054D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Governorate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>, 1</w:t>
      </w:r>
      <w:r w:rsidR="00001DC3" w:rsidRPr="00340FC5">
        <w:rPr>
          <w:rFonts w:asciiTheme="majorBidi" w:hAnsiTheme="majorBidi" w:cstheme="majorBidi"/>
          <w:sz w:val="26"/>
          <w:szCs w:val="26"/>
          <w:lang w:bidi="ar-JO"/>
        </w:rPr>
        <w:t>9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>% in Jenin</w:t>
      </w:r>
      <w:r w:rsidR="002A054D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Governorate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>,</w:t>
      </w:r>
      <w:r w:rsidR="00E11FCA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="00731F11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18% in </w:t>
      </w:r>
      <w:proofErr w:type="spellStart"/>
      <w:r w:rsidR="00731F11" w:rsidRPr="00340FC5">
        <w:rPr>
          <w:rFonts w:asciiTheme="majorBidi" w:hAnsiTheme="majorBidi" w:cstheme="majorBidi"/>
          <w:sz w:val="26"/>
          <w:szCs w:val="26"/>
          <w:lang w:bidi="ar-JO"/>
        </w:rPr>
        <w:t>Tulkarm</w:t>
      </w:r>
      <w:proofErr w:type="spellEnd"/>
      <w:r w:rsidR="002A054D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Governorate</w:t>
      </w:r>
      <w:r w:rsidR="00731F11" w:rsidRPr="00340FC5">
        <w:rPr>
          <w:rFonts w:asciiTheme="majorBidi" w:hAnsiTheme="majorBidi" w:cstheme="majorBidi"/>
          <w:sz w:val="26"/>
          <w:szCs w:val="26"/>
          <w:lang w:bidi="ar-JO"/>
        </w:rPr>
        <w:t>,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1</w:t>
      </w:r>
      <w:r w:rsidR="00001DC3" w:rsidRPr="00340FC5">
        <w:rPr>
          <w:rFonts w:asciiTheme="majorBidi" w:hAnsiTheme="majorBidi" w:cstheme="majorBidi"/>
          <w:sz w:val="26"/>
          <w:szCs w:val="26"/>
          <w:lang w:bidi="ar-JO"/>
        </w:rPr>
        <w:t>3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>% in Nablus</w:t>
      </w:r>
      <w:r w:rsidR="002A054D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Governorate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>, and 21% of the visits were distributed to the rest of the West Bank governorates.</w:t>
      </w:r>
    </w:p>
    <w:p w14:paraId="2394914B" w14:textId="77777777" w:rsidR="005703BD" w:rsidRPr="00340FC5" w:rsidRDefault="005703BD" w:rsidP="008D3E4F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sz w:val="16"/>
          <w:szCs w:val="16"/>
          <w:rtl/>
          <w:lang w:bidi="ar-JO"/>
        </w:rPr>
      </w:pPr>
    </w:p>
    <w:p w14:paraId="1596AC30" w14:textId="6BDE7D01" w:rsidR="005703BD" w:rsidRPr="00340FC5" w:rsidRDefault="00D56AE2" w:rsidP="008D3E4F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340FC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An </w:t>
      </w:r>
      <w:r w:rsidR="005703BD" w:rsidRPr="00340FC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Increase in </w:t>
      </w:r>
      <w:r w:rsidR="003474AD" w:rsidRPr="00340FC5">
        <w:rPr>
          <w:rFonts w:asciiTheme="majorBidi" w:hAnsiTheme="majorBidi" w:cstheme="majorBidi"/>
          <w:b/>
          <w:bCs/>
          <w:sz w:val="28"/>
          <w:szCs w:val="28"/>
          <w:lang w:bidi="ar-JO"/>
        </w:rPr>
        <w:t>Domestic V</w:t>
      </w:r>
      <w:r w:rsidR="005703BD" w:rsidRPr="00340FC5">
        <w:rPr>
          <w:rFonts w:asciiTheme="majorBidi" w:hAnsiTheme="majorBidi" w:cstheme="majorBidi"/>
          <w:b/>
          <w:bCs/>
          <w:sz w:val="28"/>
          <w:szCs w:val="28"/>
          <w:lang w:bidi="ar-JO"/>
        </w:rPr>
        <w:t>isits</w:t>
      </w:r>
    </w:p>
    <w:p w14:paraId="50585AEB" w14:textId="1EC889FA" w:rsidR="005703BD" w:rsidRPr="00340FC5" w:rsidRDefault="005703BD" w:rsidP="008D3E4F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sz w:val="26"/>
          <w:szCs w:val="26"/>
          <w:lang w:bidi="ar-JO"/>
        </w:rPr>
      </w:pP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During the first half of </w:t>
      </w:r>
      <w:r w:rsidR="00001DC3" w:rsidRPr="00340FC5">
        <w:rPr>
          <w:rFonts w:asciiTheme="majorBidi" w:hAnsiTheme="majorBidi" w:cstheme="majorBidi"/>
          <w:sz w:val="26"/>
          <w:szCs w:val="26"/>
          <w:lang w:bidi="ar-JO"/>
        </w:rPr>
        <w:t>2023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, tourist sites in the West Bank witnessed an improvement in the movement of </w:t>
      </w:r>
      <w:r w:rsidR="003474AD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domestic visitors, resulting in </w:t>
      </w:r>
      <w:r w:rsidR="00001DC3" w:rsidRPr="00340FC5">
        <w:rPr>
          <w:rFonts w:asciiTheme="majorBidi" w:hAnsiTheme="majorBidi" w:cstheme="majorBidi"/>
          <w:sz w:val="26"/>
          <w:szCs w:val="26"/>
          <w:lang w:bidi="ar-JO"/>
        </w:rPr>
        <w:t>2</w:t>
      </w:r>
      <w:r w:rsidR="003474AD" w:rsidRPr="00340FC5">
        <w:rPr>
          <w:rFonts w:asciiTheme="majorBidi" w:hAnsiTheme="majorBidi" w:cstheme="majorBidi"/>
          <w:sz w:val="26"/>
          <w:szCs w:val="26"/>
          <w:lang w:bidi="ar-JO"/>
        </w:rPr>
        <w:t>,</w:t>
      </w:r>
      <w:r w:rsidR="00001DC3" w:rsidRPr="00340FC5">
        <w:rPr>
          <w:rFonts w:asciiTheme="majorBidi" w:hAnsiTheme="majorBidi" w:cstheme="majorBidi"/>
          <w:sz w:val="26"/>
          <w:szCs w:val="26"/>
          <w:lang w:bidi="ar-JO"/>
        </w:rPr>
        <w:t>005 million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visits to tourist sites, gardens and various parks. Compared to the same period in </w:t>
      </w:r>
      <w:r w:rsidR="00001DC3" w:rsidRPr="00340FC5">
        <w:rPr>
          <w:rFonts w:asciiTheme="majorBidi" w:hAnsiTheme="majorBidi" w:cstheme="majorBidi"/>
          <w:sz w:val="26"/>
          <w:szCs w:val="26"/>
          <w:lang w:bidi="ar-JO"/>
        </w:rPr>
        <w:t>2022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, the number of </w:t>
      </w:r>
      <w:r w:rsidR="003474AD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domestic 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visits increased by </w:t>
      </w:r>
      <w:r w:rsidR="00611B2D" w:rsidRPr="00340FC5">
        <w:rPr>
          <w:rFonts w:asciiTheme="majorBidi" w:hAnsiTheme="majorBidi" w:cstheme="majorBidi"/>
          <w:sz w:val="26"/>
          <w:szCs w:val="26"/>
          <w:lang w:bidi="ar-JO"/>
        </w:rPr>
        <w:t>15.5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>%.</w:t>
      </w:r>
    </w:p>
    <w:p w14:paraId="68A4CD06" w14:textId="77777777" w:rsidR="005703BD" w:rsidRPr="00340FC5" w:rsidRDefault="005703BD" w:rsidP="008D3E4F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sz w:val="16"/>
          <w:szCs w:val="16"/>
          <w:rtl/>
          <w:lang w:bidi="ar-JO"/>
        </w:rPr>
      </w:pPr>
    </w:p>
    <w:p w14:paraId="7812EFAB" w14:textId="36C58936" w:rsidR="00704986" w:rsidRPr="00340FC5" w:rsidRDefault="005703BD" w:rsidP="008D3E4F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sz w:val="26"/>
          <w:szCs w:val="26"/>
          <w:lang w:bidi="ar-JO"/>
        </w:rPr>
      </w:pP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Local visits were concentrated in </w:t>
      </w:r>
      <w:r w:rsidR="006468F0" w:rsidRPr="00340FC5">
        <w:rPr>
          <w:rFonts w:asciiTheme="majorBidi" w:hAnsiTheme="majorBidi" w:cstheme="majorBidi"/>
          <w:sz w:val="26"/>
          <w:szCs w:val="26"/>
          <w:lang w:bidi="ar-JO"/>
        </w:rPr>
        <w:t>Nablus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="003E1E0A" w:rsidRPr="00340FC5">
        <w:rPr>
          <w:rFonts w:asciiTheme="majorBidi" w:hAnsiTheme="majorBidi" w:cstheme="majorBidi"/>
          <w:sz w:val="26"/>
          <w:szCs w:val="26"/>
          <w:lang w:bidi="ar-JO"/>
        </w:rPr>
        <w:t>G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overnorate with </w:t>
      </w:r>
      <w:r w:rsidR="006468F0" w:rsidRPr="00340FC5">
        <w:rPr>
          <w:rFonts w:asciiTheme="majorBidi" w:hAnsiTheme="majorBidi" w:cstheme="majorBidi"/>
          <w:sz w:val="26"/>
          <w:szCs w:val="26"/>
          <w:lang w:bidi="ar-JO"/>
        </w:rPr>
        <w:t>18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%, followed by </w:t>
      </w:r>
      <w:r w:rsidR="006468F0" w:rsidRPr="00340FC5">
        <w:rPr>
          <w:rFonts w:asciiTheme="majorBidi" w:hAnsiTheme="majorBidi" w:cstheme="majorBidi"/>
          <w:sz w:val="26"/>
          <w:szCs w:val="26"/>
          <w:lang w:bidi="ar-JO"/>
        </w:rPr>
        <w:t>Ramallah and Al-</w:t>
      </w:r>
      <w:proofErr w:type="spellStart"/>
      <w:r w:rsidR="006468F0" w:rsidRPr="00340FC5">
        <w:rPr>
          <w:rFonts w:asciiTheme="majorBidi" w:hAnsiTheme="majorBidi" w:cstheme="majorBidi"/>
          <w:sz w:val="26"/>
          <w:szCs w:val="26"/>
          <w:lang w:bidi="ar-JO"/>
        </w:rPr>
        <w:t>Bireh</w:t>
      </w:r>
      <w:proofErr w:type="spellEnd"/>
      <w:r w:rsidR="004E46F4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Governorate</w:t>
      </w:r>
      <w:r w:rsidR="006468F0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%15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>, Je</w:t>
      </w:r>
      <w:r w:rsidR="006468F0" w:rsidRPr="00340FC5">
        <w:rPr>
          <w:rFonts w:asciiTheme="majorBidi" w:hAnsiTheme="majorBidi" w:cstheme="majorBidi"/>
          <w:sz w:val="26"/>
          <w:szCs w:val="26"/>
          <w:lang w:bidi="ar-JO"/>
        </w:rPr>
        <w:t>nin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and </w:t>
      </w:r>
      <w:proofErr w:type="spellStart"/>
      <w:r w:rsidR="006468F0" w:rsidRPr="00340FC5">
        <w:rPr>
          <w:rFonts w:asciiTheme="majorBidi" w:hAnsiTheme="majorBidi" w:cstheme="majorBidi"/>
          <w:sz w:val="26"/>
          <w:szCs w:val="26"/>
          <w:lang w:bidi="ar-JO"/>
        </w:rPr>
        <w:t>Tulkarm</w:t>
      </w:r>
      <w:proofErr w:type="spellEnd"/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="003E1E0A" w:rsidRPr="00340FC5">
        <w:rPr>
          <w:rFonts w:asciiTheme="majorBidi" w:hAnsiTheme="majorBidi" w:cstheme="majorBidi"/>
          <w:sz w:val="26"/>
          <w:szCs w:val="26"/>
          <w:lang w:bidi="ar-JO"/>
        </w:rPr>
        <w:t>G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overnorates with </w:t>
      </w:r>
      <w:r w:rsidR="006468F0" w:rsidRPr="00340FC5">
        <w:rPr>
          <w:rFonts w:asciiTheme="majorBidi" w:hAnsiTheme="majorBidi" w:cstheme="majorBidi"/>
          <w:sz w:val="26"/>
          <w:szCs w:val="26"/>
          <w:lang w:bidi="ar-JO"/>
        </w:rPr>
        <w:t>13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% each, then </w:t>
      </w:r>
      <w:proofErr w:type="spellStart"/>
      <w:r w:rsidR="00AF7A2D" w:rsidRPr="00340FC5">
        <w:rPr>
          <w:rFonts w:asciiTheme="majorBidi" w:hAnsiTheme="majorBidi" w:cstheme="majorBidi"/>
          <w:sz w:val="26"/>
          <w:szCs w:val="26"/>
          <w:lang w:bidi="ar-JO"/>
        </w:rPr>
        <w:t>Qalqili</w:t>
      </w:r>
      <w:r w:rsidR="00E11FCA" w:rsidRPr="00340FC5">
        <w:rPr>
          <w:rFonts w:asciiTheme="majorBidi" w:hAnsiTheme="majorBidi" w:cstheme="majorBidi"/>
          <w:sz w:val="26"/>
          <w:szCs w:val="26"/>
          <w:lang w:bidi="ar-JO"/>
        </w:rPr>
        <w:t>y</w:t>
      </w:r>
      <w:r w:rsidR="00AF7A2D" w:rsidRPr="00340FC5">
        <w:rPr>
          <w:rFonts w:asciiTheme="majorBidi" w:hAnsiTheme="majorBidi" w:cstheme="majorBidi"/>
          <w:sz w:val="26"/>
          <w:szCs w:val="26"/>
          <w:lang w:bidi="ar-JO"/>
        </w:rPr>
        <w:t>a</w:t>
      </w:r>
      <w:proofErr w:type="spellEnd"/>
      <w:r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="003E1E0A" w:rsidRPr="00340FC5">
        <w:rPr>
          <w:rFonts w:asciiTheme="majorBidi" w:hAnsiTheme="majorBidi" w:cstheme="majorBidi"/>
          <w:sz w:val="26"/>
          <w:szCs w:val="26"/>
          <w:lang w:bidi="ar-JO"/>
        </w:rPr>
        <w:t>G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>overnorate with</w:t>
      </w:r>
      <w:r w:rsidR="003E1E0A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>11%,</w:t>
      </w:r>
      <w:r w:rsidR="00611B2D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and 10% for Jericho </w:t>
      </w:r>
      <w:r w:rsidR="004E46F4" w:rsidRPr="00340FC5">
        <w:rPr>
          <w:rFonts w:asciiTheme="majorBidi" w:hAnsiTheme="majorBidi" w:cstheme="majorBidi"/>
          <w:sz w:val="26"/>
          <w:szCs w:val="26"/>
          <w:lang w:bidi="ar-JO"/>
        </w:rPr>
        <w:t>Governorate</w:t>
      </w:r>
      <w:r w:rsidR="00611B2D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, 9% for Hebron and Tubas </w:t>
      </w:r>
      <w:r w:rsidR="004E46F4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Governorates </w:t>
      </w:r>
      <w:r w:rsidR="00611B2D" w:rsidRPr="00340FC5">
        <w:rPr>
          <w:rFonts w:asciiTheme="majorBidi" w:hAnsiTheme="majorBidi" w:cstheme="majorBidi"/>
          <w:sz w:val="26"/>
          <w:szCs w:val="26"/>
          <w:lang w:bidi="ar-JO"/>
        </w:rPr>
        <w:t>and 2%for Bethlehem</w:t>
      </w:r>
      <w:r w:rsidR="004E46F4" w:rsidRPr="00340FC5">
        <w:rPr>
          <w:rFonts w:asciiTheme="majorBidi" w:hAnsiTheme="majorBidi" w:cstheme="majorBidi"/>
          <w:sz w:val="26"/>
          <w:szCs w:val="26"/>
          <w:lang w:bidi="ar-JO"/>
        </w:rPr>
        <w:t xml:space="preserve"> Governorate</w:t>
      </w:r>
      <w:r w:rsidRPr="00340FC5">
        <w:rPr>
          <w:rFonts w:asciiTheme="majorBidi" w:hAnsiTheme="majorBidi" w:cstheme="majorBidi"/>
          <w:sz w:val="26"/>
          <w:szCs w:val="26"/>
          <w:lang w:bidi="ar-JO"/>
        </w:rPr>
        <w:t>.</w:t>
      </w:r>
    </w:p>
    <w:p w14:paraId="2D7A8F72" w14:textId="51DDC601" w:rsidR="009E0259" w:rsidRPr="00340FC5" w:rsidRDefault="009E0259" w:rsidP="008D3E4F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sz w:val="16"/>
          <w:szCs w:val="16"/>
          <w:lang w:bidi="ar-JO"/>
        </w:rPr>
      </w:pPr>
    </w:p>
    <w:p w14:paraId="5EAF8880" w14:textId="532DA094" w:rsidR="008C6C05" w:rsidRPr="00340FC5" w:rsidRDefault="007A7011" w:rsidP="00340FC5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A </w:t>
      </w:r>
      <w:r w:rsidR="004B01EA" w:rsidRPr="00340FC5">
        <w:rPr>
          <w:rFonts w:asciiTheme="majorBidi" w:hAnsiTheme="majorBidi" w:cstheme="majorBidi"/>
          <w:b/>
          <w:bCs/>
          <w:sz w:val="28"/>
          <w:szCs w:val="28"/>
        </w:rPr>
        <w:t>Decrease</w:t>
      </w:r>
      <w:r w:rsidR="008C6C05" w:rsidRPr="00340FC5">
        <w:rPr>
          <w:rFonts w:asciiTheme="majorBidi" w:hAnsiTheme="majorBidi" w:cstheme="majorBidi"/>
          <w:b/>
          <w:bCs/>
          <w:sz w:val="28"/>
          <w:szCs w:val="28"/>
        </w:rPr>
        <w:t xml:space="preserve"> in the Number of Employees Working in Tourism Sector in the Second Quarter of </w:t>
      </w:r>
      <w:r w:rsidR="004B01EA" w:rsidRPr="00340FC5">
        <w:rPr>
          <w:rFonts w:asciiTheme="majorBidi" w:hAnsiTheme="majorBidi" w:cstheme="majorBidi"/>
          <w:b/>
          <w:bCs/>
          <w:sz w:val="28"/>
          <w:szCs w:val="28"/>
        </w:rPr>
        <w:t>2023</w:t>
      </w:r>
      <w:r w:rsidR="008C6C05" w:rsidRPr="00340FC5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14:paraId="23631739" w14:textId="18761DF1" w:rsidR="003F2E3F" w:rsidRPr="00340FC5" w:rsidRDefault="003F2E3F" w:rsidP="00340FC5">
      <w:pPr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40FC5">
        <w:rPr>
          <w:rFonts w:asciiTheme="majorBidi" w:hAnsiTheme="majorBidi" w:cstheme="majorBidi"/>
          <w:sz w:val="26"/>
          <w:szCs w:val="26"/>
        </w:rPr>
        <w:t xml:space="preserve">The number of </w:t>
      </w:r>
      <w:r w:rsidR="002B3A82" w:rsidRPr="00340FC5">
        <w:rPr>
          <w:rFonts w:asciiTheme="majorBidi" w:hAnsiTheme="majorBidi" w:cstheme="majorBidi"/>
          <w:sz w:val="26"/>
          <w:szCs w:val="26"/>
        </w:rPr>
        <w:t xml:space="preserve">employees working </w:t>
      </w:r>
      <w:r w:rsidRPr="00340FC5">
        <w:rPr>
          <w:rFonts w:asciiTheme="majorBidi" w:hAnsiTheme="majorBidi" w:cstheme="majorBidi"/>
          <w:sz w:val="26"/>
          <w:szCs w:val="26"/>
        </w:rPr>
        <w:t xml:space="preserve">in tourism activities </w:t>
      </w:r>
      <w:r w:rsidR="007A7011" w:rsidRPr="00340FC5">
        <w:rPr>
          <w:rFonts w:asciiTheme="majorBidi" w:hAnsiTheme="majorBidi" w:cstheme="majorBidi"/>
          <w:sz w:val="26"/>
          <w:szCs w:val="26"/>
        </w:rPr>
        <w:t>decreased</w:t>
      </w:r>
      <w:r w:rsidRPr="00340FC5">
        <w:rPr>
          <w:rFonts w:asciiTheme="majorBidi" w:hAnsiTheme="majorBidi" w:cstheme="majorBidi"/>
          <w:sz w:val="26"/>
          <w:szCs w:val="26"/>
        </w:rPr>
        <w:t xml:space="preserve"> by </w:t>
      </w:r>
      <w:r w:rsidR="004B01EA" w:rsidRPr="00340FC5">
        <w:rPr>
          <w:rFonts w:asciiTheme="majorBidi" w:hAnsiTheme="majorBidi" w:cstheme="majorBidi"/>
          <w:sz w:val="26"/>
          <w:szCs w:val="26"/>
        </w:rPr>
        <w:t>8</w:t>
      </w:r>
      <w:r w:rsidRPr="00340FC5">
        <w:rPr>
          <w:rFonts w:asciiTheme="majorBidi" w:hAnsiTheme="majorBidi" w:cstheme="majorBidi"/>
          <w:sz w:val="26"/>
          <w:szCs w:val="26"/>
        </w:rPr>
        <w:t xml:space="preserve">% compared to the same period in </w:t>
      </w:r>
      <w:r w:rsidR="004B01EA" w:rsidRPr="00340FC5">
        <w:rPr>
          <w:rFonts w:asciiTheme="majorBidi" w:hAnsiTheme="majorBidi" w:cstheme="majorBidi"/>
          <w:sz w:val="26"/>
          <w:szCs w:val="26"/>
        </w:rPr>
        <w:t>2022</w:t>
      </w:r>
      <w:r w:rsidRPr="00340FC5">
        <w:rPr>
          <w:rFonts w:asciiTheme="majorBidi" w:hAnsiTheme="majorBidi" w:cstheme="majorBidi"/>
          <w:sz w:val="26"/>
          <w:szCs w:val="26"/>
        </w:rPr>
        <w:t xml:space="preserve">, as the number of </w:t>
      </w:r>
      <w:r w:rsidR="002B3A82" w:rsidRPr="00340FC5">
        <w:rPr>
          <w:rFonts w:asciiTheme="majorBidi" w:hAnsiTheme="majorBidi" w:cstheme="majorBidi"/>
          <w:sz w:val="26"/>
          <w:szCs w:val="26"/>
        </w:rPr>
        <w:t xml:space="preserve">employees working </w:t>
      </w:r>
      <w:r w:rsidRPr="00340FC5">
        <w:rPr>
          <w:rFonts w:asciiTheme="majorBidi" w:hAnsiTheme="majorBidi" w:cstheme="majorBidi"/>
          <w:sz w:val="26"/>
          <w:szCs w:val="26"/>
        </w:rPr>
        <w:t xml:space="preserve">in tourism sector reached </w:t>
      </w:r>
      <w:r w:rsidR="004B01EA" w:rsidRPr="00340FC5">
        <w:rPr>
          <w:rFonts w:asciiTheme="majorBidi" w:hAnsiTheme="majorBidi" w:cstheme="majorBidi"/>
          <w:sz w:val="26"/>
          <w:szCs w:val="26"/>
        </w:rPr>
        <w:t>50.3</w:t>
      </w:r>
      <w:r w:rsidRPr="00340FC5">
        <w:rPr>
          <w:rFonts w:asciiTheme="majorBidi" w:hAnsiTheme="majorBidi" w:cstheme="majorBidi"/>
          <w:sz w:val="26"/>
          <w:szCs w:val="26"/>
        </w:rPr>
        <w:t xml:space="preserve"> </w:t>
      </w:r>
      <w:r w:rsidR="00611B2D" w:rsidRPr="00340FC5">
        <w:rPr>
          <w:rFonts w:asciiTheme="majorBidi" w:hAnsiTheme="majorBidi" w:cstheme="majorBidi"/>
          <w:sz w:val="26"/>
          <w:szCs w:val="26"/>
        </w:rPr>
        <w:t>thousand employees</w:t>
      </w:r>
      <w:r w:rsidR="00DA06AB" w:rsidRPr="00340FC5">
        <w:rPr>
          <w:rFonts w:asciiTheme="majorBidi" w:hAnsiTheme="majorBidi" w:cstheme="majorBidi"/>
          <w:sz w:val="26"/>
          <w:szCs w:val="26"/>
        </w:rPr>
        <w:t xml:space="preserve"> </w:t>
      </w:r>
      <w:r w:rsidRPr="00340FC5">
        <w:rPr>
          <w:rFonts w:asciiTheme="majorBidi" w:hAnsiTheme="majorBidi" w:cstheme="majorBidi"/>
          <w:sz w:val="26"/>
          <w:szCs w:val="26"/>
        </w:rPr>
        <w:t xml:space="preserve">during the second quarter of </w:t>
      </w:r>
      <w:r w:rsidR="004B01EA" w:rsidRPr="00340FC5">
        <w:rPr>
          <w:rFonts w:asciiTheme="majorBidi" w:hAnsiTheme="majorBidi" w:cstheme="majorBidi"/>
          <w:sz w:val="26"/>
          <w:szCs w:val="26"/>
        </w:rPr>
        <w:t>2023</w:t>
      </w:r>
      <w:r w:rsidRPr="00340FC5">
        <w:rPr>
          <w:rFonts w:asciiTheme="majorBidi" w:hAnsiTheme="majorBidi" w:cstheme="majorBidi"/>
          <w:sz w:val="26"/>
          <w:szCs w:val="26"/>
        </w:rPr>
        <w:t xml:space="preserve">, constituting </w:t>
      </w:r>
      <w:r w:rsidR="004B01EA" w:rsidRPr="00340FC5">
        <w:rPr>
          <w:rFonts w:asciiTheme="majorBidi" w:hAnsiTheme="majorBidi" w:cstheme="majorBidi"/>
          <w:sz w:val="26"/>
          <w:szCs w:val="26"/>
        </w:rPr>
        <w:t>4.3</w:t>
      </w:r>
      <w:r w:rsidRPr="00340FC5">
        <w:rPr>
          <w:rFonts w:asciiTheme="majorBidi" w:hAnsiTheme="majorBidi" w:cstheme="majorBidi"/>
          <w:sz w:val="26"/>
          <w:szCs w:val="26"/>
        </w:rPr>
        <w:t xml:space="preserve">% of the total </w:t>
      </w:r>
      <w:r w:rsidR="00DA06AB" w:rsidRPr="00340FC5">
        <w:rPr>
          <w:rFonts w:asciiTheme="majorBidi" w:hAnsiTheme="majorBidi" w:cstheme="majorBidi"/>
          <w:sz w:val="26"/>
          <w:szCs w:val="26"/>
        </w:rPr>
        <w:t>employees</w:t>
      </w:r>
      <w:r w:rsidRPr="00340FC5">
        <w:rPr>
          <w:rFonts w:asciiTheme="majorBidi" w:hAnsiTheme="majorBidi" w:cstheme="majorBidi"/>
          <w:sz w:val="26"/>
          <w:szCs w:val="26"/>
        </w:rPr>
        <w:t xml:space="preserve"> in Palestine</w:t>
      </w:r>
      <w:r w:rsidRPr="00340FC5">
        <w:rPr>
          <w:rFonts w:asciiTheme="majorBidi" w:hAnsiTheme="majorBidi" w:cstheme="majorBidi"/>
          <w:sz w:val="26"/>
          <w:szCs w:val="26"/>
          <w:rtl/>
        </w:rPr>
        <w:t>.</w:t>
      </w:r>
    </w:p>
    <w:p w14:paraId="1DC3A50B" w14:textId="11AF2D91" w:rsidR="00340FC5" w:rsidRPr="00340FC5" w:rsidRDefault="009E0259" w:rsidP="00340FC5">
      <w:pPr>
        <w:bidi w:val="0"/>
        <w:spacing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340FC5">
        <w:rPr>
          <w:rFonts w:asciiTheme="majorBidi" w:hAnsiTheme="majorBidi" w:cstheme="majorBidi"/>
          <w:sz w:val="26"/>
          <w:szCs w:val="26"/>
        </w:rPr>
        <w:t xml:space="preserve">The number of employees working in tourism sector is distributed according to the status of employment to </w:t>
      </w:r>
      <w:r w:rsidR="004B01EA" w:rsidRPr="00340FC5">
        <w:rPr>
          <w:rFonts w:asciiTheme="majorBidi" w:hAnsiTheme="majorBidi" w:cstheme="majorBidi" w:hint="cs"/>
          <w:sz w:val="26"/>
          <w:szCs w:val="26"/>
          <w:rtl/>
        </w:rPr>
        <w:t>38.8</w:t>
      </w:r>
      <w:r w:rsidRPr="00340FC5">
        <w:rPr>
          <w:rFonts w:asciiTheme="majorBidi" w:hAnsiTheme="majorBidi" w:cstheme="majorBidi"/>
          <w:sz w:val="26"/>
          <w:szCs w:val="26"/>
        </w:rPr>
        <w:t xml:space="preserve"> thousand wage workers </w:t>
      </w:r>
      <w:r w:rsidR="004B01EA" w:rsidRPr="00340FC5">
        <w:rPr>
          <w:rFonts w:asciiTheme="majorBidi" w:hAnsiTheme="majorBidi" w:cstheme="majorBidi"/>
          <w:sz w:val="26"/>
          <w:szCs w:val="26"/>
        </w:rPr>
        <w:t>(</w:t>
      </w:r>
      <w:r w:rsidR="004B01EA" w:rsidRPr="00340FC5">
        <w:rPr>
          <w:rFonts w:asciiTheme="majorBidi" w:hAnsiTheme="majorBidi" w:cstheme="majorBidi" w:hint="cs"/>
          <w:sz w:val="26"/>
          <w:szCs w:val="26"/>
          <w:rtl/>
        </w:rPr>
        <w:t>34.6</w:t>
      </w:r>
      <w:r w:rsidRPr="00340FC5">
        <w:rPr>
          <w:rFonts w:asciiTheme="majorBidi" w:hAnsiTheme="majorBidi" w:cstheme="majorBidi"/>
          <w:sz w:val="26"/>
          <w:szCs w:val="26"/>
        </w:rPr>
        <w:t xml:space="preserve"> thousand males, and </w:t>
      </w:r>
      <w:r w:rsidR="004B01EA" w:rsidRPr="00340FC5">
        <w:rPr>
          <w:rFonts w:asciiTheme="majorBidi" w:hAnsiTheme="majorBidi" w:cstheme="majorBidi" w:hint="cs"/>
          <w:sz w:val="26"/>
          <w:szCs w:val="26"/>
          <w:rtl/>
        </w:rPr>
        <w:t>4.2</w:t>
      </w:r>
      <w:r w:rsidRPr="00340FC5">
        <w:rPr>
          <w:rFonts w:asciiTheme="majorBidi" w:hAnsiTheme="majorBidi" w:cstheme="majorBidi"/>
          <w:sz w:val="26"/>
          <w:szCs w:val="26"/>
        </w:rPr>
        <w:t xml:space="preserve"> thousand females), and </w:t>
      </w:r>
      <w:r w:rsidR="004B01EA" w:rsidRPr="00340FC5">
        <w:rPr>
          <w:rFonts w:asciiTheme="majorBidi" w:hAnsiTheme="majorBidi" w:cstheme="majorBidi"/>
          <w:sz w:val="26"/>
          <w:szCs w:val="26"/>
        </w:rPr>
        <w:t>6.1</w:t>
      </w:r>
      <w:r w:rsidRPr="00340FC5">
        <w:rPr>
          <w:rFonts w:asciiTheme="majorBidi" w:hAnsiTheme="majorBidi" w:cstheme="majorBidi"/>
          <w:sz w:val="26"/>
          <w:szCs w:val="26"/>
        </w:rPr>
        <w:t xml:space="preserve"> thousand are self-employed (</w:t>
      </w:r>
      <w:r w:rsidR="004B01EA" w:rsidRPr="00340FC5">
        <w:rPr>
          <w:rFonts w:asciiTheme="majorBidi" w:hAnsiTheme="majorBidi" w:cstheme="majorBidi"/>
          <w:sz w:val="26"/>
          <w:szCs w:val="26"/>
        </w:rPr>
        <w:t>5</w:t>
      </w:r>
      <w:r w:rsidR="002B3A82" w:rsidRPr="00340FC5">
        <w:rPr>
          <w:rFonts w:asciiTheme="majorBidi" w:hAnsiTheme="majorBidi" w:cstheme="majorBidi"/>
          <w:sz w:val="26"/>
          <w:szCs w:val="26"/>
        </w:rPr>
        <w:t>.</w:t>
      </w:r>
      <w:r w:rsidR="004B01EA" w:rsidRPr="00340FC5">
        <w:rPr>
          <w:rFonts w:asciiTheme="majorBidi" w:hAnsiTheme="majorBidi" w:cstheme="majorBidi"/>
          <w:sz w:val="26"/>
          <w:szCs w:val="26"/>
        </w:rPr>
        <w:t>2</w:t>
      </w:r>
      <w:r w:rsidRPr="00340FC5">
        <w:rPr>
          <w:rFonts w:asciiTheme="majorBidi" w:hAnsiTheme="majorBidi" w:cstheme="majorBidi"/>
          <w:sz w:val="26"/>
          <w:szCs w:val="26"/>
        </w:rPr>
        <w:t xml:space="preserve"> thousand males and </w:t>
      </w:r>
      <w:r w:rsidR="002B3A82" w:rsidRPr="00340FC5">
        <w:rPr>
          <w:rFonts w:asciiTheme="majorBidi" w:hAnsiTheme="majorBidi" w:cstheme="majorBidi"/>
          <w:sz w:val="26"/>
          <w:szCs w:val="26"/>
        </w:rPr>
        <w:t>0.</w:t>
      </w:r>
      <w:r w:rsidR="004B01EA" w:rsidRPr="00340FC5">
        <w:rPr>
          <w:rFonts w:asciiTheme="majorBidi" w:hAnsiTheme="majorBidi" w:cstheme="majorBidi"/>
          <w:sz w:val="26"/>
          <w:szCs w:val="26"/>
        </w:rPr>
        <w:t>8</w:t>
      </w:r>
      <w:r w:rsidRPr="00340FC5">
        <w:rPr>
          <w:rFonts w:asciiTheme="majorBidi" w:hAnsiTheme="majorBidi" w:cstheme="majorBidi"/>
          <w:sz w:val="26"/>
          <w:szCs w:val="26"/>
        </w:rPr>
        <w:t xml:space="preserve"> thousand females).</w:t>
      </w:r>
    </w:p>
    <w:p w14:paraId="2D7CA06F" w14:textId="6DE4BB86" w:rsidR="003F2E3F" w:rsidRPr="00611B2D" w:rsidRDefault="006776CC" w:rsidP="006776CC">
      <w:pPr>
        <w:pStyle w:val="Header"/>
        <w:bidi w:val="0"/>
        <w:jc w:val="center"/>
        <w:rPr>
          <w:rFonts w:ascii="Simplified Arabic" w:hAnsi="Simplified Arabic" w:cs="Simplified Arabic"/>
          <w:rtl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7ED1A004" wp14:editId="5160CBE9">
            <wp:extent cx="533400" cy="590550"/>
            <wp:effectExtent l="0" t="0" r="0" b="0"/>
            <wp:docPr id="1" name="Picture 1" descr="╪┘ä┘é╪»╪│ ╪╣╪╪╡┘à╪⌐  ╪┘ä╪▒┘é┘à┘è╪⌐ ╪┘ä╪╣╪▒╪¿┘è╪⌐ ┘ä╪╣╪┘à ┘┘á┘┘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╪┘ä┘é╪»╪│ ╪╣╪╪╡┘à╪⌐  ╪┘ä╪▒┘é┘à┘è╪⌐ ╪┘ä╪╣╪▒╪¿┘è╪⌐ ┘ä╪╣╪┘à ┘┘á┘┘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E3F" w:rsidRPr="00611B2D" w:rsidSect="00340FC5">
      <w:pgSz w:w="12240" w:h="15840" w:code="1"/>
      <w:pgMar w:top="851" w:right="851" w:bottom="851" w:left="851" w:header="284" w:footer="709" w:gutter="0"/>
      <w:cols w:space="802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F02D6" w14:textId="77777777" w:rsidR="007F5106" w:rsidRDefault="007F5106" w:rsidP="007D504A">
      <w:pPr>
        <w:spacing w:after="0" w:line="240" w:lineRule="auto"/>
      </w:pPr>
      <w:r>
        <w:separator/>
      </w:r>
    </w:p>
  </w:endnote>
  <w:endnote w:type="continuationSeparator" w:id="0">
    <w:p w14:paraId="758C6ECC" w14:textId="77777777" w:rsidR="007F5106" w:rsidRDefault="007F5106" w:rsidP="007D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6F260" w14:textId="77777777" w:rsidR="007F5106" w:rsidRDefault="007F5106" w:rsidP="007D504A">
      <w:pPr>
        <w:spacing w:after="0" w:line="240" w:lineRule="auto"/>
      </w:pPr>
      <w:r>
        <w:separator/>
      </w:r>
    </w:p>
  </w:footnote>
  <w:footnote w:type="continuationSeparator" w:id="0">
    <w:p w14:paraId="6110EAE0" w14:textId="77777777" w:rsidR="007F5106" w:rsidRDefault="007F5106" w:rsidP="007D504A">
      <w:pPr>
        <w:spacing w:after="0" w:line="240" w:lineRule="auto"/>
      </w:pPr>
      <w:r>
        <w:continuationSeparator/>
      </w:r>
    </w:p>
  </w:footnote>
  <w:footnote w:id="1">
    <w:p w14:paraId="4C1A712D" w14:textId="148D7AA5" w:rsidR="00FE452C" w:rsidRPr="00340FC5" w:rsidRDefault="00647C36" w:rsidP="0000446A">
      <w:pPr>
        <w:pStyle w:val="FootnoteText"/>
        <w:bidi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40FC5">
        <w:rPr>
          <w:rStyle w:val="FootnoteReference"/>
          <w:rFonts w:asciiTheme="majorBidi" w:hAnsiTheme="majorBidi" w:cstheme="majorBidi"/>
          <w:sz w:val="22"/>
          <w:szCs w:val="22"/>
        </w:rPr>
        <w:footnoteRef/>
      </w:r>
      <w:r w:rsidRPr="00340FC5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340FC5">
        <w:rPr>
          <w:rFonts w:asciiTheme="majorBidi" w:hAnsiTheme="majorBidi" w:cstheme="majorBidi"/>
          <w:color w:val="000000" w:themeColor="text1"/>
          <w:sz w:val="22"/>
          <w:szCs w:val="22"/>
        </w:rPr>
        <w:t>Data of the inbound visits do not include Jerusalem Governorate.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4A"/>
    <w:rsid w:val="00001DC3"/>
    <w:rsid w:val="00003075"/>
    <w:rsid w:val="0000446A"/>
    <w:rsid w:val="000058D3"/>
    <w:rsid w:val="000073C0"/>
    <w:rsid w:val="00010ADF"/>
    <w:rsid w:val="000116FF"/>
    <w:rsid w:val="000125A8"/>
    <w:rsid w:val="00013625"/>
    <w:rsid w:val="000177C1"/>
    <w:rsid w:val="0002355E"/>
    <w:rsid w:val="0002369F"/>
    <w:rsid w:val="00024521"/>
    <w:rsid w:val="00024A8F"/>
    <w:rsid w:val="00025FEE"/>
    <w:rsid w:val="00026660"/>
    <w:rsid w:val="00026E56"/>
    <w:rsid w:val="00027BFC"/>
    <w:rsid w:val="000307CD"/>
    <w:rsid w:val="00030EA1"/>
    <w:rsid w:val="00031700"/>
    <w:rsid w:val="000325C0"/>
    <w:rsid w:val="00034BD7"/>
    <w:rsid w:val="0003633A"/>
    <w:rsid w:val="00037C9C"/>
    <w:rsid w:val="00042769"/>
    <w:rsid w:val="00046E3F"/>
    <w:rsid w:val="00047FCD"/>
    <w:rsid w:val="00050B79"/>
    <w:rsid w:val="000531CB"/>
    <w:rsid w:val="00057483"/>
    <w:rsid w:val="00061943"/>
    <w:rsid w:val="0006206C"/>
    <w:rsid w:val="00062907"/>
    <w:rsid w:val="00062B35"/>
    <w:rsid w:val="000647E3"/>
    <w:rsid w:val="00066F91"/>
    <w:rsid w:val="0006796C"/>
    <w:rsid w:val="00071DE0"/>
    <w:rsid w:val="00073903"/>
    <w:rsid w:val="00076578"/>
    <w:rsid w:val="00077475"/>
    <w:rsid w:val="00081444"/>
    <w:rsid w:val="00081688"/>
    <w:rsid w:val="00082CA9"/>
    <w:rsid w:val="00083D25"/>
    <w:rsid w:val="000849B6"/>
    <w:rsid w:val="000850A7"/>
    <w:rsid w:val="00085310"/>
    <w:rsid w:val="00092A85"/>
    <w:rsid w:val="0009311B"/>
    <w:rsid w:val="00094AD4"/>
    <w:rsid w:val="000957D3"/>
    <w:rsid w:val="00097F43"/>
    <w:rsid w:val="000A0323"/>
    <w:rsid w:val="000A041B"/>
    <w:rsid w:val="000A0A2A"/>
    <w:rsid w:val="000A2A84"/>
    <w:rsid w:val="000A3A64"/>
    <w:rsid w:val="000A504A"/>
    <w:rsid w:val="000A6DBA"/>
    <w:rsid w:val="000B10FE"/>
    <w:rsid w:val="000B3A17"/>
    <w:rsid w:val="000B3D64"/>
    <w:rsid w:val="000B6C1D"/>
    <w:rsid w:val="000C037E"/>
    <w:rsid w:val="000C0EAD"/>
    <w:rsid w:val="000C3712"/>
    <w:rsid w:val="000C6AF0"/>
    <w:rsid w:val="000D368D"/>
    <w:rsid w:val="000D3E3F"/>
    <w:rsid w:val="000D3E72"/>
    <w:rsid w:val="000E0220"/>
    <w:rsid w:val="000E1066"/>
    <w:rsid w:val="000E6D4B"/>
    <w:rsid w:val="000E6E84"/>
    <w:rsid w:val="000F3DA8"/>
    <w:rsid w:val="001013A6"/>
    <w:rsid w:val="00102303"/>
    <w:rsid w:val="00104EDC"/>
    <w:rsid w:val="00107DB8"/>
    <w:rsid w:val="0011149E"/>
    <w:rsid w:val="00113DC5"/>
    <w:rsid w:val="00115121"/>
    <w:rsid w:val="00115748"/>
    <w:rsid w:val="0011790E"/>
    <w:rsid w:val="001203F3"/>
    <w:rsid w:val="00121362"/>
    <w:rsid w:val="00121FE0"/>
    <w:rsid w:val="001222B7"/>
    <w:rsid w:val="00123F6B"/>
    <w:rsid w:val="0012600E"/>
    <w:rsid w:val="00126FAC"/>
    <w:rsid w:val="00127930"/>
    <w:rsid w:val="00127B41"/>
    <w:rsid w:val="001337BD"/>
    <w:rsid w:val="00133E4C"/>
    <w:rsid w:val="001341BA"/>
    <w:rsid w:val="00134739"/>
    <w:rsid w:val="001358BA"/>
    <w:rsid w:val="0013647E"/>
    <w:rsid w:val="00141FDE"/>
    <w:rsid w:val="00142A55"/>
    <w:rsid w:val="0014494B"/>
    <w:rsid w:val="00144FEF"/>
    <w:rsid w:val="00146C54"/>
    <w:rsid w:val="00146EF5"/>
    <w:rsid w:val="001479CD"/>
    <w:rsid w:val="0015195C"/>
    <w:rsid w:val="001520E6"/>
    <w:rsid w:val="00153468"/>
    <w:rsid w:val="0015358B"/>
    <w:rsid w:val="00155AD4"/>
    <w:rsid w:val="00161B5E"/>
    <w:rsid w:val="001624B9"/>
    <w:rsid w:val="001659EC"/>
    <w:rsid w:val="00167757"/>
    <w:rsid w:val="001704E8"/>
    <w:rsid w:val="0017127D"/>
    <w:rsid w:val="001740D1"/>
    <w:rsid w:val="00177DC2"/>
    <w:rsid w:val="00177FDB"/>
    <w:rsid w:val="00181977"/>
    <w:rsid w:val="0018560D"/>
    <w:rsid w:val="00185B91"/>
    <w:rsid w:val="00187335"/>
    <w:rsid w:val="00187736"/>
    <w:rsid w:val="001935A5"/>
    <w:rsid w:val="0019493B"/>
    <w:rsid w:val="001957EB"/>
    <w:rsid w:val="001A0DA2"/>
    <w:rsid w:val="001A1DDE"/>
    <w:rsid w:val="001A653B"/>
    <w:rsid w:val="001A7319"/>
    <w:rsid w:val="001B1B48"/>
    <w:rsid w:val="001B460C"/>
    <w:rsid w:val="001C1792"/>
    <w:rsid w:val="001C47B1"/>
    <w:rsid w:val="001C5051"/>
    <w:rsid w:val="001D348A"/>
    <w:rsid w:val="001D5BF2"/>
    <w:rsid w:val="001D6D86"/>
    <w:rsid w:val="001D7975"/>
    <w:rsid w:val="001E2777"/>
    <w:rsid w:val="001E2898"/>
    <w:rsid w:val="001E6430"/>
    <w:rsid w:val="001E7A59"/>
    <w:rsid w:val="001F0060"/>
    <w:rsid w:val="001F29D3"/>
    <w:rsid w:val="001F2D87"/>
    <w:rsid w:val="001F3836"/>
    <w:rsid w:val="001F3BC7"/>
    <w:rsid w:val="001F7A27"/>
    <w:rsid w:val="001F7F21"/>
    <w:rsid w:val="002005A5"/>
    <w:rsid w:val="00200761"/>
    <w:rsid w:val="0020689C"/>
    <w:rsid w:val="002124A5"/>
    <w:rsid w:val="00214A2D"/>
    <w:rsid w:val="0022065F"/>
    <w:rsid w:val="00220BE6"/>
    <w:rsid w:val="00220E0C"/>
    <w:rsid w:val="0022539B"/>
    <w:rsid w:val="002264A6"/>
    <w:rsid w:val="00227C94"/>
    <w:rsid w:val="00231A70"/>
    <w:rsid w:val="00234058"/>
    <w:rsid w:val="00234800"/>
    <w:rsid w:val="00234AE0"/>
    <w:rsid w:val="00234FAB"/>
    <w:rsid w:val="002351B7"/>
    <w:rsid w:val="00236FC4"/>
    <w:rsid w:val="0024014D"/>
    <w:rsid w:val="00242589"/>
    <w:rsid w:val="00243527"/>
    <w:rsid w:val="002475D3"/>
    <w:rsid w:val="00251F50"/>
    <w:rsid w:val="00254C55"/>
    <w:rsid w:val="002554F4"/>
    <w:rsid w:val="0025770A"/>
    <w:rsid w:val="00261D81"/>
    <w:rsid w:val="002643C5"/>
    <w:rsid w:val="00264E45"/>
    <w:rsid w:val="002713EC"/>
    <w:rsid w:val="0027294E"/>
    <w:rsid w:val="002753C4"/>
    <w:rsid w:val="0027574B"/>
    <w:rsid w:val="0027695F"/>
    <w:rsid w:val="00277988"/>
    <w:rsid w:val="00280C7E"/>
    <w:rsid w:val="0028110E"/>
    <w:rsid w:val="00282675"/>
    <w:rsid w:val="00287790"/>
    <w:rsid w:val="00290189"/>
    <w:rsid w:val="002964DA"/>
    <w:rsid w:val="00296778"/>
    <w:rsid w:val="00296BAB"/>
    <w:rsid w:val="00296D21"/>
    <w:rsid w:val="00297CE2"/>
    <w:rsid w:val="002A054D"/>
    <w:rsid w:val="002A2194"/>
    <w:rsid w:val="002A484E"/>
    <w:rsid w:val="002A5880"/>
    <w:rsid w:val="002B1559"/>
    <w:rsid w:val="002B3191"/>
    <w:rsid w:val="002B331D"/>
    <w:rsid w:val="002B3A82"/>
    <w:rsid w:val="002B77F9"/>
    <w:rsid w:val="002C08F0"/>
    <w:rsid w:val="002C728E"/>
    <w:rsid w:val="002D4E62"/>
    <w:rsid w:val="002E0E32"/>
    <w:rsid w:val="002E2CB9"/>
    <w:rsid w:val="002E316B"/>
    <w:rsid w:val="002E67E6"/>
    <w:rsid w:val="002E6A6F"/>
    <w:rsid w:val="002E74F0"/>
    <w:rsid w:val="002F0851"/>
    <w:rsid w:val="002F22E7"/>
    <w:rsid w:val="002F2954"/>
    <w:rsid w:val="002F3212"/>
    <w:rsid w:val="002F48EC"/>
    <w:rsid w:val="002F4BAB"/>
    <w:rsid w:val="00300EA0"/>
    <w:rsid w:val="00301B72"/>
    <w:rsid w:val="00302636"/>
    <w:rsid w:val="00304863"/>
    <w:rsid w:val="00306CD0"/>
    <w:rsid w:val="003165B0"/>
    <w:rsid w:val="003173FF"/>
    <w:rsid w:val="0032004F"/>
    <w:rsid w:val="0032016C"/>
    <w:rsid w:val="00320834"/>
    <w:rsid w:val="003218CD"/>
    <w:rsid w:val="00321A2D"/>
    <w:rsid w:val="0032613E"/>
    <w:rsid w:val="0032656B"/>
    <w:rsid w:val="00331126"/>
    <w:rsid w:val="003333B4"/>
    <w:rsid w:val="00333855"/>
    <w:rsid w:val="00335830"/>
    <w:rsid w:val="00335B1B"/>
    <w:rsid w:val="0034049A"/>
    <w:rsid w:val="0034070A"/>
    <w:rsid w:val="00340FC5"/>
    <w:rsid w:val="00341E3C"/>
    <w:rsid w:val="003447FD"/>
    <w:rsid w:val="00346082"/>
    <w:rsid w:val="003474AD"/>
    <w:rsid w:val="00350185"/>
    <w:rsid w:val="00350A53"/>
    <w:rsid w:val="003532C9"/>
    <w:rsid w:val="0035568B"/>
    <w:rsid w:val="0035665A"/>
    <w:rsid w:val="00356EEF"/>
    <w:rsid w:val="00357180"/>
    <w:rsid w:val="00357EE3"/>
    <w:rsid w:val="0036463D"/>
    <w:rsid w:val="00364964"/>
    <w:rsid w:val="003664AB"/>
    <w:rsid w:val="00366D50"/>
    <w:rsid w:val="00370144"/>
    <w:rsid w:val="003708C4"/>
    <w:rsid w:val="00374728"/>
    <w:rsid w:val="00375171"/>
    <w:rsid w:val="003757D7"/>
    <w:rsid w:val="003764CE"/>
    <w:rsid w:val="00377F49"/>
    <w:rsid w:val="00380469"/>
    <w:rsid w:val="00380DB9"/>
    <w:rsid w:val="0038542B"/>
    <w:rsid w:val="00385475"/>
    <w:rsid w:val="00387EBC"/>
    <w:rsid w:val="0039095B"/>
    <w:rsid w:val="00392309"/>
    <w:rsid w:val="0039268A"/>
    <w:rsid w:val="003963F5"/>
    <w:rsid w:val="00397C60"/>
    <w:rsid w:val="003A177D"/>
    <w:rsid w:val="003A272B"/>
    <w:rsid w:val="003A3A0C"/>
    <w:rsid w:val="003A768C"/>
    <w:rsid w:val="003B0249"/>
    <w:rsid w:val="003B2218"/>
    <w:rsid w:val="003B3A3B"/>
    <w:rsid w:val="003C07C8"/>
    <w:rsid w:val="003C15FA"/>
    <w:rsid w:val="003C615B"/>
    <w:rsid w:val="003D0BB0"/>
    <w:rsid w:val="003D30FB"/>
    <w:rsid w:val="003D4B51"/>
    <w:rsid w:val="003D5293"/>
    <w:rsid w:val="003D6416"/>
    <w:rsid w:val="003D652B"/>
    <w:rsid w:val="003D6751"/>
    <w:rsid w:val="003D6A73"/>
    <w:rsid w:val="003D78FA"/>
    <w:rsid w:val="003E1646"/>
    <w:rsid w:val="003E1E0A"/>
    <w:rsid w:val="003E402D"/>
    <w:rsid w:val="003E5C95"/>
    <w:rsid w:val="003E5D82"/>
    <w:rsid w:val="003E72BF"/>
    <w:rsid w:val="003F02F5"/>
    <w:rsid w:val="003F095F"/>
    <w:rsid w:val="003F2D60"/>
    <w:rsid w:val="003F2E3F"/>
    <w:rsid w:val="003F36E5"/>
    <w:rsid w:val="003F53DC"/>
    <w:rsid w:val="00401004"/>
    <w:rsid w:val="004024BD"/>
    <w:rsid w:val="00403F7A"/>
    <w:rsid w:val="00405959"/>
    <w:rsid w:val="00405D25"/>
    <w:rsid w:val="00406862"/>
    <w:rsid w:val="00413CFA"/>
    <w:rsid w:val="00414813"/>
    <w:rsid w:val="00414DEC"/>
    <w:rsid w:val="0041753E"/>
    <w:rsid w:val="0042296B"/>
    <w:rsid w:val="0042675F"/>
    <w:rsid w:val="00433B77"/>
    <w:rsid w:val="00435D93"/>
    <w:rsid w:val="00441769"/>
    <w:rsid w:val="00441EE7"/>
    <w:rsid w:val="00441FF8"/>
    <w:rsid w:val="0044431E"/>
    <w:rsid w:val="00445672"/>
    <w:rsid w:val="004475D7"/>
    <w:rsid w:val="0045084C"/>
    <w:rsid w:val="004517A5"/>
    <w:rsid w:val="004532E0"/>
    <w:rsid w:val="00453609"/>
    <w:rsid w:val="00453808"/>
    <w:rsid w:val="004541B6"/>
    <w:rsid w:val="00454667"/>
    <w:rsid w:val="00454EC2"/>
    <w:rsid w:val="00460B5C"/>
    <w:rsid w:val="004626FB"/>
    <w:rsid w:val="00467BE5"/>
    <w:rsid w:val="0047385B"/>
    <w:rsid w:val="00475735"/>
    <w:rsid w:val="00475B4C"/>
    <w:rsid w:val="00475B50"/>
    <w:rsid w:val="0047713F"/>
    <w:rsid w:val="004774E2"/>
    <w:rsid w:val="004776AD"/>
    <w:rsid w:val="00484684"/>
    <w:rsid w:val="00485168"/>
    <w:rsid w:val="00485BBF"/>
    <w:rsid w:val="0049035C"/>
    <w:rsid w:val="00490F2F"/>
    <w:rsid w:val="004942E8"/>
    <w:rsid w:val="004A369A"/>
    <w:rsid w:val="004B01EA"/>
    <w:rsid w:val="004B2E74"/>
    <w:rsid w:val="004B335D"/>
    <w:rsid w:val="004B4539"/>
    <w:rsid w:val="004B4606"/>
    <w:rsid w:val="004B4BA2"/>
    <w:rsid w:val="004B58B9"/>
    <w:rsid w:val="004B603C"/>
    <w:rsid w:val="004C0EB0"/>
    <w:rsid w:val="004C197F"/>
    <w:rsid w:val="004C19FA"/>
    <w:rsid w:val="004C49B4"/>
    <w:rsid w:val="004C6010"/>
    <w:rsid w:val="004C745F"/>
    <w:rsid w:val="004D47D5"/>
    <w:rsid w:val="004D4896"/>
    <w:rsid w:val="004D5325"/>
    <w:rsid w:val="004D65D1"/>
    <w:rsid w:val="004D6BE2"/>
    <w:rsid w:val="004E0F6E"/>
    <w:rsid w:val="004E187A"/>
    <w:rsid w:val="004E24B3"/>
    <w:rsid w:val="004E3207"/>
    <w:rsid w:val="004E46F4"/>
    <w:rsid w:val="004E489A"/>
    <w:rsid w:val="004E7228"/>
    <w:rsid w:val="004F048A"/>
    <w:rsid w:val="004F057F"/>
    <w:rsid w:val="004F29D6"/>
    <w:rsid w:val="004F2FCD"/>
    <w:rsid w:val="004F3F91"/>
    <w:rsid w:val="0050084C"/>
    <w:rsid w:val="005010EC"/>
    <w:rsid w:val="005012D2"/>
    <w:rsid w:val="005030C4"/>
    <w:rsid w:val="005037A1"/>
    <w:rsid w:val="00503E13"/>
    <w:rsid w:val="00507443"/>
    <w:rsid w:val="005108A6"/>
    <w:rsid w:val="0051225F"/>
    <w:rsid w:val="00514ED2"/>
    <w:rsid w:val="0051590C"/>
    <w:rsid w:val="0051709E"/>
    <w:rsid w:val="00524B82"/>
    <w:rsid w:val="00525DE9"/>
    <w:rsid w:val="0052746A"/>
    <w:rsid w:val="00527C08"/>
    <w:rsid w:val="00527D84"/>
    <w:rsid w:val="0053270A"/>
    <w:rsid w:val="00533546"/>
    <w:rsid w:val="0053666E"/>
    <w:rsid w:val="005400CC"/>
    <w:rsid w:val="00542514"/>
    <w:rsid w:val="00544743"/>
    <w:rsid w:val="00552DB4"/>
    <w:rsid w:val="00553C09"/>
    <w:rsid w:val="005556B3"/>
    <w:rsid w:val="00556994"/>
    <w:rsid w:val="005579CB"/>
    <w:rsid w:val="00557DE7"/>
    <w:rsid w:val="0056371B"/>
    <w:rsid w:val="00567809"/>
    <w:rsid w:val="005703BD"/>
    <w:rsid w:val="005706AA"/>
    <w:rsid w:val="00576C2B"/>
    <w:rsid w:val="00580485"/>
    <w:rsid w:val="00581C59"/>
    <w:rsid w:val="00583187"/>
    <w:rsid w:val="00585AD0"/>
    <w:rsid w:val="0058613F"/>
    <w:rsid w:val="0058702E"/>
    <w:rsid w:val="00590A68"/>
    <w:rsid w:val="0059171B"/>
    <w:rsid w:val="00591A88"/>
    <w:rsid w:val="005945B0"/>
    <w:rsid w:val="00597DA4"/>
    <w:rsid w:val="00597FDE"/>
    <w:rsid w:val="005A06AB"/>
    <w:rsid w:val="005A0CA2"/>
    <w:rsid w:val="005A2C51"/>
    <w:rsid w:val="005A3490"/>
    <w:rsid w:val="005A43E7"/>
    <w:rsid w:val="005A4D19"/>
    <w:rsid w:val="005A64FD"/>
    <w:rsid w:val="005A79DD"/>
    <w:rsid w:val="005B1A3A"/>
    <w:rsid w:val="005B2F72"/>
    <w:rsid w:val="005B2FC7"/>
    <w:rsid w:val="005B42D1"/>
    <w:rsid w:val="005B4BAF"/>
    <w:rsid w:val="005B6463"/>
    <w:rsid w:val="005B6581"/>
    <w:rsid w:val="005B665E"/>
    <w:rsid w:val="005B6AF7"/>
    <w:rsid w:val="005C075A"/>
    <w:rsid w:val="005C11FA"/>
    <w:rsid w:val="005C26A0"/>
    <w:rsid w:val="005C4640"/>
    <w:rsid w:val="005C61D2"/>
    <w:rsid w:val="005C64B4"/>
    <w:rsid w:val="005C6DB0"/>
    <w:rsid w:val="005D34E8"/>
    <w:rsid w:val="005D5247"/>
    <w:rsid w:val="005E01AB"/>
    <w:rsid w:val="005E29D3"/>
    <w:rsid w:val="005E3BC3"/>
    <w:rsid w:val="005E4706"/>
    <w:rsid w:val="005E5F99"/>
    <w:rsid w:val="005E6C06"/>
    <w:rsid w:val="005E7101"/>
    <w:rsid w:val="005F0ADE"/>
    <w:rsid w:val="005F16EA"/>
    <w:rsid w:val="005F2079"/>
    <w:rsid w:val="005F519E"/>
    <w:rsid w:val="005F6A45"/>
    <w:rsid w:val="00602BAC"/>
    <w:rsid w:val="0060650B"/>
    <w:rsid w:val="00611B2D"/>
    <w:rsid w:val="00612FD8"/>
    <w:rsid w:val="006135E7"/>
    <w:rsid w:val="00613E98"/>
    <w:rsid w:val="006163F1"/>
    <w:rsid w:val="00616A23"/>
    <w:rsid w:val="00620BEE"/>
    <w:rsid w:val="00623401"/>
    <w:rsid w:val="006246B3"/>
    <w:rsid w:val="00633538"/>
    <w:rsid w:val="0064099F"/>
    <w:rsid w:val="00641E24"/>
    <w:rsid w:val="00643699"/>
    <w:rsid w:val="00645188"/>
    <w:rsid w:val="006468F0"/>
    <w:rsid w:val="00647C36"/>
    <w:rsid w:val="00653583"/>
    <w:rsid w:val="00653E1D"/>
    <w:rsid w:val="00654CED"/>
    <w:rsid w:val="00656845"/>
    <w:rsid w:val="006613DD"/>
    <w:rsid w:val="00661640"/>
    <w:rsid w:val="00661879"/>
    <w:rsid w:val="00662113"/>
    <w:rsid w:val="00666FF8"/>
    <w:rsid w:val="006706B6"/>
    <w:rsid w:val="00670FAF"/>
    <w:rsid w:val="00671988"/>
    <w:rsid w:val="0067418E"/>
    <w:rsid w:val="0067424F"/>
    <w:rsid w:val="006758E0"/>
    <w:rsid w:val="0067705E"/>
    <w:rsid w:val="006776CC"/>
    <w:rsid w:val="00680ABA"/>
    <w:rsid w:val="00681E13"/>
    <w:rsid w:val="00685611"/>
    <w:rsid w:val="00685687"/>
    <w:rsid w:val="006923A4"/>
    <w:rsid w:val="006927A4"/>
    <w:rsid w:val="00692C7E"/>
    <w:rsid w:val="0069482D"/>
    <w:rsid w:val="006948D0"/>
    <w:rsid w:val="006959D8"/>
    <w:rsid w:val="00696CDD"/>
    <w:rsid w:val="00697868"/>
    <w:rsid w:val="006979CE"/>
    <w:rsid w:val="006A141F"/>
    <w:rsid w:val="006A38EB"/>
    <w:rsid w:val="006A4DF5"/>
    <w:rsid w:val="006A6346"/>
    <w:rsid w:val="006B151A"/>
    <w:rsid w:val="006B2803"/>
    <w:rsid w:val="006B3393"/>
    <w:rsid w:val="006B3F31"/>
    <w:rsid w:val="006B5113"/>
    <w:rsid w:val="006B54B8"/>
    <w:rsid w:val="006B764A"/>
    <w:rsid w:val="006C082F"/>
    <w:rsid w:val="006C2D69"/>
    <w:rsid w:val="006C3851"/>
    <w:rsid w:val="006C3B46"/>
    <w:rsid w:val="006C7FE3"/>
    <w:rsid w:val="006D1AC9"/>
    <w:rsid w:val="006D1DCA"/>
    <w:rsid w:val="006D490C"/>
    <w:rsid w:val="006D4AA3"/>
    <w:rsid w:val="006D4B09"/>
    <w:rsid w:val="006E0ABA"/>
    <w:rsid w:val="006E3723"/>
    <w:rsid w:val="006E4625"/>
    <w:rsid w:val="006F0A92"/>
    <w:rsid w:val="006F348C"/>
    <w:rsid w:val="006F5471"/>
    <w:rsid w:val="006F78A3"/>
    <w:rsid w:val="006F7E00"/>
    <w:rsid w:val="00700590"/>
    <w:rsid w:val="00700ACA"/>
    <w:rsid w:val="0070136B"/>
    <w:rsid w:val="00702B2A"/>
    <w:rsid w:val="00703168"/>
    <w:rsid w:val="00703626"/>
    <w:rsid w:val="00704986"/>
    <w:rsid w:val="00704E6E"/>
    <w:rsid w:val="00706B1A"/>
    <w:rsid w:val="00710350"/>
    <w:rsid w:val="007134F8"/>
    <w:rsid w:val="0071448B"/>
    <w:rsid w:val="00717268"/>
    <w:rsid w:val="00720901"/>
    <w:rsid w:val="007214EF"/>
    <w:rsid w:val="00722016"/>
    <w:rsid w:val="007228A4"/>
    <w:rsid w:val="00722B65"/>
    <w:rsid w:val="00724294"/>
    <w:rsid w:val="007310D9"/>
    <w:rsid w:val="00731744"/>
    <w:rsid w:val="00731F11"/>
    <w:rsid w:val="0073289E"/>
    <w:rsid w:val="007348E4"/>
    <w:rsid w:val="007375DB"/>
    <w:rsid w:val="0073774A"/>
    <w:rsid w:val="00737FCD"/>
    <w:rsid w:val="007417C0"/>
    <w:rsid w:val="00742D01"/>
    <w:rsid w:val="00746D47"/>
    <w:rsid w:val="007479DC"/>
    <w:rsid w:val="00750ACA"/>
    <w:rsid w:val="007525F2"/>
    <w:rsid w:val="00755060"/>
    <w:rsid w:val="00757973"/>
    <w:rsid w:val="00757EB4"/>
    <w:rsid w:val="007634C6"/>
    <w:rsid w:val="007655B5"/>
    <w:rsid w:val="0076562A"/>
    <w:rsid w:val="007709C4"/>
    <w:rsid w:val="0077166B"/>
    <w:rsid w:val="007739BB"/>
    <w:rsid w:val="0078187E"/>
    <w:rsid w:val="007827D4"/>
    <w:rsid w:val="00782FD5"/>
    <w:rsid w:val="00783FCD"/>
    <w:rsid w:val="007862E1"/>
    <w:rsid w:val="007922EE"/>
    <w:rsid w:val="00792A1B"/>
    <w:rsid w:val="00793393"/>
    <w:rsid w:val="00793568"/>
    <w:rsid w:val="0079421B"/>
    <w:rsid w:val="00796485"/>
    <w:rsid w:val="00796B7C"/>
    <w:rsid w:val="007A045C"/>
    <w:rsid w:val="007A0C09"/>
    <w:rsid w:val="007A2A88"/>
    <w:rsid w:val="007A36C8"/>
    <w:rsid w:val="007A5190"/>
    <w:rsid w:val="007A595D"/>
    <w:rsid w:val="007A7011"/>
    <w:rsid w:val="007A7BBD"/>
    <w:rsid w:val="007B2D07"/>
    <w:rsid w:val="007B5CED"/>
    <w:rsid w:val="007C08BE"/>
    <w:rsid w:val="007C173E"/>
    <w:rsid w:val="007C4151"/>
    <w:rsid w:val="007D504A"/>
    <w:rsid w:val="007D5B30"/>
    <w:rsid w:val="007E02CC"/>
    <w:rsid w:val="007E2845"/>
    <w:rsid w:val="007E2A4D"/>
    <w:rsid w:val="007E33AB"/>
    <w:rsid w:val="007E3DE9"/>
    <w:rsid w:val="007E6967"/>
    <w:rsid w:val="007E6A37"/>
    <w:rsid w:val="007F092E"/>
    <w:rsid w:val="007F200B"/>
    <w:rsid w:val="007F296B"/>
    <w:rsid w:val="007F3BE0"/>
    <w:rsid w:val="007F5106"/>
    <w:rsid w:val="007F5CE1"/>
    <w:rsid w:val="007F6A08"/>
    <w:rsid w:val="007F6D99"/>
    <w:rsid w:val="007F766C"/>
    <w:rsid w:val="0080095C"/>
    <w:rsid w:val="00800E9E"/>
    <w:rsid w:val="00801124"/>
    <w:rsid w:val="00803957"/>
    <w:rsid w:val="008100C4"/>
    <w:rsid w:val="00810B64"/>
    <w:rsid w:val="00811C79"/>
    <w:rsid w:val="00815883"/>
    <w:rsid w:val="00815C1A"/>
    <w:rsid w:val="0081785B"/>
    <w:rsid w:val="00820BE5"/>
    <w:rsid w:val="00820D95"/>
    <w:rsid w:val="0082191D"/>
    <w:rsid w:val="008253C9"/>
    <w:rsid w:val="008254FF"/>
    <w:rsid w:val="00825583"/>
    <w:rsid w:val="0082630D"/>
    <w:rsid w:val="008268DD"/>
    <w:rsid w:val="00830D11"/>
    <w:rsid w:val="00833729"/>
    <w:rsid w:val="00833935"/>
    <w:rsid w:val="00835BB4"/>
    <w:rsid w:val="00836710"/>
    <w:rsid w:val="00836E34"/>
    <w:rsid w:val="00843B41"/>
    <w:rsid w:val="00843CA0"/>
    <w:rsid w:val="008445DD"/>
    <w:rsid w:val="00844DAC"/>
    <w:rsid w:val="008454C2"/>
    <w:rsid w:val="008460C6"/>
    <w:rsid w:val="008471C1"/>
    <w:rsid w:val="00850CA6"/>
    <w:rsid w:val="00852B06"/>
    <w:rsid w:val="00852D83"/>
    <w:rsid w:val="00853A51"/>
    <w:rsid w:val="008542F3"/>
    <w:rsid w:val="008546BC"/>
    <w:rsid w:val="008553C7"/>
    <w:rsid w:val="00855D0E"/>
    <w:rsid w:val="00855FA7"/>
    <w:rsid w:val="008611BE"/>
    <w:rsid w:val="008634ED"/>
    <w:rsid w:val="00865033"/>
    <w:rsid w:val="00865204"/>
    <w:rsid w:val="008652C4"/>
    <w:rsid w:val="0086544A"/>
    <w:rsid w:val="00865A96"/>
    <w:rsid w:val="008667AF"/>
    <w:rsid w:val="008707A5"/>
    <w:rsid w:val="008716C8"/>
    <w:rsid w:val="00874B2B"/>
    <w:rsid w:val="00876378"/>
    <w:rsid w:val="008764AC"/>
    <w:rsid w:val="00877E76"/>
    <w:rsid w:val="00883218"/>
    <w:rsid w:val="00884D25"/>
    <w:rsid w:val="00890D20"/>
    <w:rsid w:val="008922F0"/>
    <w:rsid w:val="0089345B"/>
    <w:rsid w:val="008A0DE6"/>
    <w:rsid w:val="008A480B"/>
    <w:rsid w:val="008A682C"/>
    <w:rsid w:val="008A6854"/>
    <w:rsid w:val="008A6C6E"/>
    <w:rsid w:val="008B069D"/>
    <w:rsid w:val="008B16B3"/>
    <w:rsid w:val="008B1A52"/>
    <w:rsid w:val="008B7693"/>
    <w:rsid w:val="008C31FA"/>
    <w:rsid w:val="008C3745"/>
    <w:rsid w:val="008C3B9D"/>
    <w:rsid w:val="008C476C"/>
    <w:rsid w:val="008C6C05"/>
    <w:rsid w:val="008C7436"/>
    <w:rsid w:val="008D0A40"/>
    <w:rsid w:val="008D2E8F"/>
    <w:rsid w:val="008D3BE2"/>
    <w:rsid w:val="008D3E4F"/>
    <w:rsid w:val="008D6889"/>
    <w:rsid w:val="008E062F"/>
    <w:rsid w:val="008E1F79"/>
    <w:rsid w:val="008E376D"/>
    <w:rsid w:val="008E4B39"/>
    <w:rsid w:val="008E58CF"/>
    <w:rsid w:val="008E6DF9"/>
    <w:rsid w:val="008F0BD2"/>
    <w:rsid w:val="008F2C93"/>
    <w:rsid w:val="008F733D"/>
    <w:rsid w:val="00900DB1"/>
    <w:rsid w:val="009031E8"/>
    <w:rsid w:val="00903F29"/>
    <w:rsid w:val="00910CA6"/>
    <w:rsid w:val="0091252D"/>
    <w:rsid w:val="00913491"/>
    <w:rsid w:val="00914D94"/>
    <w:rsid w:val="00915540"/>
    <w:rsid w:val="00915767"/>
    <w:rsid w:val="00915948"/>
    <w:rsid w:val="009164F5"/>
    <w:rsid w:val="0092206C"/>
    <w:rsid w:val="009224A1"/>
    <w:rsid w:val="0092293E"/>
    <w:rsid w:val="00923424"/>
    <w:rsid w:val="00924AD0"/>
    <w:rsid w:val="0092544E"/>
    <w:rsid w:val="00926A5C"/>
    <w:rsid w:val="00927CB6"/>
    <w:rsid w:val="00927D4D"/>
    <w:rsid w:val="0093179E"/>
    <w:rsid w:val="00936706"/>
    <w:rsid w:val="00937412"/>
    <w:rsid w:val="009402FC"/>
    <w:rsid w:val="009409E2"/>
    <w:rsid w:val="00943045"/>
    <w:rsid w:val="00943160"/>
    <w:rsid w:val="009439EE"/>
    <w:rsid w:val="009541DD"/>
    <w:rsid w:val="009556D5"/>
    <w:rsid w:val="00956F56"/>
    <w:rsid w:val="00956F82"/>
    <w:rsid w:val="00957CA5"/>
    <w:rsid w:val="009622B3"/>
    <w:rsid w:val="00971B09"/>
    <w:rsid w:val="00973156"/>
    <w:rsid w:val="009731ED"/>
    <w:rsid w:val="00973716"/>
    <w:rsid w:val="009737DD"/>
    <w:rsid w:val="00973AFB"/>
    <w:rsid w:val="00974CB8"/>
    <w:rsid w:val="00977C51"/>
    <w:rsid w:val="00983C56"/>
    <w:rsid w:val="009842E7"/>
    <w:rsid w:val="00985A15"/>
    <w:rsid w:val="00990647"/>
    <w:rsid w:val="009954C8"/>
    <w:rsid w:val="00996876"/>
    <w:rsid w:val="009A5563"/>
    <w:rsid w:val="009B0B91"/>
    <w:rsid w:val="009B49AC"/>
    <w:rsid w:val="009B75C3"/>
    <w:rsid w:val="009C57CC"/>
    <w:rsid w:val="009C5F55"/>
    <w:rsid w:val="009C6E09"/>
    <w:rsid w:val="009D04D8"/>
    <w:rsid w:val="009D18A4"/>
    <w:rsid w:val="009D2F71"/>
    <w:rsid w:val="009D30D9"/>
    <w:rsid w:val="009D38FF"/>
    <w:rsid w:val="009D52B4"/>
    <w:rsid w:val="009E0259"/>
    <w:rsid w:val="009E0414"/>
    <w:rsid w:val="009E0A45"/>
    <w:rsid w:val="009E2D01"/>
    <w:rsid w:val="009E4FC5"/>
    <w:rsid w:val="009E64BD"/>
    <w:rsid w:val="009E76D2"/>
    <w:rsid w:val="009E7CAD"/>
    <w:rsid w:val="009F058B"/>
    <w:rsid w:val="009F1839"/>
    <w:rsid w:val="009F1C02"/>
    <w:rsid w:val="009F22EB"/>
    <w:rsid w:val="009F348C"/>
    <w:rsid w:val="009F5298"/>
    <w:rsid w:val="009F7E39"/>
    <w:rsid w:val="00A008E6"/>
    <w:rsid w:val="00A031B1"/>
    <w:rsid w:val="00A03E4E"/>
    <w:rsid w:val="00A04FD5"/>
    <w:rsid w:val="00A06539"/>
    <w:rsid w:val="00A07F11"/>
    <w:rsid w:val="00A11783"/>
    <w:rsid w:val="00A15357"/>
    <w:rsid w:val="00A15A20"/>
    <w:rsid w:val="00A16565"/>
    <w:rsid w:val="00A172FF"/>
    <w:rsid w:val="00A20772"/>
    <w:rsid w:val="00A25349"/>
    <w:rsid w:val="00A26A1D"/>
    <w:rsid w:val="00A26F94"/>
    <w:rsid w:val="00A4191E"/>
    <w:rsid w:val="00A46876"/>
    <w:rsid w:val="00A50ACD"/>
    <w:rsid w:val="00A514AA"/>
    <w:rsid w:val="00A5307D"/>
    <w:rsid w:val="00A5312A"/>
    <w:rsid w:val="00A55345"/>
    <w:rsid w:val="00A55F6E"/>
    <w:rsid w:val="00A602DD"/>
    <w:rsid w:val="00A60E4F"/>
    <w:rsid w:val="00A672A4"/>
    <w:rsid w:val="00A738F9"/>
    <w:rsid w:val="00A7500C"/>
    <w:rsid w:val="00A778AD"/>
    <w:rsid w:val="00A779F2"/>
    <w:rsid w:val="00A80F49"/>
    <w:rsid w:val="00A85093"/>
    <w:rsid w:val="00A85751"/>
    <w:rsid w:val="00A8594A"/>
    <w:rsid w:val="00A87247"/>
    <w:rsid w:val="00A907F5"/>
    <w:rsid w:val="00A90EB9"/>
    <w:rsid w:val="00A913F1"/>
    <w:rsid w:val="00A9144F"/>
    <w:rsid w:val="00A9212E"/>
    <w:rsid w:val="00A92D08"/>
    <w:rsid w:val="00A93816"/>
    <w:rsid w:val="00A93D6C"/>
    <w:rsid w:val="00AA3084"/>
    <w:rsid w:val="00AA3607"/>
    <w:rsid w:val="00AA6D43"/>
    <w:rsid w:val="00AB027A"/>
    <w:rsid w:val="00AB2384"/>
    <w:rsid w:val="00AB26F8"/>
    <w:rsid w:val="00AB411E"/>
    <w:rsid w:val="00AB6032"/>
    <w:rsid w:val="00AC1BAA"/>
    <w:rsid w:val="00AC2FAC"/>
    <w:rsid w:val="00AC627C"/>
    <w:rsid w:val="00AC76A4"/>
    <w:rsid w:val="00AD3072"/>
    <w:rsid w:val="00AD6F98"/>
    <w:rsid w:val="00AE0E84"/>
    <w:rsid w:val="00AE2DA5"/>
    <w:rsid w:val="00AE4B20"/>
    <w:rsid w:val="00AE574B"/>
    <w:rsid w:val="00AE5D4F"/>
    <w:rsid w:val="00AE6168"/>
    <w:rsid w:val="00AE61BF"/>
    <w:rsid w:val="00AF284B"/>
    <w:rsid w:val="00AF371C"/>
    <w:rsid w:val="00AF7A2D"/>
    <w:rsid w:val="00AF7CC0"/>
    <w:rsid w:val="00B0120F"/>
    <w:rsid w:val="00B0138D"/>
    <w:rsid w:val="00B0360D"/>
    <w:rsid w:val="00B044B8"/>
    <w:rsid w:val="00B0520C"/>
    <w:rsid w:val="00B111BA"/>
    <w:rsid w:val="00B1159B"/>
    <w:rsid w:val="00B13008"/>
    <w:rsid w:val="00B142A9"/>
    <w:rsid w:val="00B14528"/>
    <w:rsid w:val="00B16FEC"/>
    <w:rsid w:val="00B323D5"/>
    <w:rsid w:val="00B34066"/>
    <w:rsid w:val="00B357A6"/>
    <w:rsid w:val="00B36DBB"/>
    <w:rsid w:val="00B3723C"/>
    <w:rsid w:val="00B37D5F"/>
    <w:rsid w:val="00B400EA"/>
    <w:rsid w:val="00B420C6"/>
    <w:rsid w:val="00B449F2"/>
    <w:rsid w:val="00B463E8"/>
    <w:rsid w:val="00B4643F"/>
    <w:rsid w:val="00B47F98"/>
    <w:rsid w:val="00B50A8E"/>
    <w:rsid w:val="00B519B5"/>
    <w:rsid w:val="00B53531"/>
    <w:rsid w:val="00B60EEE"/>
    <w:rsid w:val="00B617DE"/>
    <w:rsid w:val="00B61AE9"/>
    <w:rsid w:val="00B61FA5"/>
    <w:rsid w:val="00B62851"/>
    <w:rsid w:val="00B65493"/>
    <w:rsid w:val="00B65E8F"/>
    <w:rsid w:val="00B66750"/>
    <w:rsid w:val="00B66943"/>
    <w:rsid w:val="00B704E6"/>
    <w:rsid w:val="00B705AF"/>
    <w:rsid w:val="00B757EC"/>
    <w:rsid w:val="00B75F94"/>
    <w:rsid w:val="00B839C7"/>
    <w:rsid w:val="00B8501C"/>
    <w:rsid w:val="00B85F68"/>
    <w:rsid w:val="00B86614"/>
    <w:rsid w:val="00B911A2"/>
    <w:rsid w:val="00B91F46"/>
    <w:rsid w:val="00B9440B"/>
    <w:rsid w:val="00B96E34"/>
    <w:rsid w:val="00BA1CA4"/>
    <w:rsid w:val="00BA1CA8"/>
    <w:rsid w:val="00BA309D"/>
    <w:rsid w:val="00BA3429"/>
    <w:rsid w:val="00BB58CE"/>
    <w:rsid w:val="00BB78BB"/>
    <w:rsid w:val="00BB7BBF"/>
    <w:rsid w:val="00BC09E1"/>
    <w:rsid w:val="00BC1E90"/>
    <w:rsid w:val="00BC257B"/>
    <w:rsid w:val="00BC2B82"/>
    <w:rsid w:val="00BD66AD"/>
    <w:rsid w:val="00BD77EB"/>
    <w:rsid w:val="00BE1625"/>
    <w:rsid w:val="00BE3317"/>
    <w:rsid w:val="00BF0032"/>
    <w:rsid w:val="00BF221C"/>
    <w:rsid w:val="00BF275D"/>
    <w:rsid w:val="00BF407A"/>
    <w:rsid w:val="00BF77FB"/>
    <w:rsid w:val="00C028E1"/>
    <w:rsid w:val="00C06D96"/>
    <w:rsid w:val="00C11159"/>
    <w:rsid w:val="00C116F3"/>
    <w:rsid w:val="00C13B76"/>
    <w:rsid w:val="00C13D02"/>
    <w:rsid w:val="00C142F5"/>
    <w:rsid w:val="00C15B1A"/>
    <w:rsid w:val="00C17115"/>
    <w:rsid w:val="00C20DBE"/>
    <w:rsid w:val="00C21C52"/>
    <w:rsid w:val="00C228C2"/>
    <w:rsid w:val="00C34328"/>
    <w:rsid w:val="00C34B94"/>
    <w:rsid w:val="00C37EB1"/>
    <w:rsid w:val="00C40792"/>
    <w:rsid w:val="00C40C98"/>
    <w:rsid w:val="00C41BF8"/>
    <w:rsid w:val="00C42614"/>
    <w:rsid w:val="00C44E77"/>
    <w:rsid w:val="00C47E08"/>
    <w:rsid w:val="00C47FBA"/>
    <w:rsid w:val="00C52B10"/>
    <w:rsid w:val="00C541FB"/>
    <w:rsid w:val="00C563C9"/>
    <w:rsid w:val="00C5707D"/>
    <w:rsid w:val="00C6042C"/>
    <w:rsid w:val="00C604CD"/>
    <w:rsid w:val="00C60BA1"/>
    <w:rsid w:val="00C6298A"/>
    <w:rsid w:val="00C65AC9"/>
    <w:rsid w:val="00C65D2C"/>
    <w:rsid w:val="00C66C61"/>
    <w:rsid w:val="00C673B6"/>
    <w:rsid w:val="00C7083A"/>
    <w:rsid w:val="00C70858"/>
    <w:rsid w:val="00C71747"/>
    <w:rsid w:val="00C73885"/>
    <w:rsid w:val="00C73BC6"/>
    <w:rsid w:val="00C81945"/>
    <w:rsid w:val="00C825C5"/>
    <w:rsid w:val="00C83289"/>
    <w:rsid w:val="00C84800"/>
    <w:rsid w:val="00C8510A"/>
    <w:rsid w:val="00C8511E"/>
    <w:rsid w:val="00C91173"/>
    <w:rsid w:val="00C979E7"/>
    <w:rsid w:val="00C979F1"/>
    <w:rsid w:val="00CA0B27"/>
    <w:rsid w:val="00CA0CF7"/>
    <w:rsid w:val="00CA330C"/>
    <w:rsid w:val="00CA49BE"/>
    <w:rsid w:val="00CA50C4"/>
    <w:rsid w:val="00CA64F6"/>
    <w:rsid w:val="00CB1B6F"/>
    <w:rsid w:val="00CB1FE4"/>
    <w:rsid w:val="00CB4583"/>
    <w:rsid w:val="00CB6892"/>
    <w:rsid w:val="00CB7973"/>
    <w:rsid w:val="00CB7D56"/>
    <w:rsid w:val="00CC1789"/>
    <w:rsid w:val="00CC19C6"/>
    <w:rsid w:val="00CC2067"/>
    <w:rsid w:val="00CC259B"/>
    <w:rsid w:val="00CC7328"/>
    <w:rsid w:val="00CC7E8F"/>
    <w:rsid w:val="00CD0F7E"/>
    <w:rsid w:val="00CD292E"/>
    <w:rsid w:val="00CD3EFF"/>
    <w:rsid w:val="00CD6A14"/>
    <w:rsid w:val="00CD7558"/>
    <w:rsid w:val="00CE3055"/>
    <w:rsid w:val="00CE43C5"/>
    <w:rsid w:val="00CF10F1"/>
    <w:rsid w:val="00CF1B6C"/>
    <w:rsid w:val="00CF4426"/>
    <w:rsid w:val="00CF4D04"/>
    <w:rsid w:val="00CF51B1"/>
    <w:rsid w:val="00CF57E0"/>
    <w:rsid w:val="00CF7A9C"/>
    <w:rsid w:val="00D000D1"/>
    <w:rsid w:val="00D00DE3"/>
    <w:rsid w:val="00D0291C"/>
    <w:rsid w:val="00D034A3"/>
    <w:rsid w:val="00D03519"/>
    <w:rsid w:val="00D04333"/>
    <w:rsid w:val="00D0601D"/>
    <w:rsid w:val="00D06AA9"/>
    <w:rsid w:val="00D142BF"/>
    <w:rsid w:val="00D17DC8"/>
    <w:rsid w:val="00D21CD6"/>
    <w:rsid w:val="00D233CE"/>
    <w:rsid w:val="00D23847"/>
    <w:rsid w:val="00D23E08"/>
    <w:rsid w:val="00D24590"/>
    <w:rsid w:val="00D26541"/>
    <w:rsid w:val="00D3126A"/>
    <w:rsid w:val="00D34ADB"/>
    <w:rsid w:val="00D34F8F"/>
    <w:rsid w:val="00D43F39"/>
    <w:rsid w:val="00D44185"/>
    <w:rsid w:val="00D50AA5"/>
    <w:rsid w:val="00D50B59"/>
    <w:rsid w:val="00D53668"/>
    <w:rsid w:val="00D54700"/>
    <w:rsid w:val="00D54D51"/>
    <w:rsid w:val="00D555D4"/>
    <w:rsid w:val="00D56422"/>
    <w:rsid w:val="00D56AE2"/>
    <w:rsid w:val="00D61263"/>
    <w:rsid w:val="00D6164C"/>
    <w:rsid w:val="00D61BB2"/>
    <w:rsid w:val="00D61CE7"/>
    <w:rsid w:val="00D64B9F"/>
    <w:rsid w:val="00D66B1C"/>
    <w:rsid w:val="00D66FB9"/>
    <w:rsid w:val="00D67DE8"/>
    <w:rsid w:val="00D71F0C"/>
    <w:rsid w:val="00D75C02"/>
    <w:rsid w:val="00D81F4B"/>
    <w:rsid w:val="00D82A45"/>
    <w:rsid w:val="00D836F7"/>
    <w:rsid w:val="00D9570E"/>
    <w:rsid w:val="00D96079"/>
    <w:rsid w:val="00D967D7"/>
    <w:rsid w:val="00D97417"/>
    <w:rsid w:val="00DA06AB"/>
    <w:rsid w:val="00DA121A"/>
    <w:rsid w:val="00DB04C3"/>
    <w:rsid w:val="00DB165D"/>
    <w:rsid w:val="00DB26BA"/>
    <w:rsid w:val="00DB35C1"/>
    <w:rsid w:val="00DB36F2"/>
    <w:rsid w:val="00DB4943"/>
    <w:rsid w:val="00DB4D5F"/>
    <w:rsid w:val="00DB7BAE"/>
    <w:rsid w:val="00DC15D6"/>
    <w:rsid w:val="00DC5DA3"/>
    <w:rsid w:val="00DC68FD"/>
    <w:rsid w:val="00DD06EA"/>
    <w:rsid w:val="00DD4F89"/>
    <w:rsid w:val="00DE3A19"/>
    <w:rsid w:val="00DE4350"/>
    <w:rsid w:val="00DE4E72"/>
    <w:rsid w:val="00DE4E80"/>
    <w:rsid w:val="00DE67F4"/>
    <w:rsid w:val="00DE7002"/>
    <w:rsid w:val="00DF1868"/>
    <w:rsid w:val="00DF2527"/>
    <w:rsid w:val="00DF28CC"/>
    <w:rsid w:val="00DF6B42"/>
    <w:rsid w:val="00DF6EDF"/>
    <w:rsid w:val="00E01229"/>
    <w:rsid w:val="00E0158E"/>
    <w:rsid w:val="00E016E0"/>
    <w:rsid w:val="00E019A2"/>
    <w:rsid w:val="00E01BEA"/>
    <w:rsid w:val="00E05069"/>
    <w:rsid w:val="00E07AE2"/>
    <w:rsid w:val="00E10038"/>
    <w:rsid w:val="00E10187"/>
    <w:rsid w:val="00E11FCA"/>
    <w:rsid w:val="00E139EC"/>
    <w:rsid w:val="00E164A2"/>
    <w:rsid w:val="00E170CE"/>
    <w:rsid w:val="00E2131E"/>
    <w:rsid w:val="00E2569F"/>
    <w:rsid w:val="00E26D6A"/>
    <w:rsid w:val="00E27599"/>
    <w:rsid w:val="00E278EE"/>
    <w:rsid w:val="00E27AC2"/>
    <w:rsid w:val="00E30411"/>
    <w:rsid w:val="00E3074E"/>
    <w:rsid w:val="00E30817"/>
    <w:rsid w:val="00E30D6E"/>
    <w:rsid w:val="00E310ED"/>
    <w:rsid w:val="00E32216"/>
    <w:rsid w:val="00E33D5C"/>
    <w:rsid w:val="00E36271"/>
    <w:rsid w:val="00E36EC3"/>
    <w:rsid w:val="00E370E6"/>
    <w:rsid w:val="00E42DDA"/>
    <w:rsid w:val="00E44CDC"/>
    <w:rsid w:val="00E45524"/>
    <w:rsid w:val="00E45F08"/>
    <w:rsid w:val="00E46E58"/>
    <w:rsid w:val="00E524F3"/>
    <w:rsid w:val="00E52F7F"/>
    <w:rsid w:val="00E53417"/>
    <w:rsid w:val="00E553EB"/>
    <w:rsid w:val="00E55EB9"/>
    <w:rsid w:val="00E55F2D"/>
    <w:rsid w:val="00E62B92"/>
    <w:rsid w:val="00E64F68"/>
    <w:rsid w:val="00E66441"/>
    <w:rsid w:val="00E6694B"/>
    <w:rsid w:val="00E67435"/>
    <w:rsid w:val="00E67667"/>
    <w:rsid w:val="00E70AAA"/>
    <w:rsid w:val="00E710BD"/>
    <w:rsid w:val="00E73C6B"/>
    <w:rsid w:val="00E77DBB"/>
    <w:rsid w:val="00E810E0"/>
    <w:rsid w:val="00E81ABD"/>
    <w:rsid w:val="00E81DCD"/>
    <w:rsid w:val="00E82EE6"/>
    <w:rsid w:val="00E8458C"/>
    <w:rsid w:val="00E84C2D"/>
    <w:rsid w:val="00E90E78"/>
    <w:rsid w:val="00E917C3"/>
    <w:rsid w:val="00E94AED"/>
    <w:rsid w:val="00E96483"/>
    <w:rsid w:val="00EA0BBF"/>
    <w:rsid w:val="00EA794F"/>
    <w:rsid w:val="00EB2251"/>
    <w:rsid w:val="00EB3BE3"/>
    <w:rsid w:val="00EB3D1C"/>
    <w:rsid w:val="00EC0C81"/>
    <w:rsid w:val="00EC1EBA"/>
    <w:rsid w:val="00EC2BE8"/>
    <w:rsid w:val="00EC41F8"/>
    <w:rsid w:val="00EC50C9"/>
    <w:rsid w:val="00ED027A"/>
    <w:rsid w:val="00ED54B2"/>
    <w:rsid w:val="00ED6320"/>
    <w:rsid w:val="00ED73F2"/>
    <w:rsid w:val="00EE1752"/>
    <w:rsid w:val="00EE3200"/>
    <w:rsid w:val="00EF1190"/>
    <w:rsid w:val="00EF2B67"/>
    <w:rsid w:val="00EF3909"/>
    <w:rsid w:val="00EF3DB0"/>
    <w:rsid w:val="00EF5DE0"/>
    <w:rsid w:val="00F01590"/>
    <w:rsid w:val="00F02560"/>
    <w:rsid w:val="00F03541"/>
    <w:rsid w:val="00F03F66"/>
    <w:rsid w:val="00F110D5"/>
    <w:rsid w:val="00F11647"/>
    <w:rsid w:val="00F127A2"/>
    <w:rsid w:val="00F12A4D"/>
    <w:rsid w:val="00F1454A"/>
    <w:rsid w:val="00F153A8"/>
    <w:rsid w:val="00F16E7D"/>
    <w:rsid w:val="00F172C1"/>
    <w:rsid w:val="00F25883"/>
    <w:rsid w:val="00F27E94"/>
    <w:rsid w:val="00F313FB"/>
    <w:rsid w:val="00F33EF4"/>
    <w:rsid w:val="00F34235"/>
    <w:rsid w:val="00F363D0"/>
    <w:rsid w:val="00F36FB2"/>
    <w:rsid w:val="00F415DE"/>
    <w:rsid w:val="00F47A6F"/>
    <w:rsid w:val="00F47E2F"/>
    <w:rsid w:val="00F50FB4"/>
    <w:rsid w:val="00F5456A"/>
    <w:rsid w:val="00F55FF1"/>
    <w:rsid w:val="00F60018"/>
    <w:rsid w:val="00F640B6"/>
    <w:rsid w:val="00F65973"/>
    <w:rsid w:val="00F66621"/>
    <w:rsid w:val="00F667FB"/>
    <w:rsid w:val="00F6703E"/>
    <w:rsid w:val="00F67E8C"/>
    <w:rsid w:val="00F70433"/>
    <w:rsid w:val="00F7058C"/>
    <w:rsid w:val="00F71458"/>
    <w:rsid w:val="00F71736"/>
    <w:rsid w:val="00F72224"/>
    <w:rsid w:val="00F74D8D"/>
    <w:rsid w:val="00F77921"/>
    <w:rsid w:val="00F77F01"/>
    <w:rsid w:val="00F8224E"/>
    <w:rsid w:val="00F833F5"/>
    <w:rsid w:val="00F835EF"/>
    <w:rsid w:val="00F850AB"/>
    <w:rsid w:val="00F85E65"/>
    <w:rsid w:val="00F87336"/>
    <w:rsid w:val="00FA1BF9"/>
    <w:rsid w:val="00FA65B7"/>
    <w:rsid w:val="00FB2757"/>
    <w:rsid w:val="00FB4978"/>
    <w:rsid w:val="00FC13B8"/>
    <w:rsid w:val="00FC204F"/>
    <w:rsid w:val="00FC30BA"/>
    <w:rsid w:val="00FC50D8"/>
    <w:rsid w:val="00FC5969"/>
    <w:rsid w:val="00FC7138"/>
    <w:rsid w:val="00FC7399"/>
    <w:rsid w:val="00FD3AF4"/>
    <w:rsid w:val="00FD497F"/>
    <w:rsid w:val="00FD69E8"/>
    <w:rsid w:val="00FE2E88"/>
    <w:rsid w:val="00FE452C"/>
    <w:rsid w:val="00FE5A25"/>
    <w:rsid w:val="00FF4894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45159B"/>
  <w15:docId w15:val="{DD9C34C9-5D7E-4ACC-9453-48FBE3F4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73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E2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84D25"/>
    <w:pPr>
      <w:keepNext/>
      <w:spacing w:after="0" w:line="240" w:lineRule="auto"/>
      <w:jc w:val="center"/>
      <w:outlineLvl w:val="4"/>
    </w:pPr>
    <w:rPr>
      <w:rFonts w:ascii="Arial" w:eastAsia="Times New Roman" w:hAnsi="Arial" w:cs="Simplified Arabic"/>
      <w:b/>
      <w:bCs/>
      <w:sz w:val="18"/>
      <w:szCs w:val="18"/>
      <w:lang w:eastAsia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D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0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04A"/>
  </w:style>
  <w:style w:type="paragraph" w:styleId="Footer">
    <w:name w:val="footer"/>
    <w:basedOn w:val="Normal"/>
    <w:link w:val="FooterChar"/>
    <w:uiPriority w:val="99"/>
    <w:unhideWhenUsed/>
    <w:rsid w:val="007D50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04A"/>
  </w:style>
  <w:style w:type="paragraph" w:styleId="BalloonText">
    <w:name w:val="Balloon Text"/>
    <w:basedOn w:val="Normal"/>
    <w:link w:val="BalloonTextChar"/>
    <w:uiPriority w:val="99"/>
    <w:semiHidden/>
    <w:unhideWhenUsed/>
    <w:rsid w:val="007D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5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D504A"/>
  </w:style>
  <w:style w:type="character" w:customStyle="1" w:styleId="Heading5Char">
    <w:name w:val="Heading 5 Char"/>
    <w:basedOn w:val="DefaultParagraphFont"/>
    <w:link w:val="Heading5"/>
    <w:rsid w:val="00884D25"/>
    <w:rPr>
      <w:rFonts w:ascii="Arial" w:eastAsia="Times New Roman" w:hAnsi="Arial" w:cs="Simplified Arabic"/>
      <w:b/>
      <w:bCs/>
      <w:sz w:val="18"/>
      <w:szCs w:val="18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D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rsid w:val="003A3A0C"/>
    <w:pPr>
      <w:bidi w:val="0"/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3A3A0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5A2C51"/>
    <w:rPr>
      <w:color w:val="0000FF"/>
      <w:u w:val="single"/>
    </w:rPr>
  </w:style>
  <w:style w:type="character" w:customStyle="1" w:styleId="longtext">
    <w:name w:val="long_text"/>
    <w:basedOn w:val="DefaultParagraphFont"/>
    <w:rsid w:val="005A64FD"/>
  </w:style>
  <w:style w:type="character" w:customStyle="1" w:styleId="hps">
    <w:name w:val="hps"/>
    <w:basedOn w:val="DefaultParagraphFont"/>
    <w:rsid w:val="003E5D82"/>
  </w:style>
  <w:style w:type="paragraph" w:styleId="Title">
    <w:name w:val="Title"/>
    <w:basedOn w:val="Normal"/>
    <w:link w:val="TitleChar"/>
    <w:uiPriority w:val="10"/>
    <w:qFormat/>
    <w:rsid w:val="0093179E"/>
    <w:pPr>
      <w:overflowPunct w:val="0"/>
      <w:autoSpaceDE w:val="0"/>
      <w:autoSpaceDN w:val="0"/>
      <w:bidi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3179E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59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5948"/>
  </w:style>
  <w:style w:type="paragraph" w:styleId="BodyText">
    <w:name w:val="Body Text"/>
    <w:basedOn w:val="Normal"/>
    <w:link w:val="BodyTextChar"/>
    <w:uiPriority w:val="99"/>
    <w:semiHidden/>
    <w:unhideWhenUsed/>
    <w:rsid w:val="007E02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02CC"/>
  </w:style>
  <w:style w:type="character" w:customStyle="1" w:styleId="Heading2Char">
    <w:name w:val="Heading 2 Char"/>
    <w:basedOn w:val="DefaultParagraphFont"/>
    <w:link w:val="Heading2"/>
    <w:uiPriority w:val="9"/>
    <w:semiHidden/>
    <w:rsid w:val="00AD3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B2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2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4B0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1E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E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E3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8724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07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07F5"/>
    <w:rPr>
      <w:rFonts w:ascii="Consolas" w:hAnsi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E27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2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4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6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3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6027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24426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57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6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57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126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53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8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467488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5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660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19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3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2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896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55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8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4647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4593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6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748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801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715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6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1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2153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5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96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4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13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96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1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65419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8377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7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7297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19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4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230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2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478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847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0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0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1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5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9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7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5.png@01D9EFA5.537CA42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652024053729366"/>
          <c:y val="8.3809523809523806E-2"/>
          <c:w val="0.68031964555216828"/>
          <c:h val="0.674184326959130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Domestic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Sheet1!$B$2:$B$5</c:f>
              <c:numCache>
                <c:formatCode>_-* #,##0_-;_-* #,##0\-;_-* "-"??_-;_-@_-</c:formatCode>
                <c:ptCount val="4"/>
                <c:pt idx="0">
                  <c:v>594.71299999999997</c:v>
                </c:pt>
                <c:pt idx="1">
                  <c:v>879.54399999999998</c:v>
                </c:pt>
                <c:pt idx="2">
                  <c:v>1745</c:v>
                </c:pt>
                <c:pt idx="3" formatCode="#,##0">
                  <c:v>2005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50-46BE-8238-65925687B11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Inbound</c:v>
                </c:pt>
              </c:strCache>
            </c:strRef>
          </c:tx>
          <c:spPr>
            <a:solidFill>
              <a:srgbClr val="FF9999">
                <a:alpha val="82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7.7913818731614064E-17"/>
                  <c:y val="-8.28157349896480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751-4BC2-A2F7-FF22FE7278BA}"/>
                </c:ext>
              </c:extLst>
            </c:dLbl>
            <c:dLbl>
              <c:idx val="3"/>
              <c:layout>
                <c:manualLayout>
                  <c:x val="5.5248618784530384E-2"/>
                  <c:y val="-1.6563146997929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0E-4D6E-B642-A177EB2333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 formatCode="_-* #,##0_-;_-* #,##0\-;_-* &quot;-&quot;??_-;_-@_-">
                  <c:v>658.23299999999995</c:v>
                </c:pt>
                <c:pt idx="1">
                  <c:v>315</c:v>
                </c:pt>
                <c:pt idx="2" formatCode="_ * #,##0_ ;_ * \-#,##0_ ;_ * &quot;-&quot;??_ ;_ @_ ">
                  <c:v>1145</c:v>
                </c:pt>
                <c:pt idx="3" formatCode="#,##0">
                  <c:v>1921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50-46BE-8238-65925687B1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2"/>
        <c:axId val="442019984"/>
        <c:axId val="442016704"/>
      </c:barChart>
      <c:catAx>
        <c:axId val="44201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442016704"/>
        <c:crosses val="autoZero"/>
        <c:auto val="1"/>
        <c:lblAlgn val="ctr"/>
        <c:lblOffset val="100"/>
        <c:noMultiLvlLbl val="0"/>
      </c:catAx>
      <c:valAx>
        <c:axId val="4420167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/>
                  <a:t>No. in 1000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SA"/>
            </a:p>
          </c:txPr>
        </c:title>
        <c:numFmt formatCode="_-* #,##0_-;_-* #,##0\-;_-* &quot;-&quot;??_-;_-@_-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44201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4410720440650402"/>
          <c:y val="4.8114637844182517E-2"/>
          <c:w val="0.46690002041287548"/>
          <c:h val="0.1561096167326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9DF4D-72C3-41C9-A093-0BD15419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mshaheen</dc:creator>
  <cp:lastModifiedBy>LOAY SHEHADEH</cp:lastModifiedBy>
  <cp:revision>5</cp:revision>
  <cp:lastPrinted>2023-09-25T09:14:00Z</cp:lastPrinted>
  <dcterms:created xsi:type="dcterms:W3CDTF">2023-09-25T09:13:00Z</dcterms:created>
  <dcterms:modified xsi:type="dcterms:W3CDTF">2023-09-25T09:37:00Z</dcterms:modified>
</cp:coreProperties>
</file>